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85725" w14:textId="77777777" w:rsidR="00683369" w:rsidRPr="003E2356" w:rsidRDefault="00410FCB" w:rsidP="000677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5B1D4B11" wp14:editId="0DD5BCEC">
            <wp:simplePos x="0" y="0"/>
            <wp:positionH relativeFrom="page">
              <wp:posOffset>5504815</wp:posOffset>
            </wp:positionH>
            <wp:positionV relativeFrom="page">
              <wp:posOffset>501015</wp:posOffset>
            </wp:positionV>
            <wp:extent cx="1461770" cy="798195"/>
            <wp:effectExtent l="19050" t="0" r="5080" b="0"/>
            <wp:wrapNone/>
            <wp:docPr id="2" name="Picture 2" descr="HAI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1BE">
        <w:rPr>
          <w:rFonts w:ascii="Verdana" w:hAnsi="Verdana"/>
          <w:b/>
          <w:sz w:val="20"/>
          <w:szCs w:val="20"/>
        </w:rPr>
        <w:t>JOB DESCRIPTION</w:t>
      </w:r>
    </w:p>
    <w:p w14:paraId="4AF3FD35" w14:textId="77777777" w:rsidR="00A421B9" w:rsidRPr="0054080C" w:rsidRDefault="00A421B9" w:rsidP="00353C98">
      <w:pPr>
        <w:jc w:val="both"/>
        <w:rPr>
          <w:rFonts w:ascii="Verdana" w:hAnsi="Verdana"/>
          <w:sz w:val="20"/>
          <w:szCs w:val="20"/>
        </w:rPr>
      </w:pPr>
    </w:p>
    <w:p w14:paraId="0D45C122" w14:textId="0B6FAF9F" w:rsidR="00A421B9" w:rsidRDefault="00A421B9" w:rsidP="00353C98">
      <w:pPr>
        <w:jc w:val="both"/>
        <w:rPr>
          <w:rFonts w:ascii="Verdana" w:hAnsi="Verdana"/>
          <w:sz w:val="20"/>
          <w:szCs w:val="20"/>
        </w:rPr>
      </w:pPr>
      <w:r w:rsidRPr="003E2356">
        <w:rPr>
          <w:rFonts w:ascii="Verdana" w:hAnsi="Verdana"/>
          <w:b/>
          <w:sz w:val="20"/>
          <w:szCs w:val="20"/>
        </w:rPr>
        <w:t>Job Title:</w:t>
      </w:r>
      <w:r w:rsidRPr="0054080C">
        <w:rPr>
          <w:rFonts w:ascii="Verdana" w:hAnsi="Verdana"/>
          <w:sz w:val="20"/>
          <w:szCs w:val="20"/>
        </w:rPr>
        <w:tab/>
      </w:r>
      <w:r w:rsidRPr="0054080C">
        <w:rPr>
          <w:rFonts w:ascii="Verdana" w:hAnsi="Verdana"/>
          <w:sz w:val="20"/>
          <w:szCs w:val="20"/>
        </w:rPr>
        <w:tab/>
      </w:r>
      <w:r w:rsidR="007E4859">
        <w:rPr>
          <w:rFonts w:ascii="Verdana" w:hAnsi="Verdana"/>
          <w:sz w:val="20"/>
          <w:szCs w:val="20"/>
        </w:rPr>
        <w:tab/>
      </w:r>
      <w:r w:rsidR="0094009B" w:rsidRPr="0054080C">
        <w:rPr>
          <w:rFonts w:ascii="Verdana" w:hAnsi="Verdana"/>
          <w:sz w:val="20"/>
          <w:szCs w:val="20"/>
        </w:rPr>
        <w:t>Country</w:t>
      </w:r>
      <w:r w:rsidRPr="0054080C">
        <w:rPr>
          <w:rFonts w:ascii="Verdana" w:hAnsi="Verdana"/>
          <w:sz w:val="20"/>
          <w:szCs w:val="20"/>
        </w:rPr>
        <w:t xml:space="preserve"> Director, </w:t>
      </w:r>
      <w:r w:rsidR="00F75EA1">
        <w:rPr>
          <w:rFonts w:ascii="Verdana" w:hAnsi="Verdana"/>
          <w:sz w:val="20"/>
          <w:szCs w:val="20"/>
        </w:rPr>
        <w:t>Ukraine</w:t>
      </w:r>
      <w:r w:rsidR="003C75F7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14:paraId="480EF7E3" w14:textId="77777777" w:rsidR="000A5217" w:rsidRDefault="000A5217" w:rsidP="00353C98">
      <w:pPr>
        <w:jc w:val="both"/>
        <w:rPr>
          <w:rFonts w:ascii="Verdana" w:hAnsi="Verdana"/>
          <w:sz w:val="20"/>
          <w:szCs w:val="20"/>
        </w:rPr>
      </w:pPr>
    </w:p>
    <w:p w14:paraId="476FF150" w14:textId="7DB3ECE3" w:rsidR="007E4859" w:rsidRPr="000A5217" w:rsidRDefault="007E4859" w:rsidP="007E4859">
      <w:pPr>
        <w:jc w:val="both"/>
        <w:rPr>
          <w:rFonts w:ascii="Verdana" w:hAnsi="Verdana"/>
          <w:b/>
          <w:sz w:val="20"/>
          <w:szCs w:val="20"/>
        </w:rPr>
      </w:pPr>
      <w:r w:rsidRPr="000A5217">
        <w:rPr>
          <w:rFonts w:ascii="Verdana" w:hAnsi="Verdana"/>
          <w:b/>
          <w:sz w:val="20"/>
          <w:szCs w:val="20"/>
        </w:rPr>
        <w:t xml:space="preserve">Grade &amp; Salary: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F256E7">
        <w:rPr>
          <w:rFonts w:ascii="Verdana" w:hAnsi="Verdana"/>
          <w:sz w:val="20"/>
          <w:szCs w:val="20"/>
        </w:rPr>
        <w:t>IS</w:t>
      </w:r>
      <w:r w:rsidRPr="00FE49B8">
        <w:rPr>
          <w:rFonts w:ascii="Verdana" w:hAnsi="Verdana"/>
          <w:sz w:val="20"/>
          <w:szCs w:val="20"/>
        </w:rPr>
        <w:t>C &amp; £35,</w:t>
      </w:r>
      <w:r>
        <w:rPr>
          <w:rFonts w:ascii="Verdana" w:hAnsi="Verdana"/>
          <w:sz w:val="20"/>
          <w:szCs w:val="20"/>
        </w:rPr>
        <w:t>56</w:t>
      </w:r>
      <w:r w:rsidRPr="00FE49B8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gross per annum,</w:t>
      </w:r>
      <w:r w:rsidRPr="00FE49B8">
        <w:rPr>
          <w:rFonts w:ascii="Verdana" w:hAnsi="Verdana"/>
          <w:sz w:val="20"/>
          <w:szCs w:val="20"/>
        </w:rPr>
        <w:t xml:space="preserve"> plus </w:t>
      </w:r>
      <w:r>
        <w:rPr>
          <w:rFonts w:ascii="Verdana" w:hAnsi="Verdana"/>
          <w:sz w:val="20"/>
          <w:szCs w:val="20"/>
        </w:rPr>
        <w:t>benefits</w:t>
      </w:r>
    </w:p>
    <w:p w14:paraId="6D789EC6" w14:textId="77777777" w:rsidR="007E4859" w:rsidRPr="0054080C" w:rsidRDefault="007E4859" w:rsidP="00353C98">
      <w:pPr>
        <w:jc w:val="both"/>
        <w:rPr>
          <w:rFonts w:ascii="Verdana" w:hAnsi="Verdana"/>
          <w:sz w:val="20"/>
          <w:szCs w:val="20"/>
        </w:rPr>
      </w:pPr>
    </w:p>
    <w:p w14:paraId="0148A4B2" w14:textId="2DD0EDAA" w:rsidR="00A421B9" w:rsidRDefault="00A421B9" w:rsidP="00353C98">
      <w:pPr>
        <w:jc w:val="both"/>
        <w:rPr>
          <w:rFonts w:ascii="Verdana" w:hAnsi="Verdana"/>
          <w:sz w:val="20"/>
          <w:szCs w:val="20"/>
        </w:rPr>
      </w:pPr>
      <w:r w:rsidRPr="003E2356">
        <w:rPr>
          <w:rFonts w:ascii="Verdana" w:hAnsi="Verdana"/>
          <w:b/>
          <w:sz w:val="20"/>
          <w:szCs w:val="20"/>
        </w:rPr>
        <w:t>Location:</w:t>
      </w:r>
      <w:r w:rsidRPr="0054080C">
        <w:rPr>
          <w:rFonts w:ascii="Verdana" w:hAnsi="Verdana"/>
          <w:sz w:val="20"/>
          <w:szCs w:val="20"/>
        </w:rPr>
        <w:tab/>
      </w:r>
      <w:r w:rsidRPr="0054080C">
        <w:rPr>
          <w:rFonts w:ascii="Verdana" w:hAnsi="Verdana"/>
          <w:sz w:val="20"/>
          <w:szCs w:val="20"/>
        </w:rPr>
        <w:tab/>
      </w:r>
      <w:r w:rsidR="007E4859">
        <w:rPr>
          <w:rFonts w:ascii="Verdana" w:hAnsi="Verdana"/>
          <w:sz w:val="20"/>
          <w:szCs w:val="20"/>
        </w:rPr>
        <w:tab/>
      </w:r>
      <w:r w:rsidR="00F75EA1">
        <w:rPr>
          <w:rFonts w:ascii="Verdana" w:hAnsi="Verdana"/>
          <w:sz w:val="20"/>
          <w:szCs w:val="20"/>
        </w:rPr>
        <w:t>Kiev</w:t>
      </w:r>
      <w:r w:rsidR="007E4859">
        <w:rPr>
          <w:rFonts w:ascii="Verdana" w:hAnsi="Verdana"/>
          <w:sz w:val="20"/>
          <w:szCs w:val="20"/>
        </w:rPr>
        <w:t>,</w:t>
      </w:r>
      <w:r w:rsidR="00F75EA1">
        <w:rPr>
          <w:rFonts w:ascii="Verdana" w:hAnsi="Verdana"/>
          <w:sz w:val="20"/>
          <w:szCs w:val="20"/>
        </w:rPr>
        <w:t xml:space="preserve"> with regular travel </w:t>
      </w:r>
      <w:r w:rsidR="007E4859">
        <w:rPr>
          <w:rFonts w:ascii="Verdana" w:hAnsi="Verdana"/>
          <w:sz w:val="20"/>
          <w:szCs w:val="20"/>
        </w:rPr>
        <w:t>as required</w:t>
      </w:r>
    </w:p>
    <w:p w14:paraId="5AE30359" w14:textId="77777777" w:rsidR="000A5217" w:rsidRPr="0054080C" w:rsidRDefault="000A5217" w:rsidP="00353C98">
      <w:pPr>
        <w:jc w:val="both"/>
        <w:rPr>
          <w:rFonts w:ascii="Verdana" w:hAnsi="Verdana"/>
          <w:sz w:val="20"/>
          <w:szCs w:val="20"/>
        </w:rPr>
      </w:pPr>
    </w:p>
    <w:p w14:paraId="5204607F" w14:textId="3AE33F8C" w:rsidR="00A421B9" w:rsidRDefault="00A421B9" w:rsidP="00353C98">
      <w:pPr>
        <w:jc w:val="both"/>
        <w:rPr>
          <w:rFonts w:ascii="Verdana" w:hAnsi="Verdana"/>
          <w:sz w:val="20"/>
          <w:szCs w:val="20"/>
        </w:rPr>
      </w:pPr>
      <w:r w:rsidRPr="003E2356">
        <w:rPr>
          <w:rFonts w:ascii="Verdana" w:hAnsi="Verdana"/>
          <w:b/>
          <w:sz w:val="20"/>
          <w:szCs w:val="20"/>
        </w:rPr>
        <w:t>Department:</w:t>
      </w:r>
      <w:r w:rsidRPr="0054080C">
        <w:rPr>
          <w:rFonts w:ascii="Verdana" w:hAnsi="Verdana"/>
          <w:sz w:val="20"/>
          <w:szCs w:val="20"/>
        </w:rPr>
        <w:tab/>
      </w:r>
      <w:r w:rsidRPr="0054080C">
        <w:rPr>
          <w:rFonts w:ascii="Verdana" w:hAnsi="Verdana"/>
          <w:sz w:val="20"/>
          <w:szCs w:val="20"/>
        </w:rPr>
        <w:tab/>
      </w:r>
      <w:r w:rsidR="007E4859">
        <w:rPr>
          <w:rFonts w:ascii="Verdana" w:hAnsi="Verdana"/>
          <w:sz w:val="20"/>
          <w:szCs w:val="20"/>
        </w:rPr>
        <w:tab/>
      </w:r>
      <w:r w:rsidR="00AD340A">
        <w:rPr>
          <w:rFonts w:ascii="Verdana" w:hAnsi="Verdana"/>
          <w:sz w:val="20"/>
          <w:szCs w:val="20"/>
        </w:rPr>
        <w:t>EME</w:t>
      </w:r>
    </w:p>
    <w:p w14:paraId="0CF6D469" w14:textId="77777777" w:rsidR="000A5217" w:rsidRPr="0054080C" w:rsidRDefault="000A5217" w:rsidP="00353C98">
      <w:pPr>
        <w:jc w:val="both"/>
        <w:rPr>
          <w:rFonts w:ascii="Verdana" w:hAnsi="Verdana"/>
          <w:sz w:val="20"/>
          <w:szCs w:val="20"/>
        </w:rPr>
      </w:pPr>
    </w:p>
    <w:p w14:paraId="743F85AD" w14:textId="740D3CD2" w:rsidR="00A421B9" w:rsidRDefault="00A421B9" w:rsidP="00353C98">
      <w:pPr>
        <w:jc w:val="both"/>
        <w:rPr>
          <w:rFonts w:ascii="Verdana" w:hAnsi="Verdana"/>
          <w:sz w:val="20"/>
          <w:szCs w:val="20"/>
        </w:rPr>
      </w:pPr>
      <w:r w:rsidRPr="003E2356">
        <w:rPr>
          <w:rFonts w:ascii="Verdana" w:hAnsi="Verdana"/>
          <w:b/>
          <w:sz w:val="20"/>
          <w:szCs w:val="20"/>
        </w:rPr>
        <w:t>Responsible to:</w:t>
      </w:r>
      <w:r w:rsidRPr="0054080C">
        <w:rPr>
          <w:rFonts w:ascii="Verdana" w:hAnsi="Verdana"/>
          <w:sz w:val="20"/>
          <w:szCs w:val="20"/>
        </w:rPr>
        <w:tab/>
      </w:r>
      <w:r w:rsidR="007E4859">
        <w:rPr>
          <w:rFonts w:ascii="Verdana" w:hAnsi="Verdana"/>
          <w:sz w:val="20"/>
          <w:szCs w:val="20"/>
        </w:rPr>
        <w:tab/>
      </w:r>
      <w:r w:rsidR="00F75EA1">
        <w:rPr>
          <w:rFonts w:ascii="Verdana" w:hAnsi="Verdana"/>
          <w:sz w:val="20"/>
          <w:szCs w:val="20"/>
        </w:rPr>
        <w:t>Regional Director</w:t>
      </w:r>
      <w:r w:rsidR="00AD340A">
        <w:rPr>
          <w:rFonts w:ascii="Verdana" w:hAnsi="Verdana"/>
          <w:sz w:val="20"/>
          <w:szCs w:val="20"/>
        </w:rPr>
        <w:t xml:space="preserve"> Eurasia and Middle East</w:t>
      </w:r>
    </w:p>
    <w:p w14:paraId="08A61672" w14:textId="77777777" w:rsidR="000A5217" w:rsidRPr="0054080C" w:rsidRDefault="000A5217" w:rsidP="00353C98">
      <w:pPr>
        <w:jc w:val="both"/>
        <w:rPr>
          <w:rFonts w:ascii="Verdana" w:hAnsi="Verdana"/>
          <w:sz w:val="20"/>
          <w:szCs w:val="20"/>
        </w:rPr>
      </w:pPr>
    </w:p>
    <w:p w14:paraId="66B7D653" w14:textId="1E59BF51" w:rsidR="00A421B9" w:rsidRDefault="00A421B9" w:rsidP="00353C98">
      <w:pPr>
        <w:jc w:val="both"/>
        <w:rPr>
          <w:rFonts w:ascii="Verdana" w:hAnsi="Verdana"/>
          <w:sz w:val="20"/>
          <w:szCs w:val="20"/>
        </w:rPr>
      </w:pPr>
      <w:r w:rsidRPr="003E2356">
        <w:rPr>
          <w:rFonts w:ascii="Verdana" w:hAnsi="Verdana"/>
          <w:b/>
          <w:sz w:val="20"/>
          <w:szCs w:val="20"/>
        </w:rPr>
        <w:t>Responsible for:</w:t>
      </w:r>
      <w:r w:rsidRPr="0054080C">
        <w:rPr>
          <w:rFonts w:ascii="Verdana" w:hAnsi="Verdana"/>
          <w:sz w:val="20"/>
          <w:szCs w:val="20"/>
        </w:rPr>
        <w:t xml:space="preserve"> </w:t>
      </w:r>
      <w:r w:rsidRPr="0054080C">
        <w:rPr>
          <w:rFonts w:ascii="Verdana" w:hAnsi="Verdana"/>
          <w:sz w:val="20"/>
          <w:szCs w:val="20"/>
        </w:rPr>
        <w:tab/>
      </w:r>
      <w:r w:rsidR="007E4859">
        <w:rPr>
          <w:rFonts w:ascii="Verdana" w:hAnsi="Verdana"/>
          <w:sz w:val="20"/>
          <w:szCs w:val="20"/>
        </w:rPr>
        <w:tab/>
      </w:r>
      <w:r w:rsidR="00F75EA1">
        <w:rPr>
          <w:rFonts w:ascii="Verdana" w:hAnsi="Verdana"/>
          <w:sz w:val="20"/>
          <w:szCs w:val="20"/>
        </w:rPr>
        <w:t>Ukraine</w:t>
      </w:r>
      <w:r w:rsidRPr="0054080C">
        <w:rPr>
          <w:rFonts w:ascii="Verdana" w:hAnsi="Verdana"/>
          <w:sz w:val="20"/>
          <w:szCs w:val="20"/>
        </w:rPr>
        <w:t xml:space="preserve"> Programme</w:t>
      </w:r>
    </w:p>
    <w:p w14:paraId="3E2E0A29" w14:textId="77777777" w:rsidR="007E4859" w:rsidRDefault="007E4859" w:rsidP="007E4859">
      <w:pPr>
        <w:jc w:val="both"/>
        <w:rPr>
          <w:rFonts w:ascii="Verdana" w:hAnsi="Verdana"/>
          <w:b/>
          <w:sz w:val="20"/>
          <w:szCs w:val="20"/>
        </w:rPr>
      </w:pPr>
    </w:p>
    <w:p w14:paraId="16DB98A7" w14:textId="2FF95D25" w:rsidR="007E4859" w:rsidRPr="00127807" w:rsidRDefault="007E4859" w:rsidP="007E4859">
      <w:pPr>
        <w:jc w:val="both"/>
        <w:rPr>
          <w:rFonts w:ascii="Verdana" w:hAnsi="Verdana"/>
          <w:sz w:val="20"/>
          <w:szCs w:val="20"/>
        </w:rPr>
      </w:pPr>
      <w:r w:rsidRPr="00127807">
        <w:rPr>
          <w:rFonts w:ascii="Verdana" w:hAnsi="Verdana"/>
          <w:b/>
          <w:sz w:val="20"/>
          <w:szCs w:val="20"/>
        </w:rPr>
        <w:t>Relations with others:</w:t>
      </w:r>
      <w:r w:rsidRPr="00127807">
        <w:rPr>
          <w:rFonts w:ascii="Verdana" w:hAnsi="Verdana"/>
          <w:sz w:val="20"/>
          <w:szCs w:val="20"/>
        </w:rPr>
        <w:t xml:space="preserve">  </w:t>
      </w:r>
      <w:r w:rsidRPr="00127807">
        <w:rPr>
          <w:rFonts w:ascii="Verdana" w:hAnsi="Verdana"/>
          <w:sz w:val="20"/>
          <w:szCs w:val="20"/>
        </w:rPr>
        <w:tab/>
        <w:t xml:space="preserve">Affiliates and partners organisations in </w:t>
      </w:r>
      <w:r>
        <w:rPr>
          <w:rFonts w:ascii="Verdana" w:hAnsi="Verdana"/>
          <w:sz w:val="20"/>
          <w:szCs w:val="20"/>
        </w:rPr>
        <w:t xml:space="preserve">country </w:t>
      </w:r>
      <w:r w:rsidRPr="00127807">
        <w:rPr>
          <w:rFonts w:ascii="Verdana" w:hAnsi="Verdana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 xml:space="preserve">EME Regional Office </w:t>
      </w:r>
      <w:r w:rsidRPr="00127807">
        <w:rPr>
          <w:rFonts w:ascii="Verdana" w:hAnsi="Verdana"/>
          <w:sz w:val="20"/>
          <w:szCs w:val="20"/>
        </w:rPr>
        <w:t xml:space="preserve">staff. </w:t>
      </w:r>
      <w:r>
        <w:rPr>
          <w:rFonts w:ascii="Verdana" w:hAnsi="Verdana"/>
          <w:sz w:val="20"/>
          <w:szCs w:val="20"/>
        </w:rPr>
        <w:t>Interaction as required with d</w:t>
      </w:r>
      <w:r w:rsidRPr="00127807">
        <w:rPr>
          <w:rFonts w:ascii="Verdana" w:hAnsi="Verdana"/>
          <w:sz w:val="20"/>
          <w:szCs w:val="20"/>
        </w:rPr>
        <w:t>epartments and staff in the London office</w:t>
      </w:r>
      <w:r>
        <w:rPr>
          <w:rFonts w:ascii="Verdana" w:hAnsi="Verdana"/>
          <w:sz w:val="20"/>
          <w:szCs w:val="20"/>
        </w:rPr>
        <w:t>, in particular the Humanitarian Team (</w:t>
      </w:r>
      <w:proofErr w:type="spellStart"/>
      <w:r>
        <w:rPr>
          <w:rFonts w:ascii="Verdana" w:hAnsi="Verdana"/>
          <w:sz w:val="20"/>
          <w:szCs w:val="20"/>
        </w:rPr>
        <w:t>HuT</w:t>
      </w:r>
      <w:proofErr w:type="spellEnd"/>
      <w:r>
        <w:rPr>
          <w:rFonts w:ascii="Verdana" w:hAnsi="Verdana"/>
          <w:sz w:val="20"/>
          <w:szCs w:val="20"/>
        </w:rPr>
        <w:t>)</w:t>
      </w:r>
    </w:p>
    <w:p w14:paraId="7282EBEE" w14:textId="77777777" w:rsidR="007E4859" w:rsidRDefault="007E4859" w:rsidP="00353C98">
      <w:pPr>
        <w:jc w:val="both"/>
        <w:rPr>
          <w:rFonts w:ascii="Verdana" w:hAnsi="Verdana"/>
          <w:sz w:val="20"/>
          <w:szCs w:val="20"/>
        </w:rPr>
      </w:pPr>
    </w:p>
    <w:p w14:paraId="05B8DB97" w14:textId="0FDB80D7" w:rsidR="007E4859" w:rsidRDefault="007E4859" w:rsidP="007E4859">
      <w:pPr>
        <w:ind w:left="2160" w:hanging="2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Terms and Conditions</w:t>
      </w:r>
      <w:r w:rsidRPr="005E4BAD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1 year contract (extension depending on funding), accompanied position</w:t>
      </w:r>
    </w:p>
    <w:p w14:paraId="35A60FDC" w14:textId="77777777" w:rsidR="000A5217" w:rsidRDefault="000A5217" w:rsidP="00353C98">
      <w:pPr>
        <w:jc w:val="both"/>
        <w:rPr>
          <w:rFonts w:ascii="Verdana" w:hAnsi="Verdana"/>
          <w:sz w:val="20"/>
          <w:szCs w:val="20"/>
        </w:rPr>
      </w:pPr>
    </w:p>
    <w:p w14:paraId="307AC7D3" w14:textId="77777777" w:rsidR="000A5217" w:rsidRDefault="000A5217" w:rsidP="00353C98">
      <w:pPr>
        <w:jc w:val="both"/>
        <w:rPr>
          <w:rFonts w:ascii="Verdana" w:hAnsi="Verdana"/>
          <w:sz w:val="20"/>
          <w:szCs w:val="20"/>
        </w:rPr>
      </w:pPr>
    </w:p>
    <w:p w14:paraId="7150B8D9" w14:textId="77777777" w:rsidR="00A421B9" w:rsidRPr="003E2356" w:rsidRDefault="004211B1" w:rsidP="00353C9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Background</w:t>
      </w:r>
    </w:p>
    <w:p w14:paraId="40D05CCF" w14:textId="77777777" w:rsidR="00A421B9" w:rsidRPr="0054080C" w:rsidRDefault="004211B1" w:rsidP="00353C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A421B9" w:rsidRPr="0054080C">
        <w:rPr>
          <w:rFonts w:ascii="Verdana" w:hAnsi="Verdana"/>
          <w:sz w:val="20"/>
          <w:szCs w:val="20"/>
        </w:rPr>
        <w:t>elpAge International is a global network of not-for profit organisations with a vision of a world where older people fulfil their potential to lead active, dignified, healthy and secure lives. With over 70 affiliations and 300 partners across more than 50 countries the H</w:t>
      </w:r>
      <w:r w:rsidR="00FE3E9E" w:rsidRPr="0054080C">
        <w:rPr>
          <w:rFonts w:ascii="Verdana" w:hAnsi="Verdana"/>
          <w:sz w:val="20"/>
          <w:szCs w:val="20"/>
        </w:rPr>
        <w:t>elpAge</w:t>
      </w:r>
      <w:r w:rsidR="00A421B9" w:rsidRPr="0054080C">
        <w:rPr>
          <w:rFonts w:ascii="Verdana" w:hAnsi="Verdana"/>
          <w:sz w:val="20"/>
          <w:szCs w:val="20"/>
        </w:rPr>
        <w:t xml:space="preserve"> network brings together hundreds of organisations worldwide. HelpAge has a secretariat with offices in London and Brussels, six regional centres in Africa, South Asia, SE Asia, </w:t>
      </w:r>
      <w:r w:rsidR="003C75F7">
        <w:rPr>
          <w:rFonts w:ascii="Verdana" w:hAnsi="Verdana"/>
          <w:sz w:val="20"/>
          <w:szCs w:val="20"/>
        </w:rPr>
        <w:t>Eurasia and Middle East</w:t>
      </w:r>
      <w:r w:rsidR="00A421B9" w:rsidRPr="0054080C">
        <w:rPr>
          <w:rFonts w:ascii="Verdana" w:hAnsi="Verdana"/>
          <w:sz w:val="20"/>
          <w:szCs w:val="20"/>
        </w:rPr>
        <w:t>, Latin America and the Caribbean.</w:t>
      </w:r>
    </w:p>
    <w:p w14:paraId="7374242A" w14:textId="77777777" w:rsidR="00A421B9" w:rsidRPr="0054080C" w:rsidRDefault="00A421B9" w:rsidP="00353C98">
      <w:pPr>
        <w:jc w:val="both"/>
        <w:rPr>
          <w:rFonts w:ascii="Verdana" w:hAnsi="Verdana"/>
          <w:sz w:val="20"/>
          <w:szCs w:val="20"/>
        </w:rPr>
      </w:pPr>
    </w:p>
    <w:p w14:paraId="424C7676" w14:textId="679B0CC0" w:rsidR="009D7914" w:rsidRDefault="00A421B9" w:rsidP="003C75F7">
      <w:p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>HelpAge</w:t>
      </w:r>
      <w:r w:rsidR="00B403CE" w:rsidRPr="0054080C">
        <w:rPr>
          <w:rFonts w:ascii="Verdana" w:hAnsi="Verdana"/>
          <w:sz w:val="20"/>
          <w:szCs w:val="20"/>
        </w:rPr>
        <w:t xml:space="preserve"> started working in </w:t>
      </w:r>
      <w:r w:rsidR="003C75F7">
        <w:rPr>
          <w:rFonts w:ascii="Verdana" w:hAnsi="Verdana"/>
          <w:sz w:val="20"/>
          <w:szCs w:val="20"/>
        </w:rPr>
        <w:t>Ukraine in 2013, by supporting its local affilia</w:t>
      </w:r>
      <w:r w:rsidR="00DD2E57">
        <w:rPr>
          <w:rFonts w:ascii="Verdana" w:hAnsi="Verdana"/>
          <w:sz w:val="20"/>
          <w:szCs w:val="20"/>
        </w:rPr>
        <w:t xml:space="preserve">te, </w:t>
      </w:r>
      <w:proofErr w:type="spellStart"/>
      <w:r w:rsidR="00DD2E57">
        <w:rPr>
          <w:rFonts w:ascii="Verdana" w:hAnsi="Verdana"/>
          <w:sz w:val="20"/>
          <w:szCs w:val="20"/>
        </w:rPr>
        <w:t>Turbota</w:t>
      </w:r>
      <w:proofErr w:type="spellEnd"/>
      <w:r w:rsidR="00DD2E57">
        <w:rPr>
          <w:rFonts w:ascii="Verdana" w:hAnsi="Verdana"/>
          <w:sz w:val="20"/>
          <w:szCs w:val="20"/>
        </w:rPr>
        <w:t xml:space="preserve"> pro </w:t>
      </w:r>
      <w:proofErr w:type="spellStart"/>
      <w:r w:rsidR="00DD2E57">
        <w:rPr>
          <w:rFonts w:ascii="Verdana" w:hAnsi="Verdana"/>
          <w:sz w:val="20"/>
          <w:szCs w:val="20"/>
        </w:rPr>
        <w:t>Litnih</w:t>
      </w:r>
      <w:proofErr w:type="spellEnd"/>
      <w:r w:rsidR="00DD2E57">
        <w:rPr>
          <w:rFonts w:ascii="Verdana" w:hAnsi="Verdana"/>
          <w:sz w:val="20"/>
          <w:szCs w:val="20"/>
        </w:rPr>
        <w:t xml:space="preserve"> v </w:t>
      </w:r>
      <w:proofErr w:type="spellStart"/>
      <w:r w:rsidR="00DD2E57">
        <w:rPr>
          <w:rFonts w:ascii="Verdana" w:hAnsi="Verdana"/>
          <w:sz w:val="20"/>
          <w:szCs w:val="20"/>
        </w:rPr>
        <w:t>Ukraini</w:t>
      </w:r>
      <w:proofErr w:type="spellEnd"/>
      <w:r w:rsidR="003C75F7">
        <w:rPr>
          <w:rFonts w:ascii="Verdana" w:hAnsi="Verdana"/>
          <w:sz w:val="20"/>
          <w:szCs w:val="20"/>
        </w:rPr>
        <w:t xml:space="preserve"> (TLU), the biggest local organization focusing on older people, to develop </w:t>
      </w:r>
      <w:r w:rsidR="007965B2">
        <w:rPr>
          <w:rFonts w:ascii="Verdana" w:hAnsi="Verdana"/>
          <w:sz w:val="20"/>
          <w:szCs w:val="20"/>
        </w:rPr>
        <w:t>and manage joint development</w:t>
      </w:r>
      <w:r w:rsidR="003C75F7">
        <w:rPr>
          <w:rFonts w:ascii="Verdana" w:hAnsi="Verdana"/>
          <w:sz w:val="20"/>
          <w:szCs w:val="20"/>
        </w:rPr>
        <w:t xml:space="preserve"> programmes focused on good governance, accountability, and development of local networks. </w:t>
      </w:r>
      <w:r w:rsidR="007965B2">
        <w:rPr>
          <w:rFonts w:ascii="Verdana" w:hAnsi="Verdana"/>
          <w:sz w:val="20"/>
          <w:szCs w:val="20"/>
        </w:rPr>
        <w:t>With the onset of the current crisis, HelpAge started a small-scale humanitarian assistance pr</w:t>
      </w:r>
      <w:r w:rsidR="009D7914">
        <w:rPr>
          <w:rFonts w:ascii="Verdana" w:hAnsi="Verdana"/>
          <w:sz w:val="20"/>
          <w:szCs w:val="20"/>
        </w:rPr>
        <w:t>oject in November 2014, focused</w:t>
      </w:r>
      <w:r w:rsidR="007965B2">
        <w:rPr>
          <w:rFonts w:ascii="Verdana" w:hAnsi="Verdana"/>
          <w:sz w:val="20"/>
          <w:szCs w:val="20"/>
        </w:rPr>
        <w:t xml:space="preserve"> on providing </w:t>
      </w:r>
      <w:r w:rsidR="007965B2" w:rsidRPr="0054080C">
        <w:rPr>
          <w:rFonts w:ascii="Verdana" w:hAnsi="Verdana"/>
          <w:sz w:val="20"/>
          <w:szCs w:val="20"/>
        </w:rPr>
        <w:t>age-specific essential relief items,</w:t>
      </w:r>
      <w:r w:rsidR="007965B2">
        <w:rPr>
          <w:rFonts w:ascii="Verdana" w:hAnsi="Verdana"/>
          <w:sz w:val="20"/>
          <w:szCs w:val="20"/>
        </w:rPr>
        <w:t xml:space="preserve"> psycho-social support and protection</w:t>
      </w:r>
      <w:r w:rsidR="009D7914">
        <w:rPr>
          <w:rFonts w:ascii="Verdana" w:hAnsi="Verdana"/>
          <w:sz w:val="20"/>
          <w:szCs w:val="20"/>
        </w:rPr>
        <w:t>, managed on the ground by TLU with the support of a HelpAge-seconded international staff</w:t>
      </w:r>
      <w:r w:rsidR="007965B2">
        <w:rPr>
          <w:rFonts w:ascii="Verdana" w:hAnsi="Verdana"/>
          <w:sz w:val="20"/>
          <w:szCs w:val="20"/>
        </w:rPr>
        <w:t xml:space="preserve">. </w:t>
      </w:r>
    </w:p>
    <w:p w14:paraId="09877491" w14:textId="77777777" w:rsidR="009D7914" w:rsidRDefault="009D7914" w:rsidP="003C75F7">
      <w:pPr>
        <w:jc w:val="both"/>
        <w:rPr>
          <w:rFonts w:ascii="Verdana" w:hAnsi="Verdana"/>
          <w:sz w:val="20"/>
          <w:szCs w:val="20"/>
        </w:rPr>
      </w:pPr>
    </w:p>
    <w:p w14:paraId="499C5BF0" w14:textId="7452E7AA" w:rsidR="00B403CE" w:rsidRPr="0054080C" w:rsidRDefault="009D7914" w:rsidP="003C75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date, m</w:t>
      </w:r>
      <w:r w:rsidRPr="009D7914">
        <w:rPr>
          <w:rFonts w:ascii="Verdana" w:hAnsi="Verdana"/>
          <w:sz w:val="20"/>
          <w:szCs w:val="20"/>
        </w:rPr>
        <w:t xml:space="preserve">ore than one million people have been internally displaced within Ukraine itself and the </w:t>
      </w:r>
      <w:hyperlink r:id="rId7" w:history="1">
        <w:r w:rsidRPr="009D7914">
          <w:rPr>
            <w:rFonts w:ascii="Verdana" w:hAnsi="Verdana"/>
            <w:sz w:val="20"/>
            <w:szCs w:val="20"/>
          </w:rPr>
          <w:t>United Nations estimates</w:t>
        </w:r>
      </w:hyperlink>
      <w:r w:rsidRPr="009D7914">
        <w:rPr>
          <w:rFonts w:ascii="Verdana" w:hAnsi="Verdana"/>
          <w:sz w:val="20"/>
          <w:szCs w:val="20"/>
        </w:rPr>
        <w:t xml:space="preserve"> that 60% of them are </w:t>
      </w:r>
      <w:r>
        <w:rPr>
          <w:rFonts w:ascii="Verdana" w:hAnsi="Verdana"/>
          <w:sz w:val="20"/>
          <w:szCs w:val="20"/>
        </w:rPr>
        <w:t xml:space="preserve">older people. As </w:t>
      </w:r>
      <w:r w:rsidRPr="009D7914">
        <w:rPr>
          <w:rFonts w:ascii="Verdana" w:hAnsi="Verdana"/>
          <w:sz w:val="20"/>
          <w:szCs w:val="20"/>
        </w:rPr>
        <w:t>hardships continue for an elderly population caught on both sides of the divide</w:t>
      </w:r>
      <w:r>
        <w:rPr>
          <w:rFonts w:ascii="Verdana" w:hAnsi="Verdana"/>
          <w:sz w:val="20"/>
          <w:szCs w:val="20"/>
        </w:rPr>
        <w:t>, HelpAge is in the process of significan</w:t>
      </w:r>
      <w:r w:rsidR="00C63A5B">
        <w:rPr>
          <w:rFonts w:ascii="Verdana" w:hAnsi="Verdana"/>
          <w:sz w:val="20"/>
          <w:szCs w:val="20"/>
        </w:rPr>
        <w:t>tly scaling-up its operations</w:t>
      </w:r>
      <w:r>
        <w:rPr>
          <w:rFonts w:ascii="Verdana" w:hAnsi="Verdana"/>
          <w:sz w:val="20"/>
          <w:szCs w:val="20"/>
        </w:rPr>
        <w:t xml:space="preserve">, </w:t>
      </w:r>
      <w:r w:rsidR="00C63A5B">
        <w:rPr>
          <w:rFonts w:ascii="Verdana" w:hAnsi="Verdana"/>
          <w:sz w:val="20"/>
          <w:szCs w:val="20"/>
        </w:rPr>
        <w:t>including</w:t>
      </w:r>
      <w:r>
        <w:rPr>
          <w:rFonts w:ascii="Verdana" w:hAnsi="Verdana"/>
          <w:sz w:val="20"/>
          <w:szCs w:val="20"/>
        </w:rPr>
        <w:t xml:space="preserve"> establishing </w:t>
      </w:r>
      <w:r w:rsidR="00C63A5B">
        <w:rPr>
          <w:rFonts w:ascii="Verdana" w:hAnsi="Verdana"/>
          <w:sz w:val="20"/>
          <w:szCs w:val="20"/>
        </w:rPr>
        <w:t xml:space="preserve">a </w:t>
      </w:r>
      <w:r w:rsidR="003D4AFF">
        <w:rPr>
          <w:rFonts w:ascii="Verdana" w:hAnsi="Verdana"/>
          <w:sz w:val="20"/>
          <w:szCs w:val="20"/>
        </w:rPr>
        <w:t>Country</w:t>
      </w:r>
      <w:r w:rsidR="00C63A5B">
        <w:rPr>
          <w:rFonts w:ascii="Verdana" w:hAnsi="Verdana"/>
          <w:sz w:val="20"/>
          <w:szCs w:val="20"/>
        </w:rPr>
        <w:t xml:space="preserve"> Office in Kiev.</w:t>
      </w:r>
    </w:p>
    <w:p w14:paraId="0E7FE99F" w14:textId="77777777" w:rsidR="00B403CE" w:rsidRPr="0054080C" w:rsidRDefault="00B403CE" w:rsidP="00353C98">
      <w:pPr>
        <w:jc w:val="both"/>
        <w:rPr>
          <w:rFonts w:ascii="Verdana" w:hAnsi="Verdana"/>
          <w:sz w:val="20"/>
          <w:szCs w:val="20"/>
        </w:rPr>
      </w:pPr>
    </w:p>
    <w:p w14:paraId="5C322DA9" w14:textId="77777777" w:rsidR="00B403CE" w:rsidRPr="0054080C" w:rsidRDefault="004211B1" w:rsidP="00353C9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Job Purpose</w:t>
      </w:r>
    </w:p>
    <w:p w14:paraId="0C0E8F61" w14:textId="0CB651E1" w:rsidR="002F239F" w:rsidRPr="0054080C" w:rsidRDefault="00B403CE" w:rsidP="00353C98">
      <w:p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 xml:space="preserve">The </w:t>
      </w:r>
      <w:r w:rsidR="0094009B" w:rsidRPr="0054080C">
        <w:rPr>
          <w:rFonts w:ascii="Verdana" w:hAnsi="Verdana"/>
          <w:sz w:val="20"/>
          <w:szCs w:val="20"/>
        </w:rPr>
        <w:t>Country</w:t>
      </w:r>
      <w:r w:rsidRPr="0054080C">
        <w:rPr>
          <w:rFonts w:ascii="Verdana" w:hAnsi="Verdana"/>
          <w:sz w:val="20"/>
          <w:szCs w:val="20"/>
        </w:rPr>
        <w:t xml:space="preserve"> Director is responsible for </w:t>
      </w:r>
      <w:r w:rsidR="009D7914">
        <w:rPr>
          <w:rFonts w:ascii="Verdana" w:hAnsi="Verdana"/>
          <w:sz w:val="20"/>
          <w:szCs w:val="20"/>
        </w:rPr>
        <w:t xml:space="preserve">establishing HelpAge’s country office in Kiev, </w:t>
      </w:r>
      <w:r w:rsidRPr="0054080C">
        <w:rPr>
          <w:rFonts w:ascii="Verdana" w:hAnsi="Verdana"/>
          <w:sz w:val="20"/>
          <w:szCs w:val="20"/>
        </w:rPr>
        <w:t xml:space="preserve">managing the existing </w:t>
      </w:r>
      <w:r w:rsidR="003C75F7">
        <w:rPr>
          <w:rFonts w:ascii="Verdana" w:hAnsi="Verdana"/>
          <w:sz w:val="20"/>
          <w:szCs w:val="20"/>
        </w:rPr>
        <w:t xml:space="preserve">humanitarian </w:t>
      </w:r>
      <w:r w:rsidRPr="0054080C">
        <w:rPr>
          <w:rFonts w:ascii="Verdana" w:hAnsi="Verdana"/>
          <w:sz w:val="20"/>
          <w:szCs w:val="20"/>
        </w:rPr>
        <w:t xml:space="preserve">programme in </w:t>
      </w:r>
      <w:r w:rsidR="003C75F7">
        <w:rPr>
          <w:rFonts w:ascii="Verdana" w:hAnsi="Verdana"/>
          <w:sz w:val="20"/>
          <w:szCs w:val="20"/>
        </w:rPr>
        <w:t>Ukraine</w:t>
      </w:r>
      <w:r w:rsidRPr="0054080C">
        <w:rPr>
          <w:rFonts w:ascii="Verdana" w:hAnsi="Verdana"/>
          <w:sz w:val="20"/>
          <w:szCs w:val="20"/>
        </w:rPr>
        <w:t xml:space="preserve"> and for exploring potential future programme development in </w:t>
      </w:r>
      <w:r w:rsidR="003C75F7">
        <w:rPr>
          <w:rFonts w:ascii="Verdana" w:hAnsi="Verdana"/>
          <w:sz w:val="20"/>
          <w:szCs w:val="20"/>
        </w:rPr>
        <w:t>country</w:t>
      </w:r>
      <w:r w:rsidRPr="0054080C">
        <w:rPr>
          <w:rFonts w:ascii="Verdana" w:hAnsi="Verdana"/>
          <w:sz w:val="20"/>
          <w:szCs w:val="20"/>
        </w:rPr>
        <w:t>.</w:t>
      </w:r>
      <w:r w:rsidR="003C75F7">
        <w:rPr>
          <w:rFonts w:ascii="Verdana" w:hAnsi="Verdana"/>
          <w:sz w:val="20"/>
          <w:szCs w:val="20"/>
        </w:rPr>
        <w:t xml:space="preserve"> Further, </w:t>
      </w:r>
      <w:r w:rsidR="009D7914">
        <w:rPr>
          <w:rFonts w:ascii="Verdana" w:hAnsi="Verdana"/>
          <w:sz w:val="20"/>
          <w:szCs w:val="20"/>
        </w:rPr>
        <w:t xml:space="preserve">in </w:t>
      </w:r>
      <w:r w:rsidR="003C75F7">
        <w:rPr>
          <w:rFonts w:ascii="Verdana" w:hAnsi="Verdana"/>
          <w:sz w:val="20"/>
          <w:szCs w:val="20"/>
        </w:rPr>
        <w:t>cooperation with</w:t>
      </w:r>
      <w:r w:rsidR="009D7914">
        <w:rPr>
          <w:rFonts w:ascii="Verdana" w:hAnsi="Verdana"/>
          <w:sz w:val="20"/>
          <w:szCs w:val="20"/>
        </w:rPr>
        <w:t xml:space="preserve"> </w:t>
      </w:r>
      <w:r w:rsidR="00455891">
        <w:rPr>
          <w:rFonts w:ascii="Verdana" w:hAnsi="Verdana"/>
          <w:sz w:val="20"/>
          <w:szCs w:val="20"/>
        </w:rPr>
        <w:t>HelpAge’s</w:t>
      </w:r>
      <w:r w:rsidR="009D7914">
        <w:rPr>
          <w:rFonts w:ascii="Verdana" w:hAnsi="Verdana"/>
          <w:sz w:val="20"/>
          <w:szCs w:val="20"/>
        </w:rPr>
        <w:t xml:space="preserve"> Regional Office </w:t>
      </w:r>
      <w:r w:rsidR="00455891">
        <w:rPr>
          <w:rFonts w:ascii="Verdana" w:hAnsi="Verdana"/>
          <w:sz w:val="20"/>
          <w:szCs w:val="20"/>
        </w:rPr>
        <w:t xml:space="preserve">for the Middle East and Eurasia (based </w:t>
      </w:r>
      <w:r w:rsidR="009D7914">
        <w:rPr>
          <w:rFonts w:ascii="Verdana" w:hAnsi="Verdana"/>
          <w:sz w:val="20"/>
          <w:szCs w:val="20"/>
        </w:rPr>
        <w:t xml:space="preserve">in </w:t>
      </w:r>
      <w:r w:rsidR="00455891">
        <w:rPr>
          <w:rFonts w:ascii="Verdana" w:hAnsi="Verdana"/>
          <w:sz w:val="20"/>
          <w:szCs w:val="20"/>
        </w:rPr>
        <w:t xml:space="preserve">Amman, </w:t>
      </w:r>
      <w:r w:rsidR="009D7914">
        <w:rPr>
          <w:rFonts w:ascii="Verdana" w:hAnsi="Verdana"/>
          <w:sz w:val="20"/>
          <w:szCs w:val="20"/>
        </w:rPr>
        <w:t>Jordan</w:t>
      </w:r>
      <w:r w:rsidR="00455891">
        <w:rPr>
          <w:rFonts w:ascii="Verdana" w:hAnsi="Verdana"/>
          <w:sz w:val="20"/>
          <w:szCs w:val="20"/>
        </w:rPr>
        <w:t>)</w:t>
      </w:r>
      <w:r w:rsidR="009D7914">
        <w:rPr>
          <w:rFonts w:ascii="Verdana" w:hAnsi="Verdana"/>
          <w:sz w:val="20"/>
          <w:szCs w:val="20"/>
        </w:rPr>
        <w:t xml:space="preserve">, the Country Director </w:t>
      </w:r>
      <w:r w:rsidR="002A2CE1">
        <w:rPr>
          <w:rFonts w:ascii="Verdana" w:hAnsi="Verdana"/>
          <w:sz w:val="20"/>
          <w:szCs w:val="20"/>
        </w:rPr>
        <w:t xml:space="preserve">will </w:t>
      </w:r>
      <w:r w:rsidR="003C75F7">
        <w:rPr>
          <w:rFonts w:ascii="Verdana" w:hAnsi="Verdana"/>
          <w:sz w:val="20"/>
          <w:szCs w:val="20"/>
        </w:rPr>
        <w:t xml:space="preserve">contribute </w:t>
      </w:r>
      <w:r w:rsidR="009D7914">
        <w:rPr>
          <w:rFonts w:ascii="Verdana" w:hAnsi="Verdana"/>
          <w:sz w:val="20"/>
          <w:szCs w:val="20"/>
        </w:rPr>
        <w:t xml:space="preserve">to </w:t>
      </w:r>
      <w:r w:rsidR="003C75F7">
        <w:rPr>
          <w:rFonts w:ascii="Verdana" w:hAnsi="Verdana"/>
          <w:sz w:val="20"/>
          <w:szCs w:val="20"/>
        </w:rPr>
        <w:t>supporting H</w:t>
      </w:r>
      <w:r w:rsidR="009D7914">
        <w:rPr>
          <w:rFonts w:ascii="Verdana" w:hAnsi="Verdana"/>
          <w:sz w:val="20"/>
          <w:szCs w:val="20"/>
        </w:rPr>
        <w:t xml:space="preserve">elpAge’s local affiliate, TLU, </w:t>
      </w:r>
      <w:r w:rsidR="003C75F7">
        <w:rPr>
          <w:rFonts w:ascii="Verdana" w:hAnsi="Verdana"/>
          <w:sz w:val="20"/>
          <w:szCs w:val="20"/>
        </w:rPr>
        <w:t xml:space="preserve">in </w:t>
      </w:r>
      <w:r w:rsidR="009D7914">
        <w:rPr>
          <w:rFonts w:ascii="Verdana" w:hAnsi="Verdana"/>
          <w:sz w:val="20"/>
          <w:szCs w:val="20"/>
        </w:rPr>
        <w:t xml:space="preserve">developing and </w:t>
      </w:r>
      <w:r w:rsidR="003C75F7">
        <w:rPr>
          <w:rFonts w:ascii="Verdana" w:hAnsi="Verdana"/>
          <w:sz w:val="20"/>
          <w:szCs w:val="20"/>
        </w:rPr>
        <w:t>managing joint programmes with HelpAge International</w:t>
      </w:r>
      <w:r w:rsidR="00C7572A">
        <w:rPr>
          <w:rFonts w:ascii="Verdana" w:hAnsi="Verdana"/>
          <w:sz w:val="20"/>
          <w:szCs w:val="20"/>
        </w:rPr>
        <w:t xml:space="preserve"> as appropriate</w:t>
      </w:r>
      <w:r w:rsidR="003C75F7">
        <w:rPr>
          <w:rFonts w:ascii="Verdana" w:hAnsi="Verdana"/>
          <w:sz w:val="20"/>
          <w:szCs w:val="20"/>
        </w:rPr>
        <w:t>.</w:t>
      </w:r>
    </w:p>
    <w:p w14:paraId="579ABD81" w14:textId="77777777" w:rsidR="007E4859" w:rsidRDefault="007E4859" w:rsidP="00353C98">
      <w:pPr>
        <w:jc w:val="both"/>
        <w:rPr>
          <w:rFonts w:ascii="Verdana" w:hAnsi="Verdana"/>
          <w:b/>
          <w:sz w:val="20"/>
          <w:szCs w:val="20"/>
        </w:rPr>
      </w:pPr>
    </w:p>
    <w:p w14:paraId="326D4D00" w14:textId="77777777" w:rsidR="003932AC" w:rsidRDefault="003932AC" w:rsidP="00353C98">
      <w:pPr>
        <w:jc w:val="both"/>
        <w:rPr>
          <w:rFonts w:ascii="Verdana" w:hAnsi="Verdana"/>
          <w:b/>
          <w:sz w:val="20"/>
          <w:szCs w:val="20"/>
        </w:rPr>
      </w:pPr>
    </w:p>
    <w:p w14:paraId="262FD59D" w14:textId="77777777" w:rsidR="003932AC" w:rsidRDefault="003932AC" w:rsidP="00353C98">
      <w:pPr>
        <w:jc w:val="both"/>
        <w:rPr>
          <w:rFonts w:ascii="Verdana" w:hAnsi="Verdana"/>
          <w:b/>
          <w:sz w:val="20"/>
          <w:szCs w:val="20"/>
        </w:rPr>
      </w:pPr>
    </w:p>
    <w:p w14:paraId="1422AEFF" w14:textId="77777777" w:rsidR="003932AC" w:rsidRDefault="003932AC" w:rsidP="00353C98">
      <w:pPr>
        <w:jc w:val="both"/>
        <w:rPr>
          <w:rFonts w:ascii="Verdana" w:hAnsi="Verdana"/>
          <w:b/>
          <w:sz w:val="20"/>
          <w:szCs w:val="20"/>
        </w:rPr>
      </w:pPr>
    </w:p>
    <w:p w14:paraId="11A020A4" w14:textId="77777777" w:rsidR="003932AC" w:rsidRDefault="003932AC" w:rsidP="00353C98">
      <w:pPr>
        <w:jc w:val="both"/>
        <w:rPr>
          <w:rFonts w:ascii="Verdana" w:hAnsi="Verdana"/>
          <w:b/>
          <w:sz w:val="20"/>
          <w:szCs w:val="20"/>
        </w:rPr>
      </w:pPr>
    </w:p>
    <w:p w14:paraId="66A8B4A4" w14:textId="77777777" w:rsidR="002F239F" w:rsidRPr="0054080C" w:rsidRDefault="002F239F" w:rsidP="00353C98">
      <w:pPr>
        <w:jc w:val="both"/>
        <w:rPr>
          <w:rFonts w:ascii="Verdana" w:hAnsi="Verdana"/>
          <w:b/>
          <w:sz w:val="20"/>
          <w:szCs w:val="20"/>
        </w:rPr>
      </w:pPr>
      <w:r w:rsidRPr="0054080C">
        <w:rPr>
          <w:rFonts w:ascii="Verdana" w:hAnsi="Verdana"/>
          <w:b/>
          <w:sz w:val="20"/>
          <w:szCs w:val="20"/>
        </w:rPr>
        <w:lastRenderedPageBreak/>
        <w:t>Key Responsibilities:</w:t>
      </w:r>
    </w:p>
    <w:p w14:paraId="7126F382" w14:textId="77777777" w:rsidR="002F239F" w:rsidRPr="0054080C" w:rsidRDefault="002F239F" w:rsidP="00353C98">
      <w:pPr>
        <w:jc w:val="both"/>
        <w:rPr>
          <w:rFonts w:ascii="Verdana" w:hAnsi="Verdana"/>
          <w:sz w:val="20"/>
          <w:szCs w:val="20"/>
        </w:rPr>
      </w:pPr>
    </w:p>
    <w:p w14:paraId="2AE62D37" w14:textId="1B82CD55" w:rsidR="00F256E7" w:rsidRPr="00E82178" w:rsidRDefault="002F239F" w:rsidP="00E8217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 xml:space="preserve">To collaborate with </w:t>
      </w:r>
      <w:r w:rsidR="00AD340A">
        <w:rPr>
          <w:rFonts w:ascii="Verdana" w:hAnsi="Verdana"/>
          <w:sz w:val="20"/>
          <w:szCs w:val="20"/>
        </w:rPr>
        <w:t>the</w:t>
      </w:r>
      <w:r w:rsidR="000D1718">
        <w:rPr>
          <w:rFonts w:ascii="Verdana" w:hAnsi="Verdana"/>
          <w:sz w:val="20"/>
          <w:szCs w:val="20"/>
        </w:rPr>
        <w:t xml:space="preserve"> Regional Office in Jordan and the </w:t>
      </w:r>
      <w:r w:rsidR="00171F06" w:rsidRPr="0054080C">
        <w:rPr>
          <w:rFonts w:ascii="Verdana" w:hAnsi="Verdana"/>
          <w:sz w:val="20"/>
          <w:szCs w:val="20"/>
        </w:rPr>
        <w:t xml:space="preserve">Programmes Department in </w:t>
      </w:r>
      <w:r w:rsidRPr="0054080C">
        <w:rPr>
          <w:rFonts w:ascii="Verdana" w:hAnsi="Verdana"/>
          <w:sz w:val="20"/>
          <w:szCs w:val="20"/>
        </w:rPr>
        <w:t xml:space="preserve">London to define an appropriate and effective strategy for HelpAge’s </w:t>
      </w:r>
      <w:r w:rsidR="000D1718">
        <w:rPr>
          <w:rFonts w:ascii="Verdana" w:hAnsi="Verdana"/>
          <w:sz w:val="20"/>
          <w:szCs w:val="20"/>
        </w:rPr>
        <w:t xml:space="preserve">humanitarian </w:t>
      </w:r>
      <w:r w:rsidRPr="0054080C">
        <w:rPr>
          <w:rFonts w:ascii="Verdana" w:hAnsi="Verdana"/>
          <w:sz w:val="20"/>
          <w:szCs w:val="20"/>
        </w:rPr>
        <w:t xml:space="preserve">work in </w:t>
      </w:r>
      <w:r w:rsidR="000D1718">
        <w:rPr>
          <w:rFonts w:ascii="Verdana" w:hAnsi="Verdana"/>
          <w:sz w:val="20"/>
          <w:szCs w:val="20"/>
        </w:rPr>
        <w:t>Ukraine</w:t>
      </w:r>
      <w:r w:rsidRPr="0054080C">
        <w:rPr>
          <w:rFonts w:ascii="Verdana" w:hAnsi="Verdana"/>
          <w:sz w:val="20"/>
          <w:szCs w:val="20"/>
        </w:rPr>
        <w:t xml:space="preserve">, ensuring it </w:t>
      </w:r>
      <w:r w:rsidR="00AD340A">
        <w:rPr>
          <w:rFonts w:ascii="Verdana" w:hAnsi="Verdana"/>
          <w:sz w:val="20"/>
          <w:szCs w:val="20"/>
        </w:rPr>
        <w:t xml:space="preserve">contributes </w:t>
      </w:r>
      <w:r w:rsidR="00520C70" w:rsidRPr="0054080C">
        <w:rPr>
          <w:rFonts w:ascii="Verdana" w:hAnsi="Verdana"/>
          <w:sz w:val="20"/>
          <w:szCs w:val="20"/>
        </w:rPr>
        <w:t xml:space="preserve">to </w:t>
      </w:r>
      <w:r w:rsidRPr="0054080C">
        <w:rPr>
          <w:rFonts w:ascii="Verdana" w:hAnsi="Verdana"/>
          <w:sz w:val="20"/>
          <w:szCs w:val="20"/>
        </w:rPr>
        <w:t xml:space="preserve">HelpAge’s </w:t>
      </w:r>
      <w:r w:rsidR="00171F06" w:rsidRPr="0054080C">
        <w:rPr>
          <w:rFonts w:ascii="Verdana" w:hAnsi="Verdana"/>
          <w:sz w:val="20"/>
          <w:szCs w:val="20"/>
        </w:rPr>
        <w:t xml:space="preserve">global </w:t>
      </w:r>
      <w:r w:rsidRPr="0054080C">
        <w:rPr>
          <w:rFonts w:ascii="Verdana" w:hAnsi="Verdana"/>
          <w:sz w:val="20"/>
          <w:szCs w:val="20"/>
        </w:rPr>
        <w:t>strategy.</w:t>
      </w:r>
    </w:p>
    <w:p w14:paraId="404F66B5" w14:textId="4C956A42" w:rsidR="00F256E7" w:rsidRPr="000B3D6A" w:rsidRDefault="000D1718" w:rsidP="000B3D6A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collaboration with the </w:t>
      </w:r>
      <w:r w:rsidR="000B3D6A">
        <w:rPr>
          <w:rFonts w:ascii="Verdana" w:hAnsi="Verdana"/>
          <w:sz w:val="20"/>
          <w:szCs w:val="20"/>
        </w:rPr>
        <w:t>R</w:t>
      </w:r>
      <w:r w:rsidRPr="000B3D6A">
        <w:rPr>
          <w:rFonts w:ascii="Verdana" w:hAnsi="Verdana"/>
          <w:sz w:val="20"/>
          <w:szCs w:val="20"/>
        </w:rPr>
        <w:t>egional Office</w:t>
      </w:r>
      <w:r w:rsidR="004527DF" w:rsidRPr="000B3D6A">
        <w:rPr>
          <w:rFonts w:ascii="Verdana" w:hAnsi="Verdana"/>
          <w:sz w:val="20"/>
          <w:szCs w:val="20"/>
        </w:rPr>
        <w:t>,</w:t>
      </w:r>
      <w:r w:rsidR="00520C70" w:rsidRPr="000B3D6A">
        <w:rPr>
          <w:rFonts w:ascii="Verdana" w:hAnsi="Verdana"/>
          <w:sz w:val="20"/>
          <w:szCs w:val="20"/>
        </w:rPr>
        <w:t xml:space="preserve"> </w:t>
      </w:r>
      <w:r w:rsidR="000B3D6A">
        <w:rPr>
          <w:rFonts w:ascii="Verdana" w:hAnsi="Verdana"/>
          <w:sz w:val="20"/>
          <w:szCs w:val="20"/>
        </w:rPr>
        <w:t xml:space="preserve">to produce </w:t>
      </w:r>
      <w:r w:rsidR="00651BFA">
        <w:rPr>
          <w:rFonts w:ascii="Verdana" w:hAnsi="Verdana"/>
          <w:sz w:val="20"/>
          <w:szCs w:val="20"/>
        </w:rPr>
        <w:t xml:space="preserve">regular </w:t>
      </w:r>
      <w:r w:rsidR="009C2DB9">
        <w:rPr>
          <w:rFonts w:ascii="Verdana" w:hAnsi="Verdana"/>
          <w:sz w:val="20"/>
          <w:szCs w:val="20"/>
        </w:rPr>
        <w:t>programme</w:t>
      </w:r>
      <w:r w:rsidR="00520C70" w:rsidRPr="000B3D6A">
        <w:rPr>
          <w:rFonts w:ascii="Verdana" w:hAnsi="Verdana"/>
          <w:sz w:val="20"/>
          <w:szCs w:val="20"/>
        </w:rPr>
        <w:t xml:space="preserve"> plans and reports in accordance</w:t>
      </w:r>
      <w:r w:rsidR="00F256E7" w:rsidRPr="000B3D6A">
        <w:rPr>
          <w:rFonts w:ascii="Verdana" w:hAnsi="Verdana"/>
          <w:sz w:val="20"/>
          <w:szCs w:val="20"/>
        </w:rPr>
        <w:t xml:space="preserve"> with approved strategic plans.</w:t>
      </w:r>
    </w:p>
    <w:p w14:paraId="1F2A198C" w14:textId="71B3B011" w:rsidR="00F256E7" w:rsidRDefault="002F239F" w:rsidP="00F256E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 xml:space="preserve">To manage </w:t>
      </w:r>
      <w:r w:rsidR="003932AC">
        <w:rPr>
          <w:rFonts w:ascii="Verdana" w:hAnsi="Verdana"/>
          <w:sz w:val="20"/>
          <w:szCs w:val="20"/>
        </w:rPr>
        <w:t>HelpAge’s humanitarian intervention</w:t>
      </w:r>
      <w:r w:rsidRPr="0054080C">
        <w:rPr>
          <w:rFonts w:ascii="Verdana" w:hAnsi="Verdana"/>
          <w:sz w:val="20"/>
          <w:szCs w:val="20"/>
        </w:rPr>
        <w:t xml:space="preserve"> in </w:t>
      </w:r>
      <w:r w:rsidR="000D1718">
        <w:rPr>
          <w:rFonts w:ascii="Verdana" w:hAnsi="Verdana"/>
          <w:sz w:val="20"/>
          <w:szCs w:val="20"/>
        </w:rPr>
        <w:t>Ukraine</w:t>
      </w:r>
      <w:r w:rsidRPr="0054080C">
        <w:rPr>
          <w:rFonts w:ascii="Verdana" w:hAnsi="Verdana"/>
          <w:sz w:val="20"/>
          <w:szCs w:val="20"/>
        </w:rPr>
        <w:t>, ensuring an effective and efficient response for older people that is accountable to beneficiaries, donors and other stakeholders.</w:t>
      </w:r>
    </w:p>
    <w:p w14:paraId="7C7B9B34" w14:textId="301652A5" w:rsidR="006D2C6D" w:rsidRPr="00E82178" w:rsidRDefault="006D2C6D" w:rsidP="006D2C6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D2C6D">
        <w:rPr>
          <w:rFonts w:ascii="Verdana" w:hAnsi="Verdana"/>
          <w:sz w:val="20"/>
          <w:szCs w:val="20"/>
        </w:rPr>
        <w:t xml:space="preserve">To develop an advocacy plan to ensure the inclusion of older people in </w:t>
      </w:r>
      <w:r w:rsidR="00F970EF">
        <w:rPr>
          <w:rFonts w:ascii="Verdana" w:hAnsi="Verdana"/>
          <w:sz w:val="20"/>
          <w:szCs w:val="20"/>
        </w:rPr>
        <w:t xml:space="preserve">the humanitarian </w:t>
      </w:r>
      <w:r w:rsidRPr="006D2C6D">
        <w:rPr>
          <w:rFonts w:ascii="Verdana" w:hAnsi="Verdana"/>
          <w:sz w:val="20"/>
          <w:szCs w:val="20"/>
        </w:rPr>
        <w:t xml:space="preserve">programmes </w:t>
      </w:r>
      <w:r w:rsidR="00F970EF">
        <w:rPr>
          <w:rFonts w:ascii="Verdana" w:hAnsi="Verdana"/>
          <w:sz w:val="20"/>
          <w:szCs w:val="20"/>
        </w:rPr>
        <w:t>of</w:t>
      </w:r>
      <w:r w:rsidRPr="006D2C6D">
        <w:rPr>
          <w:rFonts w:ascii="Verdana" w:hAnsi="Verdana"/>
          <w:sz w:val="20"/>
          <w:szCs w:val="20"/>
        </w:rPr>
        <w:t xml:space="preserve"> other humanitarian actors</w:t>
      </w:r>
      <w:r w:rsidR="00F970EF">
        <w:rPr>
          <w:rFonts w:ascii="Verdana" w:hAnsi="Verdana"/>
          <w:sz w:val="20"/>
          <w:szCs w:val="20"/>
        </w:rPr>
        <w:t xml:space="preserve"> responding to this crisis, and ensure deli</w:t>
      </w:r>
      <w:r w:rsidRPr="006D2C6D">
        <w:rPr>
          <w:rFonts w:ascii="Verdana" w:hAnsi="Verdana"/>
          <w:sz w:val="20"/>
          <w:szCs w:val="20"/>
        </w:rPr>
        <w:t>very of th</w:t>
      </w:r>
      <w:r w:rsidR="00F970EF">
        <w:rPr>
          <w:rFonts w:ascii="Verdana" w:hAnsi="Verdana"/>
          <w:sz w:val="20"/>
          <w:szCs w:val="20"/>
        </w:rPr>
        <w:t>e</w:t>
      </w:r>
      <w:r w:rsidRPr="006D2C6D">
        <w:rPr>
          <w:rFonts w:ascii="Verdana" w:hAnsi="Verdana"/>
          <w:sz w:val="20"/>
          <w:szCs w:val="20"/>
        </w:rPr>
        <w:t xml:space="preserve"> plan.</w:t>
      </w:r>
    </w:p>
    <w:p w14:paraId="2BF131CB" w14:textId="6FF8D1F5" w:rsidR="00F256E7" w:rsidRPr="00E82178" w:rsidRDefault="002F239F" w:rsidP="00F256E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 xml:space="preserve">To explore new operational and strategic opportunities for the programme and develop plans for current and future activities in </w:t>
      </w:r>
      <w:r w:rsidR="000D1718">
        <w:rPr>
          <w:rFonts w:ascii="Verdana" w:hAnsi="Verdana"/>
          <w:sz w:val="20"/>
          <w:szCs w:val="20"/>
        </w:rPr>
        <w:t>Ukraine.</w:t>
      </w:r>
    </w:p>
    <w:p w14:paraId="028F853E" w14:textId="05B77E8D" w:rsidR="00F256E7" w:rsidRPr="00E82178" w:rsidRDefault="002F239F" w:rsidP="00F256E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>To identify</w:t>
      </w:r>
      <w:r w:rsidR="00871EDF">
        <w:rPr>
          <w:rFonts w:ascii="Verdana" w:hAnsi="Verdana"/>
          <w:sz w:val="20"/>
          <w:szCs w:val="20"/>
        </w:rPr>
        <w:t>,</w:t>
      </w:r>
      <w:r w:rsidR="00353C98">
        <w:rPr>
          <w:rFonts w:ascii="Verdana" w:hAnsi="Verdana"/>
          <w:sz w:val="20"/>
          <w:szCs w:val="20"/>
        </w:rPr>
        <w:t xml:space="preserve"> </w:t>
      </w:r>
      <w:r w:rsidRPr="0054080C">
        <w:rPr>
          <w:rFonts w:ascii="Verdana" w:hAnsi="Verdana"/>
          <w:sz w:val="20"/>
          <w:szCs w:val="20"/>
        </w:rPr>
        <w:t xml:space="preserve">develop </w:t>
      </w:r>
      <w:r w:rsidR="00871EDF">
        <w:rPr>
          <w:rFonts w:ascii="Verdana" w:hAnsi="Verdana"/>
          <w:sz w:val="20"/>
          <w:szCs w:val="20"/>
        </w:rPr>
        <w:t xml:space="preserve">and manage </w:t>
      </w:r>
      <w:r w:rsidRPr="0054080C">
        <w:rPr>
          <w:rFonts w:ascii="Verdana" w:hAnsi="Verdana"/>
          <w:sz w:val="20"/>
          <w:szCs w:val="20"/>
        </w:rPr>
        <w:t>the financial resources required to support the programme including proposal development, maintaining good donor relationships and donor reporting.</w:t>
      </w:r>
    </w:p>
    <w:p w14:paraId="6922BEB9" w14:textId="1B1A5253" w:rsidR="00F256E7" w:rsidRPr="00E82178" w:rsidRDefault="002F239F" w:rsidP="00F256E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 xml:space="preserve">To manage and develop HelpAge’s partnerships and relationships in </w:t>
      </w:r>
      <w:r w:rsidR="000D1718">
        <w:rPr>
          <w:rFonts w:ascii="Verdana" w:hAnsi="Verdana"/>
          <w:sz w:val="20"/>
          <w:szCs w:val="20"/>
        </w:rPr>
        <w:t>Ukraine</w:t>
      </w:r>
      <w:r w:rsidRPr="0054080C">
        <w:rPr>
          <w:rFonts w:ascii="Verdana" w:hAnsi="Verdana"/>
          <w:sz w:val="20"/>
          <w:szCs w:val="20"/>
        </w:rPr>
        <w:t xml:space="preserve"> with </w:t>
      </w:r>
      <w:r w:rsidR="002038D4">
        <w:rPr>
          <w:rFonts w:ascii="Verdana" w:hAnsi="Verdana"/>
          <w:sz w:val="20"/>
          <w:szCs w:val="20"/>
        </w:rPr>
        <w:t>p</w:t>
      </w:r>
      <w:r w:rsidRPr="0054080C">
        <w:rPr>
          <w:rFonts w:ascii="Verdana" w:hAnsi="Verdana"/>
          <w:sz w:val="20"/>
          <w:szCs w:val="20"/>
        </w:rPr>
        <w:t>artner agencies, local and international.</w:t>
      </w:r>
    </w:p>
    <w:p w14:paraId="273B2BE6" w14:textId="6F55D1B5" w:rsidR="00F256E7" w:rsidRPr="007E4859" w:rsidRDefault="002F239F" w:rsidP="007E485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 xml:space="preserve">To represent HelpAge in relevant </w:t>
      </w:r>
      <w:r w:rsidR="00394C3E">
        <w:rPr>
          <w:rFonts w:ascii="Verdana" w:hAnsi="Verdana"/>
          <w:sz w:val="20"/>
          <w:szCs w:val="20"/>
        </w:rPr>
        <w:t>C</w:t>
      </w:r>
      <w:r w:rsidRPr="0054080C">
        <w:rPr>
          <w:rFonts w:ascii="Verdana" w:hAnsi="Verdana"/>
          <w:sz w:val="20"/>
          <w:szCs w:val="20"/>
        </w:rPr>
        <w:t>luster</w:t>
      </w:r>
      <w:r w:rsidR="00394C3E">
        <w:rPr>
          <w:rFonts w:ascii="Verdana" w:hAnsi="Verdana"/>
          <w:sz w:val="20"/>
          <w:szCs w:val="20"/>
        </w:rPr>
        <w:t>s</w:t>
      </w:r>
      <w:r w:rsidRPr="0054080C">
        <w:rPr>
          <w:rFonts w:ascii="Verdana" w:hAnsi="Verdana"/>
          <w:sz w:val="20"/>
          <w:szCs w:val="20"/>
        </w:rPr>
        <w:t>, UN</w:t>
      </w:r>
      <w:r w:rsidR="00394C3E">
        <w:rPr>
          <w:rFonts w:ascii="Verdana" w:hAnsi="Verdana"/>
          <w:sz w:val="20"/>
          <w:szCs w:val="20"/>
        </w:rPr>
        <w:t xml:space="preserve"> </w:t>
      </w:r>
      <w:r w:rsidRPr="0054080C">
        <w:rPr>
          <w:rFonts w:ascii="Verdana" w:hAnsi="Verdana"/>
          <w:sz w:val="20"/>
          <w:szCs w:val="20"/>
        </w:rPr>
        <w:t>inter-agency meetings and other coordination fora and ensure that programme activities are coordinated with relevant authorities, UN agencies and NGOs.</w:t>
      </w:r>
    </w:p>
    <w:p w14:paraId="0EA3911D" w14:textId="6C8AE5F2" w:rsidR="00F256E7" w:rsidRPr="00E82178" w:rsidRDefault="002F239F" w:rsidP="00F256E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>To be responsible for staff management, including recruitment, development, capacity building and appraisal.</w:t>
      </w:r>
    </w:p>
    <w:p w14:paraId="68666F6A" w14:textId="4F1DCA37" w:rsidR="00F256E7" w:rsidRPr="00E82178" w:rsidRDefault="002F239F" w:rsidP="00F256E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 xml:space="preserve">To ensure HelpAge’s practice complies with the </w:t>
      </w:r>
      <w:r w:rsidR="000D1718">
        <w:rPr>
          <w:rFonts w:ascii="Verdana" w:hAnsi="Verdana"/>
          <w:sz w:val="20"/>
          <w:szCs w:val="20"/>
        </w:rPr>
        <w:t>Ukrainian</w:t>
      </w:r>
      <w:r w:rsidRPr="0054080C">
        <w:rPr>
          <w:rFonts w:ascii="Verdana" w:hAnsi="Verdana"/>
          <w:sz w:val="20"/>
          <w:szCs w:val="20"/>
        </w:rPr>
        <w:t xml:space="preserve"> law</w:t>
      </w:r>
      <w:r w:rsidR="00D86EC9">
        <w:rPr>
          <w:rFonts w:ascii="Verdana" w:hAnsi="Verdana"/>
          <w:sz w:val="20"/>
          <w:szCs w:val="20"/>
        </w:rPr>
        <w:t>s and NGO regulations</w:t>
      </w:r>
      <w:r w:rsidRPr="0054080C">
        <w:rPr>
          <w:rFonts w:ascii="Verdana" w:hAnsi="Verdana"/>
          <w:sz w:val="20"/>
          <w:szCs w:val="20"/>
        </w:rPr>
        <w:t>, including labour law.</w:t>
      </w:r>
    </w:p>
    <w:p w14:paraId="241740E2" w14:textId="1C640232" w:rsidR="003A1E3D" w:rsidRPr="00E82178" w:rsidRDefault="006D5F28" w:rsidP="003A1E3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A1E3D">
        <w:rPr>
          <w:rFonts w:ascii="Verdana" w:hAnsi="Verdana"/>
          <w:sz w:val="20"/>
          <w:szCs w:val="20"/>
        </w:rPr>
        <w:t xml:space="preserve">To maintain the security policy and plan for HelpAge staff and ensure staff safety through adherence to security </w:t>
      </w:r>
      <w:r w:rsidR="003A1E3D" w:rsidRPr="003A1E3D">
        <w:rPr>
          <w:rFonts w:ascii="Verdana" w:hAnsi="Verdana"/>
          <w:sz w:val="20"/>
          <w:szCs w:val="20"/>
        </w:rPr>
        <w:t>guidelines and evacuation plans and to</w:t>
      </w:r>
      <w:r w:rsidRPr="003A1E3D">
        <w:rPr>
          <w:rFonts w:ascii="Verdana" w:hAnsi="Verdana"/>
          <w:sz w:val="20"/>
          <w:szCs w:val="20"/>
        </w:rPr>
        <w:t xml:space="preserve"> ensure the security and maintenance of HelpAge property in </w:t>
      </w:r>
      <w:r w:rsidR="000D1718">
        <w:rPr>
          <w:rFonts w:ascii="Verdana" w:hAnsi="Verdana"/>
          <w:sz w:val="20"/>
          <w:szCs w:val="20"/>
        </w:rPr>
        <w:t>Ukraine.</w:t>
      </w:r>
    </w:p>
    <w:p w14:paraId="26BE594D" w14:textId="0EA91408" w:rsidR="003A1E3D" w:rsidRPr="00E82178" w:rsidRDefault="000D1718" w:rsidP="003A1E3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cooperation with finance and programme staff, t</w:t>
      </w:r>
      <w:r w:rsidR="006D5F28" w:rsidRPr="0054080C">
        <w:rPr>
          <w:rFonts w:ascii="Verdana" w:hAnsi="Verdana"/>
          <w:sz w:val="20"/>
          <w:szCs w:val="20"/>
        </w:rPr>
        <w:t>o provide</w:t>
      </w:r>
      <w:r w:rsidR="00520C70" w:rsidRPr="0054080C">
        <w:rPr>
          <w:rFonts w:ascii="Verdana" w:hAnsi="Verdana"/>
          <w:sz w:val="20"/>
          <w:szCs w:val="20"/>
        </w:rPr>
        <w:t xml:space="preserve"> </w:t>
      </w:r>
      <w:r w:rsidR="006D5F28" w:rsidRPr="0054080C">
        <w:rPr>
          <w:rFonts w:ascii="Verdana" w:hAnsi="Verdana"/>
          <w:sz w:val="20"/>
          <w:szCs w:val="20"/>
        </w:rPr>
        <w:t xml:space="preserve">monthly </w:t>
      </w:r>
      <w:r w:rsidR="00520C70" w:rsidRPr="0054080C">
        <w:rPr>
          <w:rFonts w:ascii="Verdana" w:hAnsi="Verdana"/>
          <w:sz w:val="20"/>
          <w:szCs w:val="20"/>
        </w:rPr>
        <w:t xml:space="preserve">financial reports and monthly and quarterly </w:t>
      </w:r>
      <w:r>
        <w:rPr>
          <w:rFonts w:ascii="Verdana" w:hAnsi="Verdana"/>
          <w:sz w:val="20"/>
          <w:szCs w:val="20"/>
        </w:rPr>
        <w:t xml:space="preserve">narrative </w:t>
      </w:r>
      <w:r w:rsidR="006D5F28" w:rsidRPr="0054080C">
        <w:rPr>
          <w:rFonts w:ascii="Verdana" w:hAnsi="Verdana"/>
          <w:sz w:val="20"/>
          <w:szCs w:val="20"/>
        </w:rPr>
        <w:t>updates on programme activities and r</w:t>
      </w:r>
      <w:r w:rsidR="00E82178">
        <w:rPr>
          <w:rFonts w:ascii="Verdana" w:hAnsi="Verdana"/>
          <w:sz w:val="20"/>
          <w:szCs w:val="20"/>
        </w:rPr>
        <w:t>elevant contextual developments, and t</w:t>
      </w:r>
      <w:r w:rsidR="00E82178" w:rsidRPr="00127807">
        <w:rPr>
          <w:rFonts w:ascii="Verdana" w:hAnsi="Verdana"/>
          <w:sz w:val="20"/>
          <w:szCs w:val="20"/>
        </w:rPr>
        <w:t>o monitor overall project expenditure</w:t>
      </w:r>
      <w:r w:rsidR="00E82178">
        <w:rPr>
          <w:rFonts w:ascii="Verdana" w:hAnsi="Verdana"/>
          <w:sz w:val="20"/>
          <w:szCs w:val="20"/>
        </w:rPr>
        <w:t xml:space="preserve"> and project progress.</w:t>
      </w:r>
    </w:p>
    <w:p w14:paraId="66A75180" w14:textId="4A5AF26E" w:rsidR="003A1E3D" w:rsidRPr="00E82178" w:rsidRDefault="00E30E5B" w:rsidP="003A1E3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cooperation with programme staff, t</w:t>
      </w:r>
      <w:r w:rsidR="006D5F28" w:rsidRPr="0054080C">
        <w:rPr>
          <w:rFonts w:ascii="Verdana" w:hAnsi="Verdana"/>
          <w:sz w:val="20"/>
          <w:szCs w:val="20"/>
        </w:rPr>
        <w:t>o document evidence and learning from the programme so that it can be shared within HelpAge and also developed as external advice, advocacy and communication materials.</w:t>
      </w:r>
    </w:p>
    <w:p w14:paraId="50082C9B" w14:textId="096236F7" w:rsidR="00E82178" w:rsidRPr="00E82178" w:rsidRDefault="006D5F28" w:rsidP="00E8217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 xml:space="preserve">To ensure public communication materials on the </w:t>
      </w:r>
      <w:r w:rsidR="000D1718">
        <w:rPr>
          <w:rFonts w:ascii="Verdana" w:hAnsi="Verdana"/>
          <w:sz w:val="20"/>
          <w:szCs w:val="20"/>
        </w:rPr>
        <w:t>Ukraine</w:t>
      </w:r>
      <w:r w:rsidRPr="0054080C">
        <w:rPr>
          <w:rFonts w:ascii="Verdana" w:hAnsi="Verdana"/>
          <w:sz w:val="20"/>
          <w:szCs w:val="20"/>
        </w:rPr>
        <w:t xml:space="preserve"> programme </w:t>
      </w:r>
      <w:r w:rsidR="003A1E3D">
        <w:rPr>
          <w:rFonts w:ascii="Verdana" w:hAnsi="Verdana"/>
          <w:sz w:val="20"/>
          <w:szCs w:val="20"/>
        </w:rPr>
        <w:t>are</w:t>
      </w:r>
      <w:r w:rsidRPr="0054080C">
        <w:rPr>
          <w:rFonts w:ascii="Verdana" w:hAnsi="Verdana"/>
          <w:sz w:val="20"/>
          <w:szCs w:val="20"/>
        </w:rPr>
        <w:t xml:space="preserve"> provided regularly for the HelpAge website, intranet and other outlets.</w:t>
      </w:r>
    </w:p>
    <w:p w14:paraId="465D592C" w14:textId="3855F70A" w:rsidR="003A1E3D" w:rsidRPr="00E82178" w:rsidRDefault="00E82178" w:rsidP="003A1E3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27807">
        <w:rPr>
          <w:rFonts w:ascii="Verdana" w:hAnsi="Verdana"/>
          <w:sz w:val="20"/>
          <w:szCs w:val="20"/>
        </w:rPr>
        <w:t xml:space="preserve">To undertake project/ programme </w:t>
      </w:r>
      <w:r>
        <w:rPr>
          <w:rFonts w:ascii="Verdana" w:hAnsi="Verdana"/>
          <w:sz w:val="20"/>
          <w:szCs w:val="20"/>
        </w:rPr>
        <w:t>monitoring and evaluations</w:t>
      </w:r>
      <w:r w:rsidRPr="00127807">
        <w:rPr>
          <w:rFonts w:ascii="Verdana" w:hAnsi="Verdana"/>
          <w:sz w:val="20"/>
          <w:szCs w:val="20"/>
        </w:rPr>
        <w:t>, in collaboration with partner organisations</w:t>
      </w:r>
    </w:p>
    <w:p w14:paraId="0632D690" w14:textId="60E2F54B" w:rsidR="006D5F28" w:rsidRPr="0054080C" w:rsidRDefault="006D5F28" w:rsidP="00353C9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 xml:space="preserve">To undertake travel </w:t>
      </w:r>
      <w:r w:rsidR="007E4859">
        <w:rPr>
          <w:rFonts w:ascii="Verdana" w:hAnsi="Verdana"/>
          <w:sz w:val="20"/>
          <w:szCs w:val="20"/>
        </w:rPr>
        <w:t xml:space="preserve">both </w:t>
      </w:r>
      <w:r w:rsidRPr="0054080C">
        <w:rPr>
          <w:rFonts w:ascii="Verdana" w:hAnsi="Verdana"/>
          <w:sz w:val="20"/>
          <w:szCs w:val="20"/>
        </w:rPr>
        <w:t xml:space="preserve">within </w:t>
      </w:r>
      <w:r w:rsidR="007E4859">
        <w:rPr>
          <w:rFonts w:ascii="Verdana" w:hAnsi="Verdana"/>
          <w:sz w:val="20"/>
          <w:szCs w:val="20"/>
        </w:rPr>
        <w:t xml:space="preserve">and outside </w:t>
      </w:r>
      <w:r w:rsidR="000D1718">
        <w:rPr>
          <w:rFonts w:ascii="Verdana" w:hAnsi="Verdana"/>
          <w:sz w:val="20"/>
          <w:szCs w:val="20"/>
        </w:rPr>
        <w:t>Ukraine</w:t>
      </w:r>
      <w:r w:rsidRPr="0054080C">
        <w:rPr>
          <w:rFonts w:ascii="Verdana" w:hAnsi="Verdana"/>
          <w:sz w:val="20"/>
          <w:szCs w:val="20"/>
        </w:rPr>
        <w:t xml:space="preserve"> </w:t>
      </w:r>
      <w:r w:rsidR="007E4859">
        <w:rPr>
          <w:rFonts w:ascii="Verdana" w:hAnsi="Verdana"/>
          <w:sz w:val="20"/>
          <w:szCs w:val="20"/>
        </w:rPr>
        <w:t>as</w:t>
      </w:r>
      <w:r w:rsidRPr="0054080C">
        <w:rPr>
          <w:rFonts w:ascii="Verdana" w:hAnsi="Verdana"/>
          <w:sz w:val="20"/>
          <w:szCs w:val="20"/>
        </w:rPr>
        <w:t xml:space="preserve"> necessary in order to fulfil the above.</w:t>
      </w:r>
    </w:p>
    <w:p w14:paraId="675E032A" w14:textId="77777777" w:rsidR="006D5F28" w:rsidRPr="0054080C" w:rsidRDefault="006D5F28" w:rsidP="00353C98">
      <w:pPr>
        <w:jc w:val="both"/>
        <w:rPr>
          <w:rFonts w:ascii="Verdana" w:hAnsi="Verdana"/>
          <w:sz w:val="20"/>
          <w:szCs w:val="20"/>
        </w:rPr>
      </w:pPr>
    </w:p>
    <w:p w14:paraId="1CAC4C95" w14:textId="77777777" w:rsidR="006D5F28" w:rsidRPr="0054080C" w:rsidRDefault="006D5F28" w:rsidP="00353C98">
      <w:p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b/>
          <w:sz w:val="20"/>
          <w:szCs w:val="20"/>
        </w:rPr>
        <w:t>Extent of Authority:</w:t>
      </w:r>
    </w:p>
    <w:p w14:paraId="1902C04E" w14:textId="77777777" w:rsidR="006D5F28" w:rsidRDefault="006D5F28" w:rsidP="00353C98">
      <w:p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>The post holder is authorised to make decisions within the framework of the agreed budget and programme proposals within the limits defined in HelpAge’s procurement and finance policies.</w:t>
      </w:r>
    </w:p>
    <w:p w14:paraId="19983174" w14:textId="77777777" w:rsidR="0054080C" w:rsidRPr="0054080C" w:rsidRDefault="0054080C" w:rsidP="00353C98">
      <w:pPr>
        <w:jc w:val="both"/>
        <w:rPr>
          <w:rFonts w:ascii="Verdana" w:hAnsi="Verdana"/>
          <w:sz w:val="20"/>
          <w:szCs w:val="20"/>
        </w:rPr>
      </w:pPr>
    </w:p>
    <w:p w14:paraId="7EADDCB2" w14:textId="77777777" w:rsidR="006D5F28" w:rsidRPr="0054080C" w:rsidRDefault="006D5F28" w:rsidP="00353C98">
      <w:pPr>
        <w:jc w:val="both"/>
        <w:rPr>
          <w:rFonts w:ascii="Verdana" w:hAnsi="Verdana"/>
          <w:sz w:val="20"/>
          <w:szCs w:val="20"/>
        </w:rPr>
      </w:pPr>
      <w:r w:rsidRPr="0054080C">
        <w:rPr>
          <w:rFonts w:ascii="Verdana" w:hAnsi="Verdana"/>
          <w:sz w:val="20"/>
          <w:szCs w:val="20"/>
        </w:rPr>
        <w:t>The post holder is expected to operate within all HelpAge policies and procedures.</w:t>
      </w:r>
    </w:p>
    <w:p w14:paraId="4ED173A4" w14:textId="77777777" w:rsidR="004211B1" w:rsidRDefault="004211B1" w:rsidP="00353C98">
      <w:pPr>
        <w:jc w:val="both"/>
        <w:outlineLvl w:val="0"/>
        <w:rPr>
          <w:rFonts w:ascii="Verdana" w:hAnsi="Verdana" w:cs="Arial"/>
          <w:b/>
          <w:sz w:val="20"/>
        </w:rPr>
      </w:pPr>
    </w:p>
    <w:p w14:paraId="544E389D" w14:textId="77777777" w:rsidR="004211B1" w:rsidRDefault="004211B1" w:rsidP="00353C98">
      <w:pPr>
        <w:jc w:val="both"/>
        <w:outlineLvl w:val="0"/>
        <w:rPr>
          <w:rFonts w:ascii="Verdana" w:hAnsi="Verdana" w:cs="Arial"/>
          <w:b/>
          <w:sz w:val="20"/>
        </w:rPr>
      </w:pPr>
    </w:p>
    <w:p w14:paraId="6664DEE5" w14:textId="77777777" w:rsidR="007E4859" w:rsidRDefault="007E4859" w:rsidP="00353C98">
      <w:pPr>
        <w:jc w:val="both"/>
        <w:outlineLvl w:val="0"/>
        <w:rPr>
          <w:rFonts w:ascii="Verdana" w:hAnsi="Verdana" w:cs="Arial"/>
          <w:b/>
          <w:sz w:val="20"/>
        </w:rPr>
      </w:pPr>
    </w:p>
    <w:p w14:paraId="46C7D9A6" w14:textId="77777777" w:rsidR="007E4859" w:rsidRDefault="007E4859" w:rsidP="00353C98">
      <w:pPr>
        <w:jc w:val="both"/>
        <w:outlineLvl w:val="0"/>
        <w:rPr>
          <w:rFonts w:ascii="Verdana" w:hAnsi="Verdana" w:cs="Arial"/>
          <w:b/>
          <w:sz w:val="20"/>
        </w:rPr>
      </w:pPr>
    </w:p>
    <w:p w14:paraId="7BF582B4" w14:textId="77777777" w:rsidR="007E4859" w:rsidRDefault="007E4859" w:rsidP="00353C98">
      <w:pPr>
        <w:jc w:val="both"/>
        <w:outlineLvl w:val="0"/>
        <w:rPr>
          <w:rFonts w:ascii="Verdana" w:hAnsi="Verdana" w:cs="Arial"/>
          <w:b/>
          <w:sz w:val="20"/>
        </w:rPr>
      </w:pPr>
    </w:p>
    <w:p w14:paraId="57DEB74D" w14:textId="77777777" w:rsidR="0054080C" w:rsidRPr="009F1DD4" w:rsidRDefault="0054080C" w:rsidP="00353C98">
      <w:pPr>
        <w:jc w:val="both"/>
        <w:outlineLvl w:val="0"/>
        <w:rPr>
          <w:rFonts w:ascii="Verdana" w:hAnsi="Verdana" w:cs="Arial"/>
          <w:b/>
          <w:sz w:val="20"/>
        </w:rPr>
      </w:pPr>
      <w:r w:rsidRPr="009F1DD4">
        <w:rPr>
          <w:rFonts w:ascii="Verdana" w:hAnsi="Verdana" w:cs="Arial"/>
          <w:b/>
          <w:sz w:val="20"/>
        </w:rPr>
        <w:lastRenderedPageBreak/>
        <w:t xml:space="preserve">PERSON </w:t>
      </w:r>
      <w:r w:rsidR="004211B1">
        <w:rPr>
          <w:rFonts w:ascii="Verdana" w:hAnsi="Verdana" w:cs="Arial"/>
          <w:b/>
          <w:sz w:val="20"/>
        </w:rPr>
        <w:t>SPECIFICATION</w:t>
      </w:r>
    </w:p>
    <w:p w14:paraId="162ADDC4" w14:textId="77777777" w:rsidR="0054080C" w:rsidRPr="009F1DD4" w:rsidRDefault="0054080C" w:rsidP="00353C98">
      <w:pPr>
        <w:jc w:val="both"/>
        <w:rPr>
          <w:rFonts w:ascii="Verdana" w:hAnsi="Verdana" w:cs="Arial"/>
          <w:sz w:val="20"/>
        </w:rPr>
      </w:pPr>
    </w:p>
    <w:p w14:paraId="295343B8" w14:textId="49495BF6" w:rsidR="008B35F7" w:rsidRPr="009F1DD4" w:rsidRDefault="0054080C" w:rsidP="00353C98">
      <w:pPr>
        <w:jc w:val="both"/>
        <w:outlineLvl w:val="0"/>
        <w:rPr>
          <w:rFonts w:ascii="Verdana" w:hAnsi="Verdana" w:cs="Arial"/>
          <w:b/>
          <w:bCs/>
          <w:sz w:val="20"/>
        </w:rPr>
      </w:pPr>
      <w:r w:rsidRPr="009F1DD4">
        <w:rPr>
          <w:rFonts w:ascii="Verdana" w:hAnsi="Verdana" w:cs="Arial"/>
          <w:b/>
          <w:bCs/>
          <w:sz w:val="20"/>
        </w:rPr>
        <w:t>Essential</w:t>
      </w:r>
    </w:p>
    <w:p w14:paraId="5E2E1F58" w14:textId="550749F7" w:rsidR="002D669F" w:rsidRDefault="0054080C" w:rsidP="00E82178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2D669F">
        <w:rPr>
          <w:rFonts w:ascii="Verdana" w:hAnsi="Verdana" w:cs="Arial"/>
          <w:sz w:val="20"/>
        </w:rPr>
        <w:t xml:space="preserve">Substantial experience of managing international development </w:t>
      </w:r>
      <w:r w:rsidR="00B34D3A" w:rsidRPr="002D669F">
        <w:rPr>
          <w:rFonts w:ascii="Verdana" w:hAnsi="Verdana" w:cs="Arial"/>
          <w:sz w:val="20"/>
        </w:rPr>
        <w:t>and hum</w:t>
      </w:r>
      <w:r w:rsidR="00DA6405" w:rsidRPr="002D669F">
        <w:rPr>
          <w:rFonts w:ascii="Verdana" w:hAnsi="Verdana" w:cs="Arial"/>
          <w:sz w:val="20"/>
        </w:rPr>
        <w:t xml:space="preserve">anitarian </w:t>
      </w:r>
      <w:r w:rsidRPr="002D669F">
        <w:rPr>
          <w:rFonts w:ascii="Verdana" w:hAnsi="Verdana" w:cs="Arial"/>
          <w:sz w:val="20"/>
        </w:rPr>
        <w:t>programme</w:t>
      </w:r>
      <w:r w:rsidR="00871EDF" w:rsidRPr="002D669F">
        <w:rPr>
          <w:rFonts w:ascii="Verdana" w:hAnsi="Verdana" w:cs="Arial"/>
          <w:sz w:val="20"/>
        </w:rPr>
        <w:t>s</w:t>
      </w:r>
      <w:r w:rsidR="002D669F">
        <w:rPr>
          <w:rFonts w:ascii="Verdana" w:hAnsi="Verdana" w:cs="Arial"/>
          <w:sz w:val="20"/>
        </w:rPr>
        <w:t xml:space="preserve"> and a</w:t>
      </w:r>
      <w:r w:rsidR="002D669F" w:rsidRPr="002D669F">
        <w:rPr>
          <w:rFonts w:ascii="Verdana" w:hAnsi="Verdana" w:cs="Arial"/>
          <w:sz w:val="20"/>
        </w:rPr>
        <w:t xml:space="preserve"> </w:t>
      </w:r>
      <w:r w:rsidR="002D669F">
        <w:rPr>
          <w:rFonts w:ascii="Verdana" w:hAnsi="Verdana" w:cs="Arial"/>
          <w:sz w:val="20"/>
        </w:rPr>
        <w:t>s</w:t>
      </w:r>
      <w:r w:rsidR="002D669F" w:rsidRPr="009F1DD4">
        <w:rPr>
          <w:rFonts w:ascii="Verdana" w:hAnsi="Verdana" w:cs="Arial"/>
          <w:sz w:val="20"/>
        </w:rPr>
        <w:t>trong understanding of humanitarian policy and principles and challenges</w:t>
      </w:r>
    </w:p>
    <w:p w14:paraId="20A9511B" w14:textId="4FDC4DCF" w:rsidR="00F23690" w:rsidRPr="00A52934" w:rsidRDefault="00F23690" w:rsidP="00A8456D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De</w:t>
      </w:r>
      <w:r w:rsidRPr="00A52934">
        <w:rPr>
          <w:rFonts w:ascii="Verdana" w:hAnsi="Verdana" w:cs="Arial"/>
          <w:sz w:val="20"/>
        </w:rPr>
        <w:t xml:space="preserve">monstrable </w:t>
      </w:r>
      <w:r w:rsidR="00D07615">
        <w:rPr>
          <w:rFonts w:ascii="Verdana" w:hAnsi="Verdana" w:cs="Arial"/>
          <w:sz w:val="20"/>
        </w:rPr>
        <w:t xml:space="preserve">knowledge </w:t>
      </w:r>
      <w:r w:rsidR="00A8456D">
        <w:rPr>
          <w:rFonts w:ascii="Verdana" w:hAnsi="Verdana" w:cs="Arial"/>
          <w:sz w:val="20"/>
        </w:rPr>
        <w:t xml:space="preserve">and </w:t>
      </w:r>
      <w:r w:rsidRPr="00A52934">
        <w:rPr>
          <w:rFonts w:ascii="Verdana" w:hAnsi="Verdana" w:cs="Arial"/>
          <w:sz w:val="20"/>
        </w:rPr>
        <w:t xml:space="preserve">experience of major bilateral </w:t>
      </w:r>
      <w:r w:rsidR="00A8456D">
        <w:rPr>
          <w:rFonts w:ascii="Verdana" w:hAnsi="Verdana" w:cs="Arial"/>
          <w:sz w:val="20"/>
        </w:rPr>
        <w:t xml:space="preserve">and multilateral </w:t>
      </w:r>
      <w:r w:rsidRPr="00A52934">
        <w:rPr>
          <w:rFonts w:ascii="Verdana" w:hAnsi="Verdana" w:cs="Arial"/>
          <w:sz w:val="20"/>
        </w:rPr>
        <w:t xml:space="preserve">donors, </w:t>
      </w:r>
      <w:r>
        <w:rPr>
          <w:rFonts w:ascii="Verdana" w:hAnsi="Verdana" w:cs="Arial"/>
          <w:sz w:val="20"/>
        </w:rPr>
        <w:t>including the EC, ECHO, UN agencies, DFID, USAID</w:t>
      </w:r>
      <w:r w:rsidR="00A8456D" w:rsidRPr="00A8456D">
        <w:t xml:space="preserve"> </w:t>
      </w:r>
      <w:r w:rsidR="00A8456D">
        <w:t xml:space="preserve">including </w:t>
      </w:r>
      <w:r w:rsidR="00D07615">
        <w:t xml:space="preserve">understanding of </w:t>
      </w:r>
      <w:r w:rsidR="00A8456D" w:rsidRPr="00A8456D">
        <w:rPr>
          <w:rFonts w:ascii="Verdana" w:hAnsi="Verdana" w:cs="Arial"/>
          <w:sz w:val="20"/>
        </w:rPr>
        <w:t>contract compliance</w:t>
      </w:r>
    </w:p>
    <w:p w14:paraId="71FC2843" w14:textId="4BC9A832" w:rsidR="003928F0" w:rsidRPr="00E82178" w:rsidRDefault="002D669F" w:rsidP="003928F0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9F1DD4">
        <w:rPr>
          <w:rFonts w:ascii="Verdana" w:hAnsi="Verdana" w:cs="Arial"/>
          <w:sz w:val="20"/>
        </w:rPr>
        <w:t xml:space="preserve">Substantial professional experience in at least one of the following fields in </w:t>
      </w:r>
      <w:r w:rsidR="00D07615">
        <w:rPr>
          <w:rFonts w:ascii="Verdana" w:hAnsi="Verdana" w:cs="Arial"/>
          <w:sz w:val="20"/>
        </w:rPr>
        <w:t>humanitarian</w:t>
      </w:r>
      <w:r w:rsidRPr="009F1DD4">
        <w:rPr>
          <w:rFonts w:ascii="Verdana" w:hAnsi="Verdana" w:cs="Arial"/>
          <w:sz w:val="20"/>
        </w:rPr>
        <w:t xml:space="preserve"> contexts: </w:t>
      </w:r>
      <w:r w:rsidR="00D07615">
        <w:rPr>
          <w:rFonts w:ascii="Verdana" w:hAnsi="Verdana" w:cs="Arial"/>
          <w:sz w:val="20"/>
        </w:rPr>
        <w:t xml:space="preserve">protection, </w:t>
      </w:r>
      <w:r w:rsidRPr="009F1DD4">
        <w:rPr>
          <w:rFonts w:ascii="Verdana" w:hAnsi="Verdana" w:cs="Arial"/>
          <w:sz w:val="20"/>
        </w:rPr>
        <w:t xml:space="preserve">public </w:t>
      </w:r>
      <w:r w:rsidR="0086654F">
        <w:rPr>
          <w:rFonts w:ascii="Verdana" w:hAnsi="Verdana" w:cs="Arial"/>
          <w:sz w:val="20"/>
        </w:rPr>
        <w:t>health, livelihoods</w:t>
      </w:r>
    </w:p>
    <w:p w14:paraId="3318CCBB" w14:textId="3C7C363D" w:rsidR="003928F0" w:rsidRPr="00717FE6" w:rsidRDefault="0054080C" w:rsidP="00717FE6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9F1DD4">
        <w:rPr>
          <w:rFonts w:ascii="Verdana" w:hAnsi="Verdana" w:cs="Arial"/>
          <w:sz w:val="20"/>
        </w:rPr>
        <w:t>Creative, entrepreneurial approach to programme development, proposal development and fundraising</w:t>
      </w:r>
      <w:r w:rsidR="00717FE6">
        <w:rPr>
          <w:rFonts w:ascii="Verdana" w:hAnsi="Verdana" w:cs="Arial"/>
          <w:sz w:val="20"/>
        </w:rPr>
        <w:t>, including excellent knowledge of project cycle management and logical framework analysis</w:t>
      </w:r>
    </w:p>
    <w:p w14:paraId="2BB5E6A7" w14:textId="02A0CA02" w:rsidR="003928F0" w:rsidRPr="00E82178" w:rsidRDefault="0054080C" w:rsidP="00E82178">
      <w:pPr>
        <w:pStyle w:val="BodyTextIndent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</w:rPr>
      </w:pPr>
      <w:r w:rsidRPr="009F1DD4">
        <w:rPr>
          <w:rFonts w:ascii="Verdana" w:hAnsi="Verdana" w:cs="Arial"/>
          <w:sz w:val="20"/>
        </w:rPr>
        <w:t xml:space="preserve">A self-starter with the capacity to work with </w:t>
      </w:r>
      <w:r w:rsidR="003928F0">
        <w:rPr>
          <w:rFonts w:ascii="Verdana" w:hAnsi="Verdana" w:cs="Arial"/>
          <w:sz w:val="20"/>
        </w:rPr>
        <w:t>limited supervision and support</w:t>
      </w:r>
    </w:p>
    <w:p w14:paraId="4E073FCB" w14:textId="0E772AAD" w:rsidR="003928F0" w:rsidRPr="00E82178" w:rsidRDefault="0054080C" w:rsidP="00E82178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Verdana" w:hAnsi="Verdana" w:cs="Arial"/>
          <w:sz w:val="20"/>
        </w:rPr>
      </w:pPr>
      <w:r w:rsidRPr="003928F0">
        <w:rPr>
          <w:rFonts w:ascii="Verdana" w:hAnsi="Verdana" w:cs="Arial"/>
          <w:sz w:val="20"/>
          <w:lang w:val="en-US"/>
        </w:rPr>
        <w:t>Strong communication and diplomatic skills including representation, networking and negotiation</w:t>
      </w:r>
    </w:p>
    <w:p w14:paraId="06AE38C0" w14:textId="124672BD" w:rsidR="003928F0" w:rsidRPr="00E82178" w:rsidRDefault="0054080C" w:rsidP="003928F0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928F0">
        <w:rPr>
          <w:rFonts w:ascii="Verdana" w:hAnsi="Verdana" w:cs="Arial"/>
          <w:sz w:val="20"/>
        </w:rPr>
        <w:t xml:space="preserve">Experience of leading and managing teams, including international and national staff in different </w:t>
      </w:r>
      <w:r w:rsidR="00367790">
        <w:rPr>
          <w:rFonts w:ascii="Verdana" w:hAnsi="Verdana" w:cs="Arial"/>
          <w:sz w:val="20"/>
        </w:rPr>
        <w:t>locations</w:t>
      </w:r>
    </w:p>
    <w:p w14:paraId="20A75EE8" w14:textId="3B044F2B" w:rsidR="00E82178" w:rsidRPr="00E82178" w:rsidRDefault="0054080C" w:rsidP="00E82178">
      <w:pPr>
        <w:pStyle w:val="BodyTextIndent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</w:rPr>
      </w:pPr>
      <w:r w:rsidRPr="009F1DD4">
        <w:rPr>
          <w:rFonts w:ascii="Verdana" w:hAnsi="Verdana" w:cs="Arial"/>
          <w:sz w:val="20"/>
        </w:rPr>
        <w:t>Proven capacity to develop and manage budgets with multiple funding sources</w:t>
      </w:r>
    </w:p>
    <w:p w14:paraId="487AA184" w14:textId="6C813893" w:rsidR="003928F0" w:rsidRPr="00E82178" w:rsidRDefault="00E82178" w:rsidP="00E82178">
      <w:pPr>
        <w:pStyle w:val="BodyTextIndent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Strong analytical and numerical skills</w:t>
      </w:r>
    </w:p>
    <w:p w14:paraId="5F0E1809" w14:textId="172F6DED" w:rsidR="003928F0" w:rsidRPr="00E82178" w:rsidRDefault="0054080C" w:rsidP="003928F0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9F1DD4">
        <w:rPr>
          <w:rFonts w:ascii="Verdana" w:hAnsi="Verdana" w:cs="Arial"/>
          <w:sz w:val="20"/>
        </w:rPr>
        <w:t>Experience of working with local partner organisations and of working in collaboration with other INGOs</w:t>
      </w:r>
      <w:r w:rsidR="00C714F8">
        <w:rPr>
          <w:rFonts w:ascii="Verdana" w:hAnsi="Verdana" w:cs="Arial"/>
          <w:sz w:val="20"/>
        </w:rPr>
        <w:t>, including large consortia</w:t>
      </w:r>
      <w:r w:rsidRPr="009F1DD4">
        <w:rPr>
          <w:rFonts w:ascii="Verdana" w:hAnsi="Verdana" w:cs="Arial"/>
          <w:sz w:val="20"/>
          <w:lang w:val="en-US"/>
        </w:rPr>
        <w:t xml:space="preserve"> </w:t>
      </w:r>
    </w:p>
    <w:p w14:paraId="3184992D" w14:textId="33AC77B4" w:rsidR="00E82178" w:rsidRPr="00E82178" w:rsidRDefault="0054080C" w:rsidP="000D217C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0D217C">
        <w:rPr>
          <w:rFonts w:ascii="Verdana" w:hAnsi="Verdana" w:cs="Arial"/>
          <w:sz w:val="20"/>
          <w:lang w:val="en-US"/>
        </w:rPr>
        <w:t xml:space="preserve">Experience of working in insecure and politically sensitive environments and willingness to work in difficult </w:t>
      </w:r>
      <w:r w:rsidR="000D217C" w:rsidRPr="000D217C">
        <w:rPr>
          <w:rFonts w:ascii="Verdana" w:hAnsi="Verdana" w:cs="Arial"/>
          <w:sz w:val="20"/>
          <w:lang w:val="en-US"/>
        </w:rPr>
        <w:t>conditions</w:t>
      </w:r>
    </w:p>
    <w:p w14:paraId="7FA7FF68" w14:textId="762FD410" w:rsidR="003928F0" w:rsidRPr="000D217C" w:rsidRDefault="00E82178" w:rsidP="000D217C">
      <w:pPr>
        <w:numPr>
          <w:ilvl w:val="0"/>
          <w:numId w:val="2"/>
        </w:numPr>
        <w:rPr>
          <w:rFonts w:ascii="Verdana" w:hAnsi="Verdana" w:cs="Cambria"/>
          <w:sz w:val="20"/>
        </w:rPr>
      </w:pPr>
      <w:r w:rsidRPr="000D217C">
        <w:rPr>
          <w:rFonts w:ascii="Verdana" w:hAnsi="Verdana" w:cs="Cambria"/>
          <w:sz w:val="20"/>
        </w:rPr>
        <w:t>Experience of managing security policies and protocols to ensure the safety and security of programme staff and beneficiaries</w:t>
      </w:r>
      <w:r w:rsidR="00717FE6" w:rsidRPr="000D217C">
        <w:rPr>
          <w:rFonts w:ascii="Verdana" w:hAnsi="Verdana" w:cs="Cambria"/>
          <w:sz w:val="20"/>
        </w:rPr>
        <w:t>, including remote management experience</w:t>
      </w:r>
    </w:p>
    <w:p w14:paraId="334D8AC8" w14:textId="65FDB04E" w:rsidR="003928F0" w:rsidRPr="00E82178" w:rsidRDefault="0054080C" w:rsidP="00E82178">
      <w:pPr>
        <w:pStyle w:val="BodyTextIndent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</w:rPr>
      </w:pPr>
      <w:r w:rsidRPr="009F1DD4">
        <w:rPr>
          <w:rFonts w:ascii="Verdana" w:hAnsi="Verdana" w:cs="Arial"/>
          <w:sz w:val="20"/>
        </w:rPr>
        <w:t xml:space="preserve">Able to prioritise work and </w:t>
      </w:r>
      <w:r w:rsidR="0086654F">
        <w:rPr>
          <w:rFonts w:ascii="Verdana" w:hAnsi="Verdana" w:cs="Arial"/>
          <w:sz w:val="20"/>
        </w:rPr>
        <w:t>meet tight deadlines</w:t>
      </w:r>
    </w:p>
    <w:p w14:paraId="4FAF140D" w14:textId="0063AE10" w:rsidR="008B35F7" w:rsidRDefault="0054080C" w:rsidP="00E82178">
      <w:pPr>
        <w:pStyle w:val="BodyTextIndent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</w:rPr>
      </w:pPr>
      <w:r w:rsidRPr="009F1DD4">
        <w:rPr>
          <w:rFonts w:ascii="Verdana" w:hAnsi="Verdana" w:cs="Arial"/>
          <w:sz w:val="20"/>
        </w:rPr>
        <w:t>Fl</w:t>
      </w:r>
      <w:r w:rsidR="0086654F">
        <w:rPr>
          <w:rFonts w:ascii="Verdana" w:hAnsi="Verdana" w:cs="Arial"/>
          <w:sz w:val="20"/>
        </w:rPr>
        <w:t>uent written and spoken English</w:t>
      </w:r>
    </w:p>
    <w:p w14:paraId="5F72BD5A" w14:textId="77777777" w:rsidR="00E82178" w:rsidRDefault="00E82178" w:rsidP="00E82178">
      <w:pPr>
        <w:pStyle w:val="BodyTextIndent"/>
        <w:spacing w:after="0"/>
        <w:ind w:left="360"/>
        <w:jc w:val="both"/>
        <w:rPr>
          <w:rFonts w:ascii="Verdana" w:hAnsi="Verdana" w:cs="Arial"/>
          <w:sz w:val="20"/>
        </w:rPr>
      </w:pPr>
    </w:p>
    <w:p w14:paraId="4FD71E38" w14:textId="77777777" w:rsidR="00E82178" w:rsidRPr="00E82178" w:rsidRDefault="00E82178" w:rsidP="00E82178">
      <w:pPr>
        <w:pStyle w:val="BodyTextIndent"/>
        <w:spacing w:after="0"/>
        <w:ind w:left="360"/>
        <w:jc w:val="both"/>
        <w:rPr>
          <w:rFonts w:ascii="Verdana" w:hAnsi="Verdana" w:cs="Arial"/>
          <w:sz w:val="20"/>
        </w:rPr>
      </w:pPr>
    </w:p>
    <w:p w14:paraId="0AA12266" w14:textId="77777777" w:rsidR="002D669F" w:rsidRDefault="0054080C" w:rsidP="002D669F">
      <w:pPr>
        <w:pStyle w:val="BodyTextIndent2"/>
        <w:ind w:left="0"/>
        <w:jc w:val="both"/>
        <w:outlineLvl w:val="0"/>
        <w:rPr>
          <w:rFonts w:ascii="Verdana" w:hAnsi="Verdana" w:cs="Arial"/>
          <w:b/>
          <w:sz w:val="20"/>
        </w:rPr>
      </w:pPr>
      <w:r w:rsidRPr="009F1DD4">
        <w:rPr>
          <w:rFonts w:ascii="Verdana" w:hAnsi="Verdana" w:cs="Arial"/>
          <w:b/>
          <w:sz w:val="20"/>
        </w:rPr>
        <w:t>Desirable</w:t>
      </w:r>
    </w:p>
    <w:p w14:paraId="748AC484" w14:textId="77777777" w:rsidR="0086654F" w:rsidRPr="0086654F" w:rsidRDefault="0086654F" w:rsidP="0086654F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6654F">
        <w:rPr>
          <w:rFonts w:ascii="Verdana" w:hAnsi="Verdana" w:cs="Arial"/>
          <w:sz w:val="20"/>
        </w:rPr>
        <w:t>Relevant post-graduate degree</w:t>
      </w:r>
    </w:p>
    <w:p w14:paraId="486B4FEA" w14:textId="4B74FD20" w:rsidR="008B35F7" w:rsidRPr="00E82178" w:rsidRDefault="00E82178" w:rsidP="00E82178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Experie</w:t>
      </w:r>
      <w:r w:rsidR="0054080C" w:rsidRPr="009F1DD4">
        <w:rPr>
          <w:rFonts w:ascii="Verdana" w:hAnsi="Verdana" w:cs="Arial"/>
          <w:sz w:val="20"/>
        </w:rPr>
        <w:t xml:space="preserve">nce of working in </w:t>
      </w:r>
      <w:r w:rsidR="00F75EA1">
        <w:rPr>
          <w:rFonts w:ascii="Verdana" w:hAnsi="Verdana" w:cs="Arial"/>
          <w:sz w:val="20"/>
        </w:rPr>
        <w:t>Ukraine</w:t>
      </w:r>
      <w:r w:rsidR="0054080C" w:rsidRPr="009F1DD4">
        <w:rPr>
          <w:rFonts w:ascii="Verdana" w:hAnsi="Verdana" w:cs="Arial"/>
          <w:sz w:val="20"/>
        </w:rPr>
        <w:t xml:space="preserve"> and/or </w:t>
      </w:r>
      <w:r w:rsidR="00F75EA1">
        <w:rPr>
          <w:rFonts w:ascii="Verdana" w:hAnsi="Verdana" w:cs="Arial"/>
          <w:sz w:val="20"/>
        </w:rPr>
        <w:t>post-Soviet</w:t>
      </w:r>
      <w:r w:rsidR="0054080C" w:rsidRPr="009F1DD4">
        <w:rPr>
          <w:rFonts w:ascii="Verdana" w:hAnsi="Verdana" w:cs="Arial"/>
          <w:sz w:val="20"/>
        </w:rPr>
        <w:t xml:space="preserve"> region</w:t>
      </w:r>
    </w:p>
    <w:p w14:paraId="1F04FE15" w14:textId="01D03750" w:rsidR="008B35F7" w:rsidRPr="00E82178" w:rsidRDefault="0054080C" w:rsidP="008B35F7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9F1DD4">
        <w:rPr>
          <w:rFonts w:ascii="Verdana" w:hAnsi="Verdana" w:cs="Arial"/>
          <w:sz w:val="20"/>
        </w:rPr>
        <w:t>Knowledge and experience of ageing and issues facing older people in emergencies</w:t>
      </w:r>
    </w:p>
    <w:p w14:paraId="1D943E0D" w14:textId="77777777" w:rsidR="0054080C" w:rsidRPr="008B35F7" w:rsidRDefault="00F75EA1" w:rsidP="00353C98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Russian and/or </w:t>
      </w:r>
      <w:r w:rsidR="003C75F7">
        <w:rPr>
          <w:rFonts w:ascii="Verdana" w:hAnsi="Verdana" w:cs="Arial"/>
          <w:sz w:val="20"/>
        </w:rPr>
        <w:t>Ukrainian</w:t>
      </w:r>
      <w:r w:rsidR="008B35F7">
        <w:rPr>
          <w:rFonts w:ascii="Verdana" w:hAnsi="Verdana" w:cs="Arial"/>
          <w:sz w:val="20"/>
        </w:rPr>
        <w:t xml:space="preserve"> language skills</w:t>
      </w:r>
    </w:p>
    <w:sectPr w:rsidR="0054080C" w:rsidRPr="008B35F7" w:rsidSect="007E4859">
      <w:pgSz w:w="11906" w:h="16838"/>
      <w:pgMar w:top="1985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AAF"/>
    <w:multiLevelType w:val="hybridMultilevel"/>
    <w:tmpl w:val="2BB87864"/>
    <w:lvl w:ilvl="0" w:tplc="5FAE2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394E8E"/>
    <w:multiLevelType w:val="hybridMultilevel"/>
    <w:tmpl w:val="C1BC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B47DA"/>
    <w:multiLevelType w:val="hybridMultilevel"/>
    <w:tmpl w:val="51E29D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F753A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3236117"/>
    <w:multiLevelType w:val="hybridMultilevel"/>
    <w:tmpl w:val="172436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9"/>
    <w:rsid w:val="0002253D"/>
    <w:rsid w:val="000677A1"/>
    <w:rsid w:val="000A5217"/>
    <w:rsid w:val="000B3D6A"/>
    <w:rsid w:val="000D1718"/>
    <w:rsid w:val="000D217C"/>
    <w:rsid w:val="00171F06"/>
    <w:rsid w:val="00192EEA"/>
    <w:rsid w:val="002038D4"/>
    <w:rsid w:val="00291BB1"/>
    <w:rsid w:val="00294106"/>
    <w:rsid w:val="002A2CE1"/>
    <w:rsid w:val="002D669F"/>
    <w:rsid w:val="002F239F"/>
    <w:rsid w:val="0032009B"/>
    <w:rsid w:val="00332F66"/>
    <w:rsid w:val="00353C98"/>
    <w:rsid w:val="00367790"/>
    <w:rsid w:val="003928F0"/>
    <w:rsid w:val="003932AC"/>
    <w:rsid w:val="00394C3E"/>
    <w:rsid w:val="003A1E3D"/>
    <w:rsid w:val="003C75F7"/>
    <w:rsid w:val="003D4AFF"/>
    <w:rsid w:val="003E2356"/>
    <w:rsid w:val="00410FCB"/>
    <w:rsid w:val="004211B1"/>
    <w:rsid w:val="004527DF"/>
    <w:rsid w:val="00455891"/>
    <w:rsid w:val="004D2DEC"/>
    <w:rsid w:val="00520C70"/>
    <w:rsid w:val="0054080C"/>
    <w:rsid w:val="00560091"/>
    <w:rsid w:val="005E4BAD"/>
    <w:rsid w:val="006021AA"/>
    <w:rsid w:val="00611388"/>
    <w:rsid w:val="00651BFA"/>
    <w:rsid w:val="0067127C"/>
    <w:rsid w:val="00676029"/>
    <w:rsid w:val="00683369"/>
    <w:rsid w:val="006B3F1C"/>
    <w:rsid w:val="006C4E4E"/>
    <w:rsid w:val="006D2C6D"/>
    <w:rsid w:val="006D5F28"/>
    <w:rsid w:val="00717FE6"/>
    <w:rsid w:val="007713B1"/>
    <w:rsid w:val="007965B2"/>
    <w:rsid w:val="007A70AD"/>
    <w:rsid w:val="007E4859"/>
    <w:rsid w:val="0086654F"/>
    <w:rsid w:val="00871EDF"/>
    <w:rsid w:val="00874072"/>
    <w:rsid w:val="00882554"/>
    <w:rsid w:val="008B35F7"/>
    <w:rsid w:val="008C52AA"/>
    <w:rsid w:val="0094009B"/>
    <w:rsid w:val="00991208"/>
    <w:rsid w:val="009C2DB9"/>
    <w:rsid w:val="009D7914"/>
    <w:rsid w:val="00A421B9"/>
    <w:rsid w:val="00A6683A"/>
    <w:rsid w:val="00A8456D"/>
    <w:rsid w:val="00AB1151"/>
    <w:rsid w:val="00AB7271"/>
    <w:rsid w:val="00AD340A"/>
    <w:rsid w:val="00B34D3A"/>
    <w:rsid w:val="00B403CE"/>
    <w:rsid w:val="00BF3458"/>
    <w:rsid w:val="00C00FE7"/>
    <w:rsid w:val="00C242A6"/>
    <w:rsid w:val="00C63A5B"/>
    <w:rsid w:val="00C714F8"/>
    <w:rsid w:val="00C7572A"/>
    <w:rsid w:val="00C811BE"/>
    <w:rsid w:val="00CD0C92"/>
    <w:rsid w:val="00D07615"/>
    <w:rsid w:val="00D86EC9"/>
    <w:rsid w:val="00DA6405"/>
    <w:rsid w:val="00DD2E57"/>
    <w:rsid w:val="00E04C4E"/>
    <w:rsid w:val="00E30E5B"/>
    <w:rsid w:val="00E82178"/>
    <w:rsid w:val="00E916C1"/>
    <w:rsid w:val="00EF5F77"/>
    <w:rsid w:val="00F23690"/>
    <w:rsid w:val="00F256E7"/>
    <w:rsid w:val="00F33D68"/>
    <w:rsid w:val="00F75EA1"/>
    <w:rsid w:val="00F970EF"/>
    <w:rsid w:val="00FB036B"/>
    <w:rsid w:val="00FE3E9E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10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3E9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4080C"/>
    <w:pPr>
      <w:spacing w:after="120"/>
      <w:ind w:left="283"/>
    </w:pPr>
    <w:rPr>
      <w:szCs w:val="20"/>
      <w:lang w:eastAsia="en-US"/>
    </w:rPr>
  </w:style>
  <w:style w:type="character" w:customStyle="1" w:styleId="BodyTextIndentChar">
    <w:name w:val="Body Text Indent Char"/>
    <w:link w:val="BodyTextIndent"/>
    <w:rsid w:val="0054080C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54080C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BodyTextIndent2Char">
    <w:name w:val="Body Text Indent 2 Char"/>
    <w:link w:val="BodyTextIndent2"/>
    <w:rsid w:val="0054080C"/>
    <w:rPr>
      <w:sz w:val="24"/>
      <w:lang w:eastAsia="en-US"/>
    </w:rPr>
  </w:style>
  <w:style w:type="character" w:styleId="CommentReference">
    <w:name w:val="annotation reference"/>
    <w:basedOn w:val="DefaultParagraphFont"/>
    <w:rsid w:val="00192E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2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2EE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92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2EEA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F25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3E9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4080C"/>
    <w:pPr>
      <w:spacing w:after="120"/>
      <w:ind w:left="283"/>
    </w:pPr>
    <w:rPr>
      <w:szCs w:val="20"/>
      <w:lang w:eastAsia="en-US"/>
    </w:rPr>
  </w:style>
  <w:style w:type="character" w:customStyle="1" w:styleId="BodyTextIndentChar">
    <w:name w:val="Body Text Indent Char"/>
    <w:link w:val="BodyTextIndent"/>
    <w:rsid w:val="0054080C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54080C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BodyTextIndent2Char">
    <w:name w:val="Body Text Indent 2 Char"/>
    <w:link w:val="BodyTextIndent2"/>
    <w:rsid w:val="0054080C"/>
    <w:rPr>
      <w:sz w:val="24"/>
      <w:lang w:eastAsia="en-US"/>
    </w:rPr>
  </w:style>
  <w:style w:type="character" w:styleId="CommentReference">
    <w:name w:val="annotation reference"/>
    <w:basedOn w:val="DefaultParagraphFont"/>
    <w:rsid w:val="00192E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2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2EE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92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2EEA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F2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hchr.org/Documents/Countries/UA/9thOHCHRreportUkrai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hai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helpagein</dc:creator>
  <cp:lastModifiedBy>Lisa Hickman</cp:lastModifiedBy>
  <cp:revision>3</cp:revision>
  <cp:lastPrinted>2011-04-18T17:38:00Z</cp:lastPrinted>
  <dcterms:created xsi:type="dcterms:W3CDTF">2015-03-20T04:43:00Z</dcterms:created>
  <dcterms:modified xsi:type="dcterms:W3CDTF">2015-03-20T14:37:00Z</dcterms:modified>
</cp:coreProperties>
</file>