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25" w:rsidRDefault="00F02F25">
      <w:pPr>
        <w:spacing w:after="0" w:line="240" w:lineRule="auto"/>
        <w:jc w:val="both"/>
        <w:rPr>
          <w:b/>
          <w:bCs/>
          <w:sz w:val="24"/>
          <w:szCs w:val="24"/>
        </w:rPr>
      </w:pPr>
      <w:bookmarkStart w:id="0" w:name="_GoBack"/>
      <w:bookmarkEnd w:id="0"/>
    </w:p>
    <w:p w:rsidR="00F02F25" w:rsidRDefault="00F02F25">
      <w:pPr>
        <w:spacing w:after="0" w:line="240" w:lineRule="auto"/>
        <w:jc w:val="both"/>
        <w:rPr>
          <w:sz w:val="26"/>
          <w:szCs w:val="26"/>
        </w:rPr>
      </w:pPr>
    </w:p>
    <w:p w:rsidR="00F02F25" w:rsidRDefault="00F02F25">
      <w:pPr>
        <w:spacing w:after="0" w:line="240" w:lineRule="auto"/>
        <w:jc w:val="both"/>
        <w:rPr>
          <w:sz w:val="26"/>
          <w:szCs w:val="26"/>
        </w:rPr>
      </w:pPr>
    </w:p>
    <w:p w:rsidR="00F02F25" w:rsidRDefault="0039301F">
      <w:pPr>
        <w:spacing w:after="0" w:line="240" w:lineRule="auto"/>
        <w:jc w:val="center"/>
        <w:rPr>
          <w:rFonts w:ascii="Verdana" w:eastAsia="Verdana" w:hAnsi="Verdana" w:cs="Verdana"/>
          <w:b/>
          <w:bCs/>
          <w:sz w:val="28"/>
          <w:szCs w:val="28"/>
        </w:rPr>
      </w:pPr>
      <w:r>
        <w:t xml:space="preserve"> </w:t>
      </w:r>
      <w:r>
        <w:rPr>
          <w:rFonts w:ascii="Verdana" w:eastAsia="Verdana" w:hAnsi="Verdana" w:cs="Verdana"/>
          <w:b/>
          <w:bCs/>
          <w:sz w:val="28"/>
          <w:szCs w:val="28"/>
        </w:rPr>
        <w:t>Stakeholder Group on Ageing</w:t>
      </w:r>
    </w:p>
    <w:p w:rsidR="00F02F25" w:rsidRDefault="00F02F25">
      <w:pPr>
        <w:spacing w:after="0" w:line="240" w:lineRule="auto"/>
        <w:jc w:val="center"/>
        <w:rPr>
          <w:rFonts w:ascii="Verdana" w:eastAsia="Verdana" w:hAnsi="Verdana" w:cs="Verdana"/>
          <w:b/>
          <w:bCs/>
          <w:sz w:val="28"/>
          <w:szCs w:val="28"/>
        </w:rPr>
      </w:pPr>
    </w:p>
    <w:p w:rsidR="00F02F25" w:rsidRDefault="0039301F">
      <w:pPr>
        <w:spacing w:after="0" w:line="240" w:lineRule="auto"/>
        <w:jc w:val="center"/>
        <w:rPr>
          <w:rFonts w:ascii="Verdana" w:eastAsia="Verdana" w:hAnsi="Verdana" w:cs="Verdana"/>
          <w:b/>
          <w:bCs/>
          <w:sz w:val="28"/>
          <w:szCs w:val="28"/>
        </w:rPr>
      </w:pPr>
      <w:r>
        <w:rPr>
          <w:rFonts w:ascii="Verdana" w:eastAsia="Verdana" w:hAnsi="Verdana" w:cs="Verdana"/>
          <w:b/>
          <w:bCs/>
          <w:sz w:val="28"/>
          <w:szCs w:val="28"/>
        </w:rPr>
        <w:t>Statement for Open Working Group 11</w:t>
      </w:r>
      <w:r>
        <w:rPr>
          <w:rFonts w:ascii="Verdana" w:eastAsia="Verdana" w:hAnsi="Verdana" w:cs="Verdana"/>
          <w:b/>
          <w:bCs/>
          <w:sz w:val="28"/>
          <w:szCs w:val="28"/>
          <w:vertAlign w:val="superscript"/>
        </w:rPr>
        <w:t>th</w:t>
      </w:r>
      <w:r>
        <w:rPr>
          <w:rFonts w:ascii="Verdana" w:eastAsia="Verdana" w:hAnsi="Verdana" w:cs="Verdana"/>
          <w:b/>
          <w:bCs/>
          <w:sz w:val="28"/>
          <w:szCs w:val="28"/>
        </w:rPr>
        <w:t xml:space="preserve"> Session:</w:t>
      </w:r>
    </w:p>
    <w:p w:rsidR="00F02F25" w:rsidRDefault="0039301F">
      <w:pPr>
        <w:spacing w:after="0" w:line="240" w:lineRule="auto"/>
        <w:jc w:val="center"/>
        <w:rPr>
          <w:rFonts w:ascii="Verdana" w:eastAsia="Verdana" w:hAnsi="Verdana" w:cs="Verdana"/>
          <w:b/>
          <w:bCs/>
          <w:sz w:val="28"/>
          <w:szCs w:val="28"/>
        </w:rPr>
      </w:pPr>
      <w:r>
        <w:rPr>
          <w:rFonts w:ascii="Verdana" w:eastAsia="Verdana" w:hAnsi="Verdana" w:cs="Verdana"/>
          <w:b/>
          <w:bCs/>
          <w:sz w:val="28"/>
          <w:szCs w:val="28"/>
        </w:rPr>
        <w:t>Response to Working Document on Goals and Targets</w:t>
      </w:r>
    </w:p>
    <w:p w:rsidR="00F02F25" w:rsidRDefault="0039301F">
      <w:pPr>
        <w:spacing w:after="0" w:line="240" w:lineRule="auto"/>
        <w:jc w:val="center"/>
        <w:rPr>
          <w:rFonts w:ascii="Verdana" w:eastAsia="Verdana" w:hAnsi="Verdana" w:cs="Verdana"/>
          <w:b/>
          <w:bCs/>
          <w:sz w:val="28"/>
          <w:szCs w:val="28"/>
        </w:rPr>
      </w:pPr>
      <w:r>
        <w:rPr>
          <w:rFonts w:ascii="Verdana" w:eastAsia="Verdana" w:hAnsi="Verdana" w:cs="Verdana"/>
          <w:b/>
          <w:bCs/>
          <w:sz w:val="28"/>
          <w:szCs w:val="28"/>
        </w:rPr>
        <w:t>5 May 2014</w:t>
      </w:r>
    </w:p>
    <w:p w:rsidR="00F02F25" w:rsidRDefault="00F02F25">
      <w:pPr>
        <w:spacing w:after="0" w:line="240" w:lineRule="auto"/>
        <w:jc w:val="both"/>
        <w:rPr>
          <w:rFonts w:ascii="Verdana" w:eastAsia="Verdana" w:hAnsi="Verdana" w:cs="Verdana"/>
          <w:sz w:val="28"/>
          <w:szCs w:val="28"/>
        </w:rPr>
      </w:pPr>
    </w:p>
    <w:p w:rsidR="00F02F25" w:rsidRDefault="0039301F">
      <w:pPr>
        <w:spacing w:after="0" w:line="240" w:lineRule="auto"/>
        <w:jc w:val="both"/>
        <w:rPr>
          <w:rFonts w:ascii="Verdana" w:eastAsia="Verdana" w:hAnsi="Verdana" w:cs="Verdana"/>
          <w:sz w:val="24"/>
          <w:szCs w:val="24"/>
        </w:rPr>
      </w:pPr>
      <w:r>
        <w:rPr>
          <w:rFonts w:ascii="Verdana" w:eastAsia="Verdana" w:hAnsi="Verdana" w:cs="Verdana"/>
          <w:sz w:val="24"/>
          <w:szCs w:val="24"/>
        </w:rPr>
        <w:t>We commend and fully support the universal approach of the current Working Document in line with the commitment to ‘leave no-one behind’. We acknowledge that it is a complex process to come up with goals and targets that will allow all stakeholders to move</w:t>
      </w:r>
      <w:r>
        <w:rPr>
          <w:rFonts w:ascii="Verdana" w:eastAsia="Verdana" w:hAnsi="Verdana" w:cs="Verdana"/>
          <w:sz w:val="24"/>
          <w:szCs w:val="24"/>
        </w:rPr>
        <w:t xml:space="preserve"> forward. </w:t>
      </w:r>
    </w:p>
    <w:p w:rsidR="00F02F25" w:rsidRDefault="00F02F25">
      <w:pPr>
        <w:spacing w:after="0" w:line="240" w:lineRule="auto"/>
        <w:jc w:val="both"/>
        <w:rPr>
          <w:rFonts w:ascii="Verdana" w:eastAsia="Verdana" w:hAnsi="Verdana" w:cs="Verdana"/>
          <w:sz w:val="24"/>
          <w:szCs w:val="24"/>
        </w:rPr>
      </w:pPr>
    </w:p>
    <w:p w:rsidR="00F02F25" w:rsidRDefault="0039301F">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The world’s population is both growing and ageing in all regions and countries at an unprecedented rate, particularly in the developing world, from over 800 million now to over 2 billion in 2050. But issues raised by population ageing have not </w:t>
      </w:r>
      <w:r>
        <w:rPr>
          <w:rFonts w:ascii="Verdana" w:eastAsia="Verdana" w:hAnsi="Verdana" w:cs="Verdana"/>
          <w:sz w:val="24"/>
          <w:szCs w:val="24"/>
        </w:rPr>
        <w:t>received the attention they merit within development processes. Ageing has been neglected in MDG programmes and earlier Rio processes. The Madrid Plan of Action on Ageing, adopted at the 2</w:t>
      </w:r>
      <w:r>
        <w:rPr>
          <w:rFonts w:ascii="Verdana" w:eastAsia="Verdana" w:hAnsi="Verdana" w:cs="Verdana"/>
          <w:sz w:val="24"/>
          <w:szCs w:val="24"/>
          <w:vertAlign w:val="superscript"/>
        </w:rPr>
        <w:t>nd</w:t>
      </w:r>
      <w:r>
        <w:rPr>
          <w:rFonts w:ascii="Verdana" w:eastAsia="Verdana" w:hAnsi="Verdana" w:cs="Verdana"/>
          <w:sz w:val="24"/>
          <w:szCs w:val="24"/>
        </w:rPr>
        <w:t xml:space="preserve"> World Assembly on Ageing in 2002, has yet to be fully implemented</w:t>
      </w:r>
      <w:r>
        <w:rPr>
          <w:rFonts w:ascii="Verdana" w:eastAsia="Verdana" w:hAnsi="Verdana" w:cs="Verdana"/>
          <w:sz w:val="24"/>
          <w:szCs w:val="24"/>
        </w:rPr>
        <w:t xml:space="preserve"> and been rarely mentioned here. </w:t>
      </w:r>
    </w:p>
    <w:p w:rsidR="00F02F25" w:rsidRDefault="00F02F25">
      <w:pPr>
        <w:spacing w:after="0" w:line="240" w:lineRule="auto"/>
        <w:jc w:val="both"/>
        <w:rPr>
          <w:rFonts w:ascii="Verdana" w:eastAsia="Verdana" w:hAnsi="Verdana" w:cs="Verdana"/>
          <w:sz w:val="24"/>
          <w:szCs w:val="24"/>
        </w:rPr>
      </w:pPr>
    </w:p>
    <w:p w:rsidR="00F02F25" w:rsidRDefault="0039301F">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Member States should be as disappointed as we are that barely a quarter of people over 60 have income security, that many millions lack decent </w:t>
      </w:r>
      <w:proofErr w:type="gramStart"/>
      <w:r>
        <w:rPr>
          <w:rFonts w:ascii="Verdana" w:eastAsia="Verdana" w:hAnsi="Verdana" w:cs="Verdana"/>
          <w:sz w:val="24"/>
          <w:szCs w:val="24"/>
        </w:rPr>
        <w:t>health</w:t>
      </w:r>
      <w:proofErr w:type="gramEnd"/>
      <w:r>
        <w:rPr>
          <w:rFonts w:ascii="Verdana" w:eastAsia="Verdana" w:hAnsi="Verdana" w:cs="Verdana"/>
          <w:sz w:val="24"/>
          <w:szCs w:val="24"/>
        </w:rPr>
        <w:t xml:space="preserve"> care and access to essential services, and that age discrimination, fea</w:t>
      </w:r>
      <w:r>
        <w:rPr>
          <w:rFonts w:ascii="Verdana" w:eastAsia="Verdana" w:hAnsi="Verdana" w:cs="Verdana"/>
          <w:sz w:val="24"/>
          <w:szCs w:val="24"/>
        </w:rPr>
        <w:t xml:space="preserve">r and violence in old age are widespread. </w:t>
      </w:r>
    </w:p>
    <w:p w:rsidR="00F02F25" w:rsidRDefault="00F02F25">
      <w:pPr>
        <w:spacing w:after="0" w:line="240" w:lineRule="auto"/>
        <w:jc w:val="both"/>
        <w:rPr>
          <w:rFonts w:ascii="Verdana" w:eastAsia="Verdana" w:hAnsi="Verdana" w:cs="Verdana"/>
          <w:sz w:val="24"/>
          <w:szCs w:val="24"/>
        </w:rPr>
      </w:pPr>
    </w:p>
    <w:p w:rsidR="00F02F25" w:rsidRDefault="0039301F">
      <w:pPr>
        <w:spacing w:after="0" w:line="240" w:lineRule="auto"/>
        <w:jc w:val="both"/>
        <w:rPr>
          <w:rFonts w:ascii="Verdana" w:eastAsia="Verdana" w:hAnsi="Verdana" w:cs="Verdana"/>
          <w:sz w:val="24"/>
          <w:szCs w:val="24"/>
        </w:rPr>
      </w:pPr>
      <w:r>
        <w:rPr>
          <w:rFonts w:ascii="Verdana" w:eastAsia="Verdana" w:hAnsi="Verdana" w:cs="Verdana"/>
          <w:sz w:val="24"/>
          <w:szCs w:val="24"/>
        </w:rPr>
        <w:t>The litmus test of the new framework is that it supports all people of all ages in our fast changing world up to and beyond 2030.  This is why the effect and impact of changing age and structures of populations m</w:t>
      </w:r>
      <w:r>
        <w:rPr>
          <w:rFonts w:ascii="Verdana" w:eastAsia="Verdana" w:hAnsi="Verdana" w:cs="Verdana"/>
          <w:sz w:val="24"/>
          <w:szCs w:val="24"/>
        </w:rPr>
        <w:t xml:space="preserve">ust be given central consideration in discussions of all potential goals and targets.  This is why we assert: </w:t>
      </w:r>
    </w:p>
    <w:p w:rsidR="00F02F25" w:rsidRDefault="00F02F25">
      <w:pPr>
        <w:spacing w:after="0" w:line="240" w:lineRule="auto"/>
        <w:jc w:val="both"/>
        <w:rPr>
          <w:rFonts w:ascii="Verdana" w:eastAsia="Verdana" w:hAnsi="Verdana" w:cs="Verdana"/>
          <w:sz w:val="24"/>
          <w:szCs w:val="24"/>
        </w:rPr>
      </w:pPr>
    </w:p>
    <w:p w:rsidR="00F02F25" w:rsidRDefault="0039301F">
      <w:pPr>
        <w:pStyle w:val="ColorfulList-Accent11"/>
        <w:numPr>
          <w:ilvl w:val="0"/>
          <w:numId w:val="3"/>
        </w:numPr>
        <w:tabs>
          <w:tab w:val="clear" w:pos="720"/>
          <w:tab w:val="num" w:pos="690"/>
        </w:tabs>
        <w:spacing w:after="0" w:line="240" w:lineRule="auto"/>
        <w:ind w:left="690" w:hanging="330"/>
        <w:jc w:val="both"/>
        <w:rPr>
          <w:rFonts w:ascii="Verdana" w:eastAsia="Verdana" w:hAnsi="Verdana" w:cs="Verdana"/>
        </w:rPr>
      </w:pPr>
      <w:r>
        <w:rPr>
          <w:rFonts w:ascii="Verdana"/>
          <w:sz w:val="24"/>
          <w:szCs w:val="24"/>
        </w:rPr>
        <w:t xml:space="preserve">The current language </w:t>
      </w:r>
      <w:r>
        <w:rPr>
          <w:rFonts w:hAnsi="Arial Unicode MS"/>
          <w:sz w:val="24"/>
          <w:szCs w:val="24"/>
        </w:rPr>
        <w:t>‘</w:t>
      </w:r>
      <w:r>
        <w:rPr>
          <w:rFonts w:ascii="Verdana"/>
          <w:sz w:val="24"/>
          <w:szCs w:val="24"/>
        </w:rPr>
        <w:t>for all people</w:t>
      </w:r>
      <w:r>
        <w:rPr>
          <w:rFonts w:hAnsi="Arial Unicode MS"/>
          <w:sz w:val="24"/>
          <w:szCs w:val="24"/>
        </w:rPr>
        <w:t>’</w:t>
      </w:r>
      <w:r>
        <w:rPr>
          <w:rFonts w:hAnsi="Arial Unicode MS"/>
          <w:sz w:val="24"/>
          <w:szCs w:val="24"/>
        </w:rPr>
        <w:t xml:space="preserve"> </w:t>
      </w:r>
      <w:r>
        <w:rPr>
          <w:rFonts w:ascii="Verdana"/>
          <w:sz w:val="24"/>
          <w:szCs w:val="24"/>
        </w:rPr>
        <w:t xml:space="preserve">must be strengthened so that all goals and targets are clearly inclusive of </w:t>
      </w:r>
      <w:r>
        <w:rPr>
          <w:rFonts w:hAnsi="Arial Unicode MS"/>
          <w:i/>
          <w:iCs/>
          <w:sz w:val="24"/>
          <w:szCs w:val="24"/>
        </w:rPr>
        <w:t>‘</w:t>
      </w:r>
      <w:r>
        <w:rPr>
          <w:rFonts w:ascii="Verdana"/>
          <w:i/>
          <w:iCs/>
          <w:sz w:val="24"/>
          <w:szCs w:val="24"/>
        </w:rPr>
        <w:t>all people of all ages</w:t>
      </w:r>
      <w:r>
        <w:rPr>
          <w:rFonts w:hAnsi="Arial Unicode MS"/>
          <w:i/>
          <w:iCs/>
          <w:sz w:val="24"/>
          <w:szCs w:val="24"/>
        </w:rPr>
        <w:t>’</w:t>
      </w:r>
      <w:r>
        <w:rPr>
          <w:rFonts w:ascii="Verdana"/>
          <w:sz w:val="24"/>
          <w:szCs w:val="24"/>
        </w:rPr>
        <w:t>.</w:t>
      </w:r>
    </w:p>
    <w:p w:rsidR="00F02F25" w:rsidRDefault="00F02F25">
      <w:pPr>
        <w:spacing w:after="0" w:line="240" w:lineRule="auto"/>
        <w:jc w:val="both"/>
        <w:rPr>
          <w:rFonts w:ascii="Verdana" w:eastAsia="Verdana" w:hAnsi="Verdana" w:cs="Verdana"/>
          <w:sz w:val="24"/>
          <w:szCs w:val="24"/>
        </w:rPr>
      </w:pPr>
    </w:p>
    <w:p w:rsidR="00F02F25" w:rsidRDefault="0039301F">
      <w:pPr>
        <w:pStyle w:val="ColorfulList-Accent11"/>
        <w:numPr>
          <w:ilvl w:val="0"/>
          <w:numId w:val="3"/>
        </w:numPr>
        <w:tabs>
          <w:tab w:val="clear" w:pos="720"/>
          <w:tab w:val="num" w:pos="690"/>
        </w:tabs>
        <w:spacing w:after="0" w:line="240" w:lineRule="auto"/>
        <w:ind w:left="690" w:hanging="330"/>
        <w:jc w:val="both"/>
        <w:rPr>
          <w:rFonts w:ascii="Verdana" w:eastAsia="Verdana" w:hAnsi="Verdana" w:cs="Verdana"/>
        </w:rPr>
      </w:pPr>
      <w:r>
        <w:rPr>
          <w:rFonts w:ascii="Verdana"/>
          <w:sz w:val="24"/>
          <w:szCs w:val="24"/>
        </w:rPr>
        <w:t xml:space="preserve">The framework must further the human rights principles of universality, non-discrimination, equality, participation, empowerment and accountability, and promote and address the rights of all people, including older persons. </w:t>
      </w:r>
    </w:p>
    <w:p w:rsidR="00F02F25" w:rsidRDefault="00F02F25">
      <w:pPr>
        <w:spacing w:after="0" w:line="240" w:lineRule="auto"/>
        <w:jc w:val="both"/>
        <w:rPr>
          <w:rFonts w:ascii="Verdana" w:eastAsia="Verdana" w:hAnsi="Verdana" w:cs="Verdana"/>
          <w:sz w:val="24"/>
          <w:szCs w:val="24"/>
        </w:rPr>
      </w:pPr>
    </w:p>
    <w:p w:rsidR="00F02F25" w:rsidRDefault="00F02F25">
      <w:pPr>
        <w:spacing w:after="0" w:line="240" w:lineRule="auto"/>
        <w:jc w:val="both"/>
        <w:rPr>
          <w:rFonts w:ascii="Verdana" w:eastAsia="Verdana" w:hAnsi="Verdana" w:cs="Verdana"/>
          <w:sz w:val="24"/>
          <w:szCs w:val="24"/>
        </w:rPr>
      </w:pPr>
    </w:p>
    <w:p w:rsidR="00F02F25" w:rsidRDefault="00F02F25">
      <w:pPr>
        <w:spacing w:after="0" w:line="240" w:lineRule="auto"/>
        <w:jc w:val="both"/>
        <w:rPr>
          <w:rFonts w:ascii="Verdana" w:eastAsia="Verdana" w:hAnsi="Verdana" w:cs="Verdana"/>
          <w:sz w:val="24"/>
          <w:szCs w:val="24"/>
        </w:rPr>
      </w:pPr>
    </w:p>
    <w:p w:rsidR="00F02F25" w:rsidRDefault="00F02F25">
      <w:pPr>
        <w:spacing w:after="0" w:line="240" w:lineRule="auto"/>
        <w:jc w:val="both"/>
        <w:rPr>
          <w:rFonts w:ascii="Verdana" w:eastAsia="Verdana" w:hAnsi="Verdana" w:cs="Verdana"/>
          <w:sz w:val="24"/>
          <w:szCs w:val="24"/>
        </w:rPr>
      </w:pPr>
    </w:p>
    <w:p w:rsidR="00F02F25" w:rsidRDefault="00F02F25">
      <w:pPr>
        <w:spacing w:after="0" w:line="240" w:lineRule="auto"/>
        <w:jc w:val="both"/>
        <w:rPr>
          <w:rFonts w:ascii="Verdana" w:eastAsia="Verdana" w:hAnsi="Verdana" w:cs="Verdana"/>
          <w:sz w:val="24"/>
          <w:szCs w:val="24"/>
        </w:rPr>
      </w:pPr>
    </w:p>
    <w:p w:rsidR="00F02F25" w:rsidRDefault="00F02F25">
      <w:pPr>
        <w:spacing w:after="0" w:line="240" w:lineRule="auto"/>
        <w:jc w:val="both"/>
        <w:rPr>
          <w:rFonts w:ascii="Verdana" w:eastAsia="Verdana" w:hAnsi="Verdana" w:cs="Verdana"/>
          <w:sz w:val="24"/>
          <w:szCs w:val="24"/>
        </w:rPr>
      </w:pPr>
    </w:p>
    <w:p w:rsidR="00F02F25" w:rsidRDefault="0039301F">
      <w:pPr>
        <w:pStyle w:val="ColorfulList-Accent11"/>
        <w:numPr>
          <w:ilvl w:val="0"/>
          <w:numId w:val="3"/>
        </w:numPr>
        <w:tabs>
          <w:tab w:val="clear" w:pos="720"/>
          <w:tab w:val="num" w:pos="690"/>
        </w:tabs>
        <w:spacing w:after="0" w:line="240" w:lineRule="auto"/>
        <w:ind w:left="690" w:hanging="330"/>
        <w:jc w:val="both"/>
        <w:rPr>
          <w:rFonts w:ascii="Verdana" w:eastAsia="Verdana" w:hAnsi="Verdana" w:cs="Verdana"/>
          <w:i/>
          <w:iCs/>
        </w:rPr>
      </w:pPr>
      <w:r>
        <w:rPr>
          <w:rFonts w:ascii="Verdana"/>
          <w:sz w:val="24"/>
          <w:szCs w:val="24"/>
        </w:rPr>
        <w:t xml:space="preserve">Poverty among older people must be eliminated, with the support of nationally appropriate universal social protection floors and decent work and retraining opportunities in older age; </w:t>
      </w:r>
    </w:p>
    <w:p w:rsidR="00F02F25" w:rsidRDefault="00F02F25">
      <w:pPr>
        <w:spacing w:after="0" w:line="240" w:lineRule="auto"/>
        <w:jc w:val="both"/>
        <w:rPr>
          <w:rFonts w:ascii="Verdana" w:eastAsia="Verdana" w:hAnsi="Verdana" w:cs="Verdana"/>
          <w:sz w:val="24"/>
          <w:szCs w:val="24"/>
        </w:rPr>
      </w:pPr>
    </w:p>
    <w:p w:rsidR="00F02F25" w:rsidRDefault="0039301F">
      <w:pPr>
        <w:pStyle w:val="ColorfulList-Accent11"/>
        <w:numPr>
          <w:ilvl w:val="0"/>
          <w:numId w:val="3"/>
        </w:numPr>
        <w:tabs>
          <w:tab w:val="clear" w:pos="720"/>
          <w:tab w:val="num" w:pos="690"/>
        </w:tabs>
        <w:spacing w:after="0" w:line="240" w:lineRule="auto"/>
        <w:ind w:left="690" w:hanging="330"/>
        <w:jc w:val="both"/>
        <w:rPr>
          <w:rFonts w:ascii="Verdana" w:eastAsia="Verdana" w:hAnsi="Verdana" w:cs="Verdana"/>
          <w:i/>
          <w:iCs/>
        </w:rPr>
      </w:pPr>
      <w:r>
        <w:rPr>
          <w:rFonts w:ascii="Verdana"/>
          <w:sz w:val="24"/>
          <w:szCs w:val="24"/>
        </w:rPr>
        <w:t xml:space="preserve">The goal of </w:t>
      </w:r>
      <w:r>
        <w:rPr>
          <w:rFonts w:hAnsi="Arial Unicode MS"/>
          <w:sz w:val="24"/>
          <w:szCs w:val="24"/>
        </w:rPr>
        <w:t>‘</w:t>
      </w:r>
      <w:r>
        <w:rPr>
          <w:rFonts w:ascii="Verdana"/>
          <w:sz w:val="24"/>
          <w:szCs w:val="24"/>
        </w:rPr>
        <w:t>healthy life at all ages for all</w:t>
      </w:r>
      <w:r>
        <w:rPr>
          <w:rFonts w:hAnsi="Arial Unicode MS"/>
          <w:sz w:val="24"/>
          <w:szCs w:val="24"/>
        </w:rPr>
        <w:t>’</w:t>
      </w:r>
      <w:r>
        <w:rPr>
          <w:rFonts w:hAnsi="Arial Unicode MS"/>
          <w:sz w:val="24"/>
          <w:szCs w:val="24"/>
        </w:rPr>
        <w:t xml:space="preserve"> </w:t>
      </w:r>
      <w:r>
        <w:rPr>
          <w:rFonts w:ascii="Verdana"/>
          <w:sz w:val="24"/>
          <w:szCs w:val="24"/>
        </w:rPr>
        <w:t xml:space="preserve">must prioritise action </w:t>
      </w:r>
      <w:r>
        <w:rPr>
          <w:rFonts w:ascii="Verdana"/>
          <w:sz w:val="24"/>
          <w:szCs w:val="24"/>
        </w:rPr>
        <w:t xml:space="preserve">on emerging health challenges, particularly non-communicable diseases, and deliver increased healthy life expectancy; </w:t>
      </w:r>
    </w:p>
    <w:p w:rsidR="00F02F25" w:rsidRDefault="00F02F25">
      <w:pPr>
        <w:pStyle w:val="ColorfulList-Accent11"/>
        <w:rPr>
          <w:rFonts w:ascii="Verdana" w:eastAsia="Verdana" w:hAnsi="Verdana" w:cs="Verdana"/>
          <w:sz w:val="24"/>
          <w:szCs w:val="24"/>
        </w:rPr>
      </w:pPr>
    </w:p>
    <w:p w:rsidR="00F02F25" w:rsidRDefault="0039301F">
      <w:pPr>
        <w:pStyle w:val="ColorfulList-Accent11"/>
        <w:numPr>
          <w:ilvl w:val="0"/>
          <w:numId w:val="3"/>
        </w:numPr>
        <w:tabs>
          <w:tab w:val="clear" w:pos="720"/>
          <w:tab w:val="num" w:pos="690"/>
        </w:tabs>
        <w:spacing w:after="0" w:line="240" w:lineRule="auto"/>
        <w:ind w:left="690" w:hanging="330"/>
        <w:jc w:val="both"/>
        <w:rPr>
          <w:rFonts w:ascii="Verdana" w:eastAsia="Verdana" w:hAnsi="Verdana" w:cs="Verdana"/>
          <w:i/>
          <w:iCs/>
        </w:rPr>
      </w:pPr>
      <w:r>
        <w:rPr>
          <w:rFonts w:ascii="Verdana"/>
          <w:sz w:val="24"/>
          <w:szCs w:val="24"/>
        </w:rPr>
        <w:t xml:space="preserve">Action on gender must be inclusive of women of all ages, crucial if we are to tackle the gender </w:t>
      </w:r>
      <w:r>
        <w:rPr>
          <w:rFonts w:ascii="Verdana"/>
          <w:b/>
          <w:bCs/>
          <w:sz w:val="24"/>
          <w:szCs w:val="24"/>
        </w:rPr>
        <w:t>and</w:t>
      </w:r>
      <w:r>
        <w:rPr>
          <w:rFonts w:ascii="Verdana"/>
          <w:sz w:val="24"/>
          <w:szCs w:val="24"/>
        </w:rPr>
        <w:t xml:space="preserve"> age discrimination over 400 million women face in older age; </w:t>
      </w:r>
    </w:p>
    <w:p w:rsidR="00F02F25" w:rsidRDefault="00F02F25">
      <w:pPr>
        <w:spacing w:after="0" w:line="240" w:lineRule="auto"/>
        <w:jc w:val="both"/>
        <w:rPr>
          <w:rFonts w:ascii="Verdana" w:eastAsia="Verdana" w:hAnsi="Verdana" w:cs="Verdana"/>
          <w:sz w:val="24"/>
          <w:szCs w:val="24"/>
        </w:rPr>
      </w:pPr>
    </w:p>
    <w:p w:rsidR="00F02F25" w:rsidRDefault="0039301F">
      <w:pPr>
        <w:pStyle w:val="ColorfulList-Accent11"/>
        <w:numPr>
          <w:ilvl w:val="0"/>
          <w:numId w:val="3"/>
        </w:numPr>
        <w:tabs>
          <w:tab w:val="clear" w:pos="720"/>
          <w:tab w:val="num" w:pos="690"/>
        </w:tabs>
        <w:spacing w:after="0" w:line="240" w:lineRule="auto"/>
        <w:ind w:left="690" w:hanging="330"/>
        <w:jc w:val="both"/>
        <w:rPr>
          <w:rFonts w:ascii="Verdana" w:eastAsia="Verdana" w:hAnsi="Verdana" w:cs="Verdana"/>
          <w:i/>
          <w:iCs/>
        </w:rPr>
      </w:pPr>
      <w:r>
        <w:rPr>
          <w:rFonts w:ascii="Verdana"/>
          <w:sz w:val="24"/>
          <w:szCs w:val="24"/>
        </w:rPr>
        <w:t xml:space="preserve">Quality education and life-long learning must be for all ages; </w:t>
      </w:r>
    </w:p>
    <w:p w:rsidR="00F02F25" w:rsidRDefault="00F02F25">
      <w:pPr>
        <w:spacing w:after="0" w:line="240" w:lineRule="auto"/>
        <w:jc w:val="both"/>
        <w:rPr>
          <w:rFonts w:ascii="Verdana" w:eastAsia="Verdana" w:hAnsi="Verdana" w:cs="Verdana"/>
          <w:sz w:val="24"/>
          <w:szCs w:val="24"/>
        </w:rPr>
      </w:pPr>
    </w:p>
    <w:p w:rsidR="00F02F25" w:rsidRDefault="0039301F">
      <w:pPr>
        <w:pStyle w:val="ColorfulList-Accent11"/>
        <w:numPr>
          <w:ilvl w:val="0"/>
          <w:numId w:val="3"/>
        </w:numPr>
        <w:tabs>
          <w:tab w:val="clear" w:pos="720"/>
          <w:tab w:val="num" w:pos="690"/>
        </w:tabs>
        <w:spacing w:after="0" w:line="240" w:lineRule="auto"/>
        <w:ind w:left="690" w:hanging="330"/>
        <w:jc w:val="both"/>
        <w:rPr>
          <w:rFonts w:ascii="Verdana" w:eastAsia="Verdana" w:hAnsi="Verdana" w:cs="Verdana"/>
        </w:rPr>
      </w:pPr>
      <w:r>
        <w:rPr>
          <w:rFonts w:ascii="Verdana"/>
          <w:sz w:val="24"/>
          <w:szCs w:val="24"/>
        </w:rPr>
        <w:t>Proof of universality (</w:t>
      </w:r>
      <w:r>
        <w:rPr>
          <w:rFonts w:hAnsi="Arial Unicode MS"/>
          <w:sz w:val="24"/>
          <w:szCs w:val="24"/>
        </w:rPr>
        <w:t>“</w:t>
      </w:r>
      <w:r>
        <w:rPr>
          <w:rFonts w:ascii="Verdana"/>
          <w:sz w:val="24"/>
          <w:szCs w:val="24"/>
        </w:rPr>
        <w:t>leaving no one behind</w:t>
      </w:r>
      <w:r>
        <w:rPr>
          <w:rFonts w:hAnsi="Arial Unicode MS"/>
          <w:sz w:val="24"/>
          <w:szCs w:val="24"/>
        </w:rPr>
        <w:t>”</w:t>
      </w:r>
      <w:r>
        <w:rPr>
          <w:rFonts w:ascii="Verdana"/>
          <w:sz w:val="24"/>
          <w:szCs w:val="24"/>
        </w:rPr>
        <w:t xml:space="preserve">) requires data collection, reporting and analysis on targets and indicators for </w:t>
      </w:r>
      <w:r>
        <w:rPr>
          <w:rFonts w:ascii="Verdana"/>
          <w:sz w:val="24"/>
          <w:szCs w:val="24"/>
        </w:rPr>
        <w:t xml:space="preserve">all people of all ages, with data disaggregated by age, gender and other variables. </w:t>
      </w:r>
    </w:p>
    <w:p w:rsidR="00F02F25" w:rsidRDefault="00F02F25">
      <w:pPr>
        <w:spacing w:after="0" w:line="240" w:lineRule="auto"/>
        <w:jc w:val="both"/>
        <w:rPr>
          <w:rFonts w:ascii="Verdana" w:eastAsia="Verdana" w:hAnsi="Verdana" w:cs="Verdana"/>
          <w:sz w:val="24"/>
          <w:szCs w:val="24"/>
        </w:rPr>
      </w:pPr>
    </w:p>
    <w:p w:rsidR="00F02F25" w:rsidRDefault="0039301F">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The new framework must respond to all ages, including older persons who wish to age with dignity, security and in full possession of their human rights.  </w:t>
      </w:r>
      <w:r>
        <w:rPr>
          <w:rFonts w:ascii="Verdana" w:eastAsia="Verdana" w:hAnsi="Verdana" w:cs="Verdana"/>
          <w:b/>
          <w:bCs/>
          <w:sz w:val="24"/>
          <w:szCs w:val="24"/>
        </w:rPr>
        <w:t>This is why we u</w:t>
      </w:r>
      <w:r>
        <w:rPr>
          <w:rFonts w:ascii="Verdana" w:eastAsia="Verdana" w:hAnsi="Verdana" w:cs="Verdana"/>
          <w:b/>
          <w:bCs/>
          <w:sz w:val="24"/>
          <w:szCs w:val="24"/>
        </w:rPr>
        <w:t xml:space="preserve">rge Member States to adopt the wording </w:t>
      </w:r>
      <w:r>
        <w:rPr>
          <w:rFonts w:ascii="Verdana" w:eastAsia="Verdana" w:hAnsi="Verdana" w:cs="Verdana"/>
          <w:b/>
          <w:bCs/>
          <w:i/>
          <w:iCs/>
          <w:sz w:val="24"/>
          <w:szCs w:val="24"/>
        </w:rPr>
        <w:t>‘all people of all ages’</w:t>
      </w:r>
      <w:r>
        <w:rPr>
          <w:rFonts w:ascii="Verdana" w:eastAsia="Verdana" w:hAnsi="Verdana" w:cs="Verdana"/>
          <w:b/>
          <w:bCs/>
          <w:sz w:val="24"/>
          <w:szCs w:val="24"/>
        </w:rPr>
        <w:t xml:space="preserve"> wherever possible in the goals and targets.</w:t>
      </w:r>
      <w:r>
        <w:rPr>
          <w:rFonts w:ascii="Verdana" w:eastAsia="Verdana" w:hAnsi="Verdana" w:cs="Verdana"/>
          <w:sz w:val="24"/>
          <w:szCs w:val="24"/>
        </w:rPr>
        <w:t xml:space="preserve"> This will help to ensure that all people, irrespective of their age, are reached and will enable all stakeholders to </w:t>
      </w:r>
      <w:proofErr w:type="spellStart"/>
      <w:r>
        <w:rPr>
          <w:rFonts w:ascii="Verdana" w:eastAsia="Verdana" w:hAnsi="Verdana" w:cs="Verdana"/>
          <w:sz w:val="24"/>
          <w:szCs w:val="24"/>
        </w:rPr>
        <w:t>recognise</w:t>
      </w:r>
      <w:proofErr w:type="spellEnd"/>
      <w:r>
        <w:rPr>
          <w:rFonts w:ascii="Verdana" w:eastAsia="Verdana" w:hAnsi="Verdana" w:cs="Verdana"/>
          <w:sz w:val="24"/>
          <w:szCs w:val="24"/>
        </w:rPr>
        <w:t xml:space="preserve"> and address the speci</w:t>
      </w:r>
      <w:r>
        <w:rPr>
          <w:rFonts w:ascii="Verdana" w:eastAsia="Verdana" w:hAnsi="Verdana" w:cs="Verdana"/>
          <w:sz w:val="24"/>
          <w:szCs w:val="24"/>
        </w:rPr>
        <w:t xml:space="preserve">fic issues resulting from population growth and ageing. </w:t>
      </w:r>
    </w:p>
    <w:p w:rsidR="00F02F25" w:rsidRDefault="00F02F25"/>
    <w:sectPr w:rsidR="00F02F25">
      <w:headerReference w:type="default" r:id="rId8"/>
      <w:footerReference w:type="default" r:id="rId9"/>
      <w:pgSz w:w="11900" w:h="16840"/>
      <w:pgMar w:top="1361" w:right="1440" w:bottom="1361"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301F">
      <w:pPr>
        <w:spacing w:after="0" w:line="240" w:lineRule="auto"/>
      </w:pPr>
      <w:r>
        <w:separator/>
      </w:r>
    </w:p>
  </w:endnote>
  <w:endnote w:type="continuationSeparator" w:id="0">
    <w:p w:rsidR="00000000" w:rsidRDefault="0039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25" w:rsidRDefault="00F02F2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301F">
      <w:pPr>
        <w:spacing w:after="0" w:line="240" w:lineRule="auto"/>
      </w:pPr>
      <w:r>
        <w:separator/>
      </w:r>
    </w:p>
  </w:footnote>
  <w:footnote w:type="continuationSeparator" w:id="0">
    <w:p w:rsidR="00000000" w:rsidRDefault="00393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25" w:rsidRDefault="0039301F">
    <w:pPr>
      <w:pStyle w:val="Header"/>
      <w:tabs>
        <w:tab w:val="clear" w:pos="9026"/>
        <w:tab w:val="right" w:pos="9000"/>
      </w:tabs>
    </w:pPr>
    <w:r>
      <w:rPr>
        <w:noProof/>
        <w:lang w:val="en-GB"/>
      </w:rPr>
      <w:drawing>
        <wp:inline distT="0" distB="0" distL="0" distR="0">
          <wp:extent cx="1407986" cy="7904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rotWithShape="1">
                  <a:blip r:embed="rId1">
                    <a:extLst/>
                  </a:blip>
                  <a:srcRect/>
                  <a:stretch>
                    <a:fillRect/>
                  </a:stretch>
                </pic:blipFill>
                <pic:spPr>
                  <a:xfrm>
                    <a:off x="0" y="0"/>
                    <a:ext cx="1407986" cy="790448"/>
                  </a:xfrm>
                  <a:prstGeom prst="rect">
                    <a:avLst/>
                  </a:prstGeom>
                  <a:noFill/>
                  <a:ln>
                    <a:noFill/>
                  </a:ln>
                  <a:effectLst/>
                  <a:extLst/>
                </pic:spPr>
              </pic:pic>
            </a:graphicData>
          </a:graphic>
        </wp:inline>
      </w:drawing>
    </w:r>
    <w:r>
      <w:tab/>
    </w:r>
    <w:r>
      <w:rPr>
        <w:noProof/>
        <w:lang w:val="en-GB"/>
      </w:rPr>
      <w:drawing>
        <wp:inline distT="0" distB="0" distL="0" distR="0">
          <wp:extent cx="1219200" cy="84734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g"/>
                  <pic:cNvPicPr/>
                </pic:nvPicPr>
                <pic:blipFill rotWithShape="1">
                  <a:blip r:embed="rId2">
                    <a:extLst/>
                  </a:blip>
                  <a:srcRect/>
                  <a:stretch>
                    <a:fillRect/>
                  </a:stretch>
                </pic:blipFill>
                <pic:spPr>
                  <a:xfrm>
                    <a:off x="0" y="0"/>
                    <a:ext cx="1219200" cy="847344"/>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94DF4"/>
    <w:multiLevelType w:val="multilevel"/>
    <w:tmpl w:val="C0FE601E"/>
    <w:styleLink w:val="List0"/>
    <w:lvl w:ilvl="0">
      <w:start w:val="1"/>
      <w:numFmt w:val="bullet"/>
      <w:lvlText w:val="•"/>
      <w:lvlJc w:val="left"/>
      <w:pPr>
        <w:tabs>
          <w:tab w:val="num" w:pos="720"/>
        </w:tabs>
        <w:ind w:left="720" w:hanging="360"/>
      </w:pPr>
      <w:rPr>
        <w:rFonts w:ascii="Verdana" w:eastAsia="Verdana" w:hAnsi="Verdana" w:cs="Verdana"/>
        <w:color w:val="000000"/>
        <w:position w:val="0"/>
        <w:sz w:val="22"/>
        <w:szCs w:val="22"/>
        <w:u w:color="000000"/>
      </w:rPr>
    </w:lvl>
    <w:lvl w:ilvl="1">
      <w:start w:val="1"/>
      <w:numFmt w:val="bullet"/>
      <w:lvlText w:val="o"/>
      <w:lvlJc w:val="left"/>
      <w:pPr>
        <w:tabs>
          <w:tab w:val="num" w:pos="1440"/>
        </w:tabs>
        <w:ind w:left="1440" w:hanging="360"/>
      </w:pPr>
      <w:rPr>
        <w:rFonts w:ascii="Verdana" w:eastAsia="Verdana" w:hAnsi="Verdana" w:cs="Verdana"/>
        <w:color w:val="000000"/>
        <w:position w:val="0"/>
        <w:sz w:val="24"/>
        <w:szCs w:val="24"/>
        <w:u w:color="000000"/>
      </w:rPr>
    </w:lvl>
    <w:lvl w:ilvl="2">
      <w:start w:val="1"/>
      <w:numFmt w:val="bullet"/>
      <w:lvlText w:val="▪"/>
      <w:lvlJc w:val="left"/>
      <w:pPr>
        <w:tabs>
          <w:tab w:val="num" w:pos="2160"/>
        </w:tabs>
        <w:ind w:left="2160" w:hanging="360"/>
      </w:pPr>
      <w:rPr>
        <w:rFonts w:ascii="Verdana" w:eastAsia="Verdana" w:hAnsi="Verdana" w:cs="Verdana"/>
        <w:color w:val="000000"/>
        <w:position w:val="0"/>
        <w:sz w:val="24"/>
        <w:szCs w:val="24"/>
        <w:u w:color="000000"/>
      </w:rPr>
    </w:lvl>
    <w:lvl w:ilvl="3">
      <w:start w:val="1"/>
      <w:numFmt w:val="bullet"/>
      <w:lvlText w:val="•"/>
      <w:lvlJc w:val="left"/>
      <w:pPr>
        <w:tabs>
          <w:tab w:val="num" w:pos="2880"/>
        </w:tabs>
        <w:ind w:left="2880" w:hanging="360"/>
      </w:pPr>
      <w:rPr>
        <w:rFonts w:ascii="Verdana" w:eastAsia="Verdana" w:hAnsi="Verdana" w:cs="Verdana"/>
        <w:color w:val="000000"/>
        <w:position w:val="0"/>
        <w:sz w:val="24"/>
        <w:szCs w:val="24"/>
        <w:u w:color="000000"/>
      </w:rPr>
    </w:lvl>
    <w:lvl w:ilvl="4">
      <w:start w:val="1"/>
      <w:numFmt w:val="bullet"/>
      <w:lvlText w:val="o"/>
      <w:lvlJc w:val="left"/>
      <w:pPr>
        <w:tabs>
          <w:tab w:val="num" w:pos="3600"/>
        </w:tabs>
        <w:ind w:left="3600" w:hanging="360"/>
      </w:pPr>
      <w:rPr>
        <w:rFonts w:ascii="Verdana" w:eastAsia="Verdana" w:hAnsi="Verdana" w:cs="Verdana"/>
        <w:color w:val="000000"/>
        <w:position w:val="0"/>
        <w:sz w:val="24"/>
        <w:szCs w:val="24"/>
        <w:u w:color="000000"/>
      </w:rPr>
    </w:lvl>
    <w:lvl w:ilvl="5">
      <w:start w:val="1"/>
      <w:numFmt w:val="bullet"/>
      <w:lvlText w:val="▪"/>
      <w:lvlJc w:val="left"/>
      <w:pPr>
        <w:tabs>
          <w:tab w:val="num" w:pos="4320"/>
        </w:tabs>
        <w:ind w:left="4320" w:hanging="360"/>
      </w:pPr>
      <w:rPr>
        <w:rFonts w:ascii="Verdana" w:eastAsia="Verdana" w:hAnsi="Verdana" w:cs="Verdana"/>
        <w:color w:val="000000"/>
        <w:position w:val="0"/>
        <w:sz w:val="24"/>
        <w:szCs w:val="24"/>
        <w:u w:color="000000"/>
      </w:rPr>
    </w:lvl>
    <w:lvl w:ilvl="6">
      <w:start w:val="1"/>
      <w:numFmt w:val="bullet"/>
      <w:lvlText w:val="•"/>
      <w:lvlJc w:val="left"/>
      <w:pPr>
        <w:tabs>
          <w:tab w:val="num" w:pos="5040"/>
        </w:tabs>
        <w:ind w:left="5040" w:hanging="360"/>
      </w:pPr>
      <w:rPr>
        <w:rFonts w:ascii="Verdana" w:eastAsia="Verdana" w:hAnsi="Verdana" w:cs="Verdana"/>
        <w:color w:val="000000"/>
        <w:position w:val="0"/>
        <w:sz w:val="24"/>
        <w:szCs w:val="24"/>
        <w:u w:color="000000"/>
      </w:rPr>
    </w:lvl>
    <w:lvl w:ilvl="7">
      <w:start w:val="1"/>
      <w:numFmt w:val="bullet"/>
      <w:lvlText w:val="o"/>
      <w:lvlJc w:val="left"/>
      <w:pPr>
        <w:tabs>
          <w:tab w:val="num" w:pos="5760"/>
        </w:tabs>
        <w:ind w:left="5760" w:hanging="360"/>
      </w:pPr>
      <w:rPr>
        <w:rFonts w:ascii="Verdana" w:eastAsia="Verdana" w:hAnsi="Verdana" w:cs="Verdana"/>
        <w:color w:val="000000"/>
        <w:position w:val="0"/>
        <w:sz w:val="24"/>
        <w:szCs w:val="24"/>
        <w:u w:color="000000"/>
      </w:rPr>
    </w:lvl>
    <w:lvl w:ilvl="8">
      <w:start w:val="1"/>
      <w:numFmt w:val="bullet"/>
      <w:lvlText w:val="▪"/>
      <w:lvlJc w:val="left"/>
      <w:pPr>
        <w:tabs>
          <w:tab w:val="num" w:pos="6480"/>
        </w:tabs>
        <w:ind w:left="6480" w:hanging="360"/>
      </w:pPr>
      <w:rPr>
        <w:rFonts w:ascii="Verdana" w:eastAsia="Verdana" w:hAnsi="Verdana" w:cs="Verdana"/>
        <w:color w:val="000000"/>
        <w:position w:val="0"/>
        <w:sz w:val="24"/>
        <w:szCs w:val="24"/>
        <w:u w:color="000000"/>
      </w:rPr>
    </w:lvl>
  </w:abstractNum>
  <w:abstractNum w:abstractNumId="1">
    <w:nsid w:val="4831537E"/>
    <w:multiLevelType w:val="multilevel"/>
    <w:tmpl w:val="A90220A4"/>
    <w:lvl w:ilvl="0">
      <w:start w:val="1"/>
      <w:numFmt w:val="bullet"/>
      <w:lvlText w:val="•"/>
      <w:lvlJc w:val="left"/>
      <w:pPr>
        <w:tabs>
          <w:tab w:val="num" w:pos="720"/>
        </w:tabs>
        <w:ind w:left="720" w:hanging="360"/>
      </w:pPr>
      <w:rPr>
        <w:rFonts w:ascii="Verdana" w:eastAsia="Verdana" w:hAnsi="Verdana" w:cs="Verdana"/>
        <w:color w:val="000000"/>
        <w:position w:val="0"/>
        <w:sz w:val="24"/>
        <w:szCs w:val="24"/>
        <w:u w:color="000000"/>
      </w:rPr>
    </w:lvl>
    <w:lvl w:ilvl="1">
      <w:start w:val="1"/>
      <w:numFmt w:val="bullet"/>
      <w:lvlText w:val="o"/>
      <w:lvlJc w:val="left"/>
      <w:pPr>
        <w:tabs>
          <w:tab w:val="num" w:pos="1440"/>
        </w:tabs>
        <w:ind w:left="1440" w:hanging="360"/>
      </w:pPr>
      <w:rPr>
        <w:rFonts w:ascii="Verdana" w:eastAsia="Verdana" w:hAnsi="Verdana" w:cs="Verdana"/>
        <w:color w:val="000000"/>
        <w:position w:val="0"/>
        <w:sz w:val="24"/>
        <w:szCs w:val="24"/>
        <w:u w:color="000000"/>
      </w:rPr>
    </w:lvl>
    <w:lvl w:ilvl="2">
      <w:start w:val="1"/>
      <w:numFmt w:val="bullet"/>
      <w:lvlText w:val="▪"/>
      <w:lvlJc w:val="left"/>
      <w:pPr>
        <w:tabs>
          <w:tab w:val="num" w:pos="2160"/>
        </w:tabs>
        <w:ind w:left="2160" w:hanging="360"/>
      </w:pPr>
      <w:rPr>
        <w:rFonts w:ascii="Verdana" w:eastAsia="Verdana" w:hAnsi="Verdana" w:cs="Verdana"/>
        <w:color w:val="000000"/>
        <w:position w:val="0"/>
        <w:sz w:val="24"/>
        <w:szCs w:val="24"/>
        <w:u w:color="000000"/>
      </w:rPr>
    </w:lvl>
    <w:lvl w:ilvl="3">
      <w:start w:val="1"/>
      <w:numFmt w:val="bullet"/>
      <w:lvlText w:val="•"/>
      <w:lvlJc w:val="left"/>
      <w:pPr>
        <w:tabs>
          <w:tab w:val="num" w:pos="2880"/>
        </w:tabs>
        <w:ind w:left="2880" w:hanging="360"/>
      </w:pPr>
      <w:rPr>
        <w:rFonts w:ascii="Verdana" w:eastAsia="Verdana" w:hAnsi="Verdana" w:cs="Verdana"/>
        <w:color w:val="000000"/>
        <w:position w:val="0"/>
        <w:sz w:val="24"/>
        <w:szCs w:val="24"/>
        <w:u w:color="000000"/>
      </w:rPr>
    </w:lvl>
    <w:lvl w:ilvl="4">
      <w:start w:val="1"/>
      <w:numFmt w:val="bullet"/>
      <w:lvlText w:val="o"/>
      <w:lvlJc w:val="left"/>
      <w:pPr>
        <w:tabs>
          <w:tab w:val="num" w:pos="3600"/>
        </w:tabs>
        <w:ind w:left="3600" w:hanging="360"/>
      </w:pPr>
      <w:rPr>
        <w:rFonts w:ascii="Verdana" w:eastAsia="Verdana" w:hAnsi="Verdana" w:cs="Verdana"/>
        <w:color w:val="000000"/>
        <w:position w:val="0"/>
        <w:sz w:val="24"/>
        <w:szCs w:val="24"/>
        <w:u w:color="000000"/>
      </w:rPr>
    </w:lvl>
    <w:lvl w:ilvl="5">
      <w:start w:val="1"/>
      <w:numFmt w:val="bullet"/>
      <w:lvlText w:val="▪"/>
      <w:lvlJc w:val="left"/>
      <w:pPr>
        <w:tabs>
          <w:tab w:val="num" w:pos="4320"/>
        </w:tabs>
        <w:ind w:left="4320" w:hanging="360"/>
      </w:pPr>
      <w:rPr>
        <w:rFonts w:ascii="Verdana" w:eastAsia="Verdana" w:hAnsi="Verdana" w:cs="Verdana"/>
        <w:color w:val="000000"/>
        <w:position w:val="0"/>
        <w:sz w:val="24"/>
        <w:szCs w:val="24"/>
        <w:u w:color="000000"/>
      </w:rPr>
    </w:lvl>
    <w:lvl w:ilvl="6">
      <w:start w:val="1"/>
      <w:numFmt w:val="bullet"/>
      <w:lvlText w:val="•"/>
      <w:lvlJc w:val="left"/>
      <w:pPr>
        <w:tabs>
          <w:tab w:val="num" w:pos="5040"/>
        </w:tabs>
        <w:ind w:left="5040" w:hanging="360"/>
      </w:pPr>
      <w:rPr>
        <w:rFonts w:ascii="Verdana" w:eastAsia="Verdana" w:hAnsi="Verdana" w:cs="Verdana"/>
        <w:color w:val="000000"/>
        <w:position w:val="0"/>
        <w:sz w:val="24"/>
        <w:szCs w:val="24"/>
        <w:u w:color="000000"/>
      </w:rPr>
    </w:lvl>
    <w:lvl w:ilvl="7">
      <w:start w:val="1"/>
      <w:numFmt w:val="bullet"/>
      <w:lvlText w:val="o"/>
      <w:lvlJc w:val="left"/>
      <w:pPr>
        <w:tabs>
          <w:tab w:val="num" w:pos="5760"/>
        </w:tabs>
        <w:ind w:left="5760" w:hanging="360"/>
      </w:pPr>
      <w:rPr>
        <w:rFonts w:ascii="Verdana" w:eastAsia="Verdana" w:hAnsi="Verdana" w:cs="Verdana"/>
        <w:color w:val="000000"/>
        <w:position w:val="0"/>
        <w:sz w:val="24"/>
        <w:szCs w:val="24"/>
        <w:u w:color="000000"/>
      </w:rPr>
    </w:lvl>
    <w:lvl w:ilvl="8">
      <w:start w:val="1"/>
      <w:numFmt w:val="bullet"/>
      <w:lvlText w:val="▪"/>
      <w:lvlJc w:val="left"/>
      <w:pPr>
        <w:tabs>
          <w:tab w:val="num" w:pos="6480"/>
        </w:tabs>
        <w:ind w:left="6480" w:hanging="360"/>
      </w:pPr>
      <w:rPr>
        <w:rFonts w:ascii="Verdana" w:eastAsia="Verdana" w:hAnsi="Verdana" w:cs="Verdana"/>
        <w:color w:val="000000"/>
        <w:position w:val="0"/>
        <w:sz w:val="24"/>
        <w:szCs w:val="24"/>
        <w:u w:color="000000"/>
      </w:rPr>
    </w:lvl>
  </w:abstractNum>
  <w:abstractNum w:abstractNumId="2">
    <w:nsid w:val="55AE2A03"/>
    <w:multiLevelType w:val="multilevel"/>
    <w:tmpl w:val="CDAAAD4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2F25"/>
    <w:rsid w:val="0039301F"/>
    <w:rsid w:val="00F02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39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1F"/>
    <w:rPr>
      <w:rFonts w:ascii="Tahoma" w:eastAsia="Calibri" w:hAnsi="Tahoma" w:cs="Tahoma"/>
      <w:color w:val="000000"/>
      <w:sz w:val="16"/>
      <w:szCs w:val="16"/>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39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1F"/>
    <w:rPr>
      <w:rFonts w:ascii="Tahoma" w:eastAsia="Calibri"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Hylander</dc:creator>
  <cp:lastModifiedBy>Anders Hylander</cp:lastModifiedBy>
  <cp:revision>2</cp:revision>
  <dcterms:created xsi:type="dcterms:W3CDTF">2014-05-06T13:36:00Z</dcterms:created>
  <dcterms:modified xsi:type="dcterms:W3CDTF">2014-05-06T13:36:00Z</dcterms:modified>
</cp:coreProperties>
</file>