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3D" w:rsidRDefault="00AA7E3D" w:rsidP="00811DF4">
      <w:pPr>
        <w:rPr>
          <w:rFonts w:ascii="Verdana" w:hAnsi="Verdana" w:cs="Arial"/>
          <w:b/>
          <w:sz w:val="22"/>
          <w:szCs w:val="22"/>
        </w:rPr>
      </w:pPr>
    </w:p>
    <w:p w:rsidR="00AA7E3D" w:rsidRDefault="00AA7E3D" w:rsidP="00811DF4">
      <w:pPr>
        <w:rPr>
          <w:rFonts w:ascii="Verdana" w:hAnsi="Verdana" w:cs="Arial"/>
          <w:b/>
          <w:sz w:val="22"/>
          <w:szCs w:val="22"/>
        </w:rPr>
      </w:pPr>
    </w:p>
    <w:p w:rsidR="00CC5D1A" w:rsidRDefault="00CC5D1A" w:rsidP="00CC5D1A">
      <w:pPr>
        <w:rPr>
          <w:rFonts w:ascii="Verdana" w:hAnsi="Verdana" w:cs="Arial"/>
          <w:lang w:eastAsia="en-GB"/>
        </w:rPr>
      </w:pPr>
      <w:r w:rsidRPr="00CC5D1A">
        <w:rPr>
          <w:rFonts w:ascii="Verdana" w:hAnsi="Verdana" w:cs="Arial"/>
          <w:b/>
          <w:lang w:eastAsia="en-GB"/>
        </w:rPr>
        <w:t>Job Title:</w:t>
      </w:r>
      <w:r w:rsidRPr="00CC5D1A">
        <w:rPr>
          <w:rFonts w:ascii="Verdana" w:hAnsi="Verdana" w:cs="Arial"/>
          <w:b/>
          <w:lang w:eastAsia="en-GB"/>
        </w:rPr>
        <w:tab/>
      </w:r>
      <w:r w:rsidRPr="00CC5D1A">
        <w:rPr>
          <w:rFonts w:ascii="Verdana" w:hAnsi="Verdana" w:cs="Arial"/>
          <w:b/>
          <w:lang w:eastAsia="en-GB"/>
        </w:rPr>
        <w:tab/>
      </w:r>
      <w:r w:rsidR="00EB3C47">
        <w:rPr>
          <w:rFonts w:ascii="Verdana" w:hAnsi="Verdana" w:cs="Arial"/>
          <w:b/>
          <w:lang w:eastAsia="en-GB"/>
        </w:rPr>
        <w:t xml:space="preserve">Ageing Inclusion Programme Coordinator </w:t>
      </w:r>
    </w:p>
    <w:p w:rsidR="00EB3C47" w:rsidRPr="00CC5D1A" w:rsidRDefault="00EB3C47" w:rsidP="00CC5D1A">
      <w:pPr>
        <w:rPr>
          <w:rFonts w:ascii="Verdana" w:hAnsi="Verdana" w:cs="Arial"/>
          <w:bCs/>
          <w:lang w:eastAsia="en-GB"/>
        </w:rPr>
      </w:pPr>
    </w:p>
    <w:p w:rsidR="00CC5D1A" w:rsidRPr="00CC5D1A" w:rsidRDefault="00CC5D1A" w:rsidP="00CC5D1A">
      <w:pPr>
        <w:rPr>
          <w:rFonts w:ascii="Verdana" w:hAnsi="Verdana" w:cs="Arial"/>
          <w:color w:val="FF0000"/>
          <w:lang w:eastAsia="en-GB"/>
        </w:rPr>
      </w:pPr>
      <w:r w:rsidRPr="00CC5D1A">
        <w:rPr>
          <w:rFonts w:ascii="Verdana" w:hAnsi="Verdana" w:cs="Arial"/>
          <w:b/>
          <w:lang w:eastAsia="en-GB"/>
        </w:rPr>
        <w:t>Salary:</w:t>
      </w:r>
      <w:r w:rsidRPr="00CC5D1A">
        <w:rPr>
          <w:rFonts w:ascii="Verdana" w:hAnsi="Verdana" w:cs="Arial"/>
          <w:b/>
          <w:lang w:eastAsia="en-GB"/>
        </w:rPr>
        <w:tab/>
        <w:t xml:space="preserve"> </w:t>
      </w:r>
      <w:r w:rsidRPr="00CC5D1A">
        <w:rPr>
          <w:rFonts w:ascii="Verdana" w:hAnsi="Verdana" w:cs="Arial"/>
          <w:b/>
          <w:lang w:eastAsia="en-GB"/>
        </w:rPr>
        <w:tab/>
      </w:r>
      <w:r w:rsidR="000C10E9">
        <w:rPr>
          <w:rFonts w:ascii="Verdana" w:hAnsi="Verdana" w:cs="Arial"/>
          <w:lang w:eastAsia="en-GB"/>
        </w:rPr>
        <w:t>G</w:t>
      </w:r>
      <w:r w:rsidR="000C10E9">
        <w:rPr>
          <w:rFonts w:ascii="Verdana" w:hAnsi="Verdana" w:cs="Arial"/>
          <w:lang w:eastAsia="en-GB"/>
        </w:rPr>
        <w:t>rade E £34,031 - £43,312</w:t>
      </w:r>
    </w:p>
    <w:p w:rsidR="00CC5D1A" w:rsidRPr="00CC5D1A" w:rsidRDefault="00CC5D1A" w:rsidP="00CC5D1A">
      <w:pPr>
        <w:rPr>
          <w:rFonts w:ascii="Verdana" w:hAnsi="Verdana" w:cs="Arial"/>
          <w:b/>
          <w:lang w:eastAsia="en-GB"/>
        </w:rPr>
      </w:pPr>
    </w:p>
    <w:p w:rsidR="00CC5D1A" w:rsidRPr="003D64B5" w:rsidRDefault="00CC5D1A" w:rsidP="00CC5D1A">
      <w:pPr>
        <w:ind w:left="2160" w:hanging="2160"/>
        <w:rPr>
          <w:rFonts w:ascii="Verdana" w:hAnsi="Verdana" w:cs="Arial"/>
          <w:lang w:eastAsia="en-GB"/>
        </w:rPr>
      </w:pPr>
      <w:r w:rsidRPr="00CC5D1A">
        <w:rPr>
          <w:rFonts w:ascii="Verdana" w:hAnsi="Verdana" w:cs="Arial"/>
          <w:b/>
          <w:lang w:eastAsia="en-GB"/>
        </w:rPr>
        <w:t xml:space="preserve">Location: </w:t>
      </w:r>
      <w:r w:rsidRPr="00CC5D1A">
        <w:rPr>
          <w:rFonts w:ascii="Verdana" w:hAnsi="Verdana" w:cs="Arial"/>
          <w:b/>
          <w:lang w:eastAsia="en-GB"/>
        </w:rPr>
        <w:tab/>
      </w:r>
      <w:r w:rsidR="003D64B5" w:rsidRPr="003D64B5">
        <w:rPr>
          <w:rFonts w:ascii="Verdana" w:hAnsi="Verdana" w:cs="Arial"/>
          <w:lang w:eastAsia="en-GB"/>
        </w:rPr>
        <w:t xml:space="preserve">Full time in </w:t>
      </w:r>
      <w:r w:rsidR="00EB3C47" w:rsidRPr="003D64B5">
        <w:rPr>
          <w:rFonts w:ascii="Verdana" w:hAnsi="Verdana" w:cs="Arial"/>
          <w:lang w:eastAsia="en-GB"/>
        </w:rPr>
        <w:t xml:space="preserve">London </w:t>
      </w:r>
      <w:r w:rsidR="003D64B5" w:rsidRPr="003D64B5">
        <w:rPr>
          <w:rFonts w:ascii="Verdana" w:hAnsi="Verdana" w:cs="Arial"/>
          <w:lang w:eastAsia="en-GB"/>
        </w:rPr>
        <w:t xml:space="preserve">for the first </w:t>
      </w:r>
      <w:r w:rsidR="00446DA5">
        <w:rPr>
          <w:rFonts w:ascii="Verdana" w:hAnsi="Verdana" w:cs="Arial"/>
          <w:lang w:eastAsia="en-GB"/>
        </w:rPr>
        <w:t>2-3</w:t>
      </w:r>
      <w:r w:rsidR="00446DA5" w:rsidRPr="003D64B5">
        <w:rPr>
          <w:rFonts w:ascii="Verdana" w:hAnsi="Verdana" w:cs="Arial"/>
          <w:lang w:eastAsia="en-GB"/>
        </w:rPr>
        <w:t xml:space="preserve"> </w:t>
      </w:r>
      <w:r w:rsidR="003D64B5" w:rsidRPr="003D64B5">
        <w:rPr>
          <w:rFonts w:ascii="Verdana" w:hAnsi="Verdana" w:cs="Arial"/>
          <w:lang w:eastAsia="en-GB"/>
        </w:rPr>
        <w:t xml:space="preserve">months, followed by </w:t>
      </w:r>
      <w:r w:rsidR="00EB3C47" w:rsidRPr="003D64B5">
        <w:rPr>
          <w:rFonts w:ascii="Verdana" w:hAnsi="Verdana" w:cs="Arial"/>
          <w:lang w:eastAsia="en-GB"/>
        </w:rPr>
        <w:t>significant travel (150-200 days per year)</w:t>
      </w:r>
    </w:p>
    <w:p w:rsidR="00CC5D1A" w:rsidRPr="00CC5D1A" w:rsidRDefault="00CC5D1A" w:rsidP="00CC5D1A">
      <w:pPr>
        <w:rPr>
          <w:rFonts w:ascii="Verdana" w:hAnsi="Verdana" w:cs="Arial"/>
          <w:b/>
          <w:lang w:eastAsia="en-GB"/>
        </w:rPr>
      </w:pPr>
    </w:p>
    <w:p w:rsidR="00CC5D1A" w:rsidRPr="00CC5D1A" w:rsidRDefault="00CC5D1A" w:rsidP="00CC5D1A">
      <w:pPr>
        <w:rPr>
          <w:rFonts w:ascii="Verdana" w:hAnsi="Verdana" w:cs="Arial"/>
          <w:b/>
          <w:lang w:eastAsia="en-GB"/>
        </w:rPr>
      </w:pPr>
      <w:r w:rsidRPr="00CC5D1A">
        <w:rPr>
          <w:rFonts w:ascii="Verdana" w:hAnsi="Verdana" w:cs="Arial"/>
          <w:b/>
          <w:lang w:eastAsia="en-GB"/>
        </w:rPr>
        <w:t>Department:</w:t>
      </w:r>
      <w:r w:rsidRPr="00CC5D1A">
        <w:rPr>
          <w:rFonts w:ascii="Verdana" w:hAnsi="Verdana" w:cs="Arial"/>
          <w:b/>
          <w:lang w:eastAsia="en-GB"/>
        </w:rPr>
        <w:tab/>
      </w:r>
      <w:r w:rsidRPr="00CC5D1A">
        <w:rPr>
          <w:rFonts w:ascii="Verdana" w:hAnsi="Verdana" w:cs="Arial"/>
          <w:lang w:eastAsia="en-GB"/>
        </w:rPr>
        <w:tab/>
        <w:t>Humanitarian Team,</w:t>
      </w:r>
      <w:r w:rsidRPr="00CC5D1A">
        <w:rPr>
          <w:rFonts w:ascii="Verdana" w:hAnsi="Verdana" w:cs="Arial"/>
          <w:b/>
          <w:lang w:eastAsia="en-GB"/>
        </w:rPr>
        <w:t xml:space="preserve"> </w:t>
      </w:r>
      <w:r w:rsidRPr="00CC5D1A">
        <w:rPr>
          <w:rFonts w:ascii="Verdana" w:hAnsi="Verdana" w:cs="Arial"/>
          <w:bCs/>
          <w:lang w:eastAsia="en-GB"/>
        </w:rPr>
        <w:t>Programmes Department</w:t>
      </w:r>
    </w:p>
    <w:p w:rsidR="00CC5D1A" w:rsidRPr="00CC5D1A" w:rsidRDefault="00CC5D1A" w:rsidP="00CC5D1A">
      <w:pPr>
        <w:rPr>
          <w:rFonts w:ascii="Verdana" w:hAnsi="Verdana" w:cs="Arial"/>
          <w:b/>
          <w:lang w:eastAsia="en-GB"/>
        </w:rPr>
      </w:pPr>
    </w:p>
    <w:p w:rsidR="00CC5D1A" w:rsidRPr="00CC5D1A" w:rsidRDefault="00CC5D1A" w:rsidP="00CC5D1A">
      <w:pPr>
        <w:rPr>
          <w:rFonts w:ascii="Verdana" w:hAnsi="Verdana" w:cs="Arial"/>
          <w:b/>
          <w:lang w:eastAsia="en-GB"/>
        </w:rPr>
      </w:pPr>
      <w:r w:rsidRPr="00CC5D1A">
        <w:rPr>
          <w:rFonts w:ascii="Verdana" w:hAnsi="Verdana" w:cs="Arial"/>
          <w:b/>
          <w:lang w:eastAsia="en-GB"/>
        </w:rPr>
        <w:t>Responsible to:</w:t>
      </w:r>
      <w:r w:rsidRPr="00CC5D1A">
        <w:rPr>
          <w:rFonts w:ascii="Verdana" w:hAnsi="Verdana" w:cs="Arial"/>
          <w:b/>
          <w:lang w:eastAsia="en-GB"/>
        </w:rPr>
        <w:tab/>
      </w:r>
      <w:r w:rsidR="00EB3C47">
        <w:rPr>
          <w:rFonts w:ascii="Verdana" w:hAnsi="Verdana" w:cs="Arial"/>
          <w:bCs/>
          <w:lang w:eastAsia="en-GB"/>
        </w:rPr>
        <w:t xml:space="preserve">Humanitarian </w:t>
      </w:r>
      <w:r w:rsidR="00295FE3">
        <w:rPr>
          <w:rFonts w:ascii="Verdana" w:hAnsi="Verdana" w:cs="Arial"/>
          <w:bCs/>
          <w:lang w:eastAsia="en-GB"/>
        </w:rPr>
        <w:t xml:space="preserve">Policy </w:t>
      </w:r>
      <w:r w:rsidR="00EB3C47">
        <w:rPr>
          <w:rFonts w:ascii="Verdana" w:hAnsi="Verdana" w:cs="Arial"/>
          <w:bCs/>
          <w:lang w:eastAsia="en-GB"/>
        </w:rPr>
        <w:t xml:space="preserve">Manager </w:t>
      </w:r>
    </w:p>
    <w:p w:rsidR="00CC5D1A" w:rsidRPr="00CC5D1A" w:rsidRDefault="00CC5D1A" w:rsidP="00CC5D1A">
      <w:pPr>
        <w:ind w:left="2160" w:hanging="2160"/>
        <w:rPr>
          <w:rFonts w:ascii="Verdana" w:hAnsi="Verdana" w:cs="Arial"/>
          <w:b/>
          <w:lang w:eastAsia="en-GB"/>
        </w:rPr>
      </w:pPr>
    </w:p>
    <w:p w:rsidR="00CC5D1A" w:rsidRPr="00CC5D1A" w:rsidRDefault="00CC5D1A" w:rsidP="00CC5D1A">
      <w:pPr>
        <w:ind w:left="2160" w:hanging="2160"/>
        <w:rPr>
          <w:rFonts w:ascii="Verdana" w:hAnsi="Verdana" w:cs="Arial"/>
          <w:lang w:eastAsia="en-GB"/>
        </w:rPr>
      </w:pPr>
      <w:r w:rsidRPr="00CC5D1A">
        <w:rPr>
          <w:rFonts w:ascii="Verdana" w:hAnsi="Verdana" w:cs="Arial"/>
          <w:b/>
          <w:lang w:eastAsia="en-GB"/>
        </w:rPr>
        <w:t>Key relationships:</w:t>
      </w:r>
      <w:r w:rsidRPr="00CC5D1A">
        <w:rPr>
          <w:rFonts w:ascii="Verdana" w:hAnsi="Verdana" w:cs="Arial"/>
          <w:b/>
          <w:lang w:eastAsia="en-GB"/>
        </w:rPr>
        <w:tab/>
      </w:r>
      <w:r w:rsidRPr="00CC5D1A">
        <w:rPr>
          <w:rFonts w:ascii="Verdana" w:hAnsi="Verdana" w:cs="Arial"/>
          <w:lang w:eastAsia="en-GB"/>
        </w:rPr>
        <w:t xml:space="preserve">External: regular relationships with key UN agencies and clusters, NGOs and donors and HelpAge Affiliates. </w:t>
      </w:r>
    </w:p>
    <w:p w:rsidR="00CC5D1A" w:rsidRPr="00CC5D1A" w:rsidRDefault="00CC5D1A" w:rsidP="00CC5D1A">
      <w:pPr>
        <w:ind w:left="2160"/>
        <w:rPr>
          <w:rFonts w:ascii="Verdana" w:hAnsi="Verdana" w:cs="Arial"/>
          <w:lang w:eastAsia="en-GB"/>
        </w:rPr>
      </w:pPr>
      <w:r w:rsidRPr="00CC5D1A">
        <w:rPr>
          <w:rFonts w:ascii="Verdana" w:hAnsi="Verdana" w:cs="Arial"/>
          <w:lang w:eastAsia="en-GB"/>
        </w:rPr>
        <w:t>Internal: close working relationships with the Humanitarian Team (HuT) and other teams in the London Secretariat;</w:t>
      </w:r>
      <w:r w:rsidRPr="00CC5D1A" w:rsidDel="00FA12DD">
        <w:rPr>
          <w:rFonts w:ascii="Verdana" w:hAnsi="Verdana" w:cs="Arial"/>
          <w:lang w:eastAsia="en-GB"/>
        </w:rPr>
        <w:t xml:space="preserve"> </w:t>
      </w:r>
      <w:proofErr w:type="spellStart"/>
      <w:r w:rsidRPr="00CC5D1A">
        <w:rPr>
          <w:rFonts w:ascii="Verdana" w:hAnsi="Verdana" w:cs="Arial"/>
          <w:lang w:eastAsia="en-GB"/>
        </w:rPr>
        <w:t>HelpAge’s</w:t>
      </w:r>
      <w:proofErr w:type="spellEnd"/>
      <w:r w:rsidRPr="00CC5D1A">
        <w:rPr>
          <w:rFonts w:ascii="Verdana" w:hAnsi="Verdana" w:cs="Arial"/>
          <w:lang w:eastAsia="en-GB"/>
        </w:rPr>
        <w:t xml:space="preserve"> regional and country offices.</w:t>
      </w:r>
    </w:p>
    <w:p w:rsidR="00CC5D1A" w:rsidRPr="00CC5D1A" w:rsidRDefault="00CC5D1A" w:rsidP="00CC5D1A">
      <w:pPr>
        <w:rPr>
          <w:rFonts w:ascii="Verdana" w:hAnsi="Verdana" w:cs="Arial"/>
          <w:lang w:eastAsia="en-GB"/>
        </w:rPr>
      </w:pPr>
    </w:p>
    <w:p w:rsidR="00CC5D1A" w:rsidRPr="00CC5D1A" w:rsidRDefault="00CC5D1A" w:rsidP="00CC5D1A">
      <w:pPr>
        <w:ind w:left="2160" w:hanging="2160"/>
        <w:rPr>
          <w:rFonts w:ascii="Verdana" w:hAnsi="Verdana" w:cs="Arial"/>
          <w:b/>
          <w:lang w:eastAsia="en-GB"/>
        </w:rPr>
      </w:pPr>
      <w:r w:rsidRPr="00CC5D1A">
        <w:rPr>
          <w:rFonts w:ascii="Verdana" w:hAnsi="Verdana" w:cs="Arial"/>
          <w:b/>
          <w:lang w:eastAsia="en-GB"/>
        </w:rPr>
        <w:t>Contract:</w:t>
      </w:r>
      <w:r w:rsidRPr="00CC5D1A">
        <w:rPr>
          <w:rFonts w:ascii="Verdana" w:hAnsi="Verdana" w:cs="Arial"/>
          <w:b/>
          <w:lang w:eastAsia="en-GB"/>
        </w:rPr>
        <w:tab/>
      </w:r>
      <w:r w:rsidR="000C10E9">
        <w:rPr>
          <w:rFonts w:ascii="Verdana" w:hAnsi="Verdana" w:cs="Arial"/>
          <w:lang w:eastAsia="en-GB"/>
        </w:rPr>
        <w:t>Full time</w:t>
      </w:r>
      <w:bookmarkStart w:id="0" w:name="_GoBack"/>
      <w:bookmarkEnd w:id="0"/>
    </w:p>
    <w:p w:rsidR="00811DF4" w:rsidRPr="00295801" w:rsidRDefault="00811DF4" w:rsidP="00811DF4">
      <w:pPr>
        <w:rPr>
          <w:rFonts w:ascii="Verdana" w:hAnsi="Verdana" w:cs="Arial"/>
          <w:b/>
        </w:rPr>
      </w:pPr>
      <w:r w:rsidRPr="00295801">
        <w:rPr>
          <w:rFonts w:ascii="Verdana" w:hAnsi="Verdana" w:cs="Arial"/>
          <w:b/>
        </w:rPr>
        <w:tab/>
      </w:r>
      <w:r w:rsidRPr="00295801">
        <w:rPr>
          <w:rFonts w:ascii="Verdana" w:hAnsi="Verdana" w:cs="Arial"/>
          <w:b/>
        </w:rPr>
        <w:tab/>
      </w:r>
      <w:r w:rsidRPr="00295801">
        <w:rPr>
          <w:rFonts w:ascii="Verdana" w:hAnsi="Verdana" w:cs="Arial"/>
          <w:b/>
        </w:rPr>
        <w:tab/>
      </w:r>
    </w:p>
    <w:p w:rsidR="007D7BFF" w:rsidRPr="00EB09F9" w:rsidRDefault="00811DF4" w:rsidP="00811DF4">
      <w:pPr>
        <w:rPr>
          <w:rFonts w:ascii="Verdana" w:hAnsi="Verdana" w:cs="Arial"/>
          <w:b/>
        </w:rPr>
      </w:pPr>
      <w:r w:rsidRPr="00EB09F9">
        <w:rPr>
          <w:rFonts w:ascii="Verdana" w:hAnsi="Verdana" w:cs="Arial"/>
          <w:b/>
          <w:sz w:val="22"/>
          <w:szCs w:val="22"/>
        </w:rPr>
        <w:t>Background</w:t>
      </w:r>
    </w:p>
    <w:p w:rsidR="009F6C17" w:rsidRPr="008631E9" w:rsidRDefault="00811DF4" w:rsidP="009F6C17">
      <w:pPr>
        <w:jc w:val="both"/>
        <w:rPr>
          <w:rFonts w:ascii="Verdana" w:hAnsi="Verdana" w:cs="Arial"/>
        </w:rPr>
      </w:pPr>
      <w:r w:rsidRPr="008631E9">
        <w:rPr>
          <w:rFonts w:ascii="Verdana" w:hAnsi="Verdana" w:cs="Arial"/>
        </w:rPr>
        <w:t xml:space="preserve">HelpAge International (HelpAge) is an international NGO with a vision of a world where older people fulfil their potential to lead active, dignified, healthy and secure lives. </w:t>
      </w:r>
      <w:r w:rsidR="009F6C17" w:rsidRPr="008631E9">
        <w:rPr>
          <w:rFonts w:ascii="Verdana" w:hAnsi="Verdana" w:cs="Arial"/>
        </w:rPr>
        <w:t>The HelpAge global network is made up of over 100 affiliates working to support older people and promote their rights</w:t>
      </w:r>
      <w:r w:rsidR="00BE0672" w:rsidRPr="008631E9">
        <w:rPr>
          <w:rFonts w:ascii="Verdana" w:hAnsi="Verdana" w:cs="Arial"/>
        </w:rPr>
        <w:t>,</w:t>
      </w:r>
      <w:r w:rsidR="009F6C17" w:rsidRPr="008631E9">
        <w:rPr>
          <w:rFonts w:ascii="Verdana" w:hAnsi="Verdana" w:cs="Arial"/>
        </w:rPr>
        <w:t xml:space="preserve"> with programmes managed by a secretariat in London and Regional Offices in East Africa, Southern Africa, South Asia, East Asia, Middle East and Eurasia, and Latin America and the Caribbean. </w:t>
      </w:r>
    </w:p>
    <w:p w:rsidR="00BE0672" w:rsidRPr="008631E9" w:rsidRDefault="00BE0672" w:rsidP="00A73AF0">
      <w:pPr>
        <w:jc w:val="both"/>
        <w:rPr>
          <w:rFonts w:ascii="Verdana" w:hAnsi="Verdana" w:cs="Arial"/>
        </w:rPr>
      </w:pPr>
    </w:p>
    <w:p w:rsidR="00A73AF0" w:rsidRPr="008631E9" w:rsidRDefault="00A73AF0" w:rsidP="00A73AF0">
      <w:pPr>
        <w:jc w:val="both"/>
        <w:rPr>
          <w:rFonts w:ascii="Verdana" w:hAnsi="Verdana" w:cs="Arial"/>
        </w:rPr>
      </w:pPr>
      <w:r w:rsidRPr="008631E9">
        <w:rPr>
          <w:rFonts w:ascii="Verdana" w:hAnsi="Verdana" w:cs="Arial"/>
        </w:rPr>
        <w:t xml:space="preserve">The world </w:t>
      </w:r>
      <w:r w:rsidR="009F6C17" w:rsidRPr="008631E9">
        <w:rPr>
          <w:rFonts w:ascii="Verdana" w:hAnsi="Verdana" w:cs="Arial"/>
        </w:rPr>
        <w:t xml:space="preserve">HelpAge </w:t>
      </w:r>
      <w:r w:rsidRPr="008631E9">
        <w:rPr>
          <w:rFonts w:ascii="Verdana" w:hAnsi="Verdana" w:cs="Arial"/>
        </w:rPr>
        <w:t>want</w:t>
      </w:r>
      <w:r w:rsidR="009F6C17" w:rsidRPr="008631E9">
        <w:rPr>
          <w:rFonts w:ascii="Verdana" w:hAnsi="Verdana" w:cs="Arial"/>
        </w:rPr>
        <w:t>s to see</w:t>
      </w:r>
      <w:r w:rsidRPr="008631E9">
        <w:rPr>
          <w:rFonts w:ascii="Verdana" w:hAnsi="Verdana" w:cs="Arial"/>
        </w:rPr>
        <w:t xml:space="preserve"> is one where everyone, whatever their age, can say:</w:t>
      </w:r>
    </w:p>
    <w:p w:rsidR="00A73AF0" w:rsidRPr="008631E9" w:rsidRDefault="00A73AF0" w:rsidP="00A73AF0">
      <w:pPr>
        <w:jc w:val="both"/>
        <w:rPr>
          <w:rFonts w:ascii="Verdana" w:hAnsi="Verdana" w:cs="Arial"/>
        </w:rPr>
      </w:pPr>
    </w:p>
    <w:p w:rsidR="00A73AF0" w:rsidRPr="008631E9" w:rsidRDefault="00A73AF0" w:rsidP="00A73AF0">
      <w:pPr>
        <w:jc w:val="both"/>
        <w:rPr>
          <w:rFonts w:ascii="Verdana" w:hAnsi="Verdana" w:cs="Arial"/>
        </w:rPr>
      </w:pPr>
      <w:r w:rsidRPr="008631E9">
        <w:rPr>
          <w:rFonts w:ascii="Verdana" w:hAnsi="Verdana" w:cs="Arial"/>
        </w:rPr>
        <w:t>•</w:t>
      </w:r>
      <w:r w:rsidRPr="008631E9">
        <w:rPr>
          <w:rFonts w:ascii="Verdana" w:hAnsi="Verdana" w:cs="Arial"/>
        </w:rPr>
        <w:tab/>
        <w:t>I have the income I need</w:t>
      </w:r>
    </w:p>
    <w:p w:rsidR="00A73AF0" w:rsidRPr="008631E9" w:rsidRDefault="00A73AF0" w:rsidP="00A73AF0">
      <w:pPr>
        <w:jc w:val="both"/>
        <w:rPr>
          <w:rFonts w:ascii="Verdana" w:hAnsi="Verdana" w:cs="Arial"/>
        </w:rPr>
      </w:pPr>
      <w:r w:rsidRPr="008631E9">
        <w:rPr>
          <w:rFonts w:ascii="Verdana" w:hAnsi="Verdana" w:cs="Arial"/>
        </w:rPr>
        <w:t>•</w:t>
      </w:r>
      <w:r w:rsidRPr="008631E9">
        <w:rPr>
          <w:rFonts w:ascii="Verdana" w:hAnsi="Verdana" w:cs="Arial"/>
        </w:rPr>
        <w:tab/>
        <w:t>I enjoy the best possible health and quality of life</w:t>
      </w:r>
    </w:p>
    <w:p w:rsidR="00A73AF0" w:rsidRPr="008631E9" w:rsidRDefault="00A73AF0" w:rsidP="00A73AF0">
      <w:pPr>
        <w:jc w:val="both"/>
        <w:rPr>
          <w:rFonts w:ascii="Verdana" w:hAnsi="Verdana" w:cs="Arial"/>
        </w:rPr>
      </w:pPr>
      <w:r w:rsidRPr="008631E9">
        <w:rPr>
          <w:rFonts w:ascii="Verdana" w:hAnsi="Verdana" w:cs="Arial"/>
        </w:rPr>
        <w:t>•</w:t>
      </w:r>
      <w:r w:rsidRPr="008631E9">
        <w:rPr>
          <w:rFonts w:ascii="Verdana" w:hAnsi="Verdana" w:cs="Arial"/>
        </w:rPr>
        <w:tab/>
        <w:t>I am safe and secure, free from discrimination and abuse</w:t>
      </w:r>
    </w:p>
    <w:p w:rsidR="00A73AF0" w:rsidRPr="008631E9" w:rsidRDefault="00A73AF0" w:rsidP="00A73AF0">
      <w:pPr>
        <w:jc w:val="both"/>
        <w:rPr>
          <w:rFonts w:ascii="Verdana" w:hAnsi="Verdana" w:cs="Arial"/>
        </w:rPr>
      </w:pPr>
      <w:r w:rsidRPr="008631E9">
        <w:rPr>
          <w:rFonts w:ascii="Verdana" w:hAnsi="Verdana" w:cs="Arial"/>
        </w:rPr>
        <w:t>•</w:t>
      </w:r>
      <w:r w:rsidRPr="008631E9">
        <w:rPr>
          <w:rFonts w:ascii="Verdana" w:hAnsi="Verdana" w:cs="Arial"/>
        </w:rPr>
        <w:tab/>
        <w:t>My voice is heard.</w:t>
      </w:r>
    </w:p>
    <w:p w:rsidR="00A73AF0" w:rsidRPr="008631E9" w:rsidRDefault="00A73AF0" w:rsidP="00A73AF0">
      <w:pPr>
        <w:jc w:val="both"/>
        <w:rPr>
          <w:rFonts w:ascii="Verdana" w:hAnsi="Verdana" w:cs="Arial"/>
        </w:rPr>
      </w:pPr>
    </w:p>
    <w:p w:rsidR="002946BC" w:rsidRPr="008631E9" w:rsidRDefault="00A73AF0" w:rsidP="002946BC">
      <w:pPr>
        <w:jc w:val="both"/>
        <w:rPr>
          <w:rFonts w:ascii="Verdana" w:hAnsi="Verdana" w:cs="Arial"/>
        </w:rPr>
      </w:pPr>
      <w:r w:rsidRPr="008631E9">
        <w:rPr>
          <w:rFonts w:ascii="Verdana" w:hAnsi="Verdana" w:cs="Arial"/>
        </w:rPr>
        <w:t xml:space="preserve">We want older people </w:t>
      </w:r>
      <w:r w:rsidR="00315CE4" w:rsidRPr="008631E9">
        <w:rPr>
          <w:rFonts w:ascii="Verdana" w:hAnsi="Verdana" w:cs="Arial"/>
        </w:rPr>
        <w:t>affected by natural disasters and</w:t>
      </w:r>
      <w:r w:rsidRPr="008631E9">
        <w:rPr>
          <w:rFonts w:ascii="Verdana" w:hAnsi="Verdana" w:cs="Arial"/>
        </w:rPr>
        <w:t xml:space="preserve"> conflict</w:t>
      </w:r>
      <w:r w:rsidR="00315CE4" w:rsidRPr="008631E9">
        <w:rPr>
          <w:rFonts w:ascii="Verdana" w:hAnsi="Verdana" w:cs="Arial"/>
        </w:rPr>
        <w:t>s</w:t>
      </w:r>
      <w:r w:rsidRPr="008631E9">
        <w:rPr>
          <w:rFonts w:ascii="Verdana" w:hAnsi="Verdana" w:cs="Arial"/>
        </w:rPr>
        <w:t xml:space="preserve"> to be able to say this too. </w:t>
      </w:r>
      <w:r w:rsidR="00620540" w:rsidRPr="008631E9">
        <w:rPr>
          <w:rFonts w:ascii="Verdana" w:hAnsi="Verdana" w:cs="Arial"/>
        </w:rPr>
        <w:t>To support this objective</w:t>
      </w:r>
      <w:r w:rsidR="00315CE4" w:rsidRPr="008631E9">
        <w:rPr>
          <w:rFonts w:ascii="Verdana" w:hAnsi="Verdana" w:cs="Arial"/>
        </w:rPr>
        <w:t xml:space="preserve"> </w:t>
      </w:r>
      <w:proofErr w:type="spellStart"/>
      <w:r w:rsidR="005A2E7D" w:rsidRPr="008631E9">
        <w:rPr>
          <w:rFonts w:ascii="Verdana" w:hAnsi="Verdana" w:cs="Arial"/>
        </w:rPr>
        <w:t>HelpAge’s</w:t>
      </w:r>
      <w:proofErr w:type="spellEnd"/>
      <w:r w:rsidR="005A2E7D" w:rsidRPr="008631E9">
        <w:rPr>
          <w:rFonts w:ascii="Verdana" w:hAnsi="Verdana" w:cs="Arial"/>
        </w:rPr>
        <w:t xml:space="preserve"> humanitarian strategy </w:t>
      </w:r>
      <w:r w:rsidR="00C61FBB" w:rsidRPr="008631E9">
        <w:rPr>
          <w:rFonts w:ascii="Verdana" w:hAnsi="Verdana" w:cs="Arial"/>
        </w:rPr>
        <w:t xml:space="preserve">has two key pillars. The first </w:t>
      </w:r>
      <w:r w:rsidR="005A2E7D" w:rsidRPr="008631E9">
        <w:rPr>
          <w:rFonts w:ascii="Verdana" w:hAnsi="Verdana" w:cs="Arial"/>
        </w:rPr>
        <w:t>focuses on the delivery of humanitarian assistance and pr</w:t>
      </w:r>
      <w:r w:rsidR="00C61FBB" w:rsidRPr="008631E9">
        <w:rPr>
          <w:rFonts w:ascii="Verdana" w:hAnsi="Verdana" w:cs="Arial"/>
        </w:rPr>
        <w:t>otection to older men and women</w:t>
      </w:r>
      <w:r w:rsidR="004C5C8C" w:rsidRPr="008631E9">
        <w:rPr>
          <w:rFonts w:ascii="Verdana" w:hAnsi="Verdana" w:cs="Arial"/>
        </w:rPr>
        <w:t xml:space="preserve"> to meet their </w:t>
      </w:r>
      <w:r w:rsidR="0051101E" w:rsidRPr="008631E9">
        <w:rPr>
          <w:rFonts w:ascii="Verdana" w:hAnsi="Verdana" w:cs="Arial"/>
        </w:rPr>
        <w:t>needs. The second pillar of our work is advocacy focused and aims to support mainstream humanitarian actors to fulfil their commitments to impartial response</w:t>
      </w:r>
      <w:r w:rsidR="00E767E3">
        <w:rPr>
          <w:rFonts w:ascii="Verdana" w:hAnsi="Verdana" w:cs="Arial"/>
        </w:rPr>
        <w:t>.</w:t>
      </w:r>
      <w:r w:rsidR="0051101E" w:rsidRPr="008631E9">
        <w:rPr>
          <w:rFonts w:ascii="Verdana" w:hAnsi="Verdana" w:cs="Arial"/>
        </w:rPr>
        <w:t xml:space="preserve"> </w:t>
      </w:r>
      <w:r w:rsidR="00E767E3">
        <w:rPr>
          <w:rFonts w:ascii="Verdana" w:hAnsi="Verdana" w:cs="Arial"/>
        </w:rPr>
        <w:t>B</w:t>
      </w:r>
      <w:r w:rsidR="0051101E" w:rsidRPr="008631E9">
        <w:rPr>
          <w:rFonts w:ascii="Verdana" w:hAnsi="Verdana" w:cs="Arial"/>
        </w:rPr>
        <w:t xml:space="preserve">y building knowledge and capacity </w:t>
      </w:r>
      <w:r w:rsidR="00E767E3">
        <w:rPr>
          <w:rFonts w:ascii="Verdana" w:hAnsi="Verdana" w:cs="Arial"/>
        </w:rPr>
        <w:t xml:space="preserve">of partners </w:t>
      </w:r>
      <w:r w:rsidR="0051101E" w:rsidRPr="008631E9">
        <w:rPr>
          <w:rFonts w:ascii="Verdana" w:hAnsi="Verdana" w:cs="Arial"/>
        </w:rPr>
        <w:t>to understand and respond to the needs of older people</w:t>
      </w:r>
      <w:r w:rsidR="00E767E3">
        <w:rPr>
          <w:rFonts w:ascii="Verdana" w:hAnsi="Verdana" w:cs="Arial"/>
        </w:rPr>
        <w:t xml:space="preserve"> we work to </w:t>
      </w:r>
      <w:r w:rsidR="001319FC" w:rsidRPr="008631E9">
        <w:rPr>
          <w:rFonts w:ascii="Verdana" w:hAnsi="Verdana" w:cs="Arial"/>
        </w:rPr>
        <w:t>mak</w:t>
      </w:r>
      <w:r w:rsidR="00E767E3">
        <w:rPr>
          <w:rFonts w:ascii="Verdana" w:hAnsi="Verdana" w:cs="Arial"/>
        </w:rPr>
        <w:t>e</w:t>
      </w:r>
      <w:r w:rsidR="001319FC" w:rsidRPr="008631E9">
        <w:rPr>
          <w:rFonts w:ascii="Verdana" w:hAnsi="Verdana" w:cs="Arial"/>
        </w:rPr>
        <w:t xml:space="preserve"> their programmes in</w:t>
      </w:r>
      <w:r w:rsidR="009F243E" w:rsidRPr="008631E9">
        <w:rPr>
          <w:rFonts w:ascii="Verdana" w:hAnsi="Verdana" w:cs="Arial"/>
        </w:rPr>
        <w:t>clusive of this age group</w:t>
      </w:r>
      <w:r w:rsidR="0051101E" w:rsidRPr="008631E9">
        <w:rPr>
          <w:rFonts w:ascii="Verdana" w:hAnsi="Verdana" w:cs="Arial"/>
        </w:rPr>
        <w:t xml:space="preserve">. </w:t>
      </w:r>
      <w:r w:rsidR="002946BC" w:rsidRPr="008631E9">
        <w:rPr>
          <w:rFonts w:ascii="Verdana" w:hAnsi="Verdana" w:cs="Arial"/>
        </w:rPr>
        <w:t xml:space="preserve">We recognise that it is only through the combination of these approaches that we will be able to address the diverse needs of older people in crises, and contribute to the improved quality and accountability of humanitarian programming.  </w:t>
      </w:r>
    </w:p>
    <w:p w:rsidR="00620540" w:rsidRPr="008631E9" w:rsidRDefault="00620540" w:rsidP="00A73AF0">
      <w:pPr>
        <w:jc w:val="both"/>
        <w:rPr>
          <w:rFonts w:ascii="Verdana" w:hAnsi="Verdana" w:cs="Arial"/>
        </w:rPr>
      </w:pPr>
    </w:p>
    <w:p w:rsidR="00C6327E" w:rsidRPr="008631E9" w:rsidRDefault="00296282" w:rsidP="00A73AF0">
      <w:pPr>
        <w:jc w:val="both"/>
        <w:rPr>
          <w:rFonts w:ascii="Verdana" w:hAnsi="Verdana" w:cs="Arial"/>
        </w:rPr>
      </w:pPr>
      <w:r w:rsidRPr="008631E9">
        <w:rPr>
          <w:rFonts w:ascii="Verdana" w:hAnsi="Verdana" w:cs="Arial"/>
        </w:rPr>
        <w:t xml:space="preserve">Within the second pillar of our strategy we work closely with </w:t>
      </w:r>
      <w:r w:rsidR="00C2217E" w:rsidRPr="008631E9">
        <w:rPr>
          <w:rFonts w:ascii="Verdana" w:hAnsi="Verdana" w:cs="Arial"/>
        </w:rPr>
        <w:t xml:space="preserve">diverse actors within the </w:t>
      </w:r>
      <w:r w:rsidRPr="008631E9">
        <w:rPr>
          <w:rFonts w:ascii="Verdana" w:hAnsi="Verdana" w:cs="Arial"/>
        </w:rPr>
        <w:t xml:space="preserve">humanitarian system including national and international humanitarian NGOs, UN agencies and Red Cross and Red Crescent Societies. </w:t>
      </w:r>
      <w:r w:rsidR="00620540" w:rsidRPr="008631E9">
        <w:rPr>
          <w:rFonts w:ascii="Verdana" w:hAnsi="Verdana" w:cs="Arial"/>
        </w:rPr>
        <w:t xml:space="preserve">By building and documenting HelpAge </w:t>
      </w:r>
      <w:r w:rsidR="00C2217E" w:rsidRPr="008631E9">
        <w:rPr>
          <w:rFonts w:ascii="Verdana" w:hAnsi="Verdana" w:cs="Arial"/>
        </w:rPr>
        <w:t xml:space="preserve">and partner </w:t>
      </w:r>
      <w:r w:rsidR="00620540" w:rsidRPr="008631E9">
        <w:rPr>
          <w:rFonts w:ascii="Verdana" w:hAnsi="Verdana" w:cs="Arial"/>
        </w:rPr>
        <w:t>humanitarian responses</w:t>
      </w:r>
      <w:r w:rsidR="00C2217E" w:rsidRPr="008631E9">
        <w:rPr>
          <w:rFonts w:ascii="Verdana" w:hAnsi="Verdana" w:cs="Arial"/>
        </w:rPr>
        <w:t xml:space="preserve"> that address the needs of older people</w:t>
      </w:r>
      <w:r w:rsidR="00620540" w:rsidRPr="008631E9">
        <w:rPr>
          <w:rFonts w:ascii="Verdana" w:hAnsi="Verdana" w:cs="Arial"/>
        </w:rPr>
        <w:t xml:space="preserve">, combined with our operational research and technical guidance we aim to provide a robust basis for our advocacy engagement, and the training and technical assistance we offer to other humanitarian actors. </w:t>
      </w:r>
      <w:r w:rsidR="00C30FDA" w:rsidRPr="008631E9">
        <w:rPr>
          <w:rFonts w:ascii="Verdana" w:hAnsi="Verdana" w:cs="Arial"/>
        </w:rPr>
        <w:t xml:space="preserve">This body of </w:t>
      </w:r>
      <w:r w:rsidRPr="008631E9">
        <w:rPr>
          <w:rFonts w:ascii="Verdana" w:hAnsi="Verdana" w:cs="Arial"/>
        </w:rPr>
        <w:t xml:space="preserve">work </w:t>
      </w:r>
      <w:r w:rsidR="00C30FDA" w:rsidRPr="008631E9">
        <w:rPr>
          <w:rFonts w:ascii="Verdana" w:hAnsi="Verdana" w:cs="Arial"/>
        </w:rPr>
        <w:t>builds on a successful history of influencing of humanitarian responders and donors</w:t>
      </w:r>
      <w:r w:rsidR="00C0141C" w:rsidRPr="008631E9">
        <w:rPr>
          <w:rFonts w:ascii="Verdana" w:hAnsi="Verdana" w:cs="Arial"/>
        </w:rPr>
        <w:t>,</w:t>
      </w:r>
      <w:r w:rsidR="00C30FDA" w:rsidRPr="008631E9">
        <w:rPr>
          <w:rFonts w:ascii="Verdana" w:hAnsi="Verdana" w:cs="Arial"/>
        </w:rPr>
        <w:t xml:space="preserve"> and </w:t>
      </w:r>
      <w:proofErr w:type="spellStart"/>
      <w:r w:rsidR="00C30FDA" w:rsidRPr="008631E9">
        <w:rPr>
          <w:rFonts w:ascii="Verdana" w:hAnsi="Verdana" w:cs="Arial"/>
        </w:rPr>
        <w:t>HelpAge’s</w:t>
      </w:r>
      <w:proofErr w:type="spellEnd"/>
      <w:r w:rsidR="00C30FDA" w:rsidRPr="008631E9">
        <w:rPr>
          <w:rFonts w:ascii="Verdana" w:hAnsi="Verdana" w:cs="Arial"/>
        </w:rPr>
        <w:t xml:space="preserve"> recognised position as an authority on ageing </w:t>
      </w:r>
      <w:r w:rsidR="002946BC" w:rsidRPr="008631E9">
        <w:rPr>
          <w:rFonts w:ascii="Verdana" w:hAnsi="Verdana" w:cs="Arial"/>
        </w:rPr>
        <w:t>with</w:t>
      </w:r>
      <w:r w:rsidR="00DE7005" w:rsidRPr="008631E9">
        <w:rPr>
          <w:rFonts w:ascii="Verdana" w:hAnsi="Verdana" w:cs="Arial"/>
        </w:rPr>
        <w:t xml:space="preserve">in the humanitarian system. </w:t>
      </w:r>
    </w:p>
    <w:p w:rsidR="00996F88" w:rsidRPr="008631E9" w:rsidRDefault="00996F88" w:rsidP="00A73AF0">
      <w:pPr>
        <w:jc w:val="both"/>
        <w:rPr>
          <w:rFonts w:ascii="Verdana" w:hAnsi="Verdana" w:cs="Arial"/>
        </w:rPr>
      </w:pPr>
    </w:p>
    <w:p w:rsidR="008631E9" w:rsidRPr="008631E9" w:rsidRDefault="008631E9" w:rsidP="008631E9">
      <w:pPr>
        <w:rPr>
          <w:rFonts w:ascii="Verdana" w:hAnsi="Verdana"/>
        </w:rPr>
      </w:pPr>
      <w:r w:rsidRPr="008631E9">
        <w:rPr>
          <w:rFonts w:ascii="Verdana" w:hAnsi="Verdana"/>
        </w:rPr>
        <w:t>Recognising the increasing demand and opportunities for supporting mainstream actors to include older people in their humanitarian programming, HelpAge is committed to formalising the ageing inclusion support it provides to through the development of an “inclusion programme model”. The model will draw on existing HelpAge training resources, evidence and technical guidance to provide a strategic framework for the delivery of technical assistance, advocacy engagement and capacity building support to mainstream humanitarian actors who are keen to make their humanitarian working ageing sensitive. In addition, the framework will provide a basis for the development of strong collaborati</w:t>
      </w:r>
      <w:r w:rsidR="006A2FDC">
        <w:rPr>
          <w:rFonts w:ascii="Verdana" w:hAnsi="Verdana"/>
        </w:rPr>
        <w:t>on</w:t>
      </w:r>
      <w:r w:rsidRPr="008631E9">
        <w:rPr>
          <w:rFonts w:ascii="Verdana" w:hAnsi="Verdana"/>
        </w:rPr>
        <w:t xml:space="preserve"> with strategic partners to </w:t>
      </w:r>
      <w:r w:rsidR="00236926">
        <w:rPr>
          <w:rFonts w:ascii="Verdana" w:hAnsi="Verdana"/>
        </w:rPr>
        <w:t xml:space="preserve">support partners to </w:t>
      </w:r>
      <w:r w:rsidRPr="008631E9">
        <w:rPr>
          <w:rFonts w:ascii="Verdana" w:hAnsi="Verdana"/>
        </w:rPr>
        <w:t xml:space="preserve">address ageing in all aspects of their operational and policy activity. </w:t>
      </w:r>
    </w:p>
    <w:p w:rsidR="00DE7005" w:rsidRDefault="00DE7005" w:rsidP="00C05BA8">
      <w:pPr>
        <w:jc w:val="both"/>
        <w:rPr>
          <w:rFonts w:ascii="Verdana" w:hAnsi="Verdana" w:cs="Arial"/>
          <w:b/>
        </w:rPr>
      </w:pPr>
    </w:p>
    <w:p w:rsidR="00FF38D5" w:rsidRPr="002A46F0" w:rsidRDefault="00FF38D5" w:rsidP="00C05BA8">
      <w:pPr>
        <w:widowControl w:val="0"/>
        <w:autoSpaceDE w:val="0"/>
        <w:autoSpaceDN w:val="0"/>
        <w:adjustRightInd w:val="0"/>
        <w:jc w:val="both"/>
        <w:rPr>
          <w:rFonts w:ascii="Verdana" w:hAnsi="Verdana" w:cs="Arial"/>
          <w:b/>
        </w:rPr>
      </w:pPr>
      <w:r w:rsidRPr="002A46F0">
        <w:rPr>
          <w:rFonts w:ascii="Verdana" w:hAnsi="Verdana" w:cs="Arial"/>
          <w:b/>
        </w:rPr>
        <w:t>Job Purpose</w:t>
      </w:r>
    </w:p>
    <w:p w:rsidR="00FF38D5" w:rsidRPr="002A46F0" w:rsidRDefault="00605430" w:rsidP="00C05BA8">
      <w:pPr>
        <w:widowControl w:val="0"/>
        <w:autoSpaceDE w:val="0"/>
        <w:autoSpaceDN w:val="0"/>
        <w:adjustRightInd w:val="0"/>
        <w:jc w:val="both"/>
        <w:rPr>
          <w:rFonts w:ascii="Verdana" w:hAnsi="Verdana" w:cs="Arial"/>
        </w:rPr>
      </w:pPr>
      <w:r>
        <w:rPr>
          <w:rFonts w:ascii="Verdana" w:hAnsi="Verdana" w:cs="Arial"/>
        </w:rPr>
        <w:t xml:space="preserve">To </w:t>
      </w:r>
      <w:r w:rsidR="00724389" w:rsidRPr="00724389">
        <w:rPr>
          <w:rFonts w:ascii="Verdana" w:hAnsi="Verdana" w:cs="Arial"/>
        </w:rPr>
        <w:t xml:space="preserve">enable HelpAge to respond to humanitarian emergencies </w:t>
      </w:r>
      <w:r w:rsidR="008F0CC4">
        <w:rPr>
          <w:rFonts w:ascii="Verdana" w:hAnsi="Verdana" w:cs="Arial"/>
        </w:rPr>
        <w:t xml:space="preserve">by ensuring </w:t>
      </w:r>
      <w:r w:rsidR="00B61777">
        <w:rPr>
          <w:rFonts w:ascii="Verdana" w:hAnsi="Verdana" w:cs="Arial"/>
        </w:rPr>
        <w:t xml:space="preserve">ageing and </w:t>
      </w:r>
      <w:r w:rsidR="008F0CC4">
        <w:rPr>
          <w:rFonts w:ascii="Verdana" w:hAnsi="Verdana" w:cs="Arial"/>
        </w:rPr>
        <w:t>older people</w:t>
      </w:r>
      <w:r w:rsidR="00601085">
        <w:rPr>
          <w:rFonts w:ascii="Verdana" w:hAnsi="Verdana" w:cs="Arial"/>
        </w:rPr>
        <w:t>’s needs</w:t>
      </w:r>
      <w:r w:rsidR="008F0CC4">
        <w:rPr>
          <w:rFonts w:ascii="Verdana" w:hAnsi="Verdana" w:cs="Arial"/>
        </w:rPr>
        <w:t xml:space="preserve"> are </w:t>
      </w:r>
      <w:r w:rsidR="00B61777">
        <w:rPr>
          <w:rFonts w:ascii="Verdana" w:hAnsi="Verdana" w:cs="Arial"/>
        </w:rPr>
        <w:t xml:space="preserve">considered and addressed </w:t>
      </w:r>
      <w:r w:rsidR="008F0CC4">
        <w:rPr>
          <w:rFonts w:ascii="Verdana" w:hAnsi="Verdana" w:cs="Arial"/>
        </w:rPr>
        <w:t xml:space="preserve">in the </w:t>
      </w:r>
      <w:r w:rsidR="00C649A1">
        <w:rPr>
          <w:rFonts w:ascii="Verdana" w:hAnsi="Verdana" w:cs="Arial"/>
        </w:rPr>
        <w:t>p</w:t>
      </w:r>
      <w:r w:rsidR="008F0CC4">
        <w:rPr>
          <w:rFonts w:ascii="Verdana" w:hAnsi="Verdana" w:cs="Arial"/>
        </w:rPr>
        <w:t>rog</w:t>
      </w:r>
      <w:r w:rsidR="00C649A1">
        <w:rPr>
          <w:rFonts w:ascii="Verdana" w:hAnsi="Verdana" w:cs="Arial"/>
        </w:rPr>
        <w:t>r</w:t>
      </w:r>
      <w:r w:rsidR="008F0CC4">
        <w:rPr>
          <w:rFonts w:ascii="Verdana" w:hAnsi="Verdana" w:cs="Arial"/>
        </w:rPr>
        <w:t>ammes of other humanitarian actors</w:t>
      </w:r>
      <w:r w:rsidR="00B61777">
        <w:rPr>
          <w:rFonts w:ascii="Verdana" w:hAnsi="Verdana" w:cs="Arial"/>
        </w:rPr>
        <w:t xml:space="preserve">. </w:t>
      </w:r>
      <w:r w:rsidR="00C649A1">
        <w:rPr>
          <w:rFonts w:ascii="Verdana" w:hAnsi="Verdana" w:cs="Arial"/>
        </w:rPr>
        <w:t xml:space="preserve"> </w:t>
      </w:r>
      <w:r w:rsidR="00492F17" w:rsidRPr="002A46F0">
        <w:rPr>
          <w:rFonts w:ascii="Verdana" w:hAnsi="Verdana" w:cs="Arial"/>
        </w:rPr>
        <w:t xml:space="preserve"> </w:t>
      </w:r>
    </w:p>
    <w:p w:rsidR="00BC0BFE" w:rsidRDefault="00BC0BFE" w:rsidP="00FF38D5">
      <w:pPr>
        <w:pStyle w:val="Heading3"/>
        <w:rPr>
          <w:rFonts w:ascii="Verdana" w:hAnsi="Verdana" w:cs="Arial"/>
          <w:sz w:val="20"/>
        </w:rPr>
      </w:pPr>
    </w:p>
    <w:p w:rsidR="00FF38D5" w:rsidRPr="002A46F0" w:rsidRDefault="00FF38D5" w:rsidP="00FF38D5">
      <w:pPr>
        <w:pStyle w:val="Heading3"/>
        <w:rPr>
          <w:rFonts w:ascii="Verdana" w:hAnsi="Verdana" w:cs="Arial"/>
          <w:sz w:val="20"/>
        </w:rPr>
      </w:pPr>
      <w:r w:rsidRPr="002A46F0">
        <w:rPr>
          <w:rFonts w:ascii="Verdana" w:hAnsi="Verdana" w:cs="Arial"/>
          <w:sz w:val="20"/>
        </w:rPr>
        <w:t>Job Content/Key Tasks:</w:t>
      </w:r>
    </w:p>
    <w:p w:rsidR="00FF38D5" w:rsidRPr="002A46F0" w:rsidRDefault="00FF38D5" w:rsidP="00FF38D5">
      <w:pPr>
        <w:rPr>
          <w:rFonts w:ascii="Verdana" w:hAnsi="Verdana"/>
          <w:b/>
        </w:rPr>
      </w:pPr>
      <w:r w:rsidRPr="002A46F0">
        <w:rPr>
          <w:rFonts w:ascii="Verdana" w:hAnsi="Verdana"/>
          <w:b/>
        </w:rPr>
        <w:t>Programm</w:t>
      </w:r>
      <w:r w:rsidR="00113B4F">
        <w:rPr>
          <w:rFonts w:ascii="Verdana" w:hAnsi="Verdana"/>
          <w:b/>
        </w:rPr>
        <w:t xml:space="preserve">e </w:t>
      </w:r>
      <w:r w:rsidR="0007301C">
        <w:rPr>
          <w:rFonts w:ascii="Verdana" w:hAnsi="Verdana"/>
          <w:b/>
        </w:rPr>
        <w:t>delivery</w:t>
      </w:r>
      <w:r w:rsidR="00781354" w:rsidRPr="002A46F0">
        <w:rPr>
          <w:rFonts w:ascii="Verdana" w:hAnsi="Verdana"/>
          <w:b/>
        </w:rPr>
        <w:t xml:space="preserve"> </w:t>
      </w:r>
    </w:p>
    <w:p w:rsidR="0005597C" w:rsidRDefault="0005597C" w:rsidP="0005597C">
      <w:pPr>
        <w:pStyle w:val="ListParagraph"/>
        <w:numPr>
          <w:ilvl w:val="0"/>
          <w:numId w:val="1"/>
        </w:numPr>
        <w:rPr>
          <w:rFonts w:ascii="Verdana" w:hAnsi="Verdana"/>
        </w:rPr>
      </w:pPr>
      <w:r>
        <w:rPr>
          <w:rFonts w:ascii="Verdana" w:hAnsi="Verdana"/>
        </w:rPr>
        <w:t xml:space="preserve">Lead the development of the HelpAge inclusion programme model, utilising </w:t>
      </w:r>
      <w:proofErr w:type="spellStart"/>
      <w:r>
        <w:rPr>
          <w:rFonts w:ascii="Verdana" w:hAnsi="Verdana"/>
        </w:rPr>
        <w:t>HelpAge’s</w:t>
      </w:r>
      <w:proofErr w:type="spellEnd"/>
      <w:r>
        <w:rPr>
          <w:rFonts w:ascii="Verdana" w:hAnsi="Verdana"/>
        </w:rPr>
        <w:t xml:space="preserve"> experience of inclusion programming in humanitarian contexts</w:t>
      </w:r>
      <w:r w:rsidR="004935EA">
        <w:rPr>
          <w:rFonts w:ascii="Verdana" w:hAnsi="Verdana"/>
        </w:rPr>
        <w:t>, existing inclusion materials</w:t>
      </w:r>
      <w:r>
        <w:rPr>
          <w:rFonts w:ascii="Verdana" w:hAnsi="Verdana"/>
        </w:rPr>
        <w:t xml:space="preserve"> and </w:t>
      </w:r>
      <w:r w:rsidR="004935EA">
        <w:rPr>
          <w:rFonts w:ascii="Verdana" w:hAnsi="Verdana"/>
        </w:rPr>
        <w:t xml:space="preserve">through the </w:t>
      </w:r>
      <w:r>
        <w:rPr>
          <w:rFonts w:ascii="Verdana" w:hAnsi="Verdana"/>
        </w:rPr>
        <w:t xml:space="preserve">identification of opportunities for ageing inclusion offered by the humanitarian coordination mechanisms. </w:t>
      </w:r>
    </w:p>
    <w:p w:rsidR="000F4A56" w:rsidRPr="003934DD" w:rsidRDefault="0049646B" w:rsidP="008D13D7">
      <w:pPr>
        <w:pStyle w:val="ListParagraph"/>
        <w:numPr>
          <w:ilvl w:val="0"/>
          <w:numId w:val="1"/>
        </w:numPr>
        <w:rPr>
          <w:rFonts w:ascii="Verdana" w:hAnsi="Verdana"/>
        </w:rPr>
      </w:pPr>
      <w:r w:rsidRPr="0049646B">
        <w:rPr>
          <w:rFonts w:ascii="Verdana" w:hAnsi="Verdana"/>
        </w:rPr>
        <w:t xml:space="preserve">Provide direct support to HelpAge regional and country teams to ensure effective planning, management, implementation and monitoring of </w:t>
      </w:r>
      <w:r w:rsidR="00582B6A">
        <w:rPr>
          <w:rFonts w:ascii="Verdana" w:hAnsi="Verdana"/>
        </w:rPr>
        <w:t>activities t</w:t>
      </w:r>
      <w:r w:rsidR="00446DA5">
        <w:rPr>
          <w:rFonts w:ascii="Verdana" w:hAnsi="Verdana"/>
        </w:rPr>
        <w:t>hat</w:t>
      </w:r>
      <w:r w:rsidR="00582B6A">
        <w:rPr>
          <w:rFonts w:ascii="Verdana" w:hAnsi="Verdana"/>
        </w:rPr>
        <w:t xml:space="preserve"> ensure the inclusion of older people in </w:t>
      </w:r>
      <w:r w:rsidR="003D0639">
        <w:rPr>
          <w:rFonts w:ascii="Verdana" w:hAnsi="Verdana"/>
        </w:rPr>
        <w:t xml:space="preserve">the </w:t>
      </w:r>
      <w:r w:rsidR="00582B6A">
        <w:rPr>
          <w:rFonts w:ascii="Verdana" w:hAnsi="Verdana"/>
        </w:rPr>
        <w:t>response</w:t>
      </w:r>
      <w:r w:rsidR="003D0639">
        <w:rPr>
          <w:rFonts w:ascii="Verdana" w:hAnsi="Verdana"/>
        </w:rPr>
        <w:t xml:space="preserve"> programmes of other humanitarian actors</w:t>
      </w:r>
      <w:r w:rsidR="008D13D7">
        <w:rPr>
          <w:rFonts w:ascii="Verdana" w:hAnsi="Verdana"/>
        </w:rPr>
        <w:t>.</w:t>
      </w:r>
    </w:p>
    <w:p w:rsidR="00795D07" w:rsidRDefault="00795D07" w:rsidP="00795D07">
      <w:pPr>
        <w:numPr>
          <w:ilvl w:val="0"/>
          <w:numId w:val="1"/>
        </w:numPr>
        <w:rPr>
          <w:rFonts w:ascii="Verdana" w:hAnsi="Verdana" w:cs="Arial"/>
        </w:rPr>
      </w:pPr>
      <w:r>
        <w:rPr>
          <w:rFonts w:ascii="Verdana" w:hAnsi="Verdana" w:cs="Arial"/>
        </w:rPr>
        <w:t>Work</w:t>
      </w:r>
      <w:r w:rsidRPr="00D74159">
        <w:rPr>
          <w:rFonts w:ascii="Verdana" w:hAnsi="Verdana" w:cs="Arial"/>
        </w:rPr>
        <w:t xml:space="preserve"> closely with </w:t>
      </w:r>
      <w:proofErr w:type="spellStart"/>
      <w:r w:rsidR="00025D80">
        <w:rPr>
          <w:rFonts w:ascii="Verdana" w:hAnsi="Verdana" w:cs="Arial"/>
        </w:rPr>
        <w:t>HelpAge’s</w:t>
      </w:r>
      <w:proofErr w:type="spellEnd"/>
      <w:r w:rsidR="00025D80">
        <w:rPr>
          <w:rFonts w:ascii="Verdana" w:hAnsi="Verdana" w:cs="Arial"/>
        </w:rPr>
        <w:t xml:space="preserve"> </w:t>
      </w:r>
      <w:r w:rsidRPr="00D74159">
        <w:rPr>
          <w:rFonts w:ascii="Verdana" w:hAnsi="Verdana" w:cs="Arial"/>
        </w:rPr>
        <w:t>Humanitarian Team’s technical advisers,</w:t>
      </w:r>
      <w:r w:rsidR="00025D80">
        <w:rPr>
          <w:rFonts w:ascii="Verdana" w:hAnsi="Verdana" w:cs="Arial"/>
        </w:rPr>
        <w:t xml:space="preserve"> to </w:t>
      </w:r>
      <w:r w:rsidRPr="00D74159">
        <w:rPr>
          <w:rFonts w:ascii="Verdana" w:hAnsi="Verdana" w:cs="Arial"/>
        </w:rPr>
        <w:t xml:space="preserve">ensure that </w:t>
      </w:r>
      <w:r w:rsidR="00025D80">
        <w:rPr>
          <w:rFonts w:ascii="Verdana" w:hAnsi="Verdana" w:cs="Arial"/>
        </w:rPr>
        <w:t xml:space="preserve">inclusion programming is </w:t>
      </w:r>
      <w:r w:rsidRPr="00D74159">
        <w:rPr>
          <w:rFonts w:ascii="Verdana" w:hAnsi="Verdana" w:cs="Arial"/>
        </w:rPr>
        <w:t xml:space="preserve">in line with </w:t>
      </w:r>
      <w:proofErr w:type="spellStart"/>
      <w:r w:rsidRPr="00D74159">
        <w:rPr>
          <w:rFonts w:ascii="Verdana" w:hAnsi="Verdana" w:cs="Arial"/>
        </w:rPr>
        <w:t>HelpAge’s</w:t>
      </w:r>
      <w:proofErr w:type="spellEnd"/>
      <w:r w:rsidRPr="00D74159">
        <w:rPr>
          <w:rFonts w:ascii="Verdana" w:hAnsi="Verdana" w:cs="Arial"/>
        </w:rPr>
        <w:t xml:space="preserve"> policies and technical guidelines</w:t>
      </w:r>
    </w:p>
    <w:p w:rsidR="00025D80" w:rsidRPr="00D74159" w:rsidRDefault="00025D80" w:rsidP="00025D80">
      <w:pPr>
        <w:numPr>
          <w:ilvl w:val="0"/>
          <w:numId w:val="1"/>
        </w:numPr>
        <w:rPr>
          <w:rFonts w:ascii="Verdana" w:hAnsi="Verdana" w:cs="Arial"/>
        </w:rPr>
      </w:pPr>
      <w:r w:rsidRPr="00D74159">
        <w:rPr>
          <w:rFonts w:ascii="Verdana" w:hAnsi="Verdana" w:cs="Arial"/>
        </w:rPr>
        <w:t xml:space="preserve">Engage with humanitarian donors and, with </w:t>
      </w:r>
      <w:proofErr w:type="spellStart"/>
      <w:r w:rsidRPr="00D74159">
        <w:rPr>
          <w:rFonts w:ascii="Verdana" w:hAnsi="Verdana" w:cs="Arial"/>
        </w:rPr>
        <w:t>HelpAge’s</w:t>
      </w:r>
      <w:proofErr w:type="spellEnd"/>
      <w:r w:rsidRPr="00D74159">
        <w:rPr>
          <w:rFonts w:ascii="Verdana" w:hAnsi="Verdana" w:cs="Arial"/>
        </w:rPr>
        <w:t xml:space="preserve"> Fundraising Teams, develop </w:t>
      </w:r>
      <w:r>
        <w:rPr>
          <w:rFonts w:ascii="Verdana" w:hAnsi="Verdana" w:cs="Arial"/>
        </w:rPr>
        <w:t>donor</w:t>
      </w:r>
      <w:r w:rsidRPr="00D74159">
        <w:rPr>
          <w:rFonts w:ascii="Verdana" w:hAnsi="Verdana" w:cs="Arial"/>
        </w:rPr>
        <w:t xml:space="preserve"> proposals</w:t>
      </w:r>
      <w:r>
        <w:rPr>
          <w:rFonts w:ascii="Verdana" w:hAnsi="Verdana" w:cs="Arial"/>
        </w:rPr>
        <w:t xml:space="preserve"> for inclusion activity</w:t>
      </w:r>
      <w:r w:rsidRPr="00D74159">
        <w:rPr>
          <w:rFonts w:ascii="Verdana" w:hAnsi="Verdana" w:cs="Arial"/>
        </w:rPr>
        <w:t>.</w:t>
      </w:r>
    </w:p>
    <w:p w:rsidR="00B52B21" w:rsidRDefault="00B52B21" w:rsidP="00FF38D5">
      <w:pPr>
        <w:rPr>
          <w:rFonts w:ascii="Verdana" w:hAnsi="Verdana"/>
          <w:b/>
        </w:rPr>
      </w:pPr>
    </w:p>
    <w:p w:rsidR="004E2219" w:rsidRPr="00D92A02" w:rsidRDefault="005C0A48" w:rsidP="004E2219">
      <w:pPr>
        <w:jc w:val="both"/>
        <w:rPr>
          <w:rFonts w:ascii="Verdana" w:hAnsi="Verdana" w:cs="Arial"/>
        </w:rPr>
      </w:pPr>
      <w:r>
        <w:rPr>
          <w:rFonts w:ascii="Verdana" w:hAnsi="Verdana"/>
          <w:b/>
        </w:rPr>
        <w:t xml:space="preserve">Development of inclusion resources </w:t>
      </w:r>
    </w:p>
    <w:p w:rsidR="005C0A48" w:rsidRDefault="005C0A48" w:rsidP="005C0A48">
      <w:pPr>
        <w:pStyle w:val="ListParagraph"/>
        <w:numPr>
          <w:ilvl w:val="0"/>
          <w:numId w:val="5"/>
        </w:numPr>
        <w:rPr>
          <w:rFonts w:ascii="Verdana" w:hAnsi="Verdana"/>
        </w:rPr>
      </w:pPr>
      <w:r w:rsidRPr="002A46F0">
        <w:rPr>
          <w:rFonts w:ascii="Verdana" w:hAnsi="Verdana"/>
        </w:rPr>
        <w:t>Revise and update existing HelpAge humanitarian ageing inclusion training materials</w:t>
      </w:r>
      <w:r>
        <w:rPr>
          <w:rFonts w:ascii="Verdana" w:hAnsi="Verdana"/>
        </w:rPr>
        <w:t xml:space="preserve"> </w:t>
      </w:r>
      <w:r w:rsidR="005208DC">
        <w:rPr>
          <w:rFonts w:ascii="Verdana" w:hAnsi="Verdana"/>
        </w:rPr>
        <w:t xml:space="preserve">used to train external agencies. Work </w:t>
      </w:r>
      <w:r w:rsidRPr="002A46F0">
        <w:rPr>
          <w:rFonts w:ascii="Verdana" w:hAnsi="Verdana"/>
        </w:rPr>
        <w:t xml:space="preserve">with </w:t>
      </w:r>
      <w:r w:rsidR="006A71E2">
        <w:rPr>
          <w:rFonts w:ascii="Verdana" w:hAnsi="Verdana"/>
        </w:rPr>
        <w:t xml:space="preserve">key </w:t>
      </w:r>
      <w:r w:rsidR="00201B0E">
        <w:rPr>
          <w:rFonts w:ascii="Verdana" w:hAnsi="Verdana"/>
        </w:rPr>
        <w:t xml:space="preserve">HelpAge </w:t>
      </w:r>
      <w:r w:rsidR="006A71E2">
        <w:rPr>
          <w:rFonts w:ascii="Verdana" w:hAnsi="Verdana"/>
        </w:rPr>
        <w:t>stakeholders</w:t>
      </w:r>
      <w:r w:rsidR="00201B0E">
        <w:rPr>
          <w:rFonts w:ascii="Verdana" w:hAnsi="Verdana"/>
        </w:rPr>
        <w:t xml:space="preserve"> </w:t>
      </w:r>
      <w:r>
        <w:rPr>
          <w:rFonts w:ascii="Verdana" w:hAnsi="Verdana"/>
        </w:rPr>
        <w:t xml:space="preserve">to ensure gender and disability are fully incorporated </w:t>
      </w:r>
    </w:p>
    <w:p w:rsidR="00D92A02" w:rsidRDefault="00C12F14" w:rsidP="00D92A02">
      <w:pPr>
        <w:pStyle w:val="ListParagraph"/>
        <w:numPr>
          <w:ilvl w:val="0"/>
          <w:numId w:val="5"/>
        </w:numPr>
        <w:jc w:val="both"/>
        <w:rPr>
          <w:rFonts w:ascii="Verdana" w:hAnsi="Verdana" w:cs="Arial"/>
        </w:rPr>
      </w:pPr>
      <w:r>
        <w:rPr>
          <w:rFonts w:ascii="Verdana" w:hAnsi="Verdana" w:cs="Arial"/>
        </w:rPr>
        <w:t>D</w:t>
      </w:r>
      <w:r w:rsidR="00D92A02" w:rsidRPr="00127AA9">
        <w:rPr>
          <w:rFonts w:ascii="Verdana" w:hAnsi="Verdana" w:cs="Arial"/>
        </w:rPr>
        <w:t xml:space="preserve">evelop </w:t>
      </w:r>
      <w:r w:rsidR="00D92A02">
        <w:rPr>
          <w:rFonts w:ascii="Verdana" w:hAnsi="Verdana" w:cs="Arial"/>
        </w:rPr>
        <w:t xml:space="preserve">and deliver </w:t>
      </w:r>
      <w:r w:rsidR="00D92A02" w:rsidRPr="00127AA9">
        <w:rPr>
          <w:rFonts w:ascii="Verdana" w:hAnsi="Verdana" w:cs="Arial"/>
        </w:rPr>
        <w:t>a training-of-trainers module for HelpAge staff to strengthen the capacity of HelpAge teams to deliver</w:t>
      </w:r>
      <w:r w:rsidR="00391C30">
        <w:rPr>
          <w:rFonts w:ascii="Verdana" w:hAnsi="Verdana" w:cs="Arial"/>
        </w:rPr>
        <w:t xml:space="preserve"> </w:t>
      </w:r>
      <w:proofErr w:type="spellStart"/>
      <w:r w:rsidR="00391C30">
        <w:rPr>
          <w:rFonts w:ascii="Verdana" w:hAnsi="Verdana" w:cs="Arial"/>
        </w:rPr>
        <w:t>HelpAge’s</w:t>
      </w:r>
      <w:proofErr w:type="spellEnd"/>
      <w:r w:rsidR="00D92A02" w:rsidRPr="00127AA9">
        <w:rPr>
          <w:rFonts w:ascii="Verdana" w:hAnsi="Verdana" w:cs="Arial"/>
        </w:rPr>
        <w:t xml:space="preserve"> inclusion </w:t>
      </w:r>
      <w:r w:rsidR="00391C30">
        <w:rPr>
          <w:rFonts w:ascii="Verdana" w:hAnsi="Verdana" w:cs="Arial"/>
        </w:rPr>
        <w:t xml:space="preserve">programme model and </w:t>
      </w:r>
      <w:r w:rsidR="00D92A02" w:rsidRPr="00127AA9">
        <w:rPr>
          <w:rFonts w:ascii="Verdana" w:hAnsi="Verdana" w:cs="Arial"/>
        </w:rPr>
        <w:t xml:space="preserve">disseminate inclusion messages </w:t>
      </w:r>
    </w:p>
    <w:p w:rsidR="00391C30" w:rsidRPr="00D92A02" w:rsidRDefault="00391C30" w:rsidP="00391C30">
      <w:pPr>
        <w:pStyle w:val="ListParagraph"/>
        <w:numPr>
          <w:ilvl w:val="0"/>
          <w:numId w:val="5"/>
        </w:numPr>
        <w:jc w:val="both"/>
        <w:rPr>
          <w:rFonts w:ascii="Verdana" w:hAnsi="Verdana" w:cs="Arial"/>
        </w:rPr>
      </w:pPr>
      <w:r w:rsidRPr="00D92A02">
        <w:rPr>
          <w:rFonts w:ascii="Verdana" w:hAnsi="Verdana" w:cs="Arial"/>
        </w:rPr>
        <w:t>Identify and</w:t>
      </w:r>
      <w:r w:rsidR="00446DA5">
        <w:rPr>
          <w:rFonts w:ascii="Verdana" w:hAnsi="Verdana" w:cs="Arial"/>
        </w:rPr>
        <w:t>,</w:t>
      </w:r>
      <w:r w:rsidRPr="00D92A02">
        <w:rPr>
          <w:rFonts w:ascii="Verdana" w:hAnsi="Verdana" w:cs="Arial"/>
        </w:rPr>
        <w:t xml:space="preserve"> where appropriate, build the capacity of regional and country level staff to strengthen their inclusion activity</w:t>
      </w:r>
    </w:p>
    <w:p w:rsidR="001D69F6" w:rsidRPr="00EB6F63" w:rsidRDefault="00D92A02" w:rsidP="00A36DE4">
      <w:pPr>
        <w:pStyle w:val="ListParagraph"/>
        <w:numPr>
          <w:ilvl w:val="0"/>
          <w:numId w:val="5"/>
        </w:numPr>
        <w:jc w:val="both"/>
      </w:pPr>
      <w:r w:rsidRPr="00D92A02">
        <w:rPr>
          <w:rFonts w:ascii="Verdana" w:hAnsi="Verdana" w:cs="Arial"/>
        </w:rPr>
        <w:t xml:space="preserve">Provide on-going technical support to field teams on the development and delivery of inclusion programme interventions </w:t>
      </w:r>
    </w:p>
    <w:p w:rsidR="003C179C" w:rsidRDefault="003C179C" w:rsidP="00FF38D5">
      <w:pPr>
        <w:jc w:val="both"/>
        <w:rPr>
          <w:rFonts w:ascii="Verdana" w:hAnsi="Verdana" w:cs="Arial"/>
          <w:b/>
        </w:rPr>
      </w:pPr>
    </w:p>
    <w:p w:rsidR="00FF38D5" w:rsidRPr="002A46F0" w:rsidRDefault="00F41396" w:rsidP="00FF38D5">
      <w:pPr>
        <w:jc w:val="both"/>
        <w:rPr>
          <w:rFonts w:ascii="Verdana" w:hAnsi="Verdana" w:cs="Arial"/>
          <w:b/>
        </w:rPr>
      </w:pPr>
      <w:r>
        <w:rPr>
          <w:rFonts w:ascii="Verdana" w:hAnsi="Verdana" w:cs="Arial"/>
          <w:b/>
        </w:rPr>
        <w:t>AAP</w:t>
      </w:r>
      <w:r w:rsidR="00EF6D9F" w:rsidRPr="002A46F0">
        <w:rPr>
          <w:rFonts w:ascii="Verdana" w:hAnsi="Verdana" w:cs="Arial"/>
          <w:b/>
        </w:rPr>
        <w:t xml:space="preserve"> engagement </w:t>
      </w:r>
      <w:r w:rsidR="00C05BA8">
        <w:rPr>
          <w:rFonts w:ascii="Verdana" w:hAnsi="Verdana" w:cs="Arial"/>
          <w:b/>
        </w:rPr>
        <w:t>and partnership</w:t>
      </w:r>
    </w:p>
    <w:p w:rsidR="003F01AC" w:rsidRPr="00B63B52" w:rsidRDefault="003F01AC" w:rsidP="00A36DE4">
      <w:pPr>
        <w:pStyle w:val="ListParagraph"/>
        <w:numPr>
          <w:ilvl w:val="0"/>
          <w:numId w:val="2"/>
        </w:numPr>
        <w:ind w:left="714" w:hanging="357"/>
        <w:rPr>
          <w:rFonts w:ascii="Verdana" w:hAnsi="Verdana" w:cs="Arial"/>
        </w:rPr>
      </w:pPr>
      <w:r w:rsidRPr="00C54D0C">
        <w:rPr>
          <w:rFonts w:ascii="Verdana" w:hAnsi="Verdana" w:cs="Arial"/>
        </w:rPr>
        <w:t xml:space="preserve">Scope opportunities for </w:t>
      </w:r>
      <w:r w:rsidR="00AB50F4" w:rsidRPr="00B63B52">
        <w:rPr>
          <w:rFonts w:ascii="Verdana" w:hAnsi="Verdana" w:cs="Arial"/>
        </w:rPr>
        <w:t xml:space="preserve">HelpAge engagement with </w:t>
      </w:r>
      <w:r w:rsidR="000C5F43" w:rsidRPr="00B63B52">
        <w:rPr>
          <w:rFonts w:ascii="Verdana" w:hAnsi="Verdana" w:cs="Arial"/>
        </w:rPr>
        <w:t xml:space="preserve">the IASC Accountability to Affected Populations and Prevention of Sexual Exploitation and Abuse (AAP/PSEA) </w:t>
      </w:r>
      <w:r w:rsidRPr="00C54D0C">
        <w:rPr>
          <w:rFonts w:ascii="Verdana" w:hAnsi="Verdana" w:cs="Arial"/>
          <w:bCs/>
        </w:rPr>
        <w:t>activity at field level</w:t>
      </w:r>
      <w:r w:rsidR="00FB7A26" w:rsidRPr="00B63B52">
        <w:rPr>
          <w:rFonts w:ascii="Verdana" w:hAnsi="Verdana"/>
        </w:rPr>
        <w:t xml:space="preserve"> identifying and developing opportunities to include ageing issues in AAP/PESA activity </w:t>
      </w:r>
    </w:p>
    <w:p w:rsidR="003F01AC" w:rsidRDefault="003F01AC" w:rsidP="000C5F43">
      <w:pPr>
        <w:pStyle w:val="ListParagraph"/>
        <w:numPr>
          <w:ilvl w:val="0"/>
          <w:numId w:val="2"/>
        </w:numPr>
        <w:ind w:left="714" w:hanging="357"/>
        <w:rPr>
          <w:rFonts w:ascii="Verdana" w:hAnsi="Verdana"/>
        </w:rPr>
      </w:pPr>
      <w:r>
        <w:rPr>
          <w:rFonts w:ascii="Verdana" w:hAnsi="Verdana"/>
        </w:rPr>
        <w:t xml:space="preserve">Where appropriate, share </w:t>
      </w:r>
      <w:r w:rsidR="00FB7A26">
        <w:rPr>
          <w:rFonts w:ascii="Verdana" w:hAnsi="Verdana"/>
        </w:rPr>
        <w:t xml:space="preserve">evidence and experience of relevant HelpAge inclusion activity with the Global Level AAP/PSEA taskforce. </w:t>
      </w:r>
    </w:p>
    <w:p w:rsidR="00613C43" w:rsidRPr="00FD488C" w:rsidRDefault="00613C43" w:rsidP="000C5F43">
      <w:pPr>
        <w:pStyle w:val="ListParagraph"/>
        <w:numPr>
          <w:ilvl w:val="0"/>
          <w:numId w:val="2"/>
        </w:numPr>
        <w:ind w:left="714" w:hanging="357"/>
        <w:rPr>
          <w:rFonts w:ascii="Verdana" w:hAnsi="Verdana"/>
        </w:rPr>
      </w:pPr>
      <w:r>
        <w:rPr>
          <w:rFonts w:ascii="Verdana" w:hAnsi="Verdana"/>
        </w:rPr>
        <w:t xml:space="preserve">Build </w:t>
      </w:r>
      <w:r w:rsidR="00295FE3">
        <w:rPr>
          <w:rFonts w:ascii="Verdana" w:hAnsi="Verdana"/>
        </w:rPr>
        <w:t xml:space="preserve">and expand </w:t>
      </w:r>
      <w:r>
        <w:rPr>
          <w:rFonts w:ascii="Verdana" w:hAnsi="Verdana"/>
        </w:rPr>
        <w:t>relationships with mainstream humanitarian actors</w:t>
      </w:r>
      <w:r w:rsidR="00A36DE4">
        <w:rPr>
          <w:rFonts w:ascii="Verdana" w:hAnsi="Verdana"/>
        </w:rPr>
        <w:t>, UN agencies, Red Cross and Red Crescent Societies, and National NGOs</w:t>
      </w:r>
      <w:r>
        <w:rPr>
          <w:rFonts w:ascii="Verdana" w:hAnsi="Verdana"/>
        </w:rPr>
        <w:t xml:space="preserve"> to promote and support opportunities for ageing inclusive humanitarian programming in their agencies</w:t>
      </w:r>
    </w:p>
    <w:p w:rsidR="003D64B5" w:rsidRPr="00750AE6" w:rsidRDefault="003D64B5" w:rsidP="00750AE6">
      <w:pPr>
        <w:jc w:val="both"/>
        <w:rPr>
          <w:rFonts w:ascii="Verdana" w:hAnsi="Verdana" w:cs="Arial"/>
          <w:b/>
        </w:rPr>
      </w:pPr>
    </w:p>
    <w:p w:rsidR="00FF38D5" w:rsidRPr="002A46F0" w:rsidRDefault="00113B4F" w:rsidP="00FF38D5">
      <w:pPr>
        <w:jc w:val="both"/>
        <w:outlineLvl w:val="0"/>
        <w:rPr>
          <w:rFonts w:ascii="Verdana" w:hAnsi="Verdana" w:cs="Arial"/>
          <w:b/>
        </w:rPr>
      </w:pPr>
      <w:r>
        <w:rPr>
          <w:rFonts w:ascii="Verdana" w:hAnsi="Verdana" w:cs="Arial"/>
          <w:b/>
        </w:rPr>
        <w:lastRenderedPageBreak/>
        <w:t>Monitoring and learning</w:t>
      </w:r>
    </w:p>
    <w:p w:rsidR="004B5443" w:rsidRPr="00750AE6" w:rsidRDefault="003D64B5" w:rsidP="004B5443">
      <w:pPr>
        <w:pStyle w:val="ListParagraph"/>
        <w:numPr>
          <w:ilvl w:val="0"/>
          <w:numId w:val="1"/>
        </w:numPr>
        <w:jc w:val="both"/>
        <w:outlineLvl w:val="0"/>
        <w:rPr>
          <w:rFonts w:ascii="Verdana" w:hAnsi="Verdana" w:cs="Arial"/>
        </w:rPr>
      </w:pPr>
      <w:r>
        <w:rPr>
          <w:rFonts w:ascii="Verdana" w:hAnsi="Verdana" w:cs="Arial"/>
        </w:rPr>
        <w:t xml:space="preserve">Work with HelpAge country teams to </w:t>
      </w:r>
      <w:r w:rsidR="00446DA5">
        <w:rPr>
          <w:rFonts w:ascii="Verdana" w:hAnsi="Verdana" w:cs="Arial"/>
        </w:rPr>
        <w:t>d</w:t>
      </w:r>
      <w:r w:rsidR="004B5443" w:rsidRPr="00750AE6">
        <w:rPr>
          <w:rFonts w:ascii="Verdana" w:hAnsi="Verdana" w:cs="Arial"/>
        </w:rPr>
        <w:t xml:space="preserve">evelop </w:t>
      </w:r>
      <w:r w:rsidR="004B5443">
        <w:rPr>
          <w:rFonts w:ascii="Verdana" w:hAnsi="Verdana" w:cs="Arial"/>
        </w:rPr>
        <w:t xml:space="preserve">indicators, </w:t>
      </w:r>
      <w:r w:rsidR="004B5443" w:rsidRPr="00750AE6">
        <w:rPr>
          <w:rFonts w:ascii="Verdana" w:hAnsi="Verdana" w:cs="Arial"/>
        </w:rPr>
        <w:t>monitoring plans and  evaluations</w:t>
      </w:r>
      <w:r w:rsidR="004B5443">
        <w:rPr>
          <w:rFonts w:ascii="Verdana" w:hAnsi="Verdana" w:cs="Arial"/>
        </w:rPr>
        <w:t xml:space="preserve"> for inclusion programmes</w:t>
      </w:r>
    </w:p>
    <w:p w:rsidR="004B5443" w:rsidRDefault="004B5443" w:rsidP="004B5443">
      <w:pPr>
        <w:pStyle w:val="ListParagraph"/>
        <w:numPr>
          <w:ilvl w:val="0"/>
          <w:numId w:val="1"/>
        </w:numPr>
        <w:jc w:val="both"/>
        <w:outlineLvl w:val="0"/>
        <w:rPr>
          <w:rFonts w:ascii="Verdana" w:hAnsi="Verdana" w:cs="Arial"/>
          <w:b/>
        </w:rPr>
      </w:pPr>
      <w:r w:rsidRPr="00750AE6">
        <w:rPr>
          <w:rFonts w:ascii="Verdana" w:hAnsi="Verdana" w:cs="Arial"/>
        </w:rPr>
        <w:t xml:space="preserve">Document </w:t>
      </w:r>
      <w:r>
        <w:rPr>
          <w:rFonts w:ascii="Verdana" w:hAnsi="Verdana" w:cs="Arial"/>
        </w:rPr>
        <w:t xml:space="preserve">case studies of </w:t>
      </w:r>
      <w:r w:rsidRPr="00750AE6">
        <w:rPr>
          <w:rFonts w:ascii="Verdana" w:hAnsi="Verdana" w:cs="Arial"/>
        </w:rPr>
        <w:t xml:space="preserve">inclusion good practice and outcomes of field level inclusion activity as required </w:t>
      </w:r>
      <w:r>
        <w:rPr>
          <w:rFonts w:ascii="Verdana" w:hAnsi="Verdana" w:cs="Arial"/>
          <w:b/>
        </w:rPr>
        <w:t xml:space="preserve"> </w:t>
      </w:r>
    </w:p>
    <w:p w:rsidR="000270BF" w:rsidRDefault="004B5443" w:rsidP="000270BF">
      <w:pPr>
        <w:pStyle w:val="ListParagraph"/>
        <w:numPr>
          <w:ilvl w:val="0"/>
          <w:numId w:val="1"/>
        </w:numPr>
        <w:jc w:val="both"/>
        <w:outlineLvl w:val="0"/>
        <w:rPr>
          <w:rFonts w:ascii="Verdana" w:hAnsi="Verdana" w:cs="Arial"/>
        </w:rPr>
      </w:pPr>
      <w:r>
        <w:rPr>
          <w:rFonts w:ascii="Verdana" w:hAnsi="Verdana" w:cs="Arial"/>
        </w:rPr>
        <w:t>Contribute to the</w:t>
      </w:r>
      <w:r w:rsidR="00950EF7" w:rsidRPr="00950EF7">
        <w:rPr>
          <w:rFonts w:ascii="Verdana" w:hAnsi="Verdana" w:cs="Arial"/>
        </w:rPr>
        <w:t xml:space="preserve"> learning review of existing HelpAge inclusion activity to document experience</w:t>
      </w:r>
      <w:r w:rsidR="004E2219">
        <w:rPr>
          <w:rFonts w:ascii="Verdana" w:hAnsi="Verdana" w:cs="Arial"/>
        </w:rPr>
        <w:t>, benefits and draw</w:t>
      </w:r>
      <w:r w:rsidR="00950EF7" w:rsidRPr="00950EF7">
        <w:rPr>
          <w:rFonts w:ascii="Verdana" w:hAnsi="Verdana" w:cs="Arial"/>
        </w:rPr>
        <w:t xml:space="preserve">backs of different programme models </w:t>
      </w:r>
    </w:p>
    <w:p w:rsidR="00EA7818" w:rsidRPr="00950EF7" w:rsidRDefault="00EA7818" w:rsidP="000270BF">
      <w:pPr>
        <w:pStyle w:val="ListParagraph"/>
        <w:numPr>
          <w:ilvl w:val="0"/>
          <w:numId w:val="1"/>
        </w:numPr>
        <w:jc w:val="both"/>
        <w:outlineLvl w:val="0"/>
        <w:rPr>
          <w:rFonts w:ascii="Verdana" w:hAnsi="Verdana" w:cs="Arial"/>
        </w:rPr>
      </w:pPr>
      <w:r>
        <w:rPr>
          <w:rFonts w:ascii="Verdana" w:hAnsi="Verdana" w:cs="Arial"/>
        </w:rPr>
        <w:t>Draw on experience and learning from existing inclusion activity e.g. gender and disability to support the development of inclusion activities and monitoring plans</w:t>
      </w:r>
    </w:p>
    <w:p w:rsidR="00750AE6" w:rsidRPr="00635220" w:rsidRDefault="00750AE6" w:rsidP="00635220">
      <w:pPr>
        <w:jc w:val="both"/>
        <w:outlineLvl w:val="0"/>
        <w:rPr>
          <w:rFonts w:ascii="Verdana" w:hAnsi="Verdana" w:cs="Arial"/>
          <w:b/>
        </w:rPr>
      </w:pPr>
    </w:p>
    <w:p w:rsidR="00D21D9D" w:rsidRPr="00D21D9D" w:rsidRDefault="00D21D9D" w:rsidP="00D21D9D">
      <w:pPr>
        <w:jc w:val="both"/>
        <w:outlineLvl w:val="0"/>
        <w:rPr>
          <w:rFonts w:ascii="Verdana" w:hAnsi="Verdana" w:cs="Arial"/>
          <w:b/>
        </w:rPr>
      </w:pPr>
      <w:r w:rsidRPr="00D21D9D">
        <w:rPr>
          <w:rFonts w:ascii="Verdana" w:hAnsi="Verdana" w:cs="Arial"/>
          <w:b/>
        </w:rPr>
        <w:t>PERSON SPECIFICATION</w:t>
      </w:r>
    </w:p>
    <w:p w:rsidR="00D21D9D" w:rsidRDefault="006C4A78" w:rsidP="00D21D9D">
      <w:pPr>
        <w:numPr>
          <w:ilvl w:val="0"/>
          <w:numId w:val="3"/>
        </w:numPr>
        <w:jc w:val="both"/>
        <w:rPr>
          <w:rFonts w:ascii="Verdana" w:hAnsi="Verdana" w:cs="Arial"/>
        </w:rPr>
      </w:pPr>
      <w:r>
        <w:rPr>
          <w:rFonts w:ascii="Verdana" w:hAnsi="Verdana" w:cs="Arial"/>
        </w:rPr>
        <w:t>At least three years’ experience</w:t>
      </w:r>
      <w:r w:rsidR="00D21D9D">
        <w:rPr>
          <w:rFonts w:ascii="Verdana" w:hAnsi="Verdana" w:cs="Arial"/>
        </w:rPr>
        <w:t xml:space="preserve"> in </w:t>
      </w:r>
      <w:r>
        <w:rPr>
          <w:rFonts w:ascii="Verdana" w:hAnsi="Verdana" w:cs="Arial"/>
        </w:rPr>
        <w:t xml:space="preserve">the delivery of field level </w:t>
      </w:r>
      <w:r w:rsidR="00D21D9D">
        <w:rPr>
          <w:rFonts w:ascii="Verdana" w:hAnsi="Verdana" w:cs="Arial"/>
        </w:rPr>
        <w:t>protection programming or advocacy focused on addressing neglect of marginalised groups</w:t>
      </w:r>
    </w:p>
    <w:p w:rsidR="00C54D0C" w:rsidRPr="00C54D0C" w:rsidRDefault="00446DA5" w:rsidP="00C54D0C">
      <w:pPr>
        <w:numPr>
          <w:ilvl w:val="0"/>
          <w:numId w:val="3"/>
        </w:numPr>
        <w:jc w:val="both"/>
        <w:rPr>
          <w:rFonts w:ascii="Verdana" w:hAnsi="Verdana" w:cs="Arial"/>
        </w:rPr>
      </w:pPr>
      <w:r>
        <w:rPr>
          <w:rFonts w:ascii="Verdana" w:hAnsi="Verdana" w:cs="Arial"/>
        </w:rPr>
        <w:t>Strong u</w:t>
      </w:r>
      <w:r w:rsidR="00D21D9D" w:rsidRPr="00D21D9D">
        <w:rPr>
          <w:rFonts w:ascii="Verdana" w:hAnsi="Verdana" w:cs="Arial"/>
        </w:rPr>
        <w:t xml:space="preserve">nderstanding of the humanitarian coordination system, humanitarian </w:t>
      </w:r>
      <w:r w:rsidR="00770BEB">
        <w:rPr>
          <w:rFonts w:ascii="Verdana" w:hAnsi="Verdana" w:cs="Arial"/>
        </w:rPr>
        <w:t xml:space="preserve">standards and </w:t>
      </w:r>
      <w:r w:rsidR="00D21D9D" w:rsidRPr="00D21D9D">
        <w:rPr>
          <w:rFonts w:ascii="Verdana" w:hAnsi="Verdana" w:cs="Arial"/>
        </w:rPr>
        <w:t xml:space="preserve">principles, and humanitarian accountability </w:t>
      </w:r>
      <w:r w:rsidR="006C4A78">
        <w:rPr>
          <w:rFonts w:ascii="Verdana" w:hAnsi="Verdana" w:cs="Arial"/>
        </w:rPr>
        <w:t>initiatives</w:t>
      </w:r>
      <w:r w:rsidR="00D21D9D" w:rsidRPr="00D21D9D">
        <w:rPr>
          <w:rFonts w:ascii="Verdana" w:hAnsi="Verdana" w:cs="Arial"/>
        </w:rPr>
        <w:t>.</w:t>
      </w:r>
    </w:p>
    <w:p w:rsidR="00F02868" w:rsidRPr="00D21D9D" w:rsidRDefault="00F02868" w:rsidP="00D21D9D">
      <w:pPr>
        <w:numPr>
          <w:ilvl w:val="0"/>
          <w:numId w:val="3"/>
        </w:numPr>
        <w:jc w:val="both"/>
        <w:rPr>
          <w:rFonts w:ascii="Verdana" w:hAnsi="Verdana" w:cs="Arial"/>
        </w:rPr>
      </w:pPr>
      <w:r>
        <w:rPr>
          <w:rFonts w:ascii="Verdana" w:hAnsi="Verdana" w:cs="Arial"/>
        </w:rPr>
        <w:t xml:space="preserve">Experience of the development of training </w:t>
      </w:r>
      <w:r w:rsidR="00AB04CA">
        <w:rPr>
          <w:rFonts w:ascii="Verdana" w:hAnsi="Verdana" w:cs="Arial"/>
        </w:rPr>
        <w:t xml:space="preserve">resources and </w:t>
      </w:r>
      <w:r>
        <w:rPr>
          <w:rFonts w:ascii="Verdana" w:hAnsi="Verdana" w:cs="Arial"/>
        </w:rPr>
        <w:t xml:space="preserve">delivery of training </w:t>
      </w:r>
      <w:r w:rsidR="00AB04CA">
        <w:rPr>
          <w:rFonts w:ascii="Verdana" w:hAnsi="Verdana" w:cs="Arial"/>
        </w:rPr>
        <w:t xml:space="preserve">and follow up technical support to field staff </w:t>
      </w:r>
    </w:p>
    <w:p w:rsidR="00D21D9D" w:rsidRPr="00D21D9D" w:rsidRDefault="00D21D9D" w:rsidP="00D21D9D">
      <w:pPr>
        <w:numPr>
          <w:ilvl w:val="0"/>
          <w:numId w:val="3"/>
        </w:numPr>
        <w:jc w:val="both"/>
        <w:rPr>
          <w:rFonts w:ascii="Verdana" w:hAnsi="Verdana" w:cs="Arial"/>
        </w:rPr>
      </w:pPr>
      <w:r w:rsidRPr="00D21D9D">
        <w:rPr>
          <w:rFonts w:ascii="Verdana" w:hAnsi="Verdana" w:cs="Arial"/>
        </w:rPr>
        <w:t>Excellent demonstrable skills in advocacy, negotiation and diplomacy including the ability to change and influence policy and practice in the humanitarian sector, with a wide range of actors and audiences.</w:t>
      </w:r>
    </w:p>
    <w:p w:rsidR="00D21D9D" w:rsidRDefault="00AB04CA" w:rsidP="005A04EB">
      <w:pPr>
        <w:numPr>
          <w:ilvl w:val="0"/>
          <w:numId w:val="3"/>
        </w:numPr>
        <w:jc w:val="both"/>
        <w:rPr>
          <w:rFonts w:ascii="Verdana" w:hAnsi="Verdana" w:cs="Arial"/>
        </w:rPr>
      </w:pPr>
      <w:r w:rsidRPr="00D21D9D">
        <w:rPr>
          <w:rFonts w:ascii="Verdana" w:hAnsi="Verdana" w:cs="Arial"/>
        </w:rPr>
        <w:t>Excellent representation and networking skills with a variety of stakeholders</w:t>
      </w:r>
      <w:r w:rsidR="005A04EB">
        <w:rPr>
          <w:rFonts w:ascii="Verdana" w:hAnsi="Verdana" w:cs="Arial"/>
        </w:rPr>
        <w:t>. Ability to build</w:t>
      </w:r>
      <w:r w:rsidR="00F02868">
        <w:rPr>
          <w:rFonts w:ascii="Verdana" w:hAnsi="Verdana" w:cs="Arial"/>
        </w:rPr>
        <w:t xml:space="preserve"> </w:t>
      </w:r>
      <w:r w:rsidR="005A04EB">
        <w:rPr>
          <w:rFonts w:ascii="Verdana" w:hAnsi="Verdana" w:cs="Arial"/>
        </w:rPr>
        <w:t>and maintain</w:t>
      </w:r>
      <w:r w:rsidR="00F02868">
        <w:rPr>
          <w:rFonts w:ascii="Verdana" w:hAnsi="Verdana" w:cs="Arial"/>
        </w:rPr>
        <w:t xml:space="preserve"> relationships with</w:t>
      </w:r>
      <w:r w:rsidR="00D21D9D" w:rsidRPr="00D21D9D">
        <w:rPr>
          <w:rFonts w:ascii="Verdana" w:hAnsi="Verdana" w:cs="Arial"/>
        </w:rPr>
        <w:t xml:space="preserve"> humanitarian NGOs and </w:t>
      </w:r>
      <w:r w:rsidR="00770BEB">
        <w:rPr>
          <w:rFonts w:ascii="Verdana" w:hAnsi="Verdana" w:cs="Arial"/>
        </w:rPr>
        <w:t xml:space="preserve">government and </w:t>
      </w:r>
      <w:r w:rsidR="00D21D9D" w:rsidRPr="00D21D9D">
        <w:rPr>
          <w:rFonts w:ascii="Verdana" w:hAnsi="Verdana" w:cs="Arial"/>
        </w:rPr>
        <w:t>UN Agencies.</w:t>
      </w:r>
    </w:p>
    <w:p w:rsidR="00C54D0C" w:rsidRPr="00D21D9D" w:rsidRDefault="00C54D0C" w:rsidP="005A04EB">
      <w:pPr>
        <w:numPr>
          <w:ilvl w:val="0"/>
          <w:numId w:val="3"/>
        </w:numPr>
        <w:jc w:val="both"/>
        <w:rPr>
          <w:rFonts w:ascii="Verdana" w:hAnsi="Verdana" w:cs="Arial"/>
        </w:rPr>
      </w:pPr>
      <w:r>
        <w:rPr>
          <w:rFonts w:ascii="Verdana" w:hAnsi="Verdana" w:cs="Arial"/>
        </w:rPr>
        <w:t xml:space="preserve">Proven experience in building, developing and maintaining partnerships and collaborative working relationships with operational actors at field level. </w:t>
      </w:r>
    </w:p>
    <w:p w:rsidR="00D21D9D" w:rsidRPr="00D21D9D" w:rsidRDefault="00770BEB" w:rsidP="00D21D9D">
      <w:pPr>
        <w:numPr>
          <w:ilvl w:val="0"/>
          <w:numId w:val="3"/>
        </w:numPr>
        <w:jc w:val="both"/>
        <w:rPr>
          <w:rFonts w:ascii="Verdana" w:hAnsi="Verdana" w:cs="Arial"/>
        </w:rPr>
      </w:pPr>
      <w:r>
        <w:rPr>
          <w:rFonts w:ascii="Verdana" w:hAnsi="Verdana" w:cs="Arial"/>
        </w:rPr>
        <w:t>Able</w:t>
      </w:r>
      <w:r w:rsidR="00D21D9D" w:rsidRPr="00D21D9D">
        <w:rPr>
          <w:rFonts w:ascii="Verdana" w:hAnsi="Verdana" w:cs="Arial"/>
        </w:rPr>
        <w:t xml:space="preserve"> to work </w:t>
      </w:r>
      <w:r w:rsidR="00165C95">
        <w:rPr>
          <w:rFonts w:ascii="Verdana" w:hAnsi="Verdana" w:cs="Arial"/>
        </w:rPr>
        <w:t xml:space="preserve">independently or </w:t>
      </w:r>
      <w:r w:rsidR="00D21D9D" w:rsidRPr="00D21D9D">
        <w:rPr>
          <w:rFonts w:ascii="Verdana" w:hAnsi="Verdana" w:cs="Arial"/>
        </w:rPr>
        <w:t>in a team</w:t>
      </w:r>
      <w:r w:rsidR="00165C95">
        <w:rPr>
          <w:rFonts w:ascii="Verdana" w:hAnsi="Verdana" w:cs="Arial"/>
        </w:rPr>
        <w:t>, as required,</w:t>
      </w:r>
      <w:r w:rsidR="00D21D9D" w:rsidRPr="00D21D9D">
        <w:rPr>
          <w:rFonts w:ascii="Verdana" w:hAnsi="Verdana" w:cs="Arial"/>
        </w:rPr>
        <w:t xml:space="preserve"> and to adjust work plan and priorities rapidly in response to external opportunities.</w:t>
      </w:r>
    </w:p>
    <w:p w:rsidR="00D21D9D" w:rsidRPr="00D21D9D" w:rsidRDefault="00D21D9D" w:rsidP="00D21D9D">
      <w:pPr>
        <w:numPr>
          <w:ilvl w:val="0"/>
          <w:numId w:val="3"/>
        </w:numPr>
        <w:jc w:val="both"/>
        <w:rPr>
          <w:rFonts w:ascii="Verdana" w:hAnsi="Verdana" w:cs="Arial"/>
        </w:rPr>
      </w:pPr>
      <w:r w:rsidRPr="00D21D9D">
        <w:rPr>
          <w:rFonts w:ascii="Verdana" w:hAnsi="Verdana" w:cs="Arial"/>
        </w:rPr>
        <w:t>Demonstrated ability to think strategically, to analyse complex information and offer creative, practical and effective solutions.</w:t>
      </w:r>
    </w:p>
    <w:p w:rsidR="00D21D9D" w:rsidRPr="00D21D9D" w:rsidRDefault="00D21D9D" w:rsidP="00D21D9D">
      <w:pPr>
        <w:numPr>
          <w:ilvl w:val="0"/>
          <w:numId w:val="3"/>
        </w:numPr>
        <w:jc w:val="both"/>
        <w:rPr>
          <w:rFonts w:ascii="Verdana" w:hAnsi="Verdana" w:cs="Arial"/>
        </w:rPr>
      </w:pPr>
      <w:r w:rsidRPr="00D21D9D">
        <w:rPr>
          <w:rFonts w:ascii="Verdana" w:hAnsi="Verdana" w:cs="Arial"/>
        </w:rPr>
        <w:t xml:space="preserve">Excellent written and verbal communication skills with an ability to distil large amounts of information for a variety of audiences. </w:t>
      </w:r>
    </w:p>
    <w:p w:rsidR="00536B51" w:rsidRDefault="00606F0A">
      <w:pPr>
        <w:rPr>
          <w:rFonts w:ascii="Verdana" w:hAnsi="Verdana"/>
        </w:rPr>
      </w:pPr>
    </w:p>
    <w:p w:rsidR="004A427F" w:rsidRDefault="004A427F">
      <w:pPr>
        <w:rPr>
          <w:rFonts w:ascii="Verdana" w:hAnsi="Verdana"/>
        </w:rPr>
      </w:pPr>
      <w:r>
        <w:rPr>
          <w:rFonts w:ascii="Verdana" w:hAnsi="Verdana"/>
        </w:rPr>
        <w:t>Desirable</w:t>
      </w:r>
    </w:p>
    <w:p w:rsidR="004A427F" w:rsidRDefault="004A427F" w:rsidP="004A427F">
      <w:pPr>
        <w:numPr>
          <w:ilvl w:val="0"/>
          <w:numId w:val="3"/>
        </w:numPr>
        <w:jc w:val="both"/>
        <w:rPr>
          <w:rFonts w:ascii="Verdana" w:hAnsi="Verdana" w:cs="Arial"/>
        </w:rPr>
      </w:pPr>
      <w:r w:rsidRPr="00D21D9D">
        <w:rPr>
          <w:rFonts w:ascii="Verdana" w:hAnsi="Verdana" w:cs="Arial"/>
        </w:rPr>
        <w:t xml:space="preserve">Experience or working knowledge of ageing and the issues facing older people </w:t>
      </w:r>
      <w:r>
        <w:rPr>
          <w:rFonts w:ascii="Verdana" w:hAnsi="Verdana" w:cs="Arial"/>
        </w:rPr>
        <w:t>in humanitarian crises</w:t>
      </w:r>
    </w:p>
    <w:p w:rsidR="004A427F" w:rsidRPr="00D21D9D" w:rsidRDefault="003A2343" w:rsidP="004A427F">
      <w:pPr>
        <w:numPr>
          <w:ilvl w:val="0"/>
          <w:numId w:val="3"/>
        </w:numPr>
        <w:jc w:val="both"/>
        <w:rPr>
          <w:rFonts w:ascii="Verdana" w:hAnsi="Verdana" w:cs="Arial"/>
        </w:rPr>
      </w:pPr>
      <w:r>
        <w:rPr>
          <w:rFonts w:ascii="Verdana" w:hAnsi="Verdana" w:cs="Arial"/>
        </w:rPr>
        <w:t>Working knowledge of other</w:t>
      </w:r>
      <w:r w:rsidR="004A427F">
        <w:rPr>
          <w:rFonts w:ascii="Verdana" w:hAnsi="Verdana" w:cs="Arial"/>
        </w:rPr>
        <w:t xml:space="preserve"> language</w:t>
      </w:r>
      <w:r>
        <w:rPr>
          <w:rFonts w:ascii="Verdana" w:hAnsi="Verdana" w:cs="Arial"/>
        </w:rPr>
        <w:t>s including</w:t>
      </w:r>
      <w:r w:rsidR="004A427F">
        <w:rPr>
          <w:rFonts w:ascii="Verdana" w:hAnsi="Verdana" w:cs="Arial"/>
        </w:rPr>
        <w:t xml:space="preserve"> French </w:t>
      </w:r>
      <w:r>
        <w:rPr>
          <w:rFonts w:ascii="Verdana" w:hAnsi="Verdana" w:cs="Arial"/>
        </w:rPr>
        <w:t>and/</w:t>
      </w:r>
      <w:r w:rsidR="004A427F">
        <w:rPr>
          <w:rFonts w:ascii="Verdana" w:hAnsi="Verdana" w:cs="Arial"/>
        </w:rPr>
        <w:t xml:space="preserve">or Arabic </w:t>
      </w:r>
    </w:p>
    <w:p w:rsidR="004A427F" w:rsidRPr="002A46F0" w:rsidRDefault="004A427F">
      <w:pPr>
        <w:rPr>
          <w:rFonts w:ascii="Verdana" w:hAnsi="Verdana"/>
        </w:rPr>
      </w:pPr>
    </w:p>
    <w:sectPr w:rsidR="004A427F" w:rsidRPr="002A46F0" w:rsidSect="00B63B52">
      <w:headerReference w:type="default" r:id="rId9"/>
      <w:pgSz w:w="11906" w:h="16838"/>
      <w:pgMar w:top="152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48" w:rsidRDefault="00236648" w:rsidP="00AA7E3D">
      <w:r>
        <w:separator/>
      </w:r>
    </w:p>
  </w:endnote>
  <w:endnote w:type="continuationSeparator" w:id="0">
    <w:p w:rsidR="00236648" w:rsidRDefault="00236648" w:rsidP="00AA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48" w:rsidRDefault="00236648" w:rsidP="00AA7E3D">
      <w:r>
        <w:separator/>
      </w:r>
    </w:p>
  </w:footnote>
  <w:footnote w:type="continuationSeparator" w:id="0">
    <w:p w:rsidR="00236648" w:rsidRDefault="00236648" w:rsidP="00AA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3D" w:rsidRDefault="00AA7E3D">
    <w:pPr>
      <w:pStyle w:val="Header"/>
    </w:pPr>
    <w:r>
      <w:rPr>
        <w:rFonts w:ascii="Verdana" w:hAnsi="Verdana" w:cs="Arial"/>
        <w:noProof/>
        <w:sz w:val="22"/>
        <w:szCs w:val="22"/>
        <w:lang w:eastAsia="en-GB"/>
      </w:rPr>
      <w:drawing>
        <wp:anchor distT="0" distB="0" distL="114300" distR="114300" simplePos="0" relativeHeight="251659264" behindDoc="1" locked="0" layoutInCell="1" allowOverlap="1" wp14:anchorId="7B1E0802" wp14:editId="4A261F59">
          <wp:simplePos x="0" y="0"/>
          <wp:positionH relativeFrom="column">
            <wp:posOffset>4572000</wp:posOffset>
          </wp:positionH>
          <wp:positionV relativeFrom="paragraph">
            <wp:posOffset>-217170</wp:posOffset>
          </wp:positionV>
          <wp:extent cx="1302385" cy="715010"/>
          <wp:effectExtent l="0" t="0" r="0" b="8890"/>
          <wp:wrapTight wrapText="bothSides">
            <wp:wrapPolygon edited="0">
              <wp:start x="0" y="0"/>
              <wp:lineTo x="0" y="17265"/>
              <wp:lineTo x="9162" y="18416"/>
              <wp:lineTo x="9162" y="20718"/>
              <wp:lineTo x="10110" y="21293"/>
              <wp:lineTo x="12638" y="21293"/>
              <wp:lineTo x="21168" y="21293"/>
              <wp:lineTo x="21168" y="12085"/>
              <wp:lineTo x="19904" y="9208"/>
              <wp:lineTo x="20536" y="1726"/>
              <wp:lineTo x="18957" y="575"/>
              <wp:lineTo x="7583" y="0"/>
              <wp:lineTo x="0" y="0"/>
            </wp:wrapPolygon>
          </wp:wrapTight>
          <wp:docPr id="1" name="Picture 1"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2385"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3AE"/>
    <w:multiLevelType w:val="hybridMultilevel"/>
    <w:tmpl w:val="C852A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723999"/>
    <w:multiLevelType w:val="hybridMultilevel"/>
    <w:tmpl w:val="D848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70B0F"/>
    <w:multiLevelType w:val="hybridMultilevel"/>
    <w:tmpl w:val="DFAC6458"/>
    <w:lvl w:ilvl="0" w:tplc="FFE80096">
      <w:start w:val="1"/>
      <w:numFmt w:val="bullet"/>
      <w:lvlText w:val=""/>
      <w:lvlJc w:val="left"/>
      <w:pPr>
        <w:tabs>
          <w:tab w:val="num" w:pos="568"/>
        </w:tabs>
        <w:ind w:left="568" w:hanging="284"/>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1B2663"/>
    <w:multiLevelType w:val="hybridMultilevel"/>
    <w:tmpl w:val="1E0E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C34D7B"/>
    <w:multiLevelType w:val="hybridMultilevel"/>
    <w:tmpl w:val="CBEA58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D8F35C8"/>
    <w:multiLevelType w:val="hybridMultilevel"/>
    <w:tmpl w:val="42D2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D5"/>
    <w:rsid w:val="000001C2"/>
    <w:rsid w:val="00000CF4"/>
    <w:rsid w:val="00025D80"/>
    <w:rsid w:val="000270BF"/>
    <w:rsid w:val="00030E03"/>
    <w:rsid w:val="00045E86"/>
    <w:rsid w:val="0005597C"/>
    <w:rsid w:val="0007301C"/>
    <w:rsid w:val="00073BFC"/>
    <w:rsid w:val="0007774C"/>
    <w:rsid w:val="0008589E"/>
    <w:rsid w:val="00092C09"/>
    <w:rsid w:val="00094BD3"/>
    <w:rsid w:val="000C10E9"/>
    <w:rsid w:val="000C5F43"/>
    <w:rsid w:val="000D092B"/>
    <w:rsid w:val="000F1A74"/>
    <w:rsid w:val="000F4A56"/>
    <w:rsid w:val="000F6C61"/>
    <w:rsid w:val="000F7DF3"/>
    <w:rsid w:val="00113B4F"/>
    <w:rsid w:val="00113CE0"/>
    <w:rsid w:val="00117096"/>
    <w:rsid w:val="00127AA9"/>
    <w:rsid w:val="001319FC"/>
    <w:rsid w:val="00144358"/>
    <w:rsid w:val="00162F85"/>
    <w:rsid w:val="00165C95"/>
    <w:rsid w:val="00171C76"/>
    <w:rsid w:val="001A37D0"/>
    <w:rsid w:val="001B7672"/>
    <w:rsid w:val="001D4775"/>
    <w:rsid w:val="001D69F6"/>
    <w:rsid w:val="00201B0E"/>
    <w:rsid w:val="00236648"/>
    <w:rsid w:val="00236926"/>
    <w:rsid w:val="0026276C"/>
    <w:rsid w:val="00267F59"/>
    <w:rsid w:val="00274483"/>
    <w:rsid w:val="00274943"/>
    <w:rsid w:val="002946BC"/>
    <w:rsid w:val="00295FE3"/>
    <w:rsid w:val="00296282"/>
    <w:rsid w:val="002A46F0"/>
    <w:rsid w:val="002F28BA"/>
    <w:rsid w:val="00315CE4"/>
    <w:rsid w:val="003219FE"/>
    <w:rsid w:val="00343644"/>
    <w:rsid w:val="0035345E"/>
    <w:rsid w:val="00391C30"/>
    <w:rsid w:val="003934DD"/>
    <w:rsid w:val="003A2343"/>
    <w:rsid w:val="003C179C"/>
    <w:rsid w:val="003C7BA8"/>
    <w:rsid w:val="003D0639"/>
    <w:rsid w:val="003D64B5"/>
    <w:rsid w:val="003E1677"/>
    <w:rsid w:val="003F01AC"/>
    <w:rsid w:val="003F3C81"/>
    <w:rsid w:val="003F4BB2"/>
    <w:rsid w:val="003F6E0F"/>
    <w:rsid w:val="00403680"/>
    <w:rsid w:val="00412E07"/>
    <w:rsid w:val="00413ECE"/>
    <w:rsid w:val="00417CC1"/>
    <w:rsid w:val="00420AC1"/>
    <w:rsid w:val="00423066"/>
    <w:rsid w:val="00446DA5"/>
    <w:rsid w:val="00451754"/>
    <w:rsid w:val="00460F24"/>
    <w:rsid w:val="0049171E"/>
    <w:rsid w:val="00492F17"/>
    <w:rsid w:val="004935EA"/>
    <w:rsid w:val="0049646B"/>
    <w:rsid w:val="004A427F"/>
    <w:rsid w:val="004B5443"/>
    <w:rsid w:val="004C5C8C"/>
    <w:rsid w:val="004E2219"/>
    <w:rsid w:val="004F28A2"/>
    <w:rsid w:val="004F5B49"/>
    <w:rsid w:val="0051101E"/>
    <w:rsid w:val="005208DC"/>
    <w:rsid w:val="00521392"/>
    <w:rsid w:val="00533C32"/>
    <w:rsid w:val="005348E2"/>
    <w:rsid w:val="005530A9"/>
    <w:rsid w:val="0057568E"/>
    <w:rsid w:val="00582B6A"/>
    <w:rsid w:val="00584C0D"/>
    <w:rsid w:val="00593C7F"/>
    <w:rsid w:val="005A04EB"/>
    <w:rsid w:val="005A2E7D"/>
    <w:rsid w:val="005A7519"/>
    <w:rsid w:val="005C0A48"/>
    <w:rsid w:val="005E5366"/>
    <w:rsid w:val="00601085"/>
    <w:rsid w:val="00605430"/>
    <w:rsid w:val="00606CAD"/>
    <w:rsid w:val="00613C43"/>
    <w:rsid w:val="00615EB5"/>
    <w:rsid w:val="00620540"/>
    <w:rsid w:val="00635220"/>
    <w:rsid w:val="00642ACE"/>
    <w:rsid w:val="006A2FDC"/>
    <w:rsid w:val="006A71E2"/>
    <w:rsid w:val="006C4A78"/>
    <w:rsid w:val="006C5AD0"/>
    <w:rsid w:val="006E3D94"/>
    <w:rsid w:val="006F06C3"/>
    <w:rsid w:val="006F351D"/>
    <w:rsid w:val="00706563"/>
    <w:rsid w:val="00724389"/>
    <w:rsid w:val="007322DA"/>
    <w:rsid w:val="00750AE6"/>
    <w:rsid w:val="00755666"/>
    <w:rsid w:val="00770BEB"/>
    <w:rsid w:val="00771D3F"/>
    <w:rsid w:val="00781354"/>
    <w:rsid w:val="00795D07"/>
    <w:rsid w:val="007A7690"/>
    <w:rsid w:val="007A76B0"/>
    <w:rsid w:val="007C546F"/>
    <w:rsid w:val="007D7BFF"/>
    <w:rsid w:val="007E3040"/>
    <w:rsid w:val="00800FA0"/>
    <w:rsid w:val="00811DF4"/>
    <w:rsid w:val="00843736"/>
    <w:rsid w:val="00854C56"/>
    <w:rsid w:val="00862E15"/>
    <w:rsid w:val="008631E9"/>
    <w:rsid w:val="008667D4"/>
    <w:rsid w:val="00893D06"/>
    <w:rsid w:val="008A4654"/>
    <w:rsid w:val="008B758F"/>
    <w:rsid w:val="008D13D7"/>
    <w:rsid w:val="008D3A29"/>
    <w:rsid w:val="008F0CC4"/>
    <w:rsid w:val="008F6F54"/>
    <w:rsid w:val="00921F47"/>
    <w:rsid w:val="00925B7D"/>
    <w:rsid w:val="009303BB"/>
    <w:rsid w:val="00946A6D"/>
    <w:rsid w:val="00950EF7"/>
    <w:rsid w:val="00966717"/>
    <w:rsid w:val="00987FD6"/>
    <w:rsid w:val="009941BC"/>
    <w:rsid w:val="00996F88"/>
    <w:rsid w:val="00997BE1"/>
    <w:rsid w:val="009F243E"/>
    <w:rsid w:val="009F6C17"/>
    <w:rsid w:val="00A01F4E"/>
    <w:rsid w:val="00A27816"/>
    <w:rsid w:val="00A3072D"/>
    <w:rsid w:val="00A3181C"/>
    <w:rsid w:val="00A36DE4"/>
    <w:rsid w:val="00A73AF0"/>
    <w:rsid w:val="00AA61BD"/>
    <w:rsid w:val="00AA7E3D"/>
    <w:rsid w:val="00AB04CA"/>
    <w:rsid w:val="00AB50F4"/>
    <w:rsid w:val="00AE05C4"/>
    <w:rsid w:val="00AF6D2C"/>
    <w:rsid w:val="00B22351"/>
    <w:rsid w:val="00B248D0"/>
    <w:rsid w:val="00B34A1D"/>
    <w:rsid w:val="00B52B21"/>
    <w:rsid w:val="00B61777"/>
    <w:rsid w:val="00B63B52"/>
    <w:rsid w:val="00BB1171"/>
    <w:rsid w:val="00BC0BFE"/>
    <w:rsid w:val="00BE0672"/>
    <w:rsid w:val="00C0141C"/>
    <w:rsid w:val="00C054EC"/>
    <w:rsid w:val="00C05BA8"/>
    <w:rsid w:val="00C12F14"/>
    <w:rsid w:val="00C2217E"/>
    <w:rsid w:val="00C30FDA"/>
    <w:rsid w:val="00C54D0C"/>
    <w:rsid w:val="00C55D05"/>
    <w:rsid w:val="00C60FD9"/>
    <w:rsid w:val="00C61FBB"/>
    <w:rsid w:val="00C6327E"/>
    <w:rsid w:val="00C649A1"/>
    <w:rsid w:val="00C64F78"/>
    <w:rsid w:val="00C70A3C"/>
    <w:rsid w:val="00C70CEA"/>
    <w:rsid w:val="00C759A8"/>
    <w:rsid w:val="00C95A3E"/>
    <w:rsid w:val="00CA128D"/>
    <w:rsid w:val="00CA2FA7"/>
    <w:rsid w:val="00CB4D5F"/>
    <w:rsid w:val="00CC5829"/>
    <w:rsid w:val="00CC5D1A"/>
    <w:rsid w:val="00CD1B44"/>
    <w:rsid w:val="00CD1C96"/>
    <w:rsid w:val="00CF497F"/>
    <w:rsid w:val="00D0439F"/>
    <w:rsid w:val="00D21D9D"/>
    <w:rsid w:val="00D256D5"/>
    <w:rsid w:val="00D306D5"/>
    <w:rsid w:val="00D363CD"/>
    <w:rsid w:val="00D41A25"/>
    <w:rsid w:val="00D6270A"/>
    <w:rsid w:val="00D92A02"/>
    <w:rsid w:val="00DA519E"/>
    <w:rsid w:val="00DC3D57"/>
    <w:rsid w:val="00DC4007"/>
    <w:rsid w:val="00DE7005"/>
    <w:rsid w:val="00DF70E8"/>
    <w:rsid w:val="00E53239"/>
    <w:rsid w:val="00E53CEA"/>
    <w:rsid w:val="00E72CA2"/>
    <w:rsid w:val="00E767E3"/>
    <w:rsid w:val="00E9668A"/>
    <w:rsid w:val="00EA7818"/>
    <w:rsid w:val="00EB3C47"/>
    <w:rsid w:val="00EB4048"/>
    <w:rsid w:val="00EB6F63"/>
    <w:rsid w:val="00EC6A6F"/>
    <w:rsid w:val="00EE1629"/>
    <w:rsid w:val="00EE3C62"/>
    <w:rsid w:val="00EE4117"/>
    <w:rsid w:val="00EF3B43"/>
    <w:rsid w:val="00EF6D9F"/>
    <w:rsid w:val="00F02868"/>
    <w:rsid w:val="00F2000C"/>
    <w:rsid w:val="00F2735D"/>
    <w:rsid w:val="00F41396"/>
    <w:rsid w:val="00F443E5"/>
    <w:rsid w:val="00F466D8"/>
    <w:rsid w:val="00F64087"/>
    <w:rsid w:val="00F673C6"/>
    <w:rsid w:val="00F723AD"/>
    <w:rsid w:val="00F72E10"/>
    <w:rsid w:val="00F80F2F"/>
    <w:rsid w:val="00F81873"/>
    <w:rsid w:val="00FA3D74"/>
    <w:rsid w:val="00FB63D2"/>
    <w:rsid w:val="00FB7A26"/>
    <w:rsid w:val="00FD488C"/>
    <w:rsid w:val="00FE1666"/>
    <w:rsid w:val="00FF38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C5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F38D5"/>
    <w:pPr>
      <w:keepNext/>
      <w:jc w:val="both"/>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38D5"/>
    <w:rPr>
      <w:rFonts w:ascii="Arial" w:eastAsia="Times New Roman" w:hAnsi="Arial" w:cs="Times New Roman"/>
      <w:b/>
      <w:sz w:val="24"/>
      <w:szCs w:val="20"/>
    </w:rPr>
  </w:style>
  <w:style w:type="paragraph" w:styleId="ListParagraph">
    <w:name w:val="List Paragraph"/>
    <w:basedOn w:val="Normal"/>
    <w:uiPriority w:val="34"/>
    <w:qFormat/>
    <w:rsid w:val="00781354"/>
    <w:pPr>
      <w:ind w:left="720"/>
      <w:contextualSpacing/>
    </w:pPr>
  </w:style>
  <w:style w:type="character" w:customStyle="1" w:styleId="Heading1Char">
    <w:name w:val="Heading 1 Char"/>
    <w:basedOn w:val="DefaultParagraphFont"/>
    <w:link w:val="Heading1"/>
    <w:uiPriority w:val="9"/>
    <w:rsid w:val="000C5F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A7E3D"/>
    <w:pPr>
      <w:tabs>
        <w:tab w:val="center" w:pos="4513"/>
        <w:tab w:val="right" w:pos="9026"/>
      </w:tabs>
    </w:pPr>
  </w:style>
  <w:style w:type="character" w:customStyle="1" w:styleId="HeaderChar">
    <w:name w:val="Header Char"/>
    <w:basedOn w:val="DefaultParagraphFont"/>
    <w:link w:val="Header"/>
    <w:uiPriority w:val="99"/>
    <w:rsid w:val="00AA7E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E3D"/>
    <w:pPr>
      <w:tabs>
        <w:tab w:val="center" w:pos="4513"/>
        <w:tab w:val="right" w:pos="9026"/>
      </w:tabs>
    </w:pPr>
  </w:style>
  <w:style w:type="character" w:customStyle="1" w:styleId="FooterChar">
    <w:name w:val="Footer Char"/>
    <w:basedOn w:val="DefaultParagraphFont"/>
    <w:link w:val="Footer"/>
    <w:uiPriority w:val="99"/>
    <w:rsid w:val="00AA7E3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34A1D"/>
    <w:rPr>
      <w:sz w:val="16"/>
      <w:szCs w:val="16"/>
    </w:rPr>
  </w:style>
  <w:style w:type="paragraph" w:styleId="CommentText">
    <w:name w:val="annotation text"/>
    <w:basedOn w:val="Normal"/>
    <w:link w:val="CommentTextChar"/>
    <w:uiPriority w:val="99"/>
    <w:semiHidden/>
    <w:unhideWhenUsed/>
    <w:rsid w:val="00B34A1D"/>
  </w:style>
  <w:style w:type="character" w:customStyle="1" w:styleId="CommentTextChar">
    <w:name w:val="Comment Text Char"/>
    <w:basedOn w:val="DefaultParagraphFont"/>
    <w:link w:val="CommentText"/>
    <w:uiPriority w:val="99"/>
    <w:semiHidden/>
    <w:rsid w:val="00B34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4A1D"/>
    <w:rPr>
      <w:b/>
      <w:bCs/>
    </w:rPr>
  </w:style>
  <w:style w:type="character" w:customStyle="1" w:styleId="CommentSubjectChar">
    <w:name w:val="Comment Subject Char"/>
    <w:basedOn w:val="CommentTextChar"/>
    <w:link w:val="CommentSubject"/>
    <w:uiPriority w:val="99"/>
    <w:semiHidden/>
    <w:rsid w:val="00B34A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4A1D"/>
    <w:rPr>
      <w:rFonts w:ascii="Tahoma" w:hAnsi="Tahoma" w:cs="Tahoma"/>
      <w:sz w:val="16"/>
      <w:szCs w:val="16"/>
    </w:rPr>
  </w:style>
  <w:style w:type="character" w:customStyle="1" w:styleId="BalloonTextChar">
    <w:name w:val="Balloon Text Char"/>
    <w:basedOn w:val="DefaultParagraphFont"/>
    <w:link w:val="BalloonText"/>
    <w:uiPriority w:val="99"/>
    <w:semiHidden/>
    <w:rsid w:val="00B34A1D"/>
    <w:rPr>
      <w:rFonts w:ascii="Tahoma" w:eastAsia="Times New Roman" w:hAnsi="Tahoma" w:cs="Tahoma"/>
      <w:sz w:val="16"/>
      <w:szCs w:val="16"/>
    </w:rPr>
  </w:style>
  <w:style w:type="paragraph" w:styleId="Revision">
    <w:name w:val="Revision"/>
    <w:hidden/>
    <w:uiPriority w:val="99"/>
    <w:semiHidden/>
    <w:rsid w:val="00413ECE"/>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C5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F38D5"/>
    <w:pPr>
      <w:keepNext/>
      <w:jc w:val="both"/>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38D5"/>
    <w:rPr>
      <w:rFonts w:ascii="Arial" w:eastAsia="Times New Roman" w:hAnsi="Arial" w:cs="Times New Roman"/>
      <w:b/>
      <w:sz w:val="24"/>
      <w:szCs w:val="20"/>
    </w:rPr>
  </w:style>
  <w:style w:type="paragraph" w:styleId="ListParagraph">
    <w:name w:val="List Paragraph"/>
    <w:basedOn w:val="Normal"/>
    <w:uiPriority w:val="34"/>
    <w:qFormat/>
    <w:rsid w:val="00781354"/>
    <w:pPr>
      <w:ind w:left="720"/>
      <w:contextualSpacing/>
    </w:pPr>
  </w:style>
  <w:style w:type="character" w:customStyle="1" w:styleId="Heading1Char">
    <w:name w:val="Heading 1 Char"/>
    <w:basedOn w:val="DefaultParagraphFont"/>
    <w:link w:val="Heading1"/>
    <w:uiPriority w:val="9"/>
    <w:rsid w:val="000C5F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A7E3D"/>
    <w:pPr>
      <w:tabs>
        <w:tab w:val="center" w:pos="4513"/>
        <w:tab w:val="right" w:pos="9026"/>
      </w:tabs>
    </w:pPr>
  </w:style>
  <w:style w:type="character" w:customStyle="1" w:styleId="HeaderChar">
    <w:name w:val="Header Char"/>
    <w:basedOn w:val="DefaultParagraphFont"/>
    <w:link w:val="Header"/>
    <w:uiPriority w:val="99"/>
    <w:rsid w:val="00AA7E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E3D"/>
    <w:pPr>
      <w:tabs>
        <w:tab w:val="center" w:pos="4513"/>
        <w:tab w:val="right" w:pos="9026"/>
      </w:tabs>
    </w:pPr>
  </w:style>
  <w:style w:type="character" w:customStyle="1" w:styleId="FooterChar">
    <w:name w:val="Footer Char"/>
    <w:basedOn w:val="DefaultParagraphFont"/>
    <w:link w:val="Footer"/>
    <w:uiPriority w:val="99"/>
    <w:rsid w:val="00AA7E3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34A1D"/>
    <w:rPr>
      <w:sz w:val="16"/>
      <w:szCs w:val="16"/>
    </w:rPr>
  </w:style>
  <w:style w:type="paragraph" w:styleId="CommentText">
    <w:name w:val="annotation text"/>
    <w:basedOn w:val="Normal"/>
    <w:link w:val="CommentTextChar"/>
    <w:uiPriority w:val="99"/>
    <w:semiHidden/>
    <w:unhideWhenUsed/>
    <w:rsid w:val="00B34A1D"/>
  </w:style>
  <w:style w:type="character" w:customStyle="1" w:styleId="CommentTextChar">
    <w:name w:val="Comment Text Char"/>
    <w:basedOn w:val="DefaultParagraphFont"/>
    <w:link w:val="CommentText"/>
    <w:uiPriority w:val="99"/>
    <w:semiHidden/>
    <w:rsid w:val="00B34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4A1D"/>
    <w:rPr>
      <w:b/>
      <w:bCs/>
    </w:rPr>
  </w:style>
  <w:style w:type="character" w:customStyle="1" w:styleId="CommentSubjectChar">
    <w:name w:val="Comment Subject Char"/>
    <w:basedOn w:val="CommentTextChar"/>
    <w:link w:val="CommentSubject"/>
    <w:uiPriority w:val="99"/>
    <w:semiHidden/>
    <w:rsid w:val="00B34A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4A1D"/>
    <w:rPr>
      <w:rFonts w:ascii="Tahoma" w:hAnsi="Tahoma" w:cs="Tahoma"/>
      <w:sz w:val="16"/>
      <w:szCs w:val="16"/>
    </w:rPr>
  </w:style>
  <w:style w:type="character" w:customStyle="1" w:styleId="BalloonTextChar">
    <w:name w:val="Balloon Text Char"/>
    <w:basedOn w:val="DefaultParagraphFont"/>
    <w:link w:val="BalloonText"/>
    <w:uiPriority w:val="99"/>
    <w:semiHidden/>
    <w:rsid w:val="00B34A1D"/>
    <w:rPr>
      <w:rFonts w:ascii="Tahoma" w:eastAsia="Times New Roman" w:hAnsi="Tahoma" w:cs="Tahoma"/>
      <w:sz w:val="16"/>
      <w:szCs w:val="16"/>
    </w:rPr>
  </w:style>
  <w:style w:type="paragraph" w:styleId="Revision">
    <w:name w:val="Revision"/>
    <w:hidden/>
    <w:uiPriority w:val="99"/>
    <w:semiHidden/>
    <w:rsid w:val="00413EC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456">
      <w:bodyDiv w:val="1"/>
      <w:marLeft w:val="0"/>
      <w:marRight w:val="0"/>
      <w:marTop w:val="0"/>
      <w:marBottom w:val="0"/>
      <w:divBdr>
        <w:top w:val="none" w:sz="0" w:space="0" w:color="auto"/>
        <w:left w:val="none" w:sz="0" w:space="0" w:color="auto"/>
        <w:bottom w:val="none" w:sz="0" w:space="0" w:color="auto"/>
        <w:right w:val="none" w:sz="0" w:space="0" w:color="auto"/>
      </w:divBdr>
    </w:div>
    <w:div w:id="16578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16B8-E43B-4BFB-9EC2-911EE9F2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Skinner</dc:creator>
  <cp:lastModifiedBy>Summer HevanZijl</cp:lastModifiedBy>
  <cp:revision>2</cp:revision>
  <cp:lastPrinted>2016-03-07T11:14:00Z</cp:lastPrinted>
  <dcterms:created xsi:type="dcterms:W3CDTF">2016-04-06T09:46:00Z</dcterms:created>
  <dcterms:modified xsi:type="dcterms:W3CDTF">2016-04-06T09:46:00Z</dcterms:modified>
</cp:coreProperties>
</file>