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474" w:rsidRDefault="008B1474">
      <w:bookmarkStart w:id="0" w:name="_GoBack"/>
      <w:bookmarkEnd w:id="0"/>
    </w:p>
    <w:p w:rsidR="008B1474" w:rsidRDefault="008B1474" w:rsidP="008B1474">
      <w:pPr>
        <w:jc w:val="center"/>
        <w:rPr>
          <w:rFonts w:ascii="Century Gothic" w:hAnsi="Century Gothic"/>
          <w:b/>
          <w:sz w:val="24"/>
          <w:szCs w:val="24"/>
        </w:rPr>
      </w:pPr>
      <w:r>
        <w:rPr>
          <w:rFonts w:ascii="Century Gothic" w:hAnsi="Century Gothic"/>
          <w:b/>
          <w:sz w:val="24"/>
          <w:szCs w:val="24"/>
        </w:rPr>
        <w:t>Clean Drinking Water to Families in Chokwe the District of Chokwe in Gaza Province</w:t>
      </w:r>
    </w:p>
    <w:p w:rsidR="008B1474" w:rsidRDefault="00E96CC5" w:rsidP="008B1474">
      <w:pPr>
        <w:jc w:val="center"/>
        <w:rPr>
          <w:rFonts w:ascii="Century Gothic" w:hAnsi="Century Gothic"/>
          <w:b/>
          <w:sz w:val="24"/>
          <w:szCs w:val="24"/>
        </w:rPr>
      </w:pPr>
      <w:r>
        <w:rPr>
          <w:rFonts w:ascii="Century Gothic" w:hAnsi="Century Gothic"/>
          <w:b/>
          <w:sz w:val="24"/>
          <w:szCs w:val="24"/>
        </w:rPr>
        <w:t xml:space="preserve">End </w:t>
      </w:r>
      <w:r w:rsidR="00201D03">
        <w:rPr>
          <w:rFonts w:ascii="Century Gothic" w:hAnsi="Century Gothic"/>
          <w:b/>
          <w:sz w:val="24"/>
          <w:szCs w:val="24"/>
        </w:rPr>
        <w:t xml:space="preserve">Evaluation Report </w:t>
      </w:r>
    </w:p>
    <w:p w:rsidR="008B1474" w:rsidRPr="000C47A0" w:rsidRDefault="008B1474" w:rsidP="008B1474">
      <w:pPr>
        <w:jc w:val="both"/>
        <w:rPr>
          <w:rFonts w:ascii="Century Gothic" w:hAnsi="Century Gothic"/>
          <w:b/>
          <w:sz w:val="24"/>
          <w:szCs w:val="24"/>
        </w:rPr>
      </w:pPr>
      <w:r w:rsidRPr="000C47A0">
        <w:rPr>
          <w:rFonts w:ascii="Century Gothic" w:hAnsi="Century Gothic"/>
          <w:b/>
          <w:sz w:val="24"/>
          <w:szCs w:val="24"/>
        </w:rPr>
        <w:t>Preamble.</w:t>
      </w:r>
    </w:p>
    <w:p w:rsidR="008B1474" w:rsidRPr="00BE0950" w:rsidRDefault="008B1474" w:rsidP="008B1474">
      <w:pPr>
        <w:jc w:val="both"/>
        <w:rPr>
          <w:rFonts w:ascii="Century Gothic" w:hAnsi="Century Gothic"/>
          <w:sz w:val="24"/>
          <w:szCs w:val="24"/>
        </w:rPr>
      </w:pPr>
      <w:r>
        <w:rPr>
          <w:rFonts w:ascii="Century Gothic" w:hAnsi="Century Gothic"/>
          <w:sz w:val="24"/>
          <w:szCs w:val="24"/>
        </w:rPr>
        <w:t xml:space="preserve">ChildFund Mozambique </w:t>
      </w:r>
      <w:r w:rsidR="00AF4FC5">
        <w:rPr>
          <w:rFonts w:ascii="Century Gothic" w:hAnsi="Century Gothic"/>
          <w:sz w:val="24"/>
          <w:szCs w:val="24"/>
        </w:rPr>
        <w:t>in collaboration with</w:t>
      </w:r>
      <w:r>
        <w:rPr>
          <w:rFonts w:ascii="Century Gothic" w:hAnsi="Century Gothic"/>
          <w:sz w:val="24"/>
          <w:szCs w:val="24"/>
        </w:rPr>
        <w:t xml:space="preserve"> HelpAge </w:t>
      </w:r>
      <w:r w:rsidR="00AF4FC5">
        <w:rPr>
          <w:rFonts w:ascii="Century Gothic" w:hAnsi="Century Gothic"/>
          <w:sz w:val="24"/>
          <w:szCs w:val="24"/>
        </w:rPr>
        <w:t xml:space="preserve">has been implementing </w:t>
      </w:r>
      <w:r>
        <w:rPr>
          <w:rFonts w:ascii="Century Gothic" w:hAnsi="Century Gothic"/>
          <w:sz w:val="24"/>
          <w:szCs w:val="24"/>
        </w:rPr>
        <w:t>a Water and Sanitation project in Chokwe district in Gaza province</w:t>
      </w:r>
      <w:r w:rsidR="00AF4FC5">
        <w:rPr>
          <w:rFonts w:ascii="Century Gothic" w:hAnsi="Century Gothic"/>
          <w:sz w:val="24"/>
          <w:szCs w:val="24"/>
        </w:rPr>
        <w:t xml:space="preserve"> funded by P&amp;G Company from the United States of America</w:t>
      </w:r>
      <w:r>
        <w:rPr>
          <w:rFonts w:ascii="Century Gothic" w:hAnsi="Century Gothic"/>
          <w:sz w:val="24"/>
          <w:szCs w:val="24"/>
        </w:rPr>
        <w:t xml:space="preserve">. The project </w:t>
      </w:r>
      <w:r w:rsidR="00AF4FC5">
        <w:rPr>
          <w:rFonts w:ascii="Century Gothic" w:hAnsi="Century Gothic"/>
          <w:sz w:val="24"/>
          <w:szCs w:val="24"/>
        </w:rPr>
        <w:t xml:space="preserve">is </w:t>
      </w:r>
      <w:r>
        <w:rPr>
          <w:rFonts w:ascii="Century Gothic" w:hAnsi="Century Gothic"/>
          <w:sz w:val="24"/>
          <w:szCs w:val="24"/>
        </w:rPr>
        <w:t xml:space="preserve">titled “Clean Drinking Water to Families in Chokwe in Gaza Province” </w:t>
      </w:r>
      <w:r w:rsidR="00AF4FC5">
        <w:rPr>
          <w:rFonts w:ascii="Century Gothic" w:hAnsi="Century Gothic"/>
          <w:sz w:val="24"/>
          <w:szCs w:val="24"/>
        </w:rPr>
        <w:t xml:space="preserve">and </w:t>
      </w:r>
      <w:r>
        <w:rPr>
          <w:rFonts w:ascii="Century Gothic" w:hAnsi="Century Gothic"/>
          <w:sz w:val="24"/>
          <w:szCs w:val="24"/>
        </w:rPr>
        <w:t xml:space="preserve">has an overall goal of providing immediate support to people in communities affected by floods in the district of Chokwe through increased access and use of safe drinking water.  </w:t>
      </w:r>
      <w:r>
        <w:t xml:space="preserve">To </w:t>
      </w:r>
      <w:r w:rsidRPr="00BE0950">
        <w:rPr>
          <w:rFonts w:ascii="Century Gothic" w:hAnsi="Century Gothic"/>
          <w:sz w:val="24"/>
          <w:szCs w:val="24"/>
        </w:rPr>
        <w:t>meet this goal, the project has the following objective:</w:t>
      </w:r>
    </w:p>
    <w:p w:rsidR="008B1474" w:rsidRPr="00BE0950" w:rsidRDefault="008B1474" w:rsidP="008B1474">
      <w:pPr>
        <w:jc w:val="both"/>
        <w:rPr>
          <w:rFonts w:ascii="Century Gothic" w:hAnsi="Century Gothic"/>
          <w:sz w:val="24"/>
          <w:szCs w:val="24"/>
        </w:rPr>
      </w:pPr>
      <w:r w:rsidRPr="00BE0950">
        <w:rPr>
          <w:rFonts w:ascii="Century Gothic" w:hAnsi="Century Gothic"/>
          <w:sz w:val="24"/>
          <w:szCs w:val="24"/>
        </w:rPr>
        <w:t>“Increased access to safe/clean drinking water for 122,579 people within the district of Chokwe”</w:t>
      </w:r>
    </w:p>
    <w:p w:rsidR="008B1474" w:rsidRPr="00BE0950" w:rsidRDefault="008B1474" w:rsidP="008B1474">
      <w:pPr>
        <w:jc w:val="both"/>
        <w:rPr>
          <w:rFonts w:ascii="Century Gothic" w:hAnsi="Century Gothic"/>
          <w:sz w:val="24"/>
          <w:szCs w:val="24"/>
        </w:rPr>
      </w:pPr>
      <w:r w:rsidRPr="00BE0950">
        <w:rPr>
          <w:rFonts w:ascii="Century Gothic" w:hAnsi="Century Gothic"/>
          <w:sz w:val="24"/>
          <w:szCs w:val="24"/>
        </w:rPr>
        <w:t xml:space="preserve">Major Activities: </w:t>
      </w:r>
    </w:p>
    <w:p w:rsidR="008B1474" w:rsidRPr="00BE0950" w:rsidRDefault="008B1474" w:rsidP="008B1474">
      <w:pPr>
        <w:numPr>
          <w:ilvl w:val="0"/>
          <w:numId w:val="2"/>
        </w:numPr>
        <w:spacing w:after="0" w:line="240" w:lineRule="auto"/>
        <w:ind w:hanging="360"/>
        <w:jc w:val="both"/>
        <w:rPr>
          <w:rFonts w:ascii="Century Gothic" w:hAnsi="Century Gothic"/>
          <w:sz w:val="24"/>
          <w:szCs w:val="24"/>
        </w:rPr>
      </w:pPr>
      <w:r w:rsidRPr="00BE0950">
        <w:rPr>
          <w:rFonts w:ascii="Century Gothic" w:hAnsi="Century Gothic"/>
          <w:sz w:val="24"/>
          <w:szCs w:val="24"/>
        </w:rPr>
        <w:t>Training of 23,727 household members (1 per family) on the dangers of water contamination and the in-home water treatment supplies usage.</w:t>
      </w:r>
    </w:p>
    <w:p w:rsidR="008B1474" w:rsidRPr="00BE0950" w:rsidRDefault="008B1474" w:rsidP="008B1474">
      <w:pPr>
        <w:numPr>
          <w:ilvl w:val="0"/>
          <w:numId w:val="2"/>
        </w:numPr>
        <w:spacing w:after="0" w:line="240" w:lineRule="auto"/>
        <w:ind w:hanging="360"/>
        <w:jc w:val="both"/>
        <w:rPr>
          <w:rFonts w:ascii="Century Gothic" w:hAnsi="Century Gothic"/>
          <w:sz w:val="24"/>
          <w:szCs w:val="24"/>
          <w:u w:val="single"/>
        </w:rPr>
      </w:pPr>
      <w:r w:rsidRPr="00BE0950">
        <w:rPr>
          <w:rFonts w:ascii="Century Gothic" w:hAnsi="Century Gothic"/>
          <w:sz w:val="24"/>
          <w:szCs w:val="24"/>
        </w:rPr>
        <w:t>Distribution of the in-home water treatment supplies to 23,727 households.</w:t>
      </w:r>
    </w:p>
    <w:p w:rsidR="008B1474" w:rsidRDefault="008B1474" w:rsidP="008B1474">
      <w:pPr>
        <w:jc w:val="both"/>
        <w:rPr>
          <w:rFonts w:ascii="Century Gothic" w:hAnsi="Century Gothic"/>
          <w:sz w:val="24"/>
          <w:szCs w:val="24"/>
        </w:rPr>
      </w:pPr>
    </w:p>
    <w:p w:rsidR="00AF4FC5" w:rsidRDefault="00AF4FC5" w:rsidP="008B1474">
      <w:pPr>
        <w:jc w:val="both"/>
        <w:rPr>
          <w:rFonts w:ascii="Century Gothic" w:hAnsi="Century Gothic"/>
          <w:sz w:val="24"/>
          <w:szCs w:val="24"/>
        </w:rPr>
      </w:pPr>
      <w:r>
        <w:rPr>
          <w:rFonts w:ascii="Century Gothic" w:hAnsi="Century Gothic"/>
          <w:sz w:val="24"/>
          <w:szCs w:val="24"/>
        </w:rPr>
        <w:t xml:space="preserve">While this project was meant to address problems which arose due to floods, it is generally understood that the project has to continue as it is evident the water problem is </w:t>
      </w:r>
      <w:r w:rsidR="002C04F3">
        <w:rPr>
          <w:rFonts w:ascii="Century Gothic" w:hAnsi="Century Gothic"/>
          <w:sz w:val="24"/>
          <w:szCs w:val="24"/>
        </w:rPr>
        <w:t xml:space="preserve">not only an emergency problem but a permanent problem in the district; the majority of the population do not have access to clean and safe drinking water. </w:t>
      </w:r>
    </w:p>
    <w:p w:rsidR="008B1474" w:rsidRPr="000C47A0" w:rsidRDefault="008B1474" w:rsidP="008B1474">
      <w:pPr>
        <w:jc w:val="both"/>
        <w:rPr>
          <w:rFonts w:ascii="Century Gothic" w:hAnsi="Century Gothic"/>
          <w:b/>
          <w:sz w:val="24"/>
          <w:szCs w:val="24"/>
        </w:rPr>
      </w:pPr>
      <w:r w:rsidRPr="000C47A0">
        <w:rPr>
          <w:rFonts w:ascii="Century Gothic" w:hAnsi="Century Gothic"/>
          <w:b/>
          <w:sz w:val="24"/>
          <w:szCs w:val="24"/>
        </w:rPr>
        <w:t>Justification</w:t>
      </w:r>
    </w:p>
    <w:p w:rsidR="008B1474" w:rsidRDefault="008B1474" w:rsidP="008B1474">
      <w:pPr>
        <w:jc w:val="both"/>
        <w:rPr>
          <w:rFonts w:ascii="Century Gothic" w:hAnsi="Century Gothic"/>
          <w:sz w:val="24"/>
          <w:szCs w:val="24"/>
        </w:rPr>
      </w:pPr>
      <w:r>
        <w:rPr>
          <w:rFonts w:ascii="Century Gothic" w:hAnsi="Century Gothic"/>
          <w:sz w:val="24"/>
          <w:szCs w:val="24"/>
        </w:rPr>
        <w:t>Access to clean and safe drinking water has been a concern for communities in the district</w:t>
      </w:r>
      <w:r w:rsidR="0059156C">
        <w:rPr>
          <w:rFonts w:ascii="Century Gothic" w:hAnsi="Century Gothic"/>
          <w:sz w:val="24"/>
          <w:szCs w:val="24"/>
        </w:rPr>
        <w:t xml:space="preserve"> for a long time</w:t>
      </w:r>
      <w:r>
        <w:rPr>
          <w:rFonts w:ascii="Century Gothic" w:hAnsi="Century Gothic"/>
          <w:sz w:val="24"/>
          <w:szCs w:val="24"/>
        </w:rPr>
        <w:t xml:space="preserve">. Recent floods have exacerbated the problem by inundating crops, sewage systems and toilet facilities resulting in concerns about crop loss, contaminated drinking water and other problems. The project </w:t>
      </w:r>
      <w:r w:rsidR="005C0115">
        <w:rPr>
          <w:rFonts w:ascii="Century Gothic" w:hAnsi="Century Gothic"/>
          <w:sz w:val="24"/>
          <w:szCs w:val="24"/>
        </w:rPr>
        <w:t>has been distributing to the</w:t>
      </w:r>
      <w:r>
        <w:rPr>
          <w:rFonts w:ascii="Century Gothic" w:hAnsi="Century Gothic"/>
          <w:sz w:val="24"/>
          <w:szCs w:val="24"/>
        </w:rPr>
        <w:t xml:space="preserve"> communities in Chokwe district an efficient and reliable </w:t>
      </w:r>
      <w:r w:rsidR="0059156C">
        <w:rPr>
          <w:rFonts w:ascii="Century Gothic" w:hAnsi="Century Gothic"/>
          <w:sz w:val="24"/>
          <w:szCs w:val="24"/>
        </w:rPr>
        <w:t>water purification product and methodology</w:t>
      </w:r>
      <w:r>
        <w:rPr>
          <w:rFonts w:ascii="Century Gothic" w:hAnsi="Century Gothic"/>
          <w:sz w:val="24"/>
          <w:szCs w:val="24"/>
        </w:rPr>
        <w:t xml:space="preserve"> for ensuring that their drinking water is safe.</w:t>
      </w:r>
    </w:p>
    <w:p w:rsidR="008B1474" w:rsidRPr="000C47A0" w:rsidRDefault="00E417A5" w:rsidP="008B1474">
      <w:pPr>
        <w:jc w:val="both"/>
        <w:rPr>
          <w:rFonts w:ascii="Century Gothic" w:hAnsi="Century Gothic"/>
          <w:b/>
          <w:sz w:val="24"/>
          <w:szCs w:val="24"/>
        </w:rPr>
      </w:pPr>
      <w:r>
        <w:rPr>
          <w:rFonts w:ascii="Century Gothic" w:hAnsi="Century Gothic"/>
          <w:b/>
          <w:sz w:val="24"/>
          <w:szCs w:val="24"/>
        </w:rPr>
        <w:lastRenderedPageBreak/>
        <w:t>End of Project Evaluation</w:t>
      </w:r>
      <w:r w:rsidR="008B1474" w:rsidRPr="000C47A0">
        <w:rPr>
          <w:rFonts w:ascii="Century Gothic" w:hAnsi="Century Gothic"/>
          <w:b/>
          <w:sz w:val="24"/>
          <w:szCs w:val="24"/>
        </w:rPr>
        <w:t xml:space="preserve"> Survey</w:t>
      </w:r>
    </w:p>
    <w:p w:rsidR="008B1474" w:rsidRDefault="008B1474" w:rsidP="008B1474">
      <w:pPr>
        <w:jc w:val="both"/>
        <w:rPr>
          <w:rFonts w:ascii="Century Gothic" w:hAnsi="Century Gothic"/>
          <w:sz w:val="24"/>
          <w:szCs w:val="24"/>
        </w:rPr>
      </w:pPr>
      <w:r>
        <w:rPr>
          <w:rFonts w:ascii="Century Gothic" w:hAnsi="Century Gothic"/>
          <w:sz w:val="24"/>
          <w:szCs w:val="24"/>
        </w:rPr>
        <w:t xml:space="preserve">Recently ChildFund in coordination with </w:t>
      </w:r>
      <w:r w:rsidR="0059156C">
        <w:rPr>
          <w:rFonts w:ascii="Century Gothic" w:hAnsi="Century Gothic"/>
          <w:sz w:val="24"/>
          <w:szCs w:val="24"/>
        </w:rPr>
        <w:t xml:space="preserve">its partner </w:t>
      </w:r>
      <w:r>
        <w:rPr>
          <w:rFonts w:ascii="Century Gothic" w:hAnsi="Century Gothic"/>
          <w:sz w:val="24"/>
          <w:szCs w:val="24"/>
        </w:rPr>
        <w:t xml:space="preserve">HelpAge conducted a survey to </w:t>
      </w:r>
      <w:r w:rsidR="002C04F3">
        <w:rPr>
          <w:rFonts w:ascii="Century Gothic" w:hAnsi="Century Gothic"/>
          <w:sz w:val="24"/>
          <w:szCs w:val="24"/>
        </w:rPr>
        <w:t>evaluate</w:t>
      </w:r>
      <w:r>
        <w:rPr>
          <w:rFonts w:ascii="Century Gothic" w:hAnsi="Century Gothic"/>
          <w:sz w:val="24"/>
          <w:szCs w:val="24"/>
        </w:rPr>
        <w:t xml:space="preserve"> the </w:t>
      </w:r>
      <w:r w:rsidR="00E417A5">
        <w:rPr>
          <w:rFonts w:ascii="Century Gothic" w:hAnsi="Century Gothic"/>
          <w:sz w:val="24"/>
          <w:szCs w:val="24"/>
        </w:rPr>
        <w:t>project and assess the impact that the project has brought to the communities of Chokwe</w:t>
      </w:r>
      <w:r>
        <w:rPr>
          <w:rFonts w:ascii="Century Gothic" w:hAnsi="Century Gothic"/>
          <w:sz w:val="24"/>
          <w:szCs w:val="24"/>
        </w:rPr>
        <w:t>.</w:t>
      </w:r>
    </w:p>
    <w:p w:rsidR="008B1474" w:rsidRDefault="008B1474" w:rsidP="008B1474">
      <w:pPr>
        <w:jc w:val="both"/>
        <w:rPr>
          <w:rFonts w:ascii="Century Gothic" w:hAnsi="Century Gothic"/>
          <w:sz w:val="24"/>
          <w:szCs w:val="24"/>
        </w:rPr>
      </w:pPr>
      <w:r>
        <w:rPr>
          <w:rFonts w:ascii="Century Gothic" w:hAnsi="Century Gothic"/>
          <w:sz w:val="24"/>
          <w:szCs w:val="24"/>
        </w:rPr>
        <w:t xml:space="preserve"> The survey was aimed at </w:t>
      </w:r>
      <w:r w:rsidR="00E417A5">
        <w:rPr>
          <w:rFonts w:ascii="Century Gothic" w:hAnsi="Century Gothic"/>
          <w:sz w:val="24"/>
          <w:szCs w:val="24"/>
        </w:rPr>
        <w:t>following up on the findings of the baseline survey conducted last year before the commencement of the project. The same q</w:t>
      </w:r>
      <w:r>
        <w:rPr>
          <w:rFonts w:ascii="Century Gothic" w:hAnsi="Century Gothic"/>
          <w:sz w:val="24"/>
          <w:szCs w:val="24"/>
        </w:rPr>
        <w:t xml:space="preserve">uestionnaire </w:t>
      </w:r>
      <w:r w:rsidR="00E417A5">
        <w:rPr>
          <w:rFonts w:ascii="Century Gothic" w:hAnsi="Century Gothic"/>
          <w:sz w:val="24"/>
          <w:szCs w:val="24"/>
        </w:rPr>
        <w:t xml:space="preserve">used during the baseline survey was used to verify if in fact there </w:t>
      </w:r>
      <w:r w:rsidR="0059156C">
        <w:rPr>
          <w:rFonts w:ascii="Century Gothic" w:hAnsi="Century Gothic"/>
          <w:sz w:val="24"/>
          <w:szCs w:val="24"/>
        </w:rPr>
        <w:t>were some</w:t>
      </w:r>
      <w:r w:rsidR="00E417A5">
        <w:rPr>
          <w:rFonts w:ascii="Century Gothic" w:hAnsi="Century Gothic"/>
          <w:sz w:val="24"/>
          <w:szCs w:val="24"/>
        </w:rPr>
        <w:t xml:space="preserve"> change</w:t>
      </w:r>
      <w:r w:rsidR="0059156C">
        <w:rPr>
          <w:rFonts w:ascii="Century Gothic" w:hAnsi="Century Gothic"/>
          <w:sz w:val="24"/>
          <w:szCs w:val="24"/>
        </w:rPr>
        <w:t>s</w:t>
      </w:r>
      <w:r w:rsidR="00E417A5">
        <w:rPr>
          <w:rFonts w:ascii="Century Gothic" w:hAnsi="Century Gothic"/>
          <w:sz w:val="24"/>
          <w:szCs w:val="24"/>
        </w:rPr>
        <w:t xml:space="preserve"> in the findings of the baseline survey with </w:t>
      </w:r>
      <w:r>
        <w:rPr>
          <w:rFonts w:ascii="Century Gothic" w:hAnsi="Century Gothic"/>
          <w:sz w:val="24"/>
          <w:szCs w:val="24"/>
        </w:rPr>
        <w:t>the following questions.</w:t>
      </w:r>
    </w:p>
    <w:p w:rsidR="008B1474" w:rsidRDefault="008B1474" w:rsidP="008B1474">
      <w:pPr>
        <w:pStyle w:val="ListParagraph"/>
        <w:numPr>
          <w:ilvl w:val="0"/>
          <w:numId w:val="1"/>
        </w:numPr>
        <w:jc w:val="both"/>
        <w:rPr>
          <w:rFonts w:ascii="Century Gothic" w:hAnsi="Century Gothic"/>
          <w:sz w:val="24"/>
          <w:szCs w:val="24"/>
        </w:rPr>
      </w:pPr>
      <w:r>
        <w:rPr>
          <w:rFonts w:ascii="Century Gothic" w:hAnsi="Century Gothic"/>
          <w:sz w:val="24"/>
          <w:szCs w:val="24"/>
        </w:rPr>
        <w:t>Where did you fetch potable water the last time?</w:t>
      </w:r>
    </w:p>
    <w:p w:rsidR="008B1474" w:rsidRDefault="008B1474" w:rsidP="008B1474">
      <w:pPr>
        <w:pStyle w:val="ListParagraph"/>
        <w:numPr>
          <w:ilvl w:val="0"/>
          <w:numId w:val="1"/>
        </w:numPr>
        <w:jc w:val="both"/>
        <w:rPr>
          <w:rFonts w:ascii="Century Gothic" w:hAnsi="Century Gothic"/>
          <w:sz w:val="24"/>
          <w:szCs w:val="24"/>
        </w:rPr>
      </w:pPr>
      <w:r>
        <w:rPr>
          <w:rFonts w:ascii="Century Gothic" w:hAnsi="Century Gothic"/>
          <w:sz w:val="24"/>
          <w:szCs w:val="24"/>
        </w:rPr>
        <w:t>What is the main source of potable water for this family?</w:t>
      </w:r>
    </w:p>
    <w:p w:rsidR="008B1474" w:rsidRDefault="008B1474" w:rsidP="008B1474">
      <w:pPr>
        <w:pStyle w:val="ListParagraph"/>
        <w:numPr>
          <w:ilvl w:val="0"/>
          <w:numId w:val="1"/>
        </w:numPr>
        <w:jc w:val="both"/>
        <w:rPr>
          <w:rFonts w:ascii="Century Gothic" w:hAnsi="Century Gothic"/>
          <w:sz w:val="24"/>
          <w:szCs w:val="24"/>
        </w:rPr>
      </w:pPr>
      <w:r>
        <w:rPr>
          <w:rFonts w:ascii="Century Gothic" w:hAnsi="Century Gothic"/>
          <w:sz w:val="24"/>
          <w:szCs w:val="24"/>
        </w:rPr>
        <w:t>How would you describe the water you fetched today?</w:t>
      </w:r>
    </w:p>
    <w:p w:rsidR="008B1474" w:rsidRDefault="008B1474" w:rsidP="008B1474">
      <w:pPr>
        <w:pStyle w:val="ListParagraph"/>
        <w:numPr>
          <w:ilvl w:val="0"/>
          <w:numId w:val="1"/>
        </w:numPr>
        <w:jc w:val="both"/>
        <w:rPr>
          <w:rFonts w:ascii="Century Gothic" w:hAnsi="Century Gothic"/>
          <w:sz w:val="24"/>
          <w:szCs w:val="24"/>
        </w:rPr>
      </w:pPr>
      <w:r>
        <w:rPr>
          <w:rFonts w:ascii="Century Gothic" w:hAnsi="Century Gothic"/>
          <w:sz w:val="24"/>
          <w:szCs w:val="24"/>
        </w:rPr>
        <w:t>Do you treat your water for consumption? How? If NO why?</w:t>
      </w:r>
    </w:p>
    <w:p w:rsidR="008B1474" w:rsidRPr="00AD24A7" w:rsidRDefault="008B1474" w:rsidP="008B1474">
      <w:pPr>
        <w:pStyle w:val="ListParagraph"/>
        <w:numPr>
          <w:ilvl w:val="0"/>
          <w:numId w:val="1"/>
        </w:numPr>
        <w:jc w:val="both"/>
        <w:rPr>
          <w:rFonts w:ascii="Century Gothic" w:hAnsi="Century Gothic"/>
          <w:sz w:val="24"/>
          <w:szCs w:val="24"/>
        </w:rPr>
      </w:pPr>
      <w:r>
        <w:rPr>
          <w:rFonts w:ascii="Century Gothic" w:hAnsi="Century Gothic"/>
          <w:sz w:val="24"/>
          <w:szCs w:val="24"/>
        </w:rPr>
        <w:t>How long do you take to and from where you fetch water? How long is it to and from where you fetch water?</w:t>
      </w:r>
    </w:p>
    <w:p w:rsidR="008B1474" w:rsidRPr="000C47A0" w:rsidRDefault="008B1474" w:rsidP="008B1474">
      <w:pPr>
        <w:jc w:val="both"/>
        <w:rPr>
          <w:rFonts w:ascii="Century Gothic" w:hAnsi="Century Gothic"/>
          <w:b/>
          <w:sz w:val="24"/>
          <w:szCs w:val="24"/>
        </w:rPr>
      </w:pPr>
      <w:r w:rsidRPr="000C47A0">
        <w:rPr>
          <w:rFonts w:ascii="Century Gothic" w:hAnsi="Century Gothic"/>
          <w:b/>
          <w:sz w:val="24"/>
          <w:szCs w:val="24"/>
        </w:rPr>
        <w:t>Sample Population</w:t>
      </w:r>
    </w:p>
    <w:p w:rsidR="008B1474" w:rsidRDefault="008B1474" w:rsidP="008B1474">
      <w:pPr>
        <w:jc w:val="both"/>
        <w:rPr>
          <w:rFonts w:ascii="Century Gothic" w:hAnsi="Century Gothic"/>
          <w:sz w:val="24"/>
          <w:szCs w:val="24"/>
        </w:rPr>
      </w:pPr>
      <w:r>
        <w:rPr>
          <w:rFonts w:ascii="Century Gothic" w:hAnsi="Century Gothic"/>
          <w:sz w:val="24"/>
          <w:szCs w:val="24"/>
        </w:rPr>
        <w:t xml:space="preserve">Data was collected from 2600 households (1 person per household) which is over 10% of the total number of households </w:t>
      </w:r>
      <w:r w:rsidR="00D20D2C">
        <w:rPr>
          <w:rFonts w:ascii="Century Gothic" w:hAnsi="Century Gothic"/>
          <w:sz w:val="24"/>
          <w:szCs w:val="24"/>
        </w:rPr>
        <w:t>who benefited from the project</w:t>
      </w:r>
      <w:r>
        <w:rPr>
          <w:rFonts w:ascii="Century Gothic" w:hAnsi="Century Gothic"/>
          <w:sz w:val="24"/>
          <w:szCs w:val="24"/>
        </w:rPr>
        <w:t xml:space="preserve">. </w:t>
      </w:r>
    </w:p>
    <w:p w:rsidR="008B1474" w:rsidRPr="00AD24A7" w:rsidRDefault="008B1474" w:rsidP="008B1474">
      <w:pPr>
        <w:jc w:val="both"/>
        <w:rPr>
          <w:rFonts w:ascii="Century Gothic" w:hAnsi="Century Gothic"/>
          <w:b/>
          <w:sz w:val="24"/>
          <w:szCs w:val="24"/>
        </w:rPr>
      </w:pPr>
      <w:r w:rsidRPr="00AD24A7">
        <w:rPr>
          <w:rFonts w:ascii="Century Gothic" w:hAnsi="Century Gothic"/>
          <w:b/>
          <w:sz w:val="24"/>
          <w:szCs w:val="24"/>
        </w:rPr>
        <w:t>Findings</w:t>
      </w:r>
    </w:p>
    <w:p w:rsidR="008B1474" w:rsidRPr="008B1474" w:rsidRDefault="00E417A5" w:rsidP="008B1474">
      <w:pPr>
        <w:pStyle w:val="ListParagraph"/>
        <w:numPr>
          <w:ilvl w:val="0"/>
          <w:numId w:val="3"/>
        </w:numPr>
        <w:jc w:val="both"/>
        <w:rPr>
          <w:rFonts w:ascii="Century Gothic" w:hAnsi="Century Gothic"/>
          <w:sz w:val="24"/>
          <w:szCs w:val="24"/>
        </w:rPr>
      </w:pPr>
      <w:r>
        <w:rPr>
          <w:rFonts w:ascii="Century Gothic" w:hAnsi="Century Gothic"/>
          <w:sz w:val="24"/>
          <w:szCs w:val="24"/>
        </w:rPr>
        <w:t>Of the 2600</w:t>
      </w:r>
      <w:r w:rsidR="008B1474" w:rsidRPr="00634F23">
        <w:rPr>
          <w:rFonts w:ascii="Century Gothic" w:hAnsi="Century Gothic"/>
          <w:sz w:val="24"/>
          <w:szCs w:val="24"/>
        </w:rPr>
        <w:t xml:space="preserve"> respondents of the survey </w:t>
      </w:r>
      <w:r>
        <w:rPr>
          <w:rFonts w:ascii="Century Gothic" w:hAnsi="Century Gothic"/>
          <w:sz w:val="24"/>
          <w:szCs w:val="24"/>
        </w:rPr>
        <w:t>only 1239 have</w:t>
      </w:r>
      <w:r w:rsidR="008B1474" w:rsidRPr="00634F23">
        <w:rPr>
          <w:rFonts w:ascii="Century Gothic" w:hAnsi="Century Gothic"/>
          <w:sz w:val="24"/>
          <w:szCs w:val="24"/>
        </w:rPr>
        <w:t xml:space="preserve"> access to piped water representing </w:t>
      </w:r>
      <w:r>
        <w:rPr>
          <w:rFonts w:ascii="Century Gothic" w:hAnsi="Century Gothic"/>
          <w:sz w:val="24"/>
          <w:szCs w:val="24"/>
        </w:rPr>
        <w:t>47.56</w:t>
      </w:r>
      <w:r w:rsidR="008B1474" w:rsidRPr="00634F23">
        <w:rPr>
          <w:rFonts w:ascii="Century Gothic" w:hAnsi="Century Gothic"/>
          <w:sz w:val="24"/>
          <w:szCs w:val="24"/>
        </w:rPr>
        <w:t xml:space="preserve"> %, </w:t>
      </w:r>
      <w:r>
        <w:rPr>
          <w:rFonts w:ascii="Century Gothic" w:hAnsi="Century Gothic"/>
          <w:sz w:val="24"/>
          <w:szCs w:val="24"/>
        </w:rPr>
        <w:t>770 respondents fetch</w:t>
      </w:r>
      <w:r w:rsidR="008B1474" w:rsidRPr="00634F23">
        <w:rPr>
          <w:rFonts w:ascii="Century Gothic" w:hAnsi="Century Gothic"/>
          <w:sz w:val="24"/>
          <w:szCs w:val="24"/>
        </w:rPr>
        <w:t xml:space="preserve"> their water from boreholes representing </w:t>
      </w:r>
      <w:r>
        <w:rPr>
          <w:rFonts w:ascii="Century Gothic" w:hAnsi="Century Gothic"/>
          <w:sz w:val="24"/>
          <w:szCs w:val="24"/>
        </w:rPr>
        <w:t>29.62</w:t>
      </w:r>
      <w:r w:rsidR="008B1474" w:rsidRPr="00634F23">
        <w:rPr>
          <w:rFonts w:ascii="Century Gothic" w:hAnsi="Century Gothic"/>
          <w:sz w:val="24"/>
          <w:szCs w:val="24"/>
        </w:rPr>
        <w:t xml:space="preserve"> %. These are the sources which can be described as the best sources of water; however the same need to be treated as they are not safe. These two sourc</w:t>
      </w:r>
      <w:r w:rsidR="00F658A3">
        <w:rPr>
          <w:rFonts w:ascii="Century Gothic" w:hAnsi="Century Gothic"/>
          <w:sz w:val="24"/>
          <w:szCs w:val="24"/>
        </w:rPr>
        <w:t>es combined account for 77.18</w:t>
      </w:r>
      <w:r w:rsidR="008B1474" w:rsidRPr="00634F23">
        <w:rPr>
          <w:rFonts w:ascii="Century Gothic" w:hAnsi="Century Gothic"/>
          <w:sz w:val="24"/>
          <w:szCs w:val="24"/>
        </w:rPr>
        <w:t>%.</w:t>
      </w:r>
      <w:r w:rsidR="00F658A3">
        <w:rPr>
          <w:rFonts w:ascii="Century Gothic" w:hAnsi="Century Gothic"/>
          <w:sz w:val="24"/>
          <w:szCs w:val="24"/>
        </w:rPr>
        <w:t xml:space="preserve"> At the time of baseline these 2 sources of water contributed to about 80%; hence the variance is not significant.</w:t>
      </w:r>
    </w:p>
    <w:p w:rsidR="008B1474" w:rsidRDefault="008B1474"/>
    <w:tbl>
      <w:tblPr>
        <w:tblW w:w="9483" w:type="dxa"/>
        <w:tblInd w:w="93" w:type="dxa"/>
        <w:tblLook w:val="04A0" w:firstRow="1" w:lastRow="0" w:firstColumn="1" w:lastColumn="0" w:noHBand="0" w:noVBand="1"/>
      </w:tblPr>
      <w:tblGrid>
        <w:gridCol w:w="2772"/>
        <w:gridCol w:w="1563"/>
        <w:gridCol w:w="1626"/>
        <w:gridCol w:w="1622"/>
        <w:gridCol w:w="1900"/>
      </w:tblGrid>
      <w:tr w:rsidR="003D5634" w:rsidRPr="008804CB" w:rsidTr="00730229">
        <w:trPr>
          <w:trHeight w:val="300"/>
        </w:trPr>
        <w:tc>
          <w:tcPr>
            <w:tcW w:w="2772" w:type="dxa"/>
            <w:vMerge w:val="restart"/>
            <w:tcBorders>
              <w:top w:val="single" w:sz="4" w:space="0" w:color="auto"/>
              <w:left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Answer</w:t>
            </w:r>
          </w:p>
        </w:tc>
        <w:tc>
          <w:tcPr>
            <w:tcW w:w="6711" w:type="dxa"/>
            <w:gridSpan w:val="4"/>
            <w:tcBorders>
              <w:top w:val="single" w:sz="4" w:space="0" w:color="auto"/>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Recent Source of Water</w:t>
            </w:r>
          </w:p>
        </w:tc>
      </w:tr>
      <w:tr w:rsidR="003D5634" w:rsidRPr="008804CB" w:rsidTr="00730229">
        <w:trPr>
          <w:trHeight w:val="300"/>
        </w:trPr>
        <w:tc>
          <w:tcPr>
            <w:tcW w:w="2772" w:type="dxa"/>
            <w:vMerge/>
            <w:tcBorders>
              <w:left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p>
        </w:tc>
        <w:tc>
          <w:tcPr>
            <w:tcW w:w="3189" w:type="dxa"/>
            <w:gridSpan w:val="2"/>
            <w:tcBorders>
              <w:top w:val="single" w:sz="4" w:space="0" w:color="auto"/>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Base Line</w:t>
            </w:r>
          </w:p>
        </w:tc>
        <w:tc>
          <w:tcPr>
            <w:tcW w:w="3522" w:type="dxa"/>
            <w:gridSpan w:val="2"/>
            <w:tcBorders>
              <w:top w:val="single" w:sz="4" w:space="0" w:color="auto"/>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End of Project</w:t>
            </w:r>
          </w:p>
        </w:tc>
      </w:tr>
      <w:tr w:rsidR="003D5634" w:rsidRPr="008804CB" w:rsidTr="00730229">
        <w:trPr>
          <w:trHeight w:val="300"/>
        </w:trPr>
        <w:tc>
          <w:tcPr>
            <w:tcW w:w="2772" w:type="dxa"/>
            <w:vMerge/>
            <w:tcBorders>
              <w:left w:val="single" w:sz="4" w:space="0" w:color="auto"/>
              <w:bottom w:val="single" w:sz="4" w:space="0" w:color="000000"/>
              <w:right w:val="single" w:sz="4" w:space="0" w:color="auto"/>
            </w:tcBorders>
            <w:vAlign w:val="center"/>
            <w:hideMark/>
          </w:tcPr>
          <w:p w:rsidR="003D5634" w:rsidRPr="008804CB" w:rsidRDefault="003D5634" w:rsidP="008804CB">
            <w:pPr>
              <w:spacing w:after="0" w:line="240" w:lineRule="auto"/>
              <w:jc w:val="center"/>
              <w:rPr>
                <w:rFonts w:ascii="Calibri" w:eastAsia="Times New Roman" w:hAnsi="Calibri" w:cs="Calibri"/>
                <w:color w:val="000000"/>
              </w:rPr>
            </w:pPr>
          </w:p>
        </w:tc>
        <w:tc>
          <w:tcPr>
            <w:tcW w:w="1563"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Frequency</w:t>
            </w:r>
          </w:p>
        </w:tc>
        <w:tc>
          <w:tcPr>
            <w:tcW w:w="1626"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Percentage</w:t>
            </w:r>
          </w:p>
        </w:tc>
        <w:tc>
          <w:tcPr>
            <w:tcW w:w="1622"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Frequency</w:t>
            </w:r>
          </w:p>
        </w:tc>
        <w:tc>
          <w:tcPr>
            <w:tcW w:w="1900"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Percentage</w:t>
            </w:r>
          </w:p>
        </w:tc>
      </w:tr>
      <w:tr w:rsidR="008804CB" w:rsidRPr="008804CB" w:rsidTr="00730229">
        <w:trPr>
          <w:trHeight w:val="300"/>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Open Weill</w:t>
            </w:r>
          </w:p>
        </w:tc>
        <w:tc>
          <w:tcPr>
            <w:tcW w:w="1563"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50</w:t>
            </w:r>
          </w:p>
        </w:tc>
        <w:tc>
          <w:tcPr>
            <w:tcW w:w="1626"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1.94</w:t>
            </w:r>
          </w:p>
        </w:tc>
        <w:tc>
          <w:tcPr>
            <w:tcW w:w="1622"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225</w:t>
            </w:r>
          </w:p>
        </w:tc>
        <w:tc>
          <w:tcPr>
            <w:tcW w:w="190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8.65 </w:t>
            </w:r>
          </w:p>
        </w:tc>
      </w:tr>
      <w:tr w:rsidR="008804CB" w:rsidRPr="008804CB" w:rsidTr="00730229">
        <w:trPr>
          <w:trHeight w:val="300"/>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Protected Well</w:t>
            </w:r>
          </w:p>
        </w:tc>
        <w:tc>
          <w:tcPr>
            <w:tcW w:w="1563"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34</w:t>
            </w:r>
          </w:p>
        </w:tc>
        <w:tc>
          <w:tcPr>
            <w:tcW w:w="1626"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1.32</w:t>
            </w:r>
          </w:p>
        </w:tc>
        <w:tc>
          <w:tcPr>
            <w:tcW w:w="1622"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27</w:t>
            </w:r>
          </w:p>
        </w:tc>
        <w:tc>
          <w:tcPr>
            <w:tcW w:w="190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1.04 </w:t>
            </w:r>
          </w:p>
        </w:tc>
      </w:tr>
      <w:tr w:rsidR="008804CB" w:rsidRPr="008804CB" w:rsidTr="00730229">
        <w:trPr>
          <w:trHeight w:val="300"/>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Borehole</w:t>
            </w:r>
          </w:p>
        </w:tc>
        <w:tc>
          <w:tcPr>
            <w:tcW w:w="1563"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1095</w:t>
            </w:r>
          </w:p>
        </w:tc>
        <w:tc>
          <w:tcPr>
            <w:tcW w:w="1626"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42.57</w:t>
            </w:r>
          </w:p>
        </w:tc>
        <w:tc>
          <w:tcPr>
            <w:tcW w:w="1622"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770</w:t>
            </w:r>
          </w:p>
        </w:tc>
        <w:tc>
          <w:tcPr>
            <w:tcW w:w="190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29.62 </w:t>
            </w:r>
          </w:p>
        </w:tc>
      </w:tr>
      <w:tr w:rsidR="008804CB" w:rsidRPr="008804CB" w:rsidTr="00730229">
        <w:trPr>
          <w:trHeight w:val="300"/>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Protected Spring</w:t>
            </w:r>
          </w:p>
        </w:tc>
        <w:tc>
          <w:tcPr>
            <w:tcW w:w="1563"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83</w:t>
            </w:r>
          </w:p>
        </w:tc>
        <w:tc>
          <w:tcPr>
            <w:tcW w:w="1626"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3.23</w:t>
            </w:r>
          </w:p>
        </w:tc>
        <w:tc>
          <w:tcPr>
            <w:tcW w:w="1622"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   </w:t>
            </w:r>
          </w:p>
        </w:tc>
      </w:tr>
      <w:tr w:rsidR="008804CB" w:rsidRPr="008804CB" w:rsidTr="00730229">
        <w:trPr>
          <w:trHeight w:val="300"/>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Unprotected Spring</w:t>
            </w:r>
          </w:p>
        </w:tc>
        <w:tc>
          <w:tcPr>
            <w:tcW w:w="1563"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212</w:t>
            </w:r>
          </w:p>
        </w:tc>
        <w:tc>
          <w:tcPr>
            <w:tcW w:w="1626"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8.24</w:t>
            </w:r>
          </w:p>
        </w:tc>
        <w:tc>
          <w:tcPr>
            <w:tcW w:w="1622"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63</w:t>
            </w:r>
          </w:p>
        </w:tc>
        <w:tc>
          <w:tcPr>
            <w:tcW w:w="190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2.42 </w:t>
            </w:r>
          </w:p>
        </w:tc>
      </w:tr>
      <w:tr w:rsidR="008804CB" w:rsidRPr="008804CB" w:rsidTr="00730229">
        <w:trPr>
          <w:trHeight w:val="300"/>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Piped Supply</w:t>
            </w:r>
          </w:p>
        </w:tc>
        <w:tc>
          <w:tcPr>
            <w:tcW w:w="1563"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966</w:t>
            </w:r>
          </w:p>
        </w:tc>
        <w:tc>
          <w:tcPr>
            <w:tcW w:w="1626"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37.56</w:t>
            </w:r>
          </w:p>
        </w:tc>
        <w:tc>
          <w:tcPr>
            <w:tcW w:w="1622"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1239</w:t>
            </w:r>
          </w:p>
        </w:tc>
        <w:tc>
          <w:tcPr>
            <w:tcW w:w="190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47.65 </w:t>
            </w:r>
          </w:p>
        </w:tc>
      </w:tr>
      <w:tr w:rsidR="008804CB" w:rsidRPr="008804CB" w:rsidTr="00730229">
        <w:trPr>
          <w:trHeight w:val="300"/>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Other sources</w:t>
            </w:r>
          </w:p>
        </w:tc>
        <w:tc>
          <w:tcPr>
            <w:tcW w:w="1563"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132</w:t>
            </w:r>
          </w:p>
        </w:tc>
        <w:tc>
          <w:tcPr>
            <w:tcW w:w="1626"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5.13</w:t>
            </w:r>
          </w:p>
        </w:tc>
        <w:tc>
          <w:tcPr>
            <w:tcW w:w="1622"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276</w:t>
            </w:r>
          </w:p>
        </w:tc>
        <w:tc>
          <w:tcPr>
            <w:tcW w:w="190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10.62 </w:t>
            </w:r>
          </w:p>
        </w:tc>
      </w:tr>
      <w:tr w:rsidR="008804CB" w:rsidRPr="008804CB" w:rsidTr="00730229">
        <w:trPr>
          <w:trHeight w:val="300"/>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p>
        </w:tc>
        <w:tc>
          <w:tcPr>
            <w:tcW w:w="1563"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2572</w:t>
            </w:r>
          </w:p>
        </w:tc>
        <w:tc>
          <w:tcPr>
            <w:tcW w:w="1626"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w:t>
            </w:r>
          </w:p>
        </w:tc>
        <w:tc>
          <w:tcPr>
            <w:tcW w:w="1622"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2600</w:t>
            </w:r>
          </w:p>
        </w:tc>
        <w:tc>
          <w:tcPr>
            <w:tcW w:w="190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w:t>
            </w:r>
          </w:p>
        </w:tc>
      </w:tr>
    </w:tbl>
    <w:p w:rsidR="0065414B" w:rsidRDefault="0065414B" w:rsidP="008804CB"/>
    <w:p w:rsidR="008B1474" w:rsidRDefault="002C04F3" w:rsidP="008B1474">
      <w:pPr>
        <w:pStyle w:val="ListParagraph"/>
        <w:numPr>
          <w:ilvl w:val="0"/>
          <w:numId w:val="3"/>
        </w:numPr>
        <w:jc w:val="both"/>
        <w:rPr>
          <w:rFonts w:ascii="Century Gothic" w:hAnsi="Century Gothic"/>
          <w:sz w:val="24"/>
          <w:szCs w:val="24"/>
        </w:rPr>
      </w:pPr>
      <w:r>
        <w:rPr>
          <w:rFonts w:ascii="Century Gothic" w:hAnsi="Century Gothic"/>
          <w:sz w:val="24"/>
          <w:szCs w:val="24"/>
        </w:rPr>
        <w:t>The percentages in the table above</w:t>
      </w:r>
      <w:r w:rsidR="008B1474">
        <w:rPr>
          <w:rFonts w:ascii="Century Gothic" w:hAnsi="Century Gothic"/>
          <w:sz w:val="24"/>
          <w:szCs w:val="24"/>
        </w:rPr>
        <w:t xml:space="preserve"> reflect the recent sources of water however these sou</w:t>
      </w:r>
      <w:r w:rsidR="00AE1FF4">
        <w:rPr>
          <w:rFonts w:ascii="Century Gothic" w:hAnsi="Century Gothic"/>
          <w:sz w:val="24"/>
          <w:szCs w:val="24"/>
        </w:rPr>
        <w:t>rces are not permanent. Only 808 respondents representing 31</w:t>
      </w:r>
      <w:r w:rsidR="008B1474">
        <w:rPr>
          <w:rFonts w:ascii="Century Gothic" w:hAnsi="Century Gothic"/>
          <w:sz w:val="24"/>
          <w:szCs w:val="24"/>
        </w:rPr>
        <w:t xml:space="preserve"> % have permanent access to piped </w:t>
      </w:r>
      <w:r w:rsidR="00AE1FF4">
        <w:rPr>
          <w:rFonts w:ascii="Century Gothic" w:hAnsi="Century Gothic"/>
          <w:sz w:val="24"/>
          <w:szCs w:val="24"/>
        </w:rPr>
        <w:t xml:space="preserve">water </w:t>
      </w:r>
      <w:r>
        <w:rPr>
          <w:rFonts w:ascii="Century Gothic" w:hAnsi="Century Gothic"/>
          <w:sz w:val="24"/>
          <w:szCs w:val="24"/>
        </w:rPr>
        <w:t>on</w:t>
      </w:r>
      <w:r w:rsidR="00AE1FF4">
        <w:rPr>
          <w:rFonts w:ascii="Century Gothic" w:hAnsi="Century Gothic"/>
          <w:sz w:val="24"/>
          <w:szCs w:val="24"/>
        </w:rPr>
        <w:t xml:space="preserve"> their compounds while 19</w:t>
      </w:r>
      <w:r w:rsidR="008B1474">
        <w:rPr>
          <w:rFonts w:ascii="Century Gothic" w:hAnsi="Century Gothic"/>
          <w:sz w:val="24"/>
          <w:szCs w:val="24"/>
        </w:rPr>
        <w:t xml:space="preserve"> % </w:t>
      </w:r>
      <w:r>
        <w:rPr>
          <w:rFonts w:ascii="Century Gothic" w:hAnsi="Century Gothic"/>
          <w:sz w:val="24"/>
          <w:szCs w:val="24"/>
        </w:rPr>
        <w:t>fetch</w:t>
      </w:r>
      <w:r w:rsidR="008B1474">
        <w:rPr>
          <w:rFonts w:ascii="Century Gothic" w:hAnsi="Century Gothic"/>
          <w:sz w:val="24"/>
          <w:szCs w:val="24"/>
        </w:rPr>
        <w:t xml:space="preserve"> piped water from public kiosks and 3</w:t>
      </w:r>
      <w:r w:rsidR="00AE1FF4">
        <w:rPr>
          <w:rFonts w:ascii="Century Gothic" w:hAnsi="Century Gothic"/>
          <w:sz w:val="24"/>
          <w:szCs w:val="24"/>
        </w:rPr>
        <w:t>2</w:t>
      </w:r>
      <w:r>
        <w:rPr>
          <w:rFonts w:ascii="Century Gothic" w:hAnsi="Century Gothic"/>
          <w:sz w:val="24"/>
          <w:szCs w:val="24"/>
        </w:rPr>
        <w:t xml:space="preserve"> % have</w:t>
      </w:r>
      <w:r w:rsidR="008B1474">
        <w:rPr>
          <w:rFonts w:ascii="Century Gothic" w:hAnsi="Century Gothic"/>
          <w:sz w:val="24"/>
          <w:szCs w:val="24"/>
        </w:rPr>
        <w:t xml:space="preserve"> permanent access to boreholes.</w:t>
      </w:r>
      <w:r w:rsidR="00AE1FF4">
        <w:rPr>
          <w:rFonts w:ascii="Century Gothic" w:hAnsi="Century Gothic"/>
          <w:sz w:val="24"/>
          <w:szCs w:val="24"/>
        </w:rPr>
        <w:t xml:space="preserve"> Comparing this data with the baseline values in respect of </w:t>
      </w:r>
      <w:r>
        <w:rPr>
          <w:rFonts w:ascii="Century Gothic" w:hAnsi="Century Gothic"/>
          <w:sz w:val="24"/>
          <w:szCs w:val="24"/>
        </w:rPr>
        <w:t>permanent water sources</w:t>
      </w:r>
      <w:r w:rsidR="00E4382E">
        <w:rPr>
          <w:rFonts w:ascii="Century Gothic" w:hAnsi="Century Gothic"/>
          <w:sz w:val="24"/>
          <w:szCs w:val="24"/>
        </w:rPr>
        <w:t xml:space="preserve"> there has been an improvement in access to potable water, however this water needs to be treated.</w:t>
      </w:r>
    </w:p>
    <w:p w:rsidR="008B1474" w:rsidRDefault="008B1474" w:rsidP="008804CB"/>
    <w:tbl>
      <w:tblPr>
        <w:tblW w:w="9483" w:type="dxa"/>
        <w:tblInd w:w="93" w:type="dxa"/>
        <w:tblLook w:val="04A0" w:firstRow="1" w:lastRow="0" w:firstColumn="1" w:lastColumn="0" w:noHBand="0" w:noVBand="1"/>
      </w:tblPr>
      <w:tblGrid>
        <w:gridCol w:w="2895"/>
        <w:gridCol w:w="1620"/>
        <w:gridCol w:w="1260"/>
        <w:gridCol w:w="1710"/>
        <w:gridCol w:w="1998"/>
      </w:tblGrid>
      <w:tr w:rsidR="005D36D7" w:rsidRPr="008804CB" w:rsidTr="008122F1">
        <w:trPr>
          <w:trHeight w:val="300"/>
        </w:trPr>
        <w:tc>
          <w:tcPr>
            <w:tcW w:w="2895" w:type="dxa"/>
            <w:vMerge w:val="restart"/>
            <w:tcBorders>
              <w:top w:val="single" w:sz="4" w:space="0" w:color="auto"/>
              <w:left w:val="single" w:sz="4" w:space="0" w:color="auto"/>
              <w:right w:val="single" w:sz="4" w:space="0" w:color="auto"/>
            </w:tcBorders>
          </w:tcPr>
          <w:p w:rsidR="003D5634" w:rsidRDefault="003D5634" w:rsidP="008804CB">
            <w:pPr>
              <w:spacing w:after="0" w:line="240" w:lineRule="auto"/>
              <w:jc w:val="center"/>
              <w:rPr>
                <w:rFonts w:ascii="Calibri" w:eastAsia="Times New Roman" w:hAnsi="Calibri" w:cs="Calibri"/>
                <w:color w:val="000000"/>
              </w:rPr>
            </w:pPr>
          </w:p>
          <w:p w:rsidR="005D36D7" w:rsidRPr="008804CB" w:rsidRDefault="005D36D7"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Answer</w:t>
            </w:r>
          </w:p>
        </w:tc>
        <w:tc>
          <w:tcPr>
            <w:tcW w:w="65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Principal Source of Water</w:t>
            </w:r>
          </w:p>
        </w:tc>
      </w:tr>
      <w:tr w:rsidR="005D36D7" w:rsidRPr="008804CB" w:rsidTr="008122F1">
        <w:trPr>
          <w:trHeight w:val="300"/>
        </w:trPr>
        <w:tc>
          <w:tcPr>
            <w:tcW w:w="2895" w:type="dxa"/>
            <w:vMerge/>
            <w:tcBorders>
              <w:left w:val="single" w:sz="4" w:space="0" w:color="auto"/>
              <w:right w:val="single" w:sz="4" w:space="0" w:color="auto"/>
            </w:tcBorders>
          </w:tcPr>
          <w:p w:rsidR="005D36D7" w:rsidRPr="008804CB" w:rsidRDefault="005D36D7" w:rsidP="008804CB">
            <w:pPr>
              <w:spacing w:after="0" w:line="240" w:lineRule="auto"/>
              <w:jc w:val="center"/>
              <w:rPr>
                <w:rFonts w:ascii="Calibri" w:eastAsia="Times New Roman" w:hAnsi="Calibri" w:cs="Calibri"/>
                <w:color w:val="000000"/>
              </w:rPr>
            </w:pPr>
          </w:p>
        </w:tc>
        <w:tc>
          <w:tcPr>
            <w:tcW w:w="28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D36D7" w:rsidRPr="008804CB" w:rsidRDefault="005D36D7"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Base Line</w:t>
            </w:r>
          </w:p>
        </w:tc>
        <w:tc>
          <w:tcPr>
            <w:tcW w:w="3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End of Project</w:t>
            </w:r>
          </w:p>
        </w:tc>
      </w:tr>
      <w:tr w:rsidR="005D36D7" w:rsidRPr="008804CB" w:rsidTr="008122F1">
        <w:trPr>
          <w:trHeight w:val="300"/>
        </w:trPr>
        <w:tc>
          <w:tcPr>
            <w:tcW w:w="2895" w:type="dxa"/>
            <w:vMerge/>
            <w:tcBorders>
              <w:left w:val="single" w:sz="4" w:space="0" w:color="auto"/>
              <w:bottom w:val="single" w:sz="4" w:space="0" w:color="auto"/>
              <w:right w:val="single" w:sz="4" w:space="0" w:color="auto"/>
            </w:tcBorders>
          </w:tcPr>
          <w:p w:rsidR="005D36D7" w:rsidRPr="008804CB" w:rsidRDefault="005D36D7" w:rsidP="008804CB">
            <w:pPr>
              <w:spacing w:after="0" w:line="240" w:lineRule="auto"/>
              <w:rPr>
                <w:rFonts w:ascii="Calibri" w:eastAsia="Times New Roman" w:hAnsi="Calibri" w:cs="Calibri"/>
                <w:color w:val="000000"/>
              </w:rPr>
            </w:pP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Frequency</w:t>
            </w:r>
          </w:p>
        </w:tc>
        <w:tc>
          <w:tcPr>
            <w:tcW w:w="126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Percentage</w:t>
            </w:r>
          </w:p>
        </w:tc>
        <w:tc>
          <w:tcPr>
            <w:tcW w:w="171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Frequency</w:t>
            </w:r>
          </w:p>
        </w:tc>
        <w:tc>
          <w:tcPr>
            <w:tcW w:w="1998"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Percentage</w:t>
            </w:r>
          </w:p>
        </w:tc>
      </w:tr>
      <w:tr w:rsidR="008804CB" w:rsidRPr="008804CB" w:rsidTr="005D36D7">
        <w:trPr>
          <w:trHeight w:val="300"/>
        </w:trPr>
        <w:tc>
          <w:tcPr>
            <w:tcW w:w="2895" w:type="dxa"/>
            <w:tcBorders>
              <w:top w:val="nil"/>
              <w:left w:val="single" w:sz="4" w:space="0" w:color="auto"/>
              <w:bottom w:val="single" w:sz="4" w:space="0" w:color="auto"/>
              <w:right w:val="single" w:sz="4" w:space="0" w:color="auto"/>
            </w:tcBorders>
          </w:tcPr>
          <w:p w:rsidR="008804CB"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Piped water in the house/compound</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773 </w:t>
            </w:r>
          </w:p>
        </w:tc>
        <w:tc>
          <w:tcPr>
            <w:tcW w:w="126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30.05</w:t>
            </w:r>
          </w:p>
        </w:tc>
        <w:tc>
          <w:tcPr>
            <w:tcW w:w="171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808</w:t>
            </w:r>
          </w:p>
        </w:tc>
        <w:tc>
          <w:tcPr>
            <w:tcW w:w="1998"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31.08 </w:t>
            </w:r>
          </w:p>
        </w:tc>
      </w:tr>
      <w:tr w:rsidR="008804CB" w:rsidRPr="008804CB" w:rsidTr="005D36D7">
        <w:trPr>
          <w:trHeight w:val="300"/>
        </w:trPr>
        <w:tc>
          <w:tcPr>
            <w:tcW w:w="2895" w:type="dxa"/>
            <w:tcBorders>
              <w:top w:val="nil"/>
              <w:left w:val="single" w:sz="4" w:space="0" w:color="auto"/>
              <w:bottom w:val="single" w:sz="4" w:space="0" w:color="auto"/>
              <w:right w:val="single" w:sz="4" w:space="0" w:color="auto"/>
            </w:tcBorders>
          </w:tcPr>
          <w:p w:rsidR="008804CB"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Piped water from a public kiosk</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88 </w:t>
            </w:r>
          </w:p>
        </w:tc>
        <w:tc>
          <w:tcPr>
            <w:tcW w:w="126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3.42</w:t>
            </w:r>
          </w:p>
        </w:tc>
        <w:tc>
          <w:tcPr>
            <w:tcW w:w="171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501</w:t>
            </w:r>
          </w:p>
        </w:tc>
        <w:tc>
          <w:tcPr>
            <w:tcW w:w="1998"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19.27 </w:t>
            </w:r>
          </w:p>
        </w:tc>
      </w:tr>
      <w:tr w:rsidR="008804CB" w:rsidRPr="008804CB" w:rsidTr="005D36D7">
        <w:trPr>
          <w:trHeight w:val="300"/>
        </w:trPr>
        <w:tc>
          <w:tcPr>
            <w:tcW w:w="2895" w:type="dxa"/>
            <w:tcBorders>
              <w:top w:val="nil"/>
              <w:left w:val="single" w:sz="4" w:space="0" w:color="auto"/>
              <w:bottom w:val="single" w:sz="4" w:space="0" w:color="auto"/>
              <w:right w:val="single" w:sz="4" w:space="0" w:color="auto"/>
            </w:tcBorders>
          </w:tcPr>
          <w:p w:rsidR="008804CB"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Borehole</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933 </w:t>
            </w:r>
          </w:p>
        </w:tc>
        <w:tc>
          <w:tcPr>
            <w:tcW w:w="126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36.28</w:t>
            </w:r>
          </w:p>
        </w:tc>
        <w:tc>
          <w:tcPr>
            <w:tcW w:w="171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844</w:t>
            </w:r>
          </w:p>
        </w:tc>
        <w:tc>
          <w:tcPr>
            <w:tcW w:w="1998"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32.46 </w:t>
            </w:r>
          </w:p>
        </w:tc>
      </w:tr>
      <w:tr w:rsidR="008804CB" w:rsidRPr="008804CB" w:rsidTr="005D36D7">
        <w:trPr>
          <w:trHeight w:val="300"/>
        </w:trPr>
        <w:tc>
          <w:tcPr>
            <w:tcW w:w="2895" w:type="dxa"/>
            <w:tcBorders>
              <w:top w:val="nil"/>
              <w:left w:val="single" w:sz="4" w:space="0" w:color="auto"/>
              <w:bottom w:val="single" w:sz="4" w:space="0" w:color="auto"/>
              <w:right w:val="single" w:sz="4" w:space="0" w:color="auto"/>
            </w:tcBorders>
          </w:tcPr>
          <w:p w:rsidR="008804CB"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Protected Spring</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16</w:t>
            </w:r>
          </w:p>
        </w:tc>
        <w:tc>
          <w:tcPr>
            <w:tcW w:w="126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0.62</w:t>
            </w:r>
          </w:p>
        </w:tc>
        <w:tc>
          <w:tcPr>
            <w:tcW w:w="171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4</w:t>
            </w:r>
          </w:p>
        </w:tc>
        <w:tc>
          <w:tcPr>
            <w:tcW w:w="1998"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0.15 </w:t>
            </w:r>
          </w:p>
        </w:tc>
      </w:tr>
      <w:tr w:rsidR="008804CB" w:rsidRPr="008804CB" w:rsidTr="005D36D7">
        <w:trPr>
          <w:trHeight w:val="300"/>
        </w:trPr>
        <w:tc>
          <w:tcPr>
            <w:tcW w:w="2895" w:type="dxa"/>
            <w:tcBorders>
              <w:top w:val="nil"/>
              <w:left w:val="single" w:sz="4" w:space="0" w:color="auto"/>
              <w:bottom w:val="single" w:sz="4" w:space="0" w:color="auto"/>
              <w:right w:val="single" w:sz="4" w:space="0" w:color="auto"/>
            </w:tcBorders>
          </w:tcPr>
          <w:p w:rsidR="008804CB"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Unprotected spring / well</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90</w:t>
            </w:r>
          </w:p>
        </w:tc>
        <w:tc>
          <w:tcPr>
            <w:tcW w:w="126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3.50</w:t>
            </w:r>
          </w:p>
        </w:tc>
        <w:tc>
          <w:tcPr>
            <w:tcW w:w="171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187</w:t>
            </w:r>
          </w:p>
        </w:tc>
        <w:tc>
          <w:tcPr>
            <w:tcW w:w="1998"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7.19 </w:t>
            </w:r>
          </w:p>
        </w:tc>
      </w:tr>
      <w:tr w:rsidR="008804CB" w:rsidRPr="008804CB" w:rsidTr="005D36D7">
        <w:trPr>
          <w:trHeight w:val="300"/>
        </w:trPr>
        <w:tc>
          <w:tcPr>
            <w:tcW w:w="2895" w:type="dxa"/>
            <w:tcBorders>
              <w:top w:val="nil"/>
              <w:left w:val="single" w:sz="4" w:space="0" w:color="auto"/>
              <w:bottom w:val="single" w:sz="4" w:space="0" w:color="auto"/>
              <w:right w:val="single" w:sz="4" w:space="0" w:color="auto"/>
            </w:tcBorders>
          </w:tcPr>
          <w:p w:rsidR="008804CB"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River, pond, lake dam</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473 </w:t>
            </w:r>
          </w:p>
        </w:tc>
        <w:tc>
          <w:tcPr>
            <w:tcW w:w="126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18.39</w:t>
            </w:r>
          </w:p>
        </w:tc>
        <w:tc>
          <w:tcPr>
            <w:tcW w:w="171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252</w:t>
            </w:r>
          </w:p>
        </w:tc>
        <w:tc>
          <w:tcPr>
            <w:tcW w:w="1998"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9.69 </w:t>
            </w:r>
          </w:p>
        </w:tc>
      </w:tr>
      <w:tr w:rsidR="008804CB" w:rsidRPr="008804CB" w:rsidTr="005D36D7">
        <w:trPr>
          <w:trHeight w:val="300"/>
        </w:trPr>
        <w:tc>
          <w:tcPr>
            <w:tcW w:w="2895" w:type="dxa"/>
            <w:tcBorders>
              <w:top w:val="nil"/>
              <w:left w:val="single" w:sz="4" w:space="0" w:color="auto"/>
              <w:bottom w:val="single" w:sz="4" w:space="0" w:color="auto"/>
              <w:right w:val="single" w:sz="4" w:space="0" w:color="auto"/>
            </w:tcBorders>
          </w:tcPr>
          <w:p w:rsidR="008804CB"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Rain water</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0.00</w:t>
            </w:r>
          </w:p>
        </w:tc>
        <w:tc>
          <w:tcPr>
            <w:tcW w:w="171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0</w:t>
            </w:r>
          </w:p>
        </w:tc>
        <w:tc>
          <w:tcPr>
            <w:tcW w:w="1998"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   </w:t>
            </w:r>
          </w:p>
        </w:tc>
      </w:tr>
      <w:tr w:rsidR="008804CB" w:rsidRPr="008804CB" w:rsidTr="005D36D7">
        <w:trPr>
          <w:trHeight w:val="300"/>
        </w:trPr>
        <w:tc>
          <w:tcPr>
            <w:tcW w:w="2895" w:type="dxa"/>
            <w:tcBorders>
              <w:top w:val="nil"/>
              <w:left w:val="single" w:sz="4" w:space="0" w:color="auto"/>
              <w:bottom w:val="single" w:sz="4" w:space="0" w:color="auto"/>
              <w:right w:val="single" w:sz="4" w:space="0" w:color="auto"/>
            </w:tcBorders>
          </w:tcPr>
          <w:p w:rsidR="008804CB"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Other sources</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199</w:t>
            </w:r>
          </w:p>
        </w:tc>
        <w:tc>
          <w:tcPr>
            <w:tcW w:w="126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7.74</w:t>
            </w:r>
          </w:p>
        </w:tc>
        <w:tc>
          <w:tcPr>
            <w:tcW w:w="171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101</w:t>
            </w:r>
          </w:p>
        </w:tc>
        <w:tc>
          <w:tcPr>
            <w:tcW w:w="1998"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3.88 </w:t>
            </w:r>
          </w:p>
        </w:tc>
      </w:tr>
      <w:tr w:rsidR="008804CB" w:rsidRPr="008804CB" w:rsidTr="005D36D7">
        <w:trPr>
          <w:trHeight w:val="300"/>
        </w:trPr>
        <w:tc>
          <w:tcPr>
            <w:tcW w:w="2895" w:type="dxa"/>
            <w:tcBorders>
              <w:top w:val="nil"/>
              <w:left w:val="single" w:sz="4" w:space="0" w:color="auto"/>
              <w:bottom w:val="single" w:sz="4" w:space="0" w:color="auto"/>
              <w:right w:val="single" w:sz="4" w:space="0" w:color="auto"/>
            </w:tcBorders>
          </w:tcPr>
          <w:p w:rsidR="008804CB" w:rsidRPr="008804CB" w:rsidRDefault="008804CB" w:rsidP="008804CB">
            <w:pPr>
              <w:spacing w:after="0" w:line="240" w:lineRule="auto"/>
              <w:rPr>
                <w:rFonts w:ascii="Calibri" w:eastAsia="Times New Roman" w:hAnsi="Calibri" w:cs="Calibri"/>
                <w:color w:val="000000"/>
              </w:rPr>
            </w:pP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2,572 </w:t>
            </w:r>
          </w:p>
        </w:tc>
        <w:tc>
          <w:tcPr>
            <w:tcW w:w="126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2600</w:t>
            </w:r>
          </w:p>
        </w:tc>
        <w:tc>
          <w:tcPr>
            <w:tcW w:w="1998"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w:t>
            </w:r>
          </w:p>
        </w:tc>
      </w:tr>
    </w:tbl>
    <w:p w:rsidR="008804CB" w:rsidRDefault="008804CB" w:rsidP="008804CB"/>
    <w:p w:rsidR="008B1474" w:rsidRDefault="008B1474" w:rsidP="008B1474">
      <w:pPr>
        <w:pStyle w:val="ListParagraph"/>
        <w:numPr>
          <w:ilvl w:val="0"/>
          <w:numId w:val="3"/>
        </w:numPr>
        <w:jc w:val="both"/>
        <w:rPr>
          <w:rFonts w:ascii="Century Gothic" w:hAnsi="Century Gothic"/>
          <w:sz w:val="24"/>
          <w:szCs w:val="24"/>
        </w:rPr>
      </w:pPr>
      <w:r>
        <w:rPr>
          <w:rFonts w:ascii="Century Gothic" w:hAnsi="Century Gothic"/>
          <w:sz w:val="24"/>
          <w:szCs w:val="24"/>
        </w:rPr>
        <w:t>Evidently those who fetched water from piped water sources and boreholes described their water as</w:t>
      </w:r>
      <w:r w:rsidR="00E4382E">
        <w:rPr>
          <w:rFonts w:ascii="Century Gothic" w:hAnsi="Century Gothic"/>
          <w:sz w:val="24"/>
          <w:szCs w:val="24"/>
        </w:rPr>
        <w:t xml:space="preserve"> being clear corresponding 65.96</w:t>
      </w:r>
      <w:r>
        <w:rPr>
          <w:rFonts w:ascii="Century Gothic" w:hAnsi="Century Gothic"/>
          <w:sz w:val="24"/>
          <w:szCs w:val="24"/>
        </w:rPr>
        <w:t xml:space="preserve"> % </w:t>
      </w:r>
      <w:r w:rsidR="00E4382E">
        <w:rPr>
          <w:rFonts w:ascii="Century Gothic" w:hAnsi="Century Gothic"/>
          <w:sz w:val="24"/>
          <w:szCs w:val="24"/>
        </w:rPr>
        <w:t>and</w:t>
      </w:r>
      <w:r>
        <w:rPr>
          <w:rFonts w:ascii="Century Gothic" w:hAnsi="Century Gothic"/>
          <w:sz w:val="24"/>
          <w:szCs w:val="24"/>
        </w:rPr>
        <w:t xml:space="preserve"> </w:t>
      </w:r>
      <w:r w:rsidR="00E4382E">
        <w:rPr>
          <w:rFonts w:ascii="Century Gothic" w:hAnsi="Century Gothic"/>
          <w:sz w:val="24"/>
          <w:szCs w:val="24"/>
        </w:rPr>
        <w:t>28.73</w:t>
      </w:r>
      <w:r>
        <w:rPr>
          <w:rFonts w:ascii="Century Gothic" w:hAnsi="Century Gothic"/>
          <w:sz w:val="24"/>
          <w:szCs w:val="24"/>
        </w:rPr>
        <w:t xml:space="preserve"> % of the population used water described as slightly dirty </w:t>
      </w:r>
      <w:r w:rsidR="00E4382E">
        <w:rPr>
          <w:rFonts w:ascii="Century Gothic" w:hAnsi="Century Gothic"/>
          <w:sz w:val="24"/>
          <w:szCs w:val="24"/>
        </w:rPr>
        <w:t>and 6.96% described the water as</w:t>
      </w:r>
      <w:r>
        <w:rPr>
          <w:rFonts w:ascii="Century Gothic" w:hAnsi="Century Gothic"/>
          <w:sz w:val="24"/>
          <w:szCs w:val="24"/>
        </w:rPr>
        <w:t xml:space="preserve"> very dirty</w:t>
      </w:r>
      <w:r w:rsidR="00E4382E">
        <w:rPr>
          <w:rFonts w:ascii="Century Gothic" w:hAnsi="Century Gothic"/>
          <w:sz w:val="24"/>
          <w:szCs w:val="24"/>
        </w:rPr>
        <w:t>. There has been some change in knowledge as to how the community describes water as a result of community sensitization by the project. At baseline apparently the community was less aware of how to describe their water.</w:t>
      </w:r>
    </w:p>
    <w:p w:rsidR="008B1474" w:rsidRDefault="008B1474" w:rsidP="008804CB"/>
    <w:tbl>
      <w:tblPr>
        <w:tblW w:w="9483" w:type="dxa"/>
        <w:tblInd w:w="93" w:type="dxa"/>
        <w:tblLook w:val="04A0" w:firstRow="1" w:lastRow="0" w:firstColumn="1" w:lastColumn="0" w:noHBand="0" w:noVBand="1"/>
      </w:tblPr>
      <w:tblGrid>
        <w:gridCol w:w="2895"/>
        <w:gridCol w:w="1740"/>
        <w:gridCol w:w="1235"/>
        <w:gridCol w:w="1675"/>
        <w:gridCol w:w="1938"/>
      </w:tblGrid>
      <w:tr w:rsidR="003D5634" w:rsidRPr="008804CB" w:rsidTr="00B75EFB">
        <w:trPr>
          <w:trHeight w:val="300"/>
        </w:trPr>
        <w:tc>
          <w:tcPr>
            <w:tcW w:w="2895" w:type="dxa"/>
            <w:vMerge w:val="restart"/>
            <w:tcBorders>
              <w:top w:val="single" w:sz="4" w:space="0" w:color="auto"/>
              <w:left w:val="single" w:sz="4" w:space="0" w:color="auto"/>
              <w:right w:val="single" w:sz="4" w:space="0" w:color="auto"/>
            </w:tcBorders>
          </w:tcPr>
          <w:p w:rsidR="003D5634" w:rsidRDefault="003D5634" w:rsidP="008804CB">
            <w:pPr>
              <w:spacing w:after="0" w:line="240" w:lineRule="auto"/>
              <w:jc w:val="center"/>
              <w:rPr>
                <w:rFonts w:ascii="Calibri" w:eastAsia="Times New Roman" w:hAnsi="Calibri" w:cs="Calibri"/>
                <w:color w:val="000000"/>
              </w:rPr>
            </w:pPr>
          </w:p>
          <w:p w:rsidR="003D5634" w:rsidRPr="008804CB" w:rsidRDefault="003D5634"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Answer</w:t>
            </w:r>
          </w:p>
        </w:tc>
        <w:tc>
          <w:tcPr>
            <w:tcW w:w="65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Description of Water</w:t>
            </w:r>
          </w:p>
        </w:tc>
      </w:tr>
      <w:tr w:rsidR="003D5634" w:rsidRPr="008804CB" w:rsidTr="00B75EFB">
        <w:trPr>
          <w:trHeight w:val="300"/>
        </w:trPr>
        <w:tc>
          <w:tcPr>
            <w:tcW w:w="2895" w:type="dxa"/>
            <w:vMerge/>
            <w:tcBorders>
              <w:left w:val="single" w:sz="4" w:space="0" w:color="auto"/>
              <w:right w:val="single" w:sz="4" w:space="0" w:color="auto"/>
            </w:tcBorders>
          </w:tcPr>
          <w:p w:rsidR="003D5634" w:rsidRPr="008804CB" w:rsidRDefault="003D5634" w:rsidP="008804CB">
            <w:pPr>
              <w:spacing w:after="0" w:line="240" w:lineRule="auto"/>
              <w:jc w:val="center"/>
              <w:rPr>
                <w:rFonts w:ascii="Calibri" w:eastAsia="Times New Roman" w:hAnsi="Calibri" w:cs="Calibri"/>
                <w:color w:val="000000"/>
              </w:rPr>
            </w:pPr>
          </w:p>
        </w:tc>
        <w:tc>
          <w:tcPr>
            <w:tcW w:w="29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Baseline</w:t>
            </w:r>
          </w:p>
        </w:tc>
        <w:tc>
          <w:tcPr>
            <w:tcW w:w="3613" w:type="dxa"/>
            <w:gridSpan w:val="2"/>
            <w:tcBorders>
              <w:top w:val="single" w:sz="4" w:space="0" w:color="auto"/>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End of Project</w:t>
            </w:r>
          </w:p>
        </w:tc>
      </w:tr>
      <w:tr w:rsidR="003D5634" w:rsidRPr="008804CB" w:rsidTr="00B75EFB">
        <w:trPr>
          <w:trHeight w:val="300"/>
        </w:trPr>
        <w:tc>
          <w:tcPr>
            <w:tcW w:w="2895" w:type="dxa"/>
            <w:vMerge/>
            <w:tcBorders>
              <w:left w:val="single" w:sz="4" w:space="0" w:color="auto"/>
              <w:bottom w:val="single" w:sz="4" w:space="0" w:color="auto"/>
              <w:right w:val="single" w:sz="4" w:space="0" w:color="auto"/>
            </w:tcBorders>
          </w:tcPr>
          <w:p w:rsidR="003D5634" w:rsidRPr="008804CB" w:rsidRDefault="003D5634" w:rsidP="008804CB">
            <w:pPr>
              <w:spacing w:after="0" w:line="240" w:lineRule="auto"/>
              <w:rPr>
                <w:rFonts w:ascii="Calibri" w:eastAsia="Times New Roman" w:hAnsi="Calibri" w:cs="Calibri"/>
                <w:color w:val="000000"/>
              </w:rPr>
            </w:pPr>
          </w:p>
        </w:tc>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3D5634" w:rsidRPr="008804CB" w:rsidRDefault="003D5634"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Frequency</w:t>
            </w:r>
          </w:p>
        </w:tc>
        <w:tc>
          <w:tcPr>
            <w:tcW w:w="1235"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Percentage</w:t>
            </w:r>
          </w:p>
        </w:tc>
        <w:tc>
          <w:tcPr>
            <w:tcW w:w="1675"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Frequency</w:t>
            </w:r>
          </w:p>
        </w:tc>
        <w:tc>
          <w:tcPr>
            <w:tcW w:w="1938"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Percentage</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Clear</w:t>
            </w:r>
          </w:p>
        </w:tc>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1,769</w:t>
            </w:r>
          </w:p>
        </w:tc>
        <w:tc>
          <w:tcPr>
            <w:tcW w:w="123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68.78</w:t>
            </w:r>
          </w:p>
        </w:tc>
        <w:tc>
          <w:tcPr>
            <w:tcW w:w="167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1715</w:t>
            </w:r>
          </w:p>
        </w:tc>
        <w:tc>
          <w:tcPr>
            <w:tcW w:w="1938"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65.96</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Slightly cloudy / dirty</w:t>
            </w:r>
          </w:p>
        </w:tc>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509</w:t>
            </w:r>
          </w:p>
        </w:tc>
        <w:tc>
          <w:tcPr>
            <w:tcW w:w="123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19.79</w:t>
            </w:r>
          </w:p>
        </w:tc>
        <w:tc>
          <w:tcPr>
            <w:tcW w:w="167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747</w:t>
            </w:r>
          </w:p>
        </w:tc>
        <w:tc>
          <w:tcPr>
            <w:tcW w:w="1938"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28.73</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Very cloudy / dirty</w:t>
            </w:r>
          </w:p>
        </w:tc>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276</w:t>
            </w:r>
          </w:p>
        </w:tc>
        <w:tc>
          <w:tcPr>
            <w:tcW w:w="123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10.73</w:t>
            </w:r>
          </w:p>
        </w:tc>
        <w:tc>
          <w:tcPr>
            <w:tcW w:w="167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181</w:t>
            </w:r>
          </w:p>
        </w:tc>
        <w:tc>
          <w:tcPr>
            <w:tcW w:w="1938"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6.96</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5D36D7" w:rsidP="008804CB">
            <w:pPr>
              <w:spacing w:after="0" w:line="240" w:lineRule="auto"/>
              <w:rPr>
                <w:rFonts w:ascii="Calibri" w:eastAsia="Times New Roman" w:hAnsi="Calibri" w:cs="Calibri"/>
                <w:color w:val="000000"/>
              </w:rPr>
            </w:pPr>
            <w:r>
              <w:rPr>
                <w:rFonts w:ascii="Calibri" w:eastAsia="Times New Roman" w:hAnsi="Calibri" w:cs="Calibri"/>
                <w:color w:val="000000"/>
              </w:rPr>
              <w:t>Other</w:t>
            </w:r>
          </w:p>
        </w:tc>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18</w:t>
            </w:r>
          </w:p>
        </w:tc>
        <w:tc>
          <w:tcPr>
            <w:tcW w:w="123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0.70</w:t>
            </w:r>
          </w:p>
        </w:tc>
        <w:tc>
          <w:tcPr>
            <w:tcW w:w="167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938"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Pr>
                <w:rFonts w:ascii="Calibri" w:eastAsia="Times New Roman" w:hAnsi="Calibri" w:cs="Calibri"/>
                <w:color w:val="000000"/>
              </w:rPr>
              <w:t>0.08</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5D36D7" w:rsidP="008804CB">
            <w:pPr>
              <w:spacing w:after="0" w:line="240" w:lineRule="auto"/>
              <w:rPr>
                <w:rFonts w:ascii="Calibri" w:eastAsia="Times New Roman" w:hAnsi="Calibri" w:cs="Calibri"/>
                <w:color w:val="000000"/>
              </w:rPr>
            </w:pPr>
          </w:p>
        </w:tc>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2,572</w:t>
            </w:r>
          </w:p>
        </w:tc>
        <w:tc>
          <w:tcPr>
            <w:tcW w:w="123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p>
        </w:tc>
        <w:tc>
          <w:tcPr>
            <w:tcW w:w="1675"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2600</w:t>
            </w:r>
          </w:p>
        </w:tc>
        <w:tc>
          <w:tcPr>
            <w:tcW w:w="1938"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5D36D7">
            <w:pPr>
              <w:spacing w:after="0" w:line="240" w:lineRule="auto"/>
              <w:jc w:val="center"/>
              <w:rPr>
                <w:rFonts w:ascii="Calibri" w:eastAsia="Times New Roman" w:hAnsi="Calibri" w:cs="Calibri"/>
                <w:color w:val="000000"/>
              </w:rPr>
            </w:pPr>
          </w:p>
        </w:tc>
      </w:tr>
    </w:tbl>
    <w:p w:rsidR="008804CB" w:rsidRDefault="008804CB" w:rsidP="008804CB"/>
    <w:p w:rsidR="008B1474" w:rsidRDefault="00664A03" w:rsidP="008B1474">
      <w:pPr>
        <w:pStyle w:val="ListParagraph"/>
        <w:numPr>
          <w:ilvl w:val="0"/>
          <w:numId w:val="3"/>
        </w:numPr>
        <w:jc w:val="both"/>
        <w:rPr>
          <w:rFonts w:ascii="Century Gothic" w:hAnsi="Century Gothic"/>
          <w:sz w:val="24"/>
          <w:szCs w:val="24"/>
        </w:rPr>
      </w:pPr>
      <w:r>
        <w:rPr>
          <w:rFonts w:ascii="Century Gothic" w:hAnsi="Century Gothic"/>
          <w:sz w:val="24"/>
          <w:szCs w:val="24"/>
        </w:rPr>
        <w:t>Despite the fact that over 35</w:t>
      </w:r>
      <w:r w:rsidR="008B1474">
        <w:rPr>
          <w:rFonts w:ascii="Century Gothic" w:hAnsi="Century Gothic"/>
          <w:sz w:val="24"/>
          <w:szCs w:val="24"/>
        </w:rPr>
        <w:t xml:space="preserve"> % of the population consumes dirty water and this fact is known to them only about 10 % treated the water for consumption</w:t>
      </w:r>
      <w:r w:rsidR="00F658A3">
        <w:rPr>
          <w:rFonts w:ascii="Century Gothic" w:hAnsi="Century Gothic"/>
          <w:sz w:val="24"/>
          <w:szCs w:val="24"/>
        </w:rPr>
        <w:t xml:space="preserve"> during the baseline</w:t>
      </w:r>
      <w:r w:rsidR="008B1474">
        <w:rPr>
          <w:rFonts w:ascii="Century Gothic" w:hAnsi="Century Gothic"/>
          <w:sz w:val="24"/>
          <w:szCs w:val="24"/>
        </w:rPr>
        <w:t xml:space="preserve">. </w:t>
      </w:r>
      <w:r w:rsidR="004E29D7">
        <w:rPr>
          <w:rFonts w:ascii="Century Gothic" w:hAnsi="Century Gothic"/>
          <w:sz w:val="24"/>
          <w:szCs w:val="24"/>
        </w:rPr>
        <w:t>Currently</w:t>
      </w:r>
      <w:r w:rsidR="008B1474">
        <w:rPr>
          <w:rFonts w:ascii="Century Gothic" w:hAnsi="Century Gothic"/>
          <w:sz w:val="24"/>
          <w:szCs w:val="24"/>
        </w:rPr>
        <w:t xml:space="preserve"> </w:t>
      </w:r>
      <w:r w:rsidR="004E29D7">
        <w:rPr>
          <w:rFonts w:ascii="Century Gothic" w:hAnsi="Century Gothic"/>
          <w:sz w:val="24"/>
          <w:szCs w:val="24"/>
        </w:rPr>
        <w:t xml:space="preserve">over </w:t>
      </w:r>
      <w:r w:rsidR="008B1474">
        <w:rPr>
          <w:rFonts w:ascii="Century Gothic" w:hAnsi="Century Gothic"/>
          <w:sz w:val="24"/>
          <w:szCs w:val="24"/>
        </w:rPr>
        <w:t>90 % of the respondents treat their water</w:t>
      </w:r>
      <w:r w:rsidR="004E29D7">
        <w:rPr>
          <w:rFonts w:ascii="Century Gothic" w:hAnsi="Century Gothic"/>
          <w:sz w:val="24"/>
          <w:szCs w:val="24"/>
        </w:rPr>
        <w:t xml:space="preserve"> using water </w:t>
      </w:r>
      <w:r>
        <w:rPr>
          <w:rFonts w:ascii="Century Gothic" w:hAnsi="Century Gothic"/>
          <w:sz w:val="24"/>
          <w:szCs w:val="24"/>
        </w:rPr>
        <w:t>purifier, 59% boil their water and over 86% filter water using a cloth.</w:t>
      </w:r>
      <w:r w:rsidR="008B1474">
        <w:rPr>
          <w:rFonts w:ascii="Century Gothic" w:hAnsi="Century Gothic"/>
          <w:sz w:val="24"/>
          <w:szCs w:val="24"/>
        </w:rPr>
        <w:t xml:space="preserve"> </w:t>
      </w:r>
      <w:r>
        <w:rPr>
          <w:rFonts w:ascii="Century Gothic" w:hAnsi="Century Gothic"/>
          <w:sz w:val="24"/>
          <w:szCs w:val="24"/>
        </w:rPr>
        <w:t xml:space="preserve">In line with the project concept paper water treatment is considered to be complete after filtering it with the white cloth, in this case there is a significant change in behavior brought about by the project. At baseline about 90% did not treat their water and that has reduced to almost zero which is a good result </w:t>
      </w:r>
      <w:r w:rsidR="00F658A3">
        <w:rPr>
          <w:rFonts w:ascii="Century Gothic" w:hAnsi="Century Gothic"/>
          <w:sz w:val="24"/>
          <w:szCs w:val="24"/>
        </w:rPr>
        <w:t xml:space="preserve">  </w:t>
      </w:r>
    </w:p>
    <w:p w:rsidR="008B1474" w:rsidRDefault="008B1474" w:rsidP="008804CB"/>
    <w:tbl>
      <w:tblPr>
        <w:tblW w:w="9483" w:type="dxa"/>
        <w:tblInd w:w="93" w:type="dxa"/>
        <w:tblLook w:val="04A0" w:firstRow="1" w:lastRow="0" w:firstColumn="1" w:lastColumn="0" w:noHBand="0" w:noVBand="1"/>
      </w:tblPr>
      <w:tblGrid>
        <w:gridCol w:w="2895"/>
        <w:gridCol w:w="1868"/>
        <w:gridCol w:w="1226"/>
        <w:gridCol w:w="1660"/>
        <w:gridCol w:w="1834"/>
      </w:tblGrid>
      <w:tr w:rsidR="003D5634" w:rsidRPr="008804CB" w:rsidTr="00031D69">
        <w:trPr>
          <w:trHeight w:val="300"/>
        </w:trPr>
        <w:tc>
          <w:tcPr>
            <w:tcW w:w="2895" w:type="dxa"/>
            <w:vMerge w:val="restart"/>
            <w:tcBorders>
              <w:top w:val="single" w:sz="4" w:space="0" w:color="auto"/>
              <w:left w:val="single" w:sz="4" w:space="0" w:color="auto"/>
              <w:right w:val="single" w:sz="4" w:space="0" w:color="auto"/>
            </w:tcBorders>
          </w:tcPr>
          <w:p w:rsidR="003D5634" w:rsidRDefault="003D5634" w:rsidP="008804CB">
            <w:pPr>
              <w:spacing w:after="0" w:line="240" w:lineRule="auto"/>
              <w:jc w:val="center"/>
              <w:rPr>
                <w:rFonts w:ascii="Calibri" w:eastAsia="Times New Roman" w:hAnsi="Calibri" w:cs="Calibri"/>
                <w:color w:val="000000"/>
              </w:rPr>
            </w:pPr>
          </w:p>
          <w:p w:rsidR="003D5634" w:rsidRPr="008804CB" w:rsidRDefault="003D5634" w:rsidP="008804CB">
            <w:pPr>
              <w:spacing w:after="0" w:line="240" w:lineRule="auto"/>
              <w:jc w:val="center"/>
              <w:rPr>
                <w:rFonts w:ascii="Calibri" w:eastAsia="Times New Roman" w:hAnsi="Calibri" w:cs="Calibri"/>
                <w:color w:val="000000"/>
              </w:rPr>
            </w:pPr>
            <w:r>
              <w:rPr>
                <w:rFonts w:ascii="Calibri" w:eastAsia="Times New Roman" w:hAnsi="Calibri" w:cs="Calibri"/>
                <w:color w:val="000000"/>
              </w:rPr>
              <w:t>Answer</w:t>
            </w:r>
          </w:p>
        </w:tc>
        <w:tc>
          <w:tcPr>
            <w:tcW w:w="65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Water Treatment</w:t>
            </w:r>
          </w:p>
        </w:tc>
      </w:tr>
      <w:tr w:rsidR="003D5634" w:rsidRPr="008804CB" w:rsidTr="00031D69">
        <w:trPr>
          <w:trHeight w:val="300"/>
        </w:trPr>
        <w:tc>
          <w:tcPr>
            <w:tcW w:w="2895" w:type="dxa"/>
            <w:vMerge/>
            <w:tcBorders>
              <w:left w:val="single" w:sz="4" w:space="0" w:color="auto"/>
              <w:right w:val="single" w:sz="4" w:space="0" w:color="auto"/>
            </w:tcBorders>
          </w:tcPr>
          <w:p w:rsidR="003D5634" w:rsidRPr="008804CB" w:rsidRDefault="003D5634" w:rsidP="008804CB">
            <w:pPr>
              <w:spacing w:after="0" w:line="240" w:lineRule="auto"/>
              <w:jc w:val="center"/>
              <w:rPr>
                <w:rFonts w:ascii="Calibri" w:eastAsia="Times New Roman" w:hAnsi="Calibri" w:cs="Calibri"/>
                <w:color w:val="000000"/>
              </w:rPr>
            </w:pPr>
          </w:p>
        </w:tc>
        <w:tc>
          <w:tcPr>
            <w:tcW w:w="30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Base Line</w:t>
            </w:r>
          </w:p>
        </w:tc>
        <w:tc>
          <w:tcPr>
            <w:tcW w:w="3494" w:type="dxa"/>
            <w:gridSpan w:val="2"/>
            <w:tcBorders>
              <w:top w:val="single" w:sz="4" w:space="0" w:color="auto"/>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End of Project</w:t>
            </w:r>
          </w:p>
        </w:tc>
      </w:tr>
      <w:tr w:rsidR="003D5634" w:rsidRPr="008804CB" w:rsidTr="00031D69">
        <w:trPr>
          <w:trHeight w:val="300"/>
        </w:trPr>
        <w:tc>
          <w:tcPr>
            <w:tcW w:w="2895" w:type="dxa"/>
            <w:vMerge/>
            <w:tcBorders>
              <w:left w:val="single" w:sz="4" w:space="0" w:color="auto"/>
              <w:bottom w:val="single" w:sz="4" w:space="0" w:color="auto"/>
              <w:right w:val="single" w:sz="4" w:space="0" w:color="auto"/>
            </w:tcBorders>
          </w:tcPr>
          <w:p w:rsidR="003D5634" w:rsidRPr="008804CB" w:rsidRDefault="003D5634" w:rsidP="008804CB">
            <w:pPr>
              <w:spacing w:after="0" w:line="240" w:lineRule="auto"/>
              <w:rPr>
                <w:rFonts w:ascii="Calibri" w:eastAsia="Times New Roman" w:hAnsi="Calibri" w:cs="Calibri"/>
                <w:color w:val="000000"/>
              </w:rPr>
            </w:pPr>
          </w:p>
        </w:tc>
        <w:tc>
          <w:tcPr>
            <w:tcW w:w="1868" w:type="dxa"/>
            <w:tcBorders>
              <w:top w:val="nil"/>
              <w:left w:val="single" w:sz="4" w:space="0" w:color="auto"/>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Frequency</w:t>
            </w:r>
          </w:p>
        </w:tc>
        <w:tc>
          <w:tcPr>
            <w:tcW w:w="1226"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Percentage</w:t>
            </w:r>
          </w:p>
        </w:tc>
        <w:tc>
          <w:tcPr>
            <w:tcW w:w="1660"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Frequency</w:t>
            </w:r>
          </w:p>
        </w:tc>
        <w:tc>
          <w:tcPr>
            <w:tcW w:w="1834" w:type="dxa"/>
            <w:tcBorders>
              <w:top w:val="nil"/>
              <w:left w:val="nil"/>
              <w:bottom w:val="single" w:sz="4" w:space="0" w:color="auto"/>
              <w:right w:val="single" w:sz="4" w:space="0" w:color="auto"/>
            </w:tcBorders>
            <w:shd w:val="clear" w:color="auto" w:fill="auto"/>
            <w:noWrap/>
            <w:vAlign w:val="bottom"/>
            <w:hideMark/>
          </w:tcPr>
          <w:p w:rsidR="003D5634" w:rsidRPr="008804CB" w:rsidRDefault="003D5634"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Percentage</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3D5634" w:rsidP="008804CB">
            <w:pPr>
              <w:spacing w:after="0" w:line="240" w:lineRule="auto"/>
              <w:rPr>
                <w:rFonts w:ascii="Calibri" w:eastAsia="Times New Roman" w:hAnsi="Calibri" w:cs="Calibri"/>
                <w:color w:val="000000"/>
              </w:rPr>
            </w:pPr>
            <w:r>
              <w:rPr>
                <w:rFonts w:ascii="Calibri" w:eastAsia="Times New Roman" w:hAnsi="Calibri" w:cs="Calibri"/>
                <w:color w:val="000000"/>
              </w:rPr>
              <w:t>Boil water</w:t>
            </w:r>
          </w:p>
        </w:tc>
        <w:tc>
          <w:tcPr>
            <w:tcW w:w="1868"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75 </w:t>
            </w:r>
          </w:p>
        </w:tc>
        <w:tc>
          <w:tcPr>
            <w:tcW w:w="1226"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2.92</w:t>
            </w:r>
          </w:p>
        </w:tc>
        <w:tc>
          <w:tcPr>
            <w:tcW w:w="166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1540</w:t>
            </w:r>
          </w:p>
        </w:tc>
        <w:tc>
          <w:tcPr>
            <w:tcW w:w="1834"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59.23 </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3D5634" w:rsidP="008804CB">
            <w:pPr>
              <w:spacing w:after="0" w:line="240" w:lineRule="auto"/>
              <w:rPr>
                <w:rFonts w:ascii="Calibri" w:eastAsia="Times New Roman" w:hAnsi="Calibri" w:cs="Calibri"/>
                <w:color w:val="000000"/>
              </w:rPr>
            </w:pPr>
            <w:r>
              <w:rPr>
                <w:rFonts w:ascii="Calibri" w:eastAsia="Times New Roman" w:hAnsi="Calibri" w:cs="Calibri"/>
                <w:color w:val="000000"/>
              </w:rPr>
              <w:t>Add water purifier</w:t>
            </w:r>
          </w:p>
        </w:tc>
        <w:tc>
          <w:tcPr>
            <w:tcW w:w="1868"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95 </w:t>
            </w:r>
          </w:p>
        </w:tc>
        <w:tc>
          <w:tcPr>
            <w:tcW w:w="1226"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3.69</w:t>
            </w:r>
          </w:p>
        </w:tc>
        <w:tc>
          <w:tcPr>
            <w:tcW w:w="166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2375</w:t>
            </w:r>
          </w:p>
        </w:tc>
        <w:tc>
          <w:tcPr>
            <w:tcW w:w="1834"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91.35 </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3D5634" w:rsidP="008804CB">
            <w:pPr>
              <w:spacing w:after="0" w:line="240" w:lineRule="auto"/>
              <w:rPr>
                <w:rFonts w:ascii="Calibri" w:eastAsia="Times New Roman" w:hAnsi="Calibri" w:cs="Calibri"/>
                <w:color w:val="000000"/>
              </w:rPr>
            </w:pPr>
            <w:r>
              <w:rPr>
                <w:rFonts w:ascii="Calibri" w:eastAsia="Times New Roman" w:hAnsi="Calibri" w:cs="Calibri"/>
                <w:color w:val="000000"/>
              </w:rPr>
              <w:t>Filter water using a cloth</w:t>
            </w:r>
          </w:p>
        </w:tc>
        <w:tc>
          <w:tcPr>
            <w:tcW w:w="1868"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13 </w:t>
            </w:r>
          </w:p>
        </w:tc>
        <w:tc>
          <w:tcPr>
            <w:tcW w:w="1226"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0.51</w:t>
            </w:r>
          </w:p>
        </w:tc>
        <w:tc>
          <w:tcPr>
            <w:tcW w:w="166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2260</w:t>
            </w:r>
          </w:p>
        </w:tc>
        <w:tc>
          <w:tcPr>
            <w:tcW w:w="1834"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86.92 </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3D5634" w:rsidP="008804CB">
            <w:pPr>
              <w:spacing w:after="0" w:line="240" w:lineRule="auto"/>
              <w:rPr>
                <w:rFonts w:ascii="Calibri" w:eastAsia="Times New Roman" w:hAnsi="Calibri" w:cs="Calibri"/>
                <w:color w:val="000000"/>
              </w:rPr>
            </w:pPr>
            <w:r>
              <w:rPr>
                <w:rFonts w:ascii="Calibri" w:eastAsia="Times New Roman" w:hAnsi="Calibri" w:cs="Calibri"/>
                <w:color w:val="000000"/>
              </w:rPr>
              <w:t>Use water filter (ceramic, clay)</w:t>
            </w:r>
          </w:p>
        </w:tc>
        <w:tc>
          <w:tcPr>
            <w:tcW w:w="1868"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3 </w:t>
            </w:r>
          </w:p>
        </w:tc>
        <w:tc>
          <w:tcPr>
            <w:tcW w:w="1226"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0.12</w:t>
            </w:r>
          </w:p>
        </w:tc>
        <w:tc>
          <w:tcPr>
            <w:tcW w:w="166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113</w:t>
            </w:r>
          </w:p>
        </w:tc>
        <w:tc>
          <w:tcPr>
            <w:tcW w:w="1834"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4.35 </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3D5634" w:rsidP="008804CB">
            <w:pPr>
              <w:spacing w:after="0" w:line="240" w:lineRule="auto"/>
              <w:rPr>
                <w:rFonts w:ascii="Calibri" w:eastAsia="Times New Roman" w:hAnsi="Calibri" w:cs="Calibri"/>
                <w:color w:val="000000"/>
              </w:rPr>
            </w:pPr>
            <w:r>
              <w:rPr>
                <w:rFonts w:ascii="Calibri" w:eastAsia="Times New Roman" w:hAnsi="Calibri" w:cs="Calibri"/>
                <w:color w:val="000000"/>
              </w:rPr>
              <w:t>Water left in the sun to settle</w:t>
            </w:r>
          </w:p>
        </w:tc>
        <w:tc>
          <w:tcPr>
            <w:tcW w:w="1868"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78 </w:t>
            </w:r>
          </w:p>
        </w:tc>
        <w:tc>
          <w:tcPr>
            <w:tcW w:w="1226"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3.03</w:t>
            </w:r>
          </w:p>
        </w:tc>
        <w:tc>
          <w:tcPr>
            <w:tcW w:w="166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w:t>
            </w:r>
          </w:p>
        </w:tc>
        <w:tc>
          <w:tcPr>
            <w:tcW w:w="1834"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0.08 </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3D5634" w:rsidP="008804CB">
            <w:pPr>
              <w:spacing w:after="0" w:line="240" w:lineRule="auto"/>
              <w:rPr>
                <w:rFonts w:ascii="Calibri" w:eastAsia="Times New Roman" w:hAnsi="Calibri" w:cs="Calibri"/>
                <w:color w:val="000000"/>
              </w:rPr>
            </w:pPr>
            <w:r>
              <w:rPr>
                <w:rFonts w:ascii="Calibri" w:eastAsia="Times New Roman" w:hAnsi="Calibri" w:cs="Calibri"/>
                <w:color w:val="000000"/>
              </w:rPr>
              <w:t>Other (specify)</w:t>
            </w:r>
          </w:p>
        </w:tc>
        <w:tc>
          <w:tcPr>
            <w:tcW w:w="1868"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13 </w:t>
            </w:r>
          </w:p>
        </w:tc>
        <w:tc>
          <w:tcPr>
            <w:tcW w:w="1226"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0.51</w:t>
            </w:r>
          </w:p>
        </w:tc>
        <w:tc>
          <w:tcPr>
            <w:tcW w:w="166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93</w:t>
            </w:r>
          </w:p>
        </w:tc>
        <w:tc>
          <w:tcPr>
            <w:tcW w:w="1834"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3.58 </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3D5634" w:rsidP="008804CB">
            <w:pPr>
              <w:spacing w:after="0" w:line="240" w:lineRule="auto"/>
              <w:rPr>
                <w:rFonts w:ascii="Calibri" w:eastAsia="Times New Roman" w:hAnsi="Calibri" w:cs="Calibri"/>
                <w:color w:val="000000"/>
              </w:rPr>
            </w:pPr>
            <w:r>
              <w:rPr>
                <w:rFonts w:ascii="Calibri" w:eastAsia="Times New Roman" w:hAnsi="Calibri" w:cs="Calibri"/>
                <w:color w:val="000000"/>
              </w:rPr>
              <w:t>Do nothing</w:t>
            </w:r>
          </w:p>
        </w:tc>
        <w:tc>
          <w:tcPr>
            <w:tcW w:w="1868"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2,295 </w:t>
            </w:r>
          </w:p>
        </w:tc>
        <w:tc>
          <w:tcPr>
            <w:tcW w:w="1226"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89.23</w:t>
            </w:r>
          </w:p>
        </w:tc>
        <w:tc>
          <w:tcPr>
            <w:tcW w:w="166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8</w:t>
            </w:r>
          </w:p>
        </w:tc>
        <w:tc>
          <w:tcPr>
            <w:tcW w:w="1834"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0.31 </w:t>
            </w:r>
          </w:p>
        </w:tc>
      </w:tr>
      <w:tr w:rsidR="005D36D7" w:rsidRPr="008804CB" w:rsidTr="005D36D7">
        <w:trPr>
          <w:trHeight w:val="300"/>
        </w:trPr>
        <w:tc>
          <w:tcPr>
            <w:tcW w:w="2895" w:type="dxa"/>
            <w:tcBorders>
              <w:top w:val="nil"/>
              <w:left w:val="single" w:sz="4" w:space="0" w:color="auto"/>
              <w:bottom w:val="single" w:sz="4" w:space="0" w:color="auto"/>
              <w:right w:val="single" w:sz="4" w:space="0" w:color="auto"/>
            </w:tcBorders>
          </w:tcPr>
          <w:p w:rsidR="005D36D7" w:rsidRPr="008804CB" w:rsidRDefault="005D36D7" w:rsidP="008804CB">
            <w:pPr>
              <w:spacing w:after="0" w:line="240" w:lineRule="auto"/>
              <w:rPr>
                <w:rFonts w:ascii="Calibri" w:eastAsia="Times New Roman" w:hAnsi="Calibri" w:cs="Calibri"/>
                <w:color w:val="000000"/>
              </w:rPr>
            </w:pPr>
          </w:p>
        </w:tc>
        <w:tc>
          <w:tcPr>
            <w:tcW w:w="1868" w:type="dxa"/>
            <w:tcBorders>
              <w:top w:val="nil"/>
              <w:left w:val="single" w:sz="4" w:space="0" w:color="auto"/>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xml:space="preserve">          2,572 </w:t>
            </w:r>
          </w:p>
        </w:tc>
        <w:tc>
          <w:tcPr>
            <w:tcW w:w="1226"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jc w:val="right"/>
              <w:rPr>
                <w:rFonts w:ascii="Calibri" w:eastAsia="Times New Roman" w:hAnsi="Calibri" w:cs="Calibri"/>
                <w:color w:val="000000"/>
              </w:rPr>
            </w:pPr>
            <w:r w:rsidRPr="008804CB">
              <w:rPr>
                <w:rFonts w:ascii="Calibri" w:eastAsia="Times New Roman" w:hAnsi="Calibri" w:cs="Calibri"/>
                <w:color w:val="000000"/>
              </w:rPr>
              <w:t>2600</w:t>
            </w:r>
          </w:p>
        </w:tc>
        <w:tc>
          <w:tcPr>
            <w:tcW w:w="1834" w:type="dxa"/>
            <w:tcBorders>
              <w:top w:val="nil"/>
              <w:left w:val="nil"/>
              <w:bottom w:val="single" w:sz="4" w:space="0" w:color="auto"/>
              <w:right w:val="single" w:sz="4" w:space="0" w:color="auto"/>
            </w:tcBorders>
            <w:shd w:val="clear" w:color="auto" w:fill="auto"/>
            <w:noWrap/>
            <w:vAlign w:val="bottom"/>
            <w:hideMark/>
          </w:tcPr>
          <w:p w:rsidR="005D36D7" w:rsidRPr="008804CB" w:rsidRDefault="005D36D7"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 </w:t>
            </w:r>
          </w:p>
        </w:tc>
      </w:tr>
    </w:tbl>
    <w:p w:rsidR="008804CB" w:rsidRDefault="008804CB" w:rsidP="008804CB"/>
    <w:p w:rsidR="008B1474" w:rsidRPr="00E778B4" w:rsidRDefault="008B1474" w:rsidP="008B1474">
      <w:pPr>
        <w:pStyle w:val="ListParagraph"/>
        <w:numPr>
          <w:ilvl w:val="0"/>
          <w:numId w:val="3"/>
        </w:numPr>
        <w:jc w:val="both"/>
        <w:rPr>
          <w:rFonts w:ascii="Century Gothic" w:hAnsi="Century Gothic"/>
          <w:b/>
          <w:sz w:val="24"/>
          <w:szCs w:val="24"/>
        </w:rPr>
      </w:pPr>
      <w:r w:rsidRPr="00E778B4">
        <w:rPr>
          <w:rFonts w:ascii="Century Gothic" w:hAnsi="Century Gothic"/>
          <w:b/>
          <w:sz w:val="24"/>
          <w:szCs w:val="24"/>
        </w:rPr>
        <w:t>Distance and Time</w:t>
      </w:r>
    </w:p>
    <w:p w:rsidR="008B1474" w:rsidRDefault="008B1474" w:rsidP="008B1474">
      <w:pPr>
        <w:jc w:val="both"/>
        <w:rPr>
          <w:rFonts w:ascii="Century Gothic" w:hAnsi="Century Gothic"/>
          <w:sz w:val="24"/>
          <w:szCs w:val="24"/>
        </w:rPr>
      </w:pPr>
      <w:r>
        <w:rPr>
          <w:rFonts w:ascii="Century Gothic" w:hAnsi="Century Gothic"/>
          <w:sz w:val="24"/>
          <w:szCs w:val="24"/>
        </w:rPr>
        <w:t>Except for those who have piped water on their compounds it is clear that the communities walk long distances and</w:t>
      </w:r>
      <w:r w:rsidR="00664A03">
        <w:rPr>
          <w:rFonts w:ascii="Century Gothic" w:hAnsi="Century Gothic"/>
          <w:sz w:val="24"/>
          <w:szCs w:val="24"/>
        </w:rPr>
        <w:t xml:space="preserve"> take a long time in fetching</w:t>
      </w:r>
      <w:r>
        <w:rPr>
          <w:rFonts w:ascii="Century Gothic" w:hAnsi="Century Gothic"/>
          <w:sz w:val="24"/>
          <w:szCs w:val="24"/>
        </w:rPr>
        <w:t xml:space="preserve"> water. On average they walk </w:t>
      </w:r>
      <w:r w:rsidR="00664A03">
        <w:rPr>
          <w:rFonts w:ascii="Century Gothic" w:hAnsi="Century Gothic"/>
          <w:sz w:val="24"/>
          <w:szCs w:val="24"/>
        </w:rPr>
        <w:t xml:space="preserve">890 </w:t>
      </w:r>
      <w:r>
        <w:rPr>
          <w:rFonts w:ascii="Century Gothic" w:hAnsi="Century Gothic"/>
          <w:sz w:val="24"/>
          <w:szCs w:val="24"/>
        </w:rPr>
        <w:t>m</w:t>
      </w:r>
      <w:r w:rsidR="00664A03">
        <w:rPr>
          <w:rFonts w:ascii="Century Gothic" w:hAnsi="Century Gothic"/>
          <w:sz w:val="24"/>
          <w:szCs w:val="24"/>
        </w:rPr>
        <w:t>eters</w:t>
      </w:r>
      <w:r>
        <w:rPr>
          <w:rFonts w:ascii="Century Gothic" w:hAnsi="Century Gothic"/>
          <w:sz w:val="24"/>
          <w:szCs w:val="24"/>
        </w:rPr>
        <w:t xml:space="preserve"> to and from the water source and take about </w:t>
      </w:r>
      <w:r w:rsidR="00664A03">
        <w:rPr>
          <w:rFonts w:ascii="Century Gothic" w:hAnsi="Century Gothic"/>
          <w:sz w:val="24"/>
          <w:szCs w:val="24"/>
        </w:rPr>
        <w:t xml:space="preserve">40 </w:t>
      </w:r>
      <w:r w:rsidR="00664A03">
        <w:rPr>
          <w:rFonts w:ascii="Century Gothic" w:hAnsi="Century Gothic"/>
          <w:sz w:val="24"/>
          <w:szCs w:val="24"/>
        </w:rPr>
        <w:lastRenderedPageBreak/>
        <w:t>minutes</w:t>
      </w:r>
      <w:r>
        <w:rPr>
          <w:rFonts w:ascii="Century Gothic" w:hAnsi="Century Gothic"/>
          <w:sz w:val="24"/>
          <w:szCs w:val="24"/>
        </w:rPr>
        <w:t xml:space="preserve"> generally women and children are the ones involved in this work which is very tiresome.</w:t>
      </w:r>
    </w:p>
    <w:p w:rsidR="008B1474" w:rsidRDefault="008B1474" w:rsidP="008804CB"/>
    <w:tbl>
      <w:tblPr>
        <w:tblW w:w="9555" w:type="dxa"/>
        <w:tblInd w:w="93" w:type="dxa"/>
        <w:tblLook w:val="04A0" w:firstRow="1" w:lastRow="0" w:firstColumn="1" w:lastColumn="0" w:noHBand="0" w:noVBand="1"/>
      </w:tblPr>
      <w:tblGrid>
        <w:gridCol w:w="3075"/>
        <w:gridCol w:w="1800"/>
        <w:gridCol w:w="2790"/>
        <w:gridCol w:w="1890"/>
      </w:tblGrid>
      <w:tr w:rsidR="008804CB" w:rsidRPr="008804CB" w:rsidTr="003D5634">
        <w:trPr>
          <w:trHeight w:val="300"/>
        </w:trPr>
        <w:tc>
          <w:tcPr>
            <w:tcW w:w="95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Distance &amp; Time Taken</w:t>
            </w:r>
          </w:p>
        </w:tc>
      </w:tr>
      <w:tr w:rsidR="008804CB" w:rsidRPr="008804CB" w:rsidTr="003D5634">
        <w:trPr>
          <w:trHeight w:val="300"/>
        </w:trPr>
        <w:tc>
          <w:tcPr>
            <w:tcW w:w="487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Base Line</w:t>
            </w:r>
          </w:p>
        </w:tc>
        <w:tc>
          <w:tcPr>
            <w:tcW w:w="4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End of project</w:t>
            </w:r>
          </w:p>
        </w:tc>
      </w:tr>
      <w:tr w:rsidR="008804CB" w:rsidRPr="008804CB" w:rsidTr="003D5634">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Av. Distance</w:t>
            </w:r>
          </w:p>
        </w:tc>
        <w:tc>
          <w:tcPr>
            <w:tcW w:w="180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Av. Time</w:t>
            </w:r>
          </w:p>
        </w:tc>
        <w:tc>
          <w:tcPr>
            <w:tcW w:w="279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Distance</w:t>
            </w:r>
          </w:p>
        </w:tc>
        <w:tc>
          <w:tcPr>
            <w:tcW w:w="1890" w:type="dxa"/>
            <w:tcBorders>
              <w:top w:val="nil"/>
              <w:left w:val="nil"/>
              <w:bottom w:val="single" w:sz="4" w:space="0" w:color="auto"/>
              <w:right w:val="single" w:sz="4" w:space="0" w:color="auto"/>
            </w:tcBorders>
            <w:shd w:val="clear" w:color="auto" w:fill="auto"/>
            <w:noWrap/>
            <w:vAlign w:val="bottom"/>
            <w:hideMark/>
          </w:tcPr>
          <w:p w:rsidR="008804CB" w:rsidRPr="008804CB" w:rsidRDefault="008804CB" w:rsidP="008804CB">
            <w:pPr>
              <w:spacing w:after="0" w:line="240" w:lineRule="auto"/>
              <w:rPr>
                <w:rFonts w:ascii="Calibri" w:eastAsia="Times New Roman" w:hAnsi="Calibri" w:cs="Calibri"/>
                <w:color w:val="000000"/>
              </w:rPr>
            </w:pPr>
            <w:r w:rsidRPr="008804CB">
              <w:rPr>
                <w:rFonts w:ascii="Calibri" w:eastAsia="Times New Roman" w:hAnsi="Calibri" w:cs="Calibri"/>
                <w:color w:val="000000"/>
              </w:rPr>
              <w:t>Time</w:t>
            </w:r>
          </w:p>
        </w:tc>
      </w:tr>
      <w:tr w:rsidR="008804CB" w:rsidRPr="008804CB" w:rsidTr="003D5634">
        <w:trPr>
          <w:trHeight w:val="300"/>
        </w:trPr>
        <w:tc>
          <w:tcPr>
            <w:tcW w:w="30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804CB" w:rsidRPr="008804CB" w:rsidRDefault="008804CB"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 xml:space="preserve"> 1.95 Km </w:t>
            </w:r>
          </w:p>
        </w:tc>
        <w:tc>
          <w:tcPr>
            <w:tcW w:w="1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804CB" w:rsidRPr="008804CB" w:rsidRDefault="008804CB"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 xml:space="preserve"> 2.14 H </w:t>
            </w:r>
          </w:p>
        </w:tc>
        <w:tc>
          <w:tcPr>
            <w:tcW w:w="27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804CB" w:rsidRPr="008804CB" w:rsidRDefault="008804CB"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890.57 M</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804CB" w:rsidRPr="008804CB" w:rsidRDefault="008804CB" w:rsidP="008804CB">
            <w:pPr>
              <w:spacing w:after="0" w:line="240" w:lineRule="auto"/>
              <w:jc w:val="center"/>
              <w:rPr>
                <w:rFonts w:ascii="Calibri" w:eastAsia="Times New Roman" w:hAnsi="Calibri" w:cs="Calibri"/>
                <w:color w:val="000000"/>
              </w:rPr>
            </w:pPr>
            <w:r w:rsidRPr="008804CB">
              <w:rPr>
                <w:rFonts w:ascii="Calibri" w:eastAsia="Times New Roman" w:hAnsi="Calibri" w:cs="Calibri"/>
                <w:color w:val="000000"/>
              </w:rPr>
              <w:t>40 Minutes</w:t>
            </w:r>
          </w:p>
        </w:tc>
      </w:tr>
      <w:tr w:rsidR="008804CB" w:rsidRPr="008804CB" w:rsidTr="003D5634">
        <w:trPr>
          <w:trHeight w:val="300"/>
        </w:trPr>
        <w:tc>
          <w:tcPr>
            <w:tcW w:w="3075"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27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r>
      <w:tr w:rsidR="008804CB" w:rsidRPr="008804CB" w:rsidTr="003D5634">
        <w:trPr>
          <w:trHeight w:val="300"/>
        </w:trPr>
        <w:tc>
          <w:tcPr>
            <w:tcW w:w="3075"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27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r>
      <w:tr w:rsidR="008804CB" w:rsidRPr="008804CB" w:rsidTr="003D5634">
        <w:trPr>
          <w:trHeight w:val="300"/>
        </w:trPr>
        <w:tc>
          <w:tcPr>
            <w:tcW w:w="3075"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27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r>
      <w:tr w:rsidR="008804CB" w:rsidRPr="008804CB" w:rsidTr="003D5634">
        <w:trPr>
          <w:trHeight w:val="300"/>
        </w:trPr>
        <w:tc>
          <w:tcPr>
            <w:tcW w:w="3075"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27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r>
      <w:tr w:rsidR="008804CB" w:rsidRPr="008804CB" w:rsidTr="003D5634">
        <w:trPr>
          <w:trHeight w:val="300"/>
        </w:trPr>
        <w:tc>
          <w:tcPr>
            <w:tcW w:w="3075"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27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r>
      <w:tr w:rsidR="008804CB" w:rsidRPr="008804CB" w:rsidTr="003D5634">
        <w:trPr>
          <w:trHeight w:val="300"/>
        </w:trPr>
        <w:tc>
          <w:tcPr>
            <w:tcW w:w="3075"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27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r>
      <w:tr w:rsidR="008804CB" w:rsidRPr="008804CB" w:rsidTr="003D5634">
        <w:trPr>
          <w:trHeight w:val="300"/>
        </w:trPr>
        <w:tc>
          <w:tcPr>
            <w:tcW w:w="3075"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27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r>
      <w:tr w:rsidR="008804CB" w:rsidRPr="008804CB" w:rsidTr="003D5634">
        <w:trPr>
          <w:trHeight w:val="269"/>
        </w:trPr>
        <w:tc>
          <w:tcPr>
            <w:tcW w:w="3075"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27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8804CB" w:rsidRPr="008804CB" w:rsidRDefault="008804CB" w:rsidP="008804CB">
            <w:pPr>
              <w:spacing w:after="0" w:line="240" w:lineRule="auto"/>
              <w:rPr>
                <w:rFonts w:ascii="Calibri" w:eastAsia="Times New Roman" w:hAnsi="Calibri" w:cs="Calibri"/>
                <w:color w:val="000000"/>
              </w:rPr>
            </w:pPr>
          </w:p>
        </w:tc>
      </w:tr>
    </w:tbl>
    <w:p w:rsidR="002C04F3" w:rsidRDefault="002C04F3" w:rsidP="008B1474">
      <w:pPr>
        <w:jc w:val="both"/>
        <w:rPr>
          <w:rFonts w:ascii="Century Gothic" w:hAnsi="Century Gothic"/>
          <w:b/>
          <w:sz w:val="24"/>
          <w:szCs w:val="24"/>
        </w:rPr>
      </w:pPr>
    </w:p>
    <w:p w:rsidR="008B1474" w:rsidRPr="00E778B4" w:rsidRDefault="008B1474" w:rsidP="008B1474">
      <w:pPr>
        <w:jc w:val="both"/>
        <w:rPr>
          <w:rFonts w:ascii="Century Gothic" w:hAnsi="Century Gothic"/>
          <w:b/>
          <w:sz w:val="24"/>
          <w:szCs w:val="24"/>
        </w:rPr>
      </w:pPr>
      <w:r w:rsidRPr="00E778B4">
        <w:rPr>
          <w:rFonts w:ascii="Century Gothic" w:hAnsi="Century Gothic"/>
          <w:b/>
          <w:sz w:val="24"/>
          <w:szCs w:val="24"/>
        </w:rPr>
        <w:t>Conclusions</w:t>
      </w:r>
    </w:p>
    <w:p w:rsidR="008B1474" w:rsidRPr="00443AE5" w:rsidRDefault="008B1474" w:rsidP="008B1474">
      <w:pPr>
        <w:jc w:val="both"/>
        <w:rPr>
          <w:rFonts w:ascii="Century Gothic" w:hAnsi="Century Gothic"/>
          <w:sz w:val="24"/>
          <w:szCs w:val="24"/>
        </w:rPr>
      </w:pPr>
      <w:r>
        <w:rPr>
          <w:rFonts w:ascii="Century Gothic" w:hAnsi="Century Gothic"/>
          <w:sz w:val="24"/>
          <w:szCs w:val="24"/>
        </w:rPr>
        <w:t xml:space="preserve">About 90 % of the respondents </w:t>
      </w:r>
      <w:r w:rsidR="002C04F3">
        <w:rPr>
          <w:rFonts w:ascii="Century Gothic" w:hAnsi="Century Gothic"/>
          <w:sz w:val="24"/>
          <w:szCs w:val="24"/>
        </w:rPr>
        <w:t>at baseline did</w:t>
      </w:r>
      <w:r>
        <w:rPr>
          <w:rFonts w:ascii="Century Gothic" w:hAnsi="Century Gothic"/>
          <w:sz w:val="24"/>
          <w:szCs w:val="24"/>
        </w:rPr>
        <w:t xml:space="preserve"> not treat the</w:t>
      </w:r>
      <w:r w:rsidR="002C04F3">
        <w:rPr>
          <w:rFonts w:ascii="Century Gothic" w:hAnsi="Century Gothic"/>
          <w:sz w:val="24"/>
          <w:szCs w:val="24"/>
        </w:rPr>
        <w:t>ir</w:t>
      </w:r>
      <w:r>
        <w:rPr>
          <w:rFonts w:ascii="Century Gothic" w:hAnsi="Century Gothic"/>
          <w:sz w:val="24"/>
          <w:szCs w:val="24"/>
        </w:rPr>
        <w:t xml:space="preserve"> water</w:t>
      </w:r>
      <w:r w:rsidR="002C04F3">
        <w:rPr>
          <w:rFonts w:ascii="Century Gothic" w:hAnsi="Century Gothic"/>
          <w:sz w:val="24"/>
          <w:szCs w:val="24"/>
        </w:rPr>
        <w:t xml:space="preserve"> either because they did</w:t>
      </w:r>
      <w:r>
        <w:rPr>
          <w:rFonts w:ascii="Century Gothic" w:hAnsi="Century Gothic"/>
          <w:sz w:val="24"/>
          <w:szCs w:val="24"/>
        </w:rPr>
        <w:t xml:space="preserve"> not know ho</w:t>
      </w:r>
      <w:r w:rsidR="002C04F3">
        <w:rPr>
          <w:rFonts w:ascii="Century Gothic" w:hAnsi="Century Gothic"/>
          <w:sz w:val="24"/>
          <w:szCs w:val="24"/>
        </w:rPr>
        <w:t>w to treat the water or they did not</w:t>
      </w:r>
      <w:r>
        <w:rPr>
          <w:rFonts w:ascii="Century Gothic" w:hAnsi="Century Gothic"/>
          <w:sz w:val="24"/>
          <w:szCs w:val="24"/>
        </w:rPr>
        <w:t xml:space="preserve"> have the purification equipment and materials. Over 30 % of the respondents fetch</w:t>
      </w:r>
      <w:r w:rsidR="002C04F3">
        <w:rPr>
          <w:rFonts w:ascii="Century Gothic" w:hAnsi="Century Gothic"/>
          <w:sz w:val="24"/>
          <w:szCs w:val="24"/>
        </w:rPr>
        <w:t>ed</w:t>
      </w:r>
      <w:r>
        <w:rPr>
          <w:rFonts w:ascii="Century Gothic" w:hAnsi="Century Gothic"/>
          <w:sz w:val="24"/>
          <w:szCs w:val="24"/>
        </w:rPr>
        <w:t xml:space="preserve"> their water from unprotected sources and the water </w:t>
      </w:r>
      <w:r w:rsidR="002C04F3">
        <w:rPr>
          <w:rFonts w:ascii="Century Gothic" w:hAnsi="Century Gothic"/>
          <w:sz w:val="24"/>
          <w:szCs w:val="24"/>
        </w:rPr>
        <w:t>was</w:t>
      </w:r>
      <w:r>
        <w:rPr>
          <w:rFonts w:ascii="Century Gothic" w:hAnsi="Century Gothic"/>
          <w:sz w:val="24"/>
          <w:szCs w:val="24"/>
        </w:rPr>
        <w:t xml:space="preserve"> not suitable for human consumption. </w:t>
      </w:r>
      <w:r w:rsidR="002C04F3">
        <w:rPr>
          <w:rFonts w:ascii="Century Gothic" w:hAnsi="Century Gothic"/>
          <w:sz w:val="24"/>
          <w:szCs w:val="24"/>
        </w:rPr>
        <w:t>Through community sensitization meetings</w:t>
      </w:r>
      <w:r w:rsidR="00D20D2C">
        <w:rPr>
          <w:rFonts w:ascii="Century Gothic" w:hAnsi="Century Gothic"/>
          <w:sz w:val="24"/>
          <w:szCs w:val="24"/>
        </w:rPr>
        <w:t xml:space="preserve"> and distribution of water purification products the situation has been reversed; over 90% of the respondents treat their water using the water purifier, cloth or by boiling the water when they do not have the materials</w:t>
      </w:r>
      <w:r>
        <w:rPr>
          <w:rFonts w:ascii="Century Gothic" w:hAnsi="Century Gothic"/>
          <w:sz w:val="24"/>
          <w:szCs w:val="24"/>
        </w:rPr>
        <w:t xml:space="preserve">. </w:t>
      </w:r>
      <w:r w:rsidR="00510A04">
        <w:rPr>
          <w:rFonts w:ascii="Century Gothic" w:hAnsi="Century Gothic"/>
          <w:sz w:val="24"/>
          <w:szCs w:val="24"/>
        </w:rPr>
        <w:t>It is evident from information gathered from the District Health Office that the occurrence of water borne diseases has reduced comparing the first 9 months of 2014 to the same period of 2013. The communities through the community leaders are optimistic that if the project could continue this trend would lead to “healthy and secure children”.</w:t>
      </w:r>
    </w:p>
    <w:p w:rsidR="008804CB" w:rsidRPr="008804CB" w:rsidRDefault="008804CB" w:rsidP="008804CB"/>
    <w:sectPr w:rsidR="008804CB" w:rsidRPr="008804CB" w:rsidSect="00654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4"/>
      </w:rPr>
    </w:lvl>
    <w:lvl w:ilvl="1">
      <w:start w:val="1"/>
      <w:numFmt w:val="bullet"/>
      <w:suff w:val="nothing"/>
      <w:lvlText w:val="o"/>
      <w:lvlJc w:val="left"/>
      <w:pPr>
        <w:ind w:left="0" w:firstLine="1080"/>
      </w:pPr>
      <w:rPr>
        <w:rFonts w:ascii="Courier New" w:eastAsia="ヒラギノ角ゴ Pro W3" w:hAnsi="Courier New" w:hint="default"/>
        <w:color w:val="000000"/>
        <w:position w:val="0"/>
        <w:sz w:val="24"/>
      </w:rPr>
    </w:lvl>
    <w:lvl w:ilvl="2">
      <w:start w:val="1"/>
      <w:numFmt w:val="bullet"/>
      <w:suff w:val="nothing"/>
      <w:lvlText w:val=""/>
      <w:lvlJc w:val="left"/>
      <w:pPr>
        <w:ind w:left="0" w:firstLine="1800"/>
      </w:pPr>
      <w:rPr>
        <w:rFonts w:ascii="Wingdings" w:eastAsia="ヒラギノ角ゴ Pro W3" w:hAnsi="Wingdings" w:hint="default"/>
        <w:color w:val="000000"/>
        <w:position w:val="0"/>
        <w:sz w:val="24"/>
      </w:rPr>
    </w:lvl>
    <w:lvl w:ilvl="3">
      <w:start w:val="1"/>
      <w:numFmt w:val="bullet"/>
      <w:suff w:val="nothing"/>
      <w:lvlText w:val="·"/>
      <w:lvlJc w:val="left"/>
      <w:pPr>
        <w:ind w:left="0" w:firstLine="2520"/>
      </w:pPr>
      <w:rPr>
        <w:rFonts w:hint="default"/>
        <w:color w:val="000000"/>
        <w:position w:val="0"/>
        <w:sz w:val="24"/>
      </w:rPr>
    </w:lvl>
    <w:lvl w:ilvl="4">
      <w:start w:val="1"/>
      <w:numFmt w:val="bullet"/>
      <w:suff w:val="nothing"/>
      <w:lvlText w:val="o"/>
      <w:lvlJc w:val="left"/>
      <w:pPr>
        <w:ind w:left="0" w:firstLine="3240"/>
      </w:pPr>
      <w:rPr>
        <w:rFonts w:ascii="Courier New" w:eastAsia="ヒラギノ角ゴ Pro W3" w:hAnsi="Courier New" w:hint="default"/>
        <w:color w:val="000000"/>
        <w:position w:val="0"/>
        <w:sz w:val="24"/>
      </w:rPr>
    </w:lvl>
    <w:lvl w:ilvl="5">
      <w:start w:val="1"/>
      <w:numFmt w:val="bullet"/>
      <w:suff w:val="nothing"/>
      <w:lvlText w:val=""/>
      <w:lvlJc w:val="left"/>
      <w:pPr>
        <w:ind w:left="0" w:firstLine="3960"/>
      </w:pPr>
      <w:rPr>
        <w:rFonts w:ascii="Wingdings" w:eastAsia="ヒラギノ角ゴ Pro W3" w:hAnsi="Wingdings" w:hint="default"/>
        <w:color w:val="000000"/>
        <w:position w:val="0"/>
        <w:sz w:val="24"/>
      </w:rPr>
    </w:lvl>
    <w:lvl w:ilvl="6">
      <w:start w:val="1"/>
      <w:numFmt w:val="bullet"/>
      <w:suff w:val="nothing"/>
      <w:lvlText w:val="·"/>
      <w:lvlJc w:val="left"/>
      <w:pPr>
        <w:ind w:left="0" w:firstLine="4680"/>
      </w:pPr>
      <w:rPr>
        <w:rFonts w:hint="default"/>
        <w:color w:val="000000"/>
        <w:position w:val="0"/>
        <w:sz w:val="24"/>
      </w:rPr>
    </w:lvl>
    <w:lvl w:ilvl="7">
      <w:start w:val="1"/>
      <w:numFmt w:val="bullet"/>
      <w:suff w:val="nothing"/>
      <w:lvlText w:val="o"/>
      <w:lvlJc w:val="left"/>
      <w:pPr>
        <w:ind w:left="0" w:firstLine="5400"/>
      </w:pPr>
      <w:rPr>
        <w:rFonts w:ascii="Courier New" w:eastAsia="ヒラギノ角ゴ Pro W3" w:hAnsi="Courier New" w:hint="default"/>
        <w:color w:val="000000"/>
        <w:position w:val="0"/>
        <w:sz w:val="24"/>
      </w:rPr>
    </w:lvl>
    <w:lvl w:ilvl="8">
      <w:start w:val="1"/>
      <w:numFmt w:val="bullet"/>
      <w:suff w:val="nothing"/>
      <w:lvlText w:val=""/>
      <w:lvlJc w:val="left"/>
      <w:pPr>
        <w:ind w:left="0" w:firstLine="6120"/>
      </w:pPr>
      <w:rPr>
        <w:rFonts w:ascii="Wingdings" w:eastAsia="ヒラギノ角ゴ Pro W3" w:hAnsi="Wingdings" w:hint="default"/>
        <w:color w:val="000000"/>
        <w:position w:val="0"/>
        <w:sz w:val="24"/>
      </w:rPr>
    </w:lvl>
  </w:abstractNum>
  <w:abstractNum w:abstractNumId="1">
    <w:nsid w:val="19AF0FC4"/>
    <w:multiLevelType w:val="hybridMultilevel"/>
    <w:tmpl w:val="FDB22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4AC7007"/>
    <w:multiLevelType w:val="hybridMultilevel"/>
    <w:tmpl w:val="35127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4B"/>
    <w:rsid w:val="00007BBA"/>
    <w:rsid w:val="0006567A"/>
    <w:rsid w:val="00201D03"/>
    <w:rsid w:val="002760FA"/>
    <w:rsid w:val="002C04F3"/>
    <w:rsid w:val="002F3B2E"/>
    <w:rsid w:val="003D5634"/>
    <w:rsid w:val="00401560"/>
    <w:rsid w:val="004E29D7"/>
    <w:rsid w:val="00510A04"/>
    <w:rsid w:val="0059156C"/>
    <w:rsid w:val="005C0115"/>
    <w:rsid w:val="005D36D7"/>
    <w:rsid w:val="0065414B"/>
    <w:rsid w:val="00664A03"/>
    <w:rsid w:val="00730229"/>
    <w:rsid w:val="008804CB"/>
    <w:rsid w:val="008910A8"/>
    <w:rsid w:val="008B1474"/>
    <w:rsid w:val="008B5259"/>
    <w:rsid w:val="00966BDE"/>
    <w:rsid w:val="00974298"/>
    <w:rsid w:val="00AE1FF4"/>
    <w:rsid w:val="00AF4FC5"/>
    <w:rsid w:val="00BA227E"/>
    <w:rsid w:val="00D20D2C"/>
    <w:rsid w:val="00D934AB"/>
    <w:rsid w:val="00E417A5"/>
    <w:rsid w:val="00E4382E"/>
    <w:rsid w:val="00E96CC5"/>
    <w:rsid w:val="00F42E85"/>
    <w:rsid w:val="00F6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74"/>
    <w:pPr>
      <w:ind w:left="720"/>
      <w:contextualSpacing/>
    </w:pPr>
  </w:style>
  <w:style w:type="paragraph" w:styleId="BalloonText">
    <w:name w:val="Balloon Text"/>
    <w:basedOn w:val="Normal"/>
    <w:link w:val="BalloonTextChar"/>
    <w:uiPriority w:val="99"/>
    <w:semiHidden/>
    <w:unhideWhenUsed/>
    <w:rsid w:val="00401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5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74"/>
    <w:pPr>
      <w:ind w:left="720"/>
      <w:contextualSpacing/>
    </w:pPr>
  </w:style>
  <w:style w:type="paragraph" w:styleId="BalloonText">
    <w:name w:val="Balloon Text"/>
    <w:basedOn w:val="Normal"/>
    <w:link w:val="BalloonTextChar"/>
    <w:uiPriority w:val="99"/>
    <w:semiHidden/>
    <w:unhideWhenUsed/>
    <w:rsid w:val="00401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82244">
      <w:bodyDiv w:val="1"/>
      <w:marLeft w:val="0"/>
      <w:marRight w:val="0"/>
      <w:marTop w:val="0"/>
      <w:marBottom w:val="0"/>
      <w:divBdr>
        <w:top w:val="none" w:sz="0" w:space="0" w:color="auto"/>
        <w:left w:val="none" w:sz="0" w:space="0" w:color="auto"/>
        <w:bottom w:val="none" w:sz="0" w:space="0" w:color="auto"/>
        <w:right w:val="none" w:sz="0" w:space="0" w:color="auto"/>
      </w:divBdr>
    </w:div>
    <w:div w:id="631791358">
      <w:bodyDiv w:val="1"/>
      <w:marLeft w:val="0"/>
      <w:marRight w:val="0"/>
      <w:marTop w:val="0"/>
      <w:marBottom w:val="0"/>
      <w:divBdr>
        <w:top w:val="none" w:sz="0" w:space="0" w:color="auto"/>
        <w:left w:val="none" w:sz="0" w:space="0" w:color="auto"/>
        <w:bottom w:val="none" w:sz="0" w:space="0" w:color="auto"/>
        <w:right w:val="none" w:sz="0" w:space="0" w:color="auto"/>
      </w:divBdr>
    </w:div>
    <w:div w:id="708072332">
      <w:bodyDiv w:val="1"/>
      <w:marLeft w:val="0"/>
      <w:marRight w:val="0"/>
      <w:marTop w:val="0"/>
      <w:marBottom w:val="0"/>
      <w:divBdr>
        <w:top w:val="none" w:sz="0" w:space="0" w:color="auto"/>
        <w:left w:val="none" w:sz="0" w:space="0" w:color="auto"/>
        <w:bottom w:val="none" w:sz="0" w:space="0" w:color="auto"/>
        <w:right w:val="none" w:sz="0" w:space="0" w:color="auto"/>
      </w:divBdr>
    </w:div>
    <w:div w:id="858080252">
      <w:bodyDiv w:val="1"/>
      <w:marLeft w:val="0"/>
      <w:marRight w:val="0"/>
      <w:marTop w:val="0"/>
      <w:marBottom w:val="0"/>
      <w:divBdr>
        <w:top w:val="none" w:sz="0" w:space="0" w:color="auto"/>
        <w:left w:val="none" w:sz="0" w:space="0" w:color="auto"/>
        <w:bottom w:val="none" w:sz="0" w:space="0" w:color="auto"/>
        <w:right w:val="none" w:sz="0" w:space="0" w:color="auto"/>
      </w:divBdr>
    </w:div>
    <w:div w:id="1119033713">
      <w:bodyDiv w:val="1"/>
      <w:marLeft w:val="0"/>
      <w:marRight w:val="0"/>
      <w:marTop w:val="0"/>
      <w:marBottom w:val="0"/>
      <w:divBdr>
        <w:top w:val="none" w:sz="0" w:space="0" w:color="auto"/>
        <w:left w:val="none" w:sz="0" w:space="0" w:color="auto"/>
        <w:bottom w:val="none" w:sz="0" w:space="0" w:color="auto"/>
        <w:right w:val="none" w:sz="0" w:space="0" w:color="auto"/>
      </w:divBdr>
    </w:div>
    <w:div w:id="209905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1238</Words>
  <Characters>7058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ChildFund International</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 Capinga</dc:creator>
  <cp:lastModifiedBy>Sandy Picken</cp:lastModifiedBy>
  <cp:revision>2</cp:revision>
  <cp:lastPrinted>2014-10-23T12:22:00Z</cp:lastPrinted>
  <dcterms:created xsi:type="dcterms:W3CDTF">2015-08-10T07:23:00Z</dcterms:created>
  <dcterms:modified xsi:type="dcterms:W3CDTF">2015-08-10T07:23:00Z</dcterms:modified>
</cp:coreProperties>
</file>