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517534730"/>
        <w:docPartObj>
          <w:docPartGallery w:val="Cover Pages"/>
          <w:docPartUnique/>
        </w:docPartObj>
      </w:sdtPr>
      <w:sdtEndPr>
        <w:rPr>
          <w:rFonts w:asciiTheme="majorHAnsi" w:eastAsiaTheme="majorEastAsia" w:hAnsiTheme="majorHAnsi" w:cstheme="majorBidi"/>
          <w:bCs/>
          <w:color w:val="002060"/>
          <w:sz w:val="44"/>
          <w:szCs w:val="80"/>
        </w:rPr>
      </w:sdtEndPr>
      <w:sdtContent>
        <w:p w:rsidR="000A5A4E" w:rsidRPr="0070363E" w:rsidRDefault="000A5A4E"/>
        <w:p w:rsidR="000A5A4E" w:rsidRPr="0070363E" w:rsidRDefault="00FD0E8A">
          <w:r w:rsidRPr="0070363E">
            <w:rPr>
              <w:noProof/>
              <w:lang w:eastAsia="en-GB"/>
            </w:rPr>
            <mc:AlternateContent>
              <mc:Choice Requires="wps">
                <w:drawing>
                  <wp:anchor distT="0" distB="0" distL="114300" distR="114300" simplePos="0" relativeHeight="251659264" behindDoc="1" locked="0" layoutInCell="0" allowOverlap="1" wp14:anchorId="0BB2C58E" wp14:editId="645181AF">
                    <wp:simplePos x="0" y="0"/>
                    <wp:positionH relativeFrom="page">
                      <wp:align>center</wp:align>
                    </wp:positionH>
                    <wp:positionV relativeFrom="page">
                      <wp:align>center</wp:align>
                    </wp:positionV>
                    <wp:extent cx="7555230" cy="10692130"/>
                    <wp:effectExtent l="0" t="0" r="254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5230" cy="106921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EF7427" w:rsidRDefault="00EF7427">
                                <w:pPr>
                                  <w:rPr>
                                    <w:rFonts w:asciiTheme="majorHAnsi" w:eastAsiaTheme="majorEastAsia" w:hAnsiTheme="majorHAnsi" w:cstheme="majorBidi"/>
                                    <w:b/>
                                    <w:bCs/>
                                    <w:color w:val="EEECE1" w:themeColor="background2"/>
                                    <w:spacing w:val="30"/>
                                    <w:sz w:val="96"/>
                                    <w:szCs w:val="96"/>
                                  </w:rPr>
                                </w:pPr>
                                <w:r>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rPr>
                                  <w:t>xcvbnmqwertyuiopasdfghjklzxcvbnmqw</w:t>
                                </w:r>
                                <w:r>
                                  <w:rPr>
                                    <w:rFonts w:asciiTheme="majorHAnsi" w:eastAsiaTheme="majorEastAsia" w:hAnsiTheme="majorHAnsi" w:cstheme="majorBidi"/>
                                    <w:b/>
                                    <w:bCs/>
                                    <w:color w:val="EEECE1" w:themeColor="background2"/>
                                    <w:spacing w:val="30"/>
                                    <w:sz w:val="72"/>
                                    <w:szCs w:val="72"/>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Rectangle 2" o:spid="_x0000_s1026" style="position:absolute;margin-left:0;margin-top:0;width:594.9pt;height:841.9pt;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" o:allowincell="f" stroked="f">
                    <v:textbox>
                      <w:txbxContent>
                        <w:p w:rsidR="00EF7427" w:rsidRDefault="00EF7427">
                          <w:pPr>
                            <w:rPr>
                              <w:rFonts w:asciiTheme="majorHAnsi" w:eastAsiaTheme="majorEastAsia" w:hAnsiTheme="majorHAnsi" w:cstheme="majorBidi"/>
                              <w:b/>
                              <w:bCs/>
                              <w:color w:val="EEECE1" w:themeColor="background2"/>
                              <w:spacing w:val="30"/>
                              <w:sz w:val="96"/>
                              <w:szCs w:val="96"/>
                            </w:rPr>
                          </w:pPr>
                          <w:r>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rPr>
                            <w:t>xcvbnmqwertyuiopasdfghjklzxcvbnmqw</w:t>
                          </w:r>
                          <w:r>
                            <w:rPr>
                              <w:rFonts w:asciiTheme="majorHAnsi" w:eastAsiaTheme="majorEastAsia" w:hAnsiTheme="majorHAnsi" w:cstheme="majorBidi"/>
                              <w:b/>
                              <w:bCs/>
                              <w:color w:val="EEECE1" w:themeColor="background2"/>
                              <w:spacing w:val="30"/>
                              <w:sz w:val="72"/>
                              <w:szCs w:val="72"/>
                            </w:rPr>
                            <w:t>ertyuiopasdfghjklzxcvbnm</w:t>
                          </w:r>
                        </w:p>
                      </w:txbxContent>
                    </v:textbox>
                    <w10:wrap anchorx="page" anchory="page"/>
                  </v:rect>
                </w:pict>
              </mc:Fallback>
            </mc:AlternateContent>
          </w:r>
        </w:p>
        <w:sdt>
          <w:sdtPr>
            <w:id w:val="-1413071902"/>
            <w:docPartObj>
              <w:docPartGallery w:val="Cover Pages"/>
              <w:docPartUnique/>
            </w:docPartObj>
          </w:sdtPr>
          <w:sdtEndPr>
            <w:rPr>
              <w:rFonts w:asciiTheme="majorHAnsi" w:eastAsiaTheme="majorEastAsia" w:hAnsiTheme="majorHAnsi" w:cstheme="majorBidi"/>
              <w:bCs/>
              <w:color w:val="002060"/>
              <w:sz w:val="44"/>
              <w:szCs w:val="80"/>
            </w:rPr>
          </w:sdtEndPr>
          <w:sdtContent>
            <w:p w:rsidR="000A5A4E" w:rsidRPr="0070363E" w:rsidRDefault="000A5A4E"/>
            <w:tbl>
              <w:tblPr>
                <w:tblW w:w="4294"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7529"/>
              </w:tblGrid>
              <w:tr w:rsidR="000A5A4E" w:rsidRPr="0070363E" w:rsidTr="00165287">
                <w:trPr>
                  <w:trHeight w:val="3786"/>
                  <w:jc w:val="center"/>
                </w:trPr>
                <w:tc>
                  <w:tcPr>
                    <w:tcW w:w="5000" w:type="pct"/>
                    <w:shd w:val="clear" w:color="auto" w:fill="FFFFFF" w:themeFill="background1"/>
                    <w:vAlign w:val="center"/>
                  </w:tcPr>
                  <w:p w:rsidR="000A5A4E" w:rsidRPr="0070363E" w:rsidRDefault="000A5A4E">
                    <w:pPr>
                      <w:pStyle w:val="NoSpacing"/>
                      <w:jc w:val="center"/>
                      <w:rPr>
                        <w:rFonts w:asciiTheme="majorHAnsi" w:eastAsiaTheme="majorEastAsia" w:hAnsiTheme="majorHAnsi" w:cstheme="majorBidi"/>
                        <w:color w:val="0F243E" w:themeColor="text2" w:themeShade="80"/>
                        <w:sz w:val="44"/>
                        <w:szCs w:val="80"/>
                        <w:lang w:val="en-GB"/>
                      </w:rPr>
                    </w:pPr>
                    <w:r w:rsidRPr="0070363E">
                      <w:rPr>
                        <w:rFonts w:asciiTheme="majorHAnsi" w:eastAsiaTheme="majorEastAsia" w:hAnsiTheme="majorHAnsi" w:cstheme="majorBidi"/>
                        <w:color w:val="0F243E" w:themeColor="text2" w:themeShade="80"/>
                        <w:sz w:val="44"/>
                        <w:szCs w:val="80"/>
                        <w:lang w:val="en-GB"/>
                      </w:rPr>
                      <w:t xml:space="preserve">End </w:t>
                    </w:r>
                    <w:r w:rsidR="00634DAE" w:rsidRPr="0070363E">
                      <w:rPr>
                        <w:rFonts w:asciiTheme="majorHAnsi" w:eastAsiaTheme="majorEastAsia" w:hAnsiTheme="majorHAnsi" w:cstheme="majorBidi"/>
                        <w:color w:val="0F243E" w:themeColor="text2" w:themeShade="80"/>
                        <w:sz w:val="44"/>
                        <w:szCs w:val="80"/>
                        <w:lang w:val="en-GB"/>
                      </w:rPr>
                      <w:t>Project</w:t>
                    </w:r>
                    <w:r w:rsidRPr="0070363E">
                      <w:rPr>
                        <w:rFonts w:asciiTheme="majorHAnsi" w:eastAsiaTheme="majorEastAsia" w:hAnsiTheme="majorHAnsi" w:cstheme="majorBidi"/>
                        <w:color w:val="0F243E" w:themeColor="text2" w:themeShade="80"/>
                        <w:sz w:val="44"/>
                        <w:szCs w:val="80"/>
                        <w:lang w:val="en-GB"/>
                      </w:rPr>
                      <w:t xml:space="preserve"> Evaluation Report</w:t>
                    </w:r>
                  </w:p>
                  <w:p w:rsidR="00165287" w:rsidRPr="0070363E" w:rsidRDefault="00165287" w:rsidP="000A5A4E">
                    <w:pPr>
                      <w:pStyle w:val="NoSpacing"/>
                      <w:jc w:val="center"/>
                      <w:rPr>
                        <w:rFonts w:asciiTheme="majorHAnsi" w:eastAsiaTheme="majorEastAsia" w:hAnsiTheme="majorHAnsi" w:cstheme="majorBidi"/>
                        <w:color w:val="0F243E" w:themeColor="text2" w:themeShade="80"/>
                        <w:sz w:val="28"/>
                        <w:szCs w:val="80"/>
                        <w:lang w:val="en-GB"/>
                      </w:rPr>
                    </w:pPr>
                  </w:p>
                  <w:p w:rsidR="00165287" w:rsidRPr="0070363E" w:rsidRDefault="00165287" w:rsidP="00165287">
                    <w:pPr>
                      <w:pStyle w:val="Default"/>
                      <w:rPr>
                        <w:rFonts w:asciiTheme="majorHAnsi" w:hAnsiTheme="majorHAnsi"/>
                        <w:color w:val="0F243E" w:themeColor="text2" w:themeShade="80"/>
                      </w:rPr>
                    </w:pPr>
                  </w:p>
                  <w:p w:rsidR="00DC732A" w:rsidRPr="0070363E" w:rsidRDefault="0031699A" w:rsidP="00DC732A">
                    <w:pPr>
                      <w:autoSpaceDE w:val="0"/>
                      <w:autoSpaceDN w:val="0"/>
                      <w:adjustRightInd w:val="0"/>
                      <w:jc w:val="center"/>
                      <w:rPr>
                        <w:rFonts w:asciiTheme="majorHAnsi" w:eastAsiaTheme="majorEastAsia" w:hAnsiTheme="majorHAnsi" w:cstheme="majorBidi"/>
                        <w:color w:val="0F243E" w:themeColor="text2" w:themeShade="80"/>
                        <w:sz w:val="28"/>
                        <w:szCs w:val="80"/>
                      </w:rPr>
                    </w:pPr>
                    <w:r w:rsidRPr="0070363E">
                      <w:rPr>
                        <w:rFonts w:asciiTheme="majorHAnsi" w:eastAsiaTheme="majorEastAsia" w:hAnsiTheme="majorHAnsi" w:cstheme="majorBidi"/>
                        <w:color w:val="0F243E" w:themeColor="text2" w:themeShade="80"/>
                        <w:sz w:val="28"/>
                        <w:szCs w:val="80"/>
                      </w:rPr>
                      <w:t xml:space="preserve">Integration of DRR in Emergency Planning for Vulnerable Communities </w:t>
                    </w:r>
                  </w:p>
                  <w:p w:rsidR="00DC732A" w:rsidRPr="0070363E" w:rsidRDefault="0031699A" w:rsidP="00DC732A">
                    <w:pPr>
                      <w:autoSpaceDE w:val="0"/>
                      <w:autoSpaceDN w:val="0"/>
                      <w:adjustRightInd w:val="0"/>
                      <w:jc w:val="center"/>
                      <w:rPr>
                        <w:rFonts w:asciiTheme="majorHAnsi" w:eastAsiaTheme="majorEastAsia" w:hAnsiTheme="majorHAnsi" w:cstheme="majorBidi"/>
                        <w:color w:val="0F243E" w:themeColor="text2" w:themeShade="80"/>
                        <w:sz w:val="28"/>
                        <w:szCs w:val="80"/>
                      </w:rPr>
                    </w:pPr>
                    <w:r w:rsidRPr="0070363E">
                      <w:rPr>
                        <w:rFonts w:asciiTheme="majorHAnsi" w:eastAsiaTheme="majorEastAsia" w:hAnsiTheme="majorHAnsi" w:cstheme="majorBidi"/>
                        <w:color w:val="0F243E" w:themeColor="text2" w:themeShade="80"/>
                        <w:sz w:val="28"/>
                        <w:szCs w:val="80"/>
                      </w:rPr>
                      <w:t xml:space="preserve">in </w:t>
                    </w:r>
                  </w:p>
                  <w:p w:rsidR="0031699A" w:rsidRPr="0070363E" w:rsidRDefault="0031699A" w:rsidP="00DC732A">
                    <w:pPr>
                      <w:autoSpaceDE w:val="0"/>
                      <w:autoSpaceDN w:val="0"/>
                      <w:adjustRightInd w:val="0"/>
                      <w:jc w:val="center"/>
                      <w:rPr>
                        <w:rFonts w:asciiTheme="majorHAnsi" w:eastAsiaTheme="majorEastAsia" w:hAnsiTheme="majorHAnsi" w:cstheme="majorBidi"/>
                        <w:color w:val="0F243E" w:themeColor="text2" w:themeShade="80"/>
                        <w:sz w:val="28"/>
                        <w:szCs w:val="80"/>
                      </w:rPr>
                    </w:pPr>
                    <w:r w:rsidRPr="0070363E">
                      <w:rPr>
                        <w:rFonts w:asciiTheme="majorHAnsi" w:eastAsiaTheme="majorEastAsia" w:hAnsiTheme="majorHAnsi" w:cstheme="majorBidi"/>
                        <w:color w:val="0F243E" w:themeColor="text2" w:themeShade="80"/>
                        <w:sz w:val="28"/>
                        <w:szCs w:val="80"/>
                      </w:rPr>
                      <w:t>Nowshera District, KPK Province, Pakistan.</w:t>
                    </w:r>
                  </w:p>
                  <w:p w:rsidR="00334450" w:rsidRPr="0070363E" w:rsidRDefault="00334450" w:rsidP="00165287">
                    <w:pPr>
                      <w:pStyle w:val="NoSpacing"/>
                      <w:jc w:val="center"/>
                      <w:rPr>
                        <w:rFonts w:asciiTheme="majorHAnsi" w:eastAsiaTheme="majorEastAsia" w:hAnsiTheme="majorHAnsi" w:cstheme="majorBidi"/>
                        <w:color w:val="0F243E" w:themeColor="text2" w:themeShade="80"/>
                        <w:sz w:val="28"/>
                        <w:szCs w:val="80"/>
                        <w:lang w:val="en-GB"/>
                      </w:rPr>
                    </w:pPr>
                  </w:p>
                  <w:p w:rsidR="000B2BA7" w:rsidRPr="0070363E" w:rsidRDefault="000B2BA7" w:rsidP="000A5A4E">
                    <w:pPr>
                      <w:pStyle w:val="NoSpacing"/>
                      <w:jc w:val="center"/>
                      <w:rPr>
                        <w:rFonts w:asciiTheme="majorHAnsi" w:eastAsiaTheme="majorEastAsia" w:hAnsiTheme="majorHAnsi" w:cstheme="majorBidi"/>
                        <w:b/>
                        <w:color w:val="0F243E" w:themeColor="text2" w:themeShade="80"/>
                        <w:sz w:val="28"/>
                        <w:szCs w:val="80"/>
                        <w:lang w:val="en-GB"/>
                      </w:rPr>
                    </w:pPr>
                  </w:p>
                  <w:p w:rsidR="00E1324B" w:rsidRPr="0070363E" w:rsidRDefault="00E1324B" w:rsidP="000A5A4E">
                    <w:pPr>
                      <w:pStyle w:val="NoSpacing"/>
                      <w:jc w:val="center"/>
                      <w:rPr>
                        <w:rFonts w:asciiTheme="majorHAnsi" w:eastAsiaTheme="majorEastAsia" w:hAnsiTheme="majorHAnsi" w:cstheme="majorBidi"/>
                        <w:b/>
                        <w:i/>
                        <w:color w:val="0F243E" w:themeColor="text2" w:themeShade="80"/>
                        <w:sz w:val="28"/>
                        <w:szCs w:val="80"/>
                        <w:lang w:val="en-GB"/>
                      </w:rPr>
                    </w:pPr>
                    <w:r w:rsidRPr="0070363E">
                      <w:rPr>
                        <w:rFonts w:asciiTheme="majorHAnsi" w:eastAsiaTheme="majorEastAsia" w:hAnsiTheme="majorHAnsi" w:cstheme="majorBidi"/>
                        <w:b/>
                        <w:i/>
                        <w:color w:val="0F243E" w:themeColor="text2" w:themeShade="80"/>
                        <w:sz w:val="28"/>
                        <w:szCs w:val="80"/>
                        <w:lang w:val="en-GB"/>
                      </w:rPr>
                      <w:t>Commissioned By</w:t>
                    </w:r>
                  </w:p>
                  <w:p w:rsidR="000A5A4E" w:rsidRPr="0070363E" w:rsidRDefault="007D3DF8" w:rsidP="000A5A4E">
                    <w:pPr>
                      <w:pStyle w:val="NoSpacing"/>
                      <w:jc w:val="center"/>
                      <w:rPr>
                        <w:rFonts w:asciiTheme="majorHAnsi" w:eastAsiaTheme="majorEastAsia" w:hAnsiTheme="majorHAnsi" w:cstheme="majorBidi"/>
                        <w:b/>
                        <w:color w:val="0F243E" w:themeColor="text2" w:themeShade="80"/>
                        <w:sz w:val="28"/>
                        <w:szCs w:val="80"/>
                        <w:lang w:val="en-GB"/>
                      </w:rPr>
                    </w:pPr>
                    <w:r w:rsidRPr="0070363E">
                      <w:rPr>
                        <w:rFonts w:asciiTheme="majorHAnsi" w:eastAsiaTheme="majorEastAsia" w:hAnsiTheme="majorHAnsi" w:cstheme="majorBidi"/>
                        <w:b/>
                        <w:color w:val="0F243E" w:themeColor="text2" w:themeShade="80"/>
                        <w:sz w:val="28"/>
                        <w:szCs w:val="80"/>
                        <w:lang w:val="en-GB"/>
                      </w:rPr>
                      <w:t>Civil Alliance for Disaster Resilience</w:t>
                    </w:r>
                  </w:p>
                  <w:p w:rsidR="00E1324B" w:rsidRPr="0070363E" w:rsidRDefault="00E1324B" w:rsidP="00E1324B">
                    <w:pPr>
                      <w:pStyle w:val="NoSpacing"/>
                      <w:jc w:val="center"/>
                      <w:rPr>
                        <w:rFonts w:asciiTheme="majorHAnsi" w:eastAsiaTheme="majorEastAsia" w:hAnsiTheme="majorHAnsi" w:cstheme="majorBidi"/>
                        <w:b/>
                        <w:color w:val="0F243E" w:themeColor="text2" w:themeShade="80"/>
                        <w:sz w:val="28"/>
                        <w:szCs w:val="80"/>
                        <w:lang w:val="en-GB"/>
                      </w:rPr>
                    </w:pPr>
                  </w:p>
                  <w:p w:rsidR="00E1324B" w:rsidRPr="0070363E" w:rsidRDefault="00E1324B" w:rsidP="00E1324B">
                    <w:pPr>
                      <w:pStyle w:val="NoSpacing"/>
                      <w:jc w:val="center"/>
                      <w:rPr>
                        <w:rFonts w:asciiTheme="majorHAnsi" w:eastAsiaTheme="majorEastAsia" w:hAnsiTheme="majorHAnsi" w:cstheme="majorBidi"/>
                        <w:b/>
                        <w:color w:val="0F243E" w:themeColor="text2" w:themeShade="80"/>
                        <w:sz w:val="28"/>
                        <w:szCs w:val="80"/>
                        <w:lang w:val="en-GB"/>
                      </w:rPr>
                    </w:pPr>
                  </w:p>
                  <w:p w:rsidR="00E1324B" w:rsidRPr="0070363E" w:rsidRDefault="00E1324B" w:rsidP="00E1324B">
                    <w:pPr>
                      <w:pStyle w:val="NoSpacing"/>
                      <w:jc w:val="center"/>
                      <w:rPr>
                        <w:rFonts w:asciiTheme="majorHAnsi" w:eastAsiaTheme="majorEastAsia" w:hAnsiTheme="majorHAnsi" w:cstheme="majorBidi"/>
                        <w:b/>
                        <w:i/>
                        <w:color w:val="0F243E" w:themeColor="text2" w:themeShade="80"/>
                        <w:sz w:val="28"/>
                        <w:szCs w:val="80"/>
                        <w:lang w:val="en-GB"/>
                      </w:rPr>
                    </w:pPr>
                    <w:r w:rsidRPr="0070363E">
                      <w:rPr>
                        <w:rFonts w:asciiTheme="majorHAnsi" w:eastAsiaTheme="majorEastAsia" w:hAnsiTheme="majorHAnsi" w:cstheme="majorBidi"/>
                        <w:b/>
                        <w:i/>
                        <w:color w:val="0F243E" w:themeColor="text2" w:themeShade="80"/>
                        <w:sz w:val="28"/>
                        <w:szCs w:val="80"/>
                        <w:lang w:val="en-GB"/>
                      </w:rPr>
                      <w:t>Conducted By</w:t>
                    </w:r>
                  </w:p>
                  <w:p w:rsidR="00E1324B" w:rsidRPr="0070363E" w:rsidRDefault="00E1324B" w:rsidP="00E1324B">
                    <w:pPr>
                      <w:pStyle w:val="NoSpacing"/>
                      <w:jc w:val="center"/>
                      <w:rPr>
                        <w:rFonts w:asciiTheme="majorHAnsi" w:eastAsiaTheme="majorEastAsia" w:hAnsiTheme="majorHAnsi" w:cstheme="majorBidi"/>
                        <w:b/>
                        <w:color w:val="0F243E" w:themeColor="text2" w:themeShade="80"/>
                        <w:sz w:val="28"/>
                        <w:szCs w:val="80"/>
                        <w:lang w:val="en-GB"/>
                      </w:rPr>
                    </w:pPr>
                    <w:r w:rsidRPr="0070363E">
                      <w:rPr>
                        <w:rFonts w:asciiTheme="majorHAnsi" w:eastAsiaTheme="majorEastAsia" w:hAnsiTheme="majorHAnsi" w:cstheme="majorBidi"/>
                        <w:b/>
                        <w:color w:val="0F243E" w:themeColor="text2" w:themeShade="80"/>
                        <w:sz w:val="28"/>
                        <w:szCs w:val="80"/>
                        <w:lang w:val="en-GB"/>
                      </w:rPr>
                      <w:t>GLOW Consultants Private Limited</w:t>
                    </w:r>
                  </w:p>
                  <w:p w:rsidR="000A5A4E" w:rsidRPr="0070363E" w:rsidRDefault="000A5A4E">
                    <w:pPr>
                      <w:pStyle w:val="NoSpacing"/>
                      <w:jc w:val="center"/>
                      <w:rPr>
                        <w:rFonts w:asciiTheme="majorHAnsi" w:hAnsiTheme="majorHAnsi"/>
                        <w:color w:val="0F243E" w:themeColor="text2" w:themeShade="80"/>
                        <w:lang w:val="en-GB"/>
                      </w:rPr>
                    </w:pPr>
                  </w:p>
                  <w:p w:rsidR="00E1324B" w:rsidRPr="0070363E" w:rsidRDefault="00E1324B">
                    <w:pPr>
                      <w:pStyle w:val="NoSpacing"/>
                      <w:jc w:val="center"/>
                      <w:rPr>
                        <w:rFonts w:asciiTheme="majorHAnsi" w:hAnsiTheme="majorHAnsi"/>
                        <w:color w:val="0F243E" w:themeColor="text2" w:themeShade="80"/>
                        <w:lang w:val="en-GB"/>
                      </w:rPr>
                    </w:pPr>
                  </w:p>
                  <w:p w:rsidR="00E1324B" w:rsidRPr="0070363E" w:rsidRDefault="00E1324B">
                    <w:pPr>
                      <w:pStyle w:val="NoSpacing"/>
                      <w:jc w:val="center"/>
                      <w:rPr>
                        <w:rFonts w:asciiTheme="majorHAnsi" w:hAnsiTheme="majorHAnsi"/>
                        <w:color w:val="0F243E" w:themeColor="text2" w:themeShade="80"/>
                        <w:lang w:val="en-GB"/>
                      </w:rPr>
                    </w:pPr>
                  </w:p>
                  <w:p w:rsidR="00E1324B" w:rsidRPr="0070363E" w:rsidRDefault="00E1324B">
                    <w:pPr>
                      <w:pStyle w:val="NoSpacing"/>
                      <w:jc w:val="center"/>
                      <w:rPr>
                        <w:rFonts w:asciiTheme="majorHAnsi" w:hAnsiTheme="majorHAnsi"/>
                        <w:color w:val="0F243E" w:themeColor="text2" w:themeShade="80"/>
                        <w:lang w:val="en-GB"/>
                      </w:rPr>
                    </w:pPr>
                  </w:p>
                  <w:p w:rsidR="00E1324B" w:rsidRPr="0070363E" w:rsidRDefault="00E1324B">
                    <w:pPr>
                      <w:pStyle w:val="NoSpacing"/>
                      <w:jc w:val="center"/>
                      <w:rPr>
                        <w:rFonts w:asciiTheme="majorHAnsi" w:hAnsiTheme="majorHAnsi"/>
                        <w:color w:val="0F243E" w:themeColor="text2" w:themeShade="80"/>
                        <w:lang w:val="en-GB"/>
                      </w:rPr>
                    </w:pPr>
                  </w:p>
                  <w:p w:rsidR="00E1324B" w:rsidRPr="0070363E" w:rsidRDefault="00E1324B">
                    <w:pPr>
                      <w:pStyle w:val="NoSpacing"/>
                      <w:jc w:val="center"/>
                      <w:rPr>
                        <w:rFonts w:asciiTheme="majorHAnsi" w:hAnsiTheme="majorHAnsi"/>
                        <w:color w:val="0F243E" w:themeColor="text2" w:themeShade="80"/>
                        <w:lang w:val="en-GB"/>
                      </w:rPr>
                    </w:pPr>
                  </w:p>
                  <w:p w:rsidR="000A5A4E" w:rsidRPr="0070363E" w:rsidRDefault="00704086" w:rsidP="00E1324B">
                    <w:pPr>
                      <w:pStyle w:val="NoSpacing"/>
                      <w:jc w:val="center"/>
                      <w:rPr>
                        <w:rFonts w:asciiTheme="majorHAnsi" w:hAnsiTheme="majorHAnsi"/>
                        <w:b/>
                        <w:color w:val="0F243E" w:themeColor="text2" w:themeShade="80"/>
                        <w:sz w:val="24"/>
                        <w:lang w:val="en-GB"/>
                      </w:rPr>
                    </w:pPr>
                    <w:r w:rsidRPr="0070363E">
                      <w:rPr>
                        <w:rFonts w:asciiTheme="majorHAnsi" w:hAnsiTheme="majorHAnsi"/>
                        <w:b/>
                        <w:color w:val="0F243E" w:themeColor="text2" w:themeShade="80"/>
                        <w:sz w:val="24"/>
                        <w:lang w:val="en-GB"/>
                      </w:rPr>
                      <w:t>31</w:t>
                    </w:r>
                    <w:r w:rsidRPr="0070363E">
                      <w:rPr>
                        <w:rFonts w:asciiTheme="majorHAnsi" w:hAnsiTheme="majorHAnsi"/>
                        <w:b/>
                        <w:color w:val="0F243E" w:themeColor="text2" w:themeShade="80"/>
                        <w:sz w:val="24"/>
                        <w:vertAlign w:val="superscript"/>
                        <w:lang w:val="en-GB"/>
                      </w:rPr>
                      <w:t>st</w:t>
                    </w:r>
                    <w:r w:rsidRPr="0070363E">
                      <w:rPr>
                        <w:rFonts w:asciiTheme="majorHAnsi" w:hAnsiTheme="majorHAnsi"/>
                        <w:b/>
                        <w:color w:val="0F243E" w:themeColor="text2" w:themeShade="80"/>
                        <w:sz w:val="24"/>
                        <w:lang w:val="en-GB"/>
                      </w:rPr>
                      <w:t xml:space="preserve"> </w:t>
                    </w:r>
                    <w:r w:rsidR="00DC732A" w:rsidRPr="0070363E">
                      <w:rPr>
                        <w:rFonts w:asciiTheme="majorHAnsi" w:hAnsiTheme="majorHAnsi"/>
                        <w:b/>
                        <w:color w:val="0F243E" w:themeColor="text2" w:themeShade="80"/>
                        <w:sz w:val="24"/>
                        <w:lang w:val="en-GB"/>
                      </w:rPr>
                      <w:t>January 2015</w:t>
                    </w:r>
                  </w:p>
                  <w:p w:rsidR="00A60823" w:rsidRPr="0070363E" w:rsidRDefault="00A60823" w:rsidP="00E1324B">
                    <w:pPr>
                      <w:pStyle w:val="NoSpacing"/>
                      <w:jc w:val="center"/>
                      <w:rPr>
                        <w:lang w:val="en-GB"/>
                      </w:rPr>
                    </w:pPr>
                  </w:p>
                </w:tc>
              </w:tr>
            </w:tbl>
            <w:p w:rsidR="000A5A4E" w:rsidRPr="0070363E" w:rsidRDefault="000A5A4E"/>
            <w:p w:rsidR="000A5A4E" w:rsidRPr="0070363E" w:rsidRDefault="007416C4">
              <w:pPr>
                <w:rPr>
                  <w:rFonts w:asciiTheme="majorHAnsi" w:eastAsiaTheme="majorEastAsia" w:hAnsiTheme="majorHAnsi" w:cstheme="majorBidi"/>
                  <w:b/>
                  <w:color w:val="002060"/>
                  <w:sz w:val="44"/>
                  <w:szCs w:val="80"/>
                </w:rPr>
              </w:pPr>
            </w:p>
          </w:sdtContent>
        </w:sdt>
      </w:sdtContent>
    </w:sdt>
    <w:p w:rsidR="008D53E7" w:rsidRPr="0070363E" w:rsidRDefault="008D53E7" w:rsidP="000B188B">
      <w:pPr>
        <w:jc w:val="both"/>
        <w:rPr>
          <w:lang w:eastAsia="en-GB"/>
        </w:rPr>
      </w:pPr>
      <w:r w:rsidRPr="0070363E">
        <w:rPr>
          <w:lang w:eastAsia="en-GB"/>
        </w:rPr>
        <w:br w:type="page"/>
      </w:r>
    </w:p>
    <w:bookmarkStart w:id="1" w:name="_Toc398618391"/>
    <w:p w:rsidR="00FC09C4" w:rsidRPr="0070363E" w:rsidRDefault="00FD0E8A" w:rsidP="00FC09C4">
      <w:r w:rsidRPr="0070363E">
        <w:rPr>
          <w:noProof/>
          <w:lang w:eastAsia="en-GB"/>
        </w:rPr>
        <w:lastRenderedPageBreak/>
        <mc:AlternateContent>
          <mc:Choice Requires="wps">
            <w:drawing>
              <wp:anchor distT="0" distB="0" distL="114300" distR="114300" simplePos="0" relativeHeight="251668480" behindDoc="0" locked="0" layoutInCell="1" allowOverlap="1" wp14:anchorId="25E8F566" wp14:editId="751B0B9D">
                <wp:simplePos x="0" y="0"/>
                <wp:positionH relativeFrom="column">
                  <wp:posOffset>1574165</wp:posOffset>
                </wp:positionH>
                <wp:positionV relativeFrom="paragraph">
                  <wp:posOffset>-8890</wp:posOffset>
                </wp:positionV>
                <wp:extent cx="2216785" cy="939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93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7427" w:rsidRDefault="00EF7427" w:rsidP="006901EC">
                            <w:pPr>
                              <w:jc w:val="center"/>
                            </w:pPr>
                            <w:r>
                              <w:rPr>
                                <w:noProof/>
                                <w:lang w:eastAsia="en-GB"/>
                              </w:rPr>
                              <w:drawing>
                                <wp:inline distT="0" distB="0" distL="0" distR="0" wp14:anchorId="1158BEF8" wp14:editId="14A2E97E">
                                  <wp:extent cx="2033905" cy="791243"/>
                                  <wp:effectExtent l="0" t="0" r="4445" b="8890"/>
                                  <wp:docPr id="18" name="Picture 18"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3905" cy="79124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123.95pt;margin-top:-.7pt;width:174.55pt;height: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2BihA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" stroked="f">
                <v:textbox>
                  <w:txbxContent>
                    <w:p w:rsidR="00EF7427" w:rsidRDefault="00EF7427" w:rsidP="006901EC">
                      <w:pPr>
                        <w:jc w:val="center"/>
                      </w:pPr>
                      <w:r>
                        <w:rPr>
                          <w:noProof/>
                          <w:lang w:val="en-US"/>
                        </w:rPr>
                        <w:drawing>
                          <wp:inline distT="0" distB="0" distL="0" distR="0" wp14:anchorId="1158BEF8" wp14:editId="14A2E97E">
                            <wp:extent cx="2033905" cy="791243"/>
                            <wp:effectExtent l="0" t="0" r="4445" b="8890"/>
                            <wp:docPr id="18" name="Picture 18"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title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3905" cy="791243"/>
                                    </a:xfrm>
                                    <a:prstGeom prst="rect">
                                      <a:avLst/>
                                    </a:prstGeom>
                                    <a:noFill/>
                                    <a:ln>
                                      <a:noFill/>
                                    </a:ln>
                                  </pic:spPr>
                                </pic:pic>
                              </a:graphicData>
                            </a:graphic>
                          </wp:inline>
                        </w:drawing>
                      </w:r>
                    </w:p>
                  </w:txbxContent>
                </v:textbox>
              </v:shape>
            </w:pict>
          </mc:Fallback>
        </mc:AlternateContent>
      </w:r>
    </w:p>
    <w:p w:rsidR="00FC09C4" w:rsidRPr="0070363E" w:rsidRDefault="00FC09C4" w:rsidP="00FC09C4"/>
    <w:p w:rsidR="00FC09C4" w:rsidRPr="0070363E" w:rsidRDefault="00FC09C4" w:rsidP="00FC09C4"/>
    <w:p w:rsidR="00F67806" w:rsidRPr="0070363E" w:rsidRDefault="00F67806" w:rsidP="00FC09C4"/>
    <w:p w:rsidR="00F67806" w:rsidRPr="0070363E" w:rsidRDefault="00F67806" w:rsidP="00FC09C4"/>
    <w:p w:rsidR="00FC09C4" w:rsidRPr="0070363E" w:rsidRDefault="00FC09C4" w:rsidP="00FC09C4">
      <w:pPr>
        <w:pStyle w:val="BodyText2"/>
      </w:pPr>
    </w:p>
    <w:p w:rsidR="00FC09C4" w:rsidRPr="0070363E" w:rsidRDefault="00F67806" w:rsidP="00F67806">
      <w:pPr>
        <w:pStyle w:val="BodyText2"/>
        <w:jc w:val="center"/>
      </w:pPr>
      <w:r w:rsidRPr="0070363E">
        <w:rPr>
          <w:noProof/>
          <w:lang w:eastAsia="en-GB"/>
        </w:rPr>
        <w:drawing>
          <wp:inline distT="0" distB="0" distL="0" distR="0" wp14:anchorId="299983C4" wp14:editId="0160C81B">
            <wp:extent cx="3783890" cy="2915728"/>
            <wp:effectExtent l="228600" t="228600" r="236220" b="22796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9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17449" cy="2941588"/>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F67806" w:rsidRPr="0070363E" w:rsidRDefault="00F67806" w:rsidP="00F67806">
      <w:pPr>
        <w:jc w:val="both"/>
        <w:rPr>
          <w:b/>
          <w:sz w:val="28"/>
          <w:szCs w:val="22"/>
        </w:rPr>
      </w:pPr>
    </w:p>
    <w:p w:rsidR="00F67806" w:rsidRPr="0070363E" w:rsidRDefault="00F67806" w:rsidP="00F67806">
      <w:pPr>
        <w:shd w:val="clear" w:color="auto" w:fill="1F497D"/>
        <w:jc w:val="center"/>
        <w:rPr>
          <w:b/>
          <w:color w:val="FFFFFF"/>
          <w:sz w:val="72"/>
          <w:szCs w:val="22"/>
        </w:rPr>
      </w:pPr>
      <w:r w:rsidRPr="0070363E">
        <w:rPr>
          <w:b/>
          <w:color w:val="FFFFFF"/>
          <w:sz w:val="72"/>
          <w:szCs w:val="22"/>
        </w:rPr>
        <w:t>Evaluation Report</w:t>
      </w:r>
    </w:p>
    <w:p w:rsidR="00F67806" w:rsidRPr="0070363E" w:rsidRDefault="00F67806" w:rsidP="00F67806">
      <w:pPr>
        <w:jc w:val="both"/>
        <w:rPr>
          <w:b/>
          <w:i/>
          <w:sz w:val="28"/>
          <w:szCs w:val="22"/>
        </w:rPr>
      </w:pPr>
    </w:p>
    <w:p w:rsidR="00FC09C4" w:rsidRPr="0070363E" w:rsidRDefault="00FC09C4" w:rsidP="00FC09C4">
      <w:pPr>
        <w:pStyle w:val="BodyText2"/>
        <w:rPr>
          <w:sz w:val="24"/>
        </w:rPr>
      </w:pPr>
    </w:p>
    <w:p w:rsidR="00FC09C4" w:rsidRPr="0070363E" w:rsidRDefault="00FC09C4" w:rsidP="00FC09C4">
      <w:pPr>
        <w:jc w:val="both"/>
        <w:rPr>
          <w:b/>
          <w:sz w:val="28"/>
          <w:szCs w:val="22"/>
        </w:rPr>
      </w:pPr>
    </w:p>
    <w:p w:rsidR="0046072F" w:rsidRPr="0070363E" w:rsidRDefault="0046072F" w:rsidP="000B188B">
      <w:pPr>
        <w:pStyle w:val="Heading1"/>
        <w:spacing w:before="0" w:after="0"/>
      </w:pPr>
    </w:p>
    <w:p w:rsidR="006901EC" w:rsidRPr="0070363E" w:rsidRDefault="006901EC" w:rsidP="00F67806">
      <w:pPr>
        <w:jc w:val="center"/>
      </w:pPr>
    </w:p>
    <w:p w:rsidR="006901EC" w:rsidRPr="0070363E" w:rsidRDefault="006901EC" w:rsidP="006901EC"/>
    <w:p w:rsidR="0001236E" w:rsidRPr="0070363E" w:rsidRDefault="00F67806" w:rsidP="0001236E">
      <w:pPr>
        <w:rPr>
          <w:bCs/>
          <w:color w:val="000000"/>
        </w:rPr>
      </w:pPr>
      <w:r w:rsidRPr="0070363E">
        <w:rPr>
          <w:b/>
          <w:color w:val="000000"/>
        </w:rPr>
        <w:t>D</w:t>
      </w:r>
      <w:r w:rsidR="0001236E" w:rsidRPr="0070363E">
        <w:rPr>
          <w:b/>
          <w:color w:val="000000"/>
        </w:rPr>
        <w:t xml:space="preserve">isclaimer </w:t>
      </w:r>
    </w:p>
    <w:p w:rsidR="006901EC" w:rsidRPr="0070363E" w:rsidRDefault="0001236E" w:rsidP="0001236E">
      <w:pPr>
        <w:rPr>
          <w:b/>
          <w:color w:val="4F81BD" w:themeColor="accent1"/>
          <w:kern w:val="32"/>
          <w:sz w:val="32"/>
          <w:szCs w:val="32"/>
          <w:shd w:val="clear" w:color="auto" w:fill="FFFFFF"/>
        </w:rPr>
      </w:pPr>
      <w:r w:rsidRPr="0070363E">
        <w:rPr>
          <w:color w:val="000000"/>
        </w:rPr>
        <w:t>This evaluation or its content may not necessary reflect the views of organizations who commissioned this assessment.</w:t>
      </w:r>
    </w:p>
    <w:p w:rsidR="006901EC" w:rsidRPr="0070363E" w:rsidRDefault="006901EC">
      <w:pPr>
        <w:rPr>
          <w:b/>
          <w:color w:val="4F81BD" w:themeColor="accent1"/>
          <w:kern w:val="32"/>
          <w:sz w:val="32"/>
          <w:szCs w:val="32"/>
          <w:shd w:val="clear" w:color="auto" w:fill="FFFFFF"/>
        </w:rPr>
      </w:pPr>
    </w:p>
    <w:p w:rsidR="006901EC" w:rsidRPr="0070363E" w:rsidRDefault="006901EC">
      <w:pPr>
        <w:rPr>
          <w:b/>
          <w:color w:val="4F81BD" w:themeColor="accent1"/>
          <w:kern w:val="32"/>
          <w:sz w:val="32"/>
          <w:szCs w:val="32"/>
          <w:shd w:val="clear" w:color="auto" w:fill="FFFFFF"/>
        </w:rPr>
      </w:pPr>
    </w:p>
    <w:p w:rsidR="006901EC" w:rsidRPr="0070363E" w:rsidRDefault="006901EC">
      <w:pPr>
        <w:rPr>
          <w:b/>
          <w:color w:val="4F81BD" w:themeColor="accent1"/>
          <w:kern w:val="32"/>
          <w:sz w:val="32"/>
          <w:szCs w:val="32"/>
          <w:shd w:val="clear" w:color="auto" w:fill="FFFFFF"/>
        </w:rPr>
      </w:pPr>
    </w:p>
    <w:p w:rsidR="006901EC" w:rsidRPr="0070363E" w:rsidRDefault="00FF1379">
      <w:pPr>
        <w:rPr>
          <w:b/>
          <w:color w:val="4F81BD" w:themeColor="accent1"/>
          <w:kern w:val="32"/>
          <w:sz w:val="32"/>
          <w:szCs w:val="32"/>
          <w:shd w:val="clear" w:color="auto" w:fill="FFFFFF"/>
        </w:rPr>
      </w:pPr>
      <w:r w:rsidRPr="0070363E">
        <w:rPr>
          <w:b/>
          <w:noProof/>
          <w:color w:val="4F81BD" w:themeColor="accent1"/>
          <w:kern w:val="32"/>
          <w:sz w:val="32"/>
          <w:szCs w:val="32"/>
          <w:lang w:eastAsia="en-GB"/>
        </w:rPr>
        <w:drawing>
          <wp:anchor distT="0" distB="0" distL="114300" distR="114300" simplePos="0" relativeHeight="251670528" behindDoc="0" locked="0" layoutInCell="1" allowOverlap="1" wp14:anchorId="78E95560" wp14:editId="2A7D2C1A">
            <wp:simplePos x="0" y="0"/>
            <wp:positionH relativeFrom="column">
              <wp:posOffset>-392430</wp:posOffset>
            </wp:positionH>
            <wp:positionV relativeFrom="paragraph">
              <wp:posOffset>225425</wp:posOffset>
            </wp:positionV>
            <wp:extent cx="1473200" cy="497205"/>
            <wp:effectExtent l="19050" t="0" r="0" b="0"/>
            <wp:wrapSquare wrapText="bothSides"/>
            <wp:docPr id="1" name="Picture 1" descr="Description: Description: Description: Care Chall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are Challen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3200" cy="497205"/>
                    </a:xfrm>
                    <a:prstGeom prst="rect">
                      <a:avLst/>
                    </a:prstGeom>
                    <a:noFill/>
                    <a:ln>
                      <a:noFill/>
                    </a:ln>
                  </pic:spPr>
                </pic:pic>
              </a:graphicData>
            </a:graphic>
          </wp:anchor>
        </w:drawing>
      </w:r>
      <w:r w:rsidR="00CA6131" w:rsidRPr="0070363E">
        <w:rPr>
          <w:b/>
          <w:noProof/>
          <w:color w:val="4F81BD" w:themeColor="accent1"/>
          <w:kern w:val="32"/>
          <w:sz w:val="32"/>
          <w:szCs w:val="32"/>
          <w:lang w:eastAsia="en-GB"/>
        </w:rPr>
        <w:drawing>
          <wp:anchor distT="0" distB="0" distL="114300" distR="114300" simplePos="0" relativeHeight="251672576" behindDoc="1" locked="0" layoutInCell="1" allowOverlap="1" wp14:anchorId="1F11B9CA" wp14:editId="061133C8">
            <wp:simplePos x="0" y="0"/>
            <wp:positionH relativeFrom="margin">
              <wp:posOffset>1848485</wp:posOffset>
            </wp:positionH>
            <wp:positionV relativeFrom="margin">
              <wp:posOffset>8141335</wp:posOffset>
            </wp:positionV>
            <wp:extent cx="1066800" cy="69469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694690"/>
                    </a:xfrm>
                    <a:prstGeom prst="rect">
                      <a:avLst/>
                    </a:prstGeom>
                    <a:noFill/>
                    <a:ln>
                      <a:noFill/>
                    </a:ln>
                  </pic:spPr>
                </pic:pic>
              </a:graphicData>
            </a:graphic>
          </wp:anchor>
        </w:drawing>
      </w:r>
      <w:r w:rsidR="00CA6131" w:rsidRPr="0070363E">
        <w:rPr>
          <w:b/>
          <w:noProof/>
          <w:color w:val="4F81BD" w:themeColor="accent1"/>
          <w:kern w:val="32"/>
          <w:sz w:val="32"/>
          <w:szCs w:val="32"/>
          <w:lang w:eastAsia="en-GB"/>
        </w:rPr>
        <w:drawing>
          <wp:anchor distT="0" distB="0" distL="114300" distR="114300" simplePos="0" relativeHeight="251671552" behindDoc="0" locked="0" layoutInCell="1" allowOverlap="1" wp14:anchorId="5CFC3860" wp14:editId="530BA7F8">
            <wp:simplePos x="0" y="0"/>
            <wp:positionH relativeFrom="margin">
              <wp:posOffset>4079875</wp:posOffset>
            </wp:positionH>
            <wp:positionV relativeFrom="margin">
              <wp:posOffset>8251190</wp:posOffset>
            </wp:positionV>
            <wp:extent cx="1170305" cy="643890"/>
            <wp:effectExtent l="19050" t="0" r="0" b="0"/>
            <wp:wrapSquare wrapText="bothSides"/>
            <wp:docPr id="2" name="Picture 2" descr="C:\Users\baristin\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istin\Desktop\untitled.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0305" cy="643890"/>
                    </a:xfrm>
                    <a:prstGeom prst="rect">
                      <a:avLst/>
                    </a:prstGeom>
                    <a:noFill/>
                    <a:ln>
                      <a:noFill/>
                    </a:ln>
                  </pic:spPr>
                </pic:pic>
              </a:graphicData>
            </a:graphic>
          </wp:anchor>
        </w:drawing>
      </w:r>
    </w:p>
    <w:p w:rsidR="006901EC" w:rsidRPr="0070363E" w:rsidRDefault="006901EC">
      <w:pPr>
        <w:rPr>
          <w:b/>
          <w:color w:val="4F81BD" w:themeColor="accent1"/>
          <w:kern w:val="32"/>
          <w:sz w:val="32"/>
          <w:szCs w:val="32"/>
          <w:shd w:val="clear" w:color="auto" w:fill="FFFFFF"/>
        </w:rPr>
      </w:pPr>
    </w:p>
    <w:p w:rsidR="00F71180" w:rsidRPr="0070363E" w:rsidRDefault="00F71180">
      <w:pPr>
        <w:rPr>
          <w:b/>
          <w:color w:val="4F81BD" w:themeColor="accent1"/>
          <w:kern w:val="32"/>
          <w:sz w:val="32"/>
          <w:szCs w:val="32"/>
          <w:shd w:val="clear" w:color="auto" w:fill="FFFFFF"/>
        </w:rPr>
      </w:pPr>
      <w:r w:rsidRPr="0070363E">
        <w:rPr>
          <w:b/>
          <w:color w:val="4F81BD" w:themeColor="accent1"/>
          <w:kern w:val="32"/>
          <w:sz w:val="32"/>
          <w:szCs w:val="32"/>
          <w:shd w:val="clear" w:color="auto" w:fill="FFFFFF"/>
        </w:rPr>
        <w:br w:type="page"/>
      </w:r>
    </w:p>
    <w:p w:rsidR="00FF7C6F" w:rsidRPr="0070363E" w:rsidRDefault="00FF7C6F" w:rsidP="00FF7C6F">
      <w:pPr>
        <w:pStyle w:val="TOCHeading"/>
        <w:rPr>
          <w:rFonts w:ascii="Times New Roman" w:hAnsi="Times New Roman" w:cs="Times New Roman"/>
          <w:sz w:val="22"/>
          <w:szCs w:val="22"/>
          <w:lang w:val="en-GB"/>
        </w:rPr>
      </w:pPr>
      <w:r w:rsidRPr="0070363E">
        <w:rPr>
          <w:rFonts w:ascii="Times New Roman" w:hAnsi="Times New Roman" w:cs="Times New Roman"/>
          <w:sz w:val="22"/>
          <w:szCs w:val="22"/>
          <w:lang w:val="en-GB"/>
        </w:rPr>
        <w:lastRenderedPageBreak/>
        <w:t>Table of Contents</w:t>
      </w:r>
    </w:p>
    <w:sdt>
      <w:sdtPr>
        <w:rPr>
          <w:rFonts w:ascii="Times New Roman" w:eastAsia="Times New Roman" w:hAnsi="Times New Roman" w:cs="Times New Roman"/>
          <w:b w:val="0"/>
          <w:bCs w:val="0"/>
          <w:color w:val="auto"/>
          <w:sz w:val="22"/>
          <w:szCs w:val="24"/>
          <w:lang w:val="en-GB" w:eastAsia="en-US"/>
        </w:rPr>
        <w:id w:val="-1745406402"/>
        <w:docPartObj>
          <w:docPartGallery w:val="Table of Contents"/>
          <w:docPartUnique/>
        </w:docPartObj>
      </w:sdtPr>
      <w:sdtEndPr>
        <w:rPr>
          <w:noProof/>
        </w:rPr>
      </w:sdtEndPr>
      <w:sdtContent>
        <w:p w:rsidR="0079605F" w:rsidRPr="0070363E" w:rsidRDefault="0079605F">
          <w:pPr>
            <w:pStyle w:val="TOCHeading"/>
            <w:rPr>
              <w:lang w:val="en-GB"/>
            </w:rPr>
          </w:pPr>
          <w:r w:rsidRPr="0070363E">
            <w:rPr>
              <w:lang w:val="en-GB"/>
            </w:rPr>
            <w:t>Table of Contents</w:t>
          </w:r>
        </w:p>
        <w:p w:rsidR="00EF7427" w:rsidRDefault="00B74902" w:rsidP="00EF7427">
          <w:pPr>
            <w:pStyle w:val="TOC1"/>
            <w:rPr>
              <w:rFonts w:asciiTheme="minorHAnsi" w:eastAsiaTheme="minorEastAsia" w:hAnsiTheme="minorHAnsi" w:cstheme="minorBidi"/>
              <w:noProof/>
              <w:szCs w:val="22"/>
              <w:lang w:val="en-US"/>
            </w:rPr>
          </w:pPr>
          <w:r w:rsidRPr="0070363E">
            <w:fldChar w:fldCharType="begin"/>
          </w:r>
          <w:r w:rsidR="0079605F" w:rsidRPr="0070363E">
            <w:instrText xml:space="preserve"> TOC \o "1-3" \h \z \u </w:instrText>
          </w:r>
          <w:r w:rsidRPr="0070363E">
            <w:fldChar w:fldCharType="separate"/>
          </w:r>
          <w:hyperlink w:anchor="_Toc410493381" w:history="1">
            <w:r w:rsidR="00EF7427" w:rsidRPr="002C5AB1">
              <w:rPr>
                <w:rStyle w:val="Hyperlink"/>
                <w:noProof/>
              </w:rPr>
              <w:t>Abbreviations</w:t>
            </w:r>
            <w:r w:rsidR="00EF7427">
              <w:rPr>
                <w:noProof/>
                <w:webHidden/>
              </w:rPr>
              <w:tab/>
            </w:r>
            <w:r w:rsidR="00EF7427">
              <w:rPr>
                <w:noProof/>
                <w:webHidden/>
              </w:rPr>
              <w:fldChar w:fldCharType="begin"/>
            </w:r>
            <w:r w:rsidR="00EF7427">
              <w:rPr>
                <w:noProof/>
                <w:webHidden/>
              </w:rPr>
              <w:instrText xml:space="preserve"> PAGEREF _Toc410493381 \h </w:instrText>
            </w:r>
            <w:r w:rsidR="00EF7427">
              <w:rPr>
                <w:noProof/>
                <w:webHidden/>
              </w:rPr>
            </w:r>
            <w:r w:rsidR="00EF7427">
              <w:rPr>
                <w:noProof/>
                <w:webHidden/>
              </w:rPr>
              <w:fldChar w:fldCharType="separate"/>
            </w:r>
            <w:r w:rsidR="0052177A">
              <w:rPr>
                <w:noProof/>
                <w:webHidden/>
              </w:rPr>
              <w:t>3</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382" w:history="1">
            <w:r w:rsidR="00EF7427" w:rsidRPr="002C5AB1">
              <w:rPr>
                <w:rStyle w:val="Hyperlink"/>
                <w:noProof/>
                <w:shd w:val="clear" w:color="auto" w:fill="FFFFFF"/>
              </w:rPr>
              <w:t>Executive Summary</w:t>
            </w:r>
            <w:r w:rsidR="00EF7427">
              <w:rPr>
                <w:noProof/>
                <w:webHidden/>
              </w:rPr>
              <w:tab/>
            </w:r>
            <w:r w:rsidR="00EF7427">
              <w:rPr>
                <w:noProof/>
                <w:webHidden/>
              </w:rPr>
              <w:fldChar w:fldCharType="begin"/>
            </w:r>
            <w:r w:rsidR="00EF7427">
              <w:rPr>
                <w:noProof/>
                <w:webHidden/>
              </w:rPr>
              <w:instrText xml:space="preserve"> PAGEREF _Toc410493382 \h </w:instrText>
            </w:r>
            <w:r w:rsidR="00EF7427">
              <w:rPr>
                <w:noProof/>
                <w:webHidden/>
              </w:rPr>
            </w:r>
            <w:r w:rsidR="00EF7427">
              <w:rPr>
                <w:noProof/>
                <w:webHidden/>
              </w:rPr>
              <w:fldChar w:fldCharType="separate"/>
            </w:r>
            <w:r w:rsidR="0052177A">
              <w:rPr>
                <w:noProof/>
                <w:webHidden/>
              </w:rPr>
              <w:t>4</w:t>
            </w:r>
            <w:r w:rsidR="00EF7427">
              <w:rPr>
                <w:noProof/>
                <w:webHidden/>
              </w:rPr>
              <w:fldChar w:fldCharType="end"/>
            </w:r>
          </w:hyperlink>
        </w:p>
        <w:p w:rsidR="00EF7427" w:rsidRDefault="00EF7427" w:rsidP="00EF7427">
          <w:pPr>
            <w:pStyle w:val="TOC1"/>
            <w:rPr>
              <w:rStyle w:val="Hyperlink"/>
              <w:noProof/>
            </w:rPr>
          </w:pPr>
        </w:p>
        <w:p w:rsidR="00EF7427" w:rsidRDefault="007416C4" w:rsidP="00EF7427">
          <w:pPr>
            <w:pStyle w:val="TOC1"/>
            <w:rPr>
              <w:rFonts w:asciiTheme="minorHAnsi" w:eastAsiaTheme="minorEastAsia" w:hAnsiTheme="minorHAnsi" w:cstheme="minorBidi"/>
              <w:noProof/>
              <w:szCs w:val="22"/>
              <w:lang w:val="en-US"/>
            </w:rPr>
          </w:pPr>
          <w:hyperlink w:anchor="_Toc410493383" w:history="1">
            <w:r w:rsidR="00EF7427" w:rsidRPr="002C5AB1">
              <w:rPr>
                <w:rStyle w:val="Hyperlink"/>
                <w:noProof/>
              </w:rPr>
              <w:t>1. Introduction</w:t>
            </w:r>
            <w:r w:rsidR="00EF7427">
              <w:rPr>
                <w:noProof/>
                <w:webHidden/>
              </w:rPr>
              <w:tab/>
            </w:r>
            <w:r w:rsidR="00EF7427">
              <w:rPr>
                <w:noProof/>
                <w:webHidden/>
              </w:rPr>
              <w:fldChar w:fldCharType="begin"/>
            </w:r>
            <w:r w:rsidR="00EF7427">
              <w:rPr>
                <w:noProof/>
                <w:webHidden/>
              </w:rPr>
              <w:instrText xml:space="preserve"> PAGEREF _Toc410493383 \h </w:instrText>
            </w:r>
            <w:r w:rsidR="00EF7427">
              <w:rPr>
                <w:noProof/>
                <w:webHidden/>
              </w:rPr>
            </w:r>
            <w:r w:rsidR="00EF7427">
              <w:rPr>
                <w:noProof/>
                <w:webHidden/>
              </w:rPr>
              <w:fldChar w:fldCharType="separate"/>
            </w:r>
            <w:r w:rsidR="0052177A">
              <w:rPr>
                <w:noProof/>
                <w:webHidden/>
              </w:rPr>
              <w:t>8</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384" w:history="1">
            <w:r w:rsidR="00EF7427" w:rsidRPr="002C5AB1">
              <w:rPr>
                <w:rStyle w:val="Hyperlink"/>
                <w:noProof/>
              </w:rPr>
              <w:t>1.1</w:t>
            </w:r>
            <w:r w:rsidR="00EF7427">
              <w:rPr>
                <w:rFonts w:asciiTheme="minorHAnsi" w:eastAsiaTheme="minorEastAsia" w:hAnsiTheme="minorHAnsi" w:cstheme="minorBidi"/>
                <w:noProof/>
                <w:szCs w:val="22"/>
                <w:lang w:val="en-US"/>
              </w:rPr>
              <w:tab/>
            </w:r>
            <w:r w:rsidR="00EF7427" w:rsidRPr="002C5AB1">
              <w:rPr>
                <w:rStyle w:val="Hyperlink"/>
                <w:noProof/>
              </w:rPr>
              <w:t>Background</w:t>
            </w:r>
            <w:r w:rsidR="00EF7427">
              <w:rPr>
                <w:noProof/>
                <w:webHidden/>
              </w:rPr>
              <w:tab/>
            </w:r>
            <w:r w:rsidR="00EF7427">
              <w:rPr>
                <w:noProof/>
                <w:webHidden/>
              </w:rPr>
              <w:fldChar w:fldCharType="begin"/>
            </w:r>
            <w:r w:rsidR="00EF7427">
              <w:rPr>
                <w:noProof/>
                <w:webHidden/>
              </w:rPr>
              <w:instrText xml:space="preserve"> PAGEREF _Toc410493384 \h </w:instrText>
            </w:r>
            <w:r w:rsidR="00EF7427">
              <w:rPr>
                <w:noProof/>
                <w:webHidden/>
              </w:rPr>
            </w:r>
            <w:r w:rsidR="00EF7427">
              <w:rPr>
                <w:noProof/>
                <w:webHidden/>
              </w:rPr>
              <w:fldChar w:fldCharType="separate"/>
            </w:r>
            <w:r w:rsidR="0052177A">
              <w:rPr>
                <w:noProof/>
                <w:webHidden/>
              </w:rPr>
              <w:t>8</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385" w:history="1">
            <w:r w:rsidR="00EF7427" w:rsidRPr="002C5AB1">
              <w:rPr>
                <w:rStyle w:val="Hyperlink"/>
                <w:noProof/>
              </w:rPr>
              <w:t>1.2</w:t>
            </w:r>
            <w:r w:rsidR="00EF7427">
              <w:rPr>
                <w:rFonts w:asciiTheme="minorHAnsi" w:eastAsiaTheme="minorEastAsia" w:hAnsiTheme="minorHAnsi" w:cstheme="minorBidi"/>
                <w:noProof/>
                <w:szCs w:val="22"/>
                <w:lang w:val="en-US"/>
              </w:rPr>
              <w:tab/>
            </w:r>
            <w:r w:rsidR="00EF7427" w:rsidRPr="002C5AB1">
              <w:rPr>
                <w:rStyle w:val="Hyperlink"/>
                <w:noProof/>
              </w:rPr>
              <w:t>Purpose and Objectives of the Evaluation</w:t>
            </w:r>
            <w:r w:rsidR="00EF7427">
              <w:rPr>
                <w:noProof/>
                <w:webHidden/>
              </w:rPr>
              <w:tab/>
            </w:r>
            <w:r w:rsidR="00EF7427">
              <w:rPr>
                <w:noProof/>
                <w:webHidden/>
              </w:rPr>
              <w:fldChar w:fldCharType="begin"/>
            </w:r>
            <w:r w:rsidR="00EF7427">
              <w:rPr>
                <w:noProof/>
                <w:webHidden/>
              </w:rPr>
              <w:instrText xml:space="preserve"> PAGEREF _Toc410493385 \h </w:instrText>
            </w:r>
            <w:r w:rsidR="00EF7427">
              <w:rPr>
                <w:noProof/>
                <w:webHidden/>
              </w:rPr>
            </w:r>
            <w:r w:rsidR="00EF7427">
              <w:rPr>
                <w:noProof/>
                <w:webHidden/>
              </w:rPr>
              <w:fldChar w:fldCharType="separate"/>
            </w:r>
            <w:r w:rsidR="0052177A">
              <w:rPr>
                <w:noProof/>
                <w:webHidden/>
              </w:rPr>
              <w:t>8</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386" w:history="1">
            <w:r w:rsidR="00EF7427" w:rsidRPr="002C5AB1">
              <w:rPr>
                <w:rStyle w:val="Hyperlink"/>
                <w:rFonts w:eastAsiaTheme="minorHAnsi"/>
                <w:noProof/>
              </w:rPr>
              <w:t xml:space="preserve">1.3 </w:t>
            </w:r>
            <w:r w:rsidR="0052177A">
              <w:rPr>
                <w:rStyle w:val="Hyperlink"/>
                <w:rFonts w:eastAsiaTheme="minorHAnsi"/>
                <w:noProof/>
              </w:rPr>
              <w:tab/>
            </w:r>
            <w:r w:rsidR="00EF7427" w:rsidRPr="002C5AB1">
              <w:rPr>
                <w:rStyle w:val="Hyperlink"/>
                <w:rFonts w:eastAsiaTheme="minorHAnsi"/>
                <w:noProof/>
              </w:rPr>
              <w:t>Methodology</w:t>
            </w:r>
            <w:r w:rsidR="00EF7427">
              <w:rPr>
                <w:noProof/>
                <w:webHidden/>
              </w:rPr>
              <w:tab/>
            </w:r>
            <w:r w:rsidR="00EF7427">
              <w:rPr>
                <w:noProof/>
                <w:webHidden/>
              </w:rPr>
              <w:fldChar w:fldCharType="begin"/>
            </w:r>
            <w:r w:rsidR="00EF7427">
              <w:rPr>
                <w:noProof/>
                <w:webHidden/>
              </w:rPr>
              <w:instrText xml:space="preserve"> PAGEREF _Toc410493386 \h </w:instrText>
            </w:r>
            <w:r w:rsidR="00EF7427">
              <w:rPr>
                <w:noProof/>
                <w:webHidden/>
              </w:rPr>
            </w:r>
            <w:r w:rsidR="00EF7427">
              <w:rPr>
                <w:noProof/>
                <w:webHidden/>
              </w:rPr>
              <w:fldChar w:fldCharType="separate"/>
            </w:r>
            <w:r w:rsidR="0052177A">
              <w:rPr>
                <w:noProof/>
                <w:webHidden/>
              </w:rPr>
              <w:t>9</w:t>
            </w:r>
            <w:r w:rsidR="00EF7427">
              <w:rPr>
                <w:noProof/>
                <w:webHidden/>
              </w:rPr>
              <w:fldChar w:fldCharType="end"/>
            </w:r>
          </w:hyperlink>
        </w:p>
        <w:p w:rsidR="00EF7427" w:rsidRDefault="007416C4">
          <w:pPr>
            <w:pStyle w:val="TOC3"/>
            <w:rPr>
              <w:rFonts w:asciiTheme="minorHAnsi" w:eastAsiaTheme="minorEastAsia" w:hAnsiTheme="minorHAnsi" w:cstheme="minorBidi"/>
              <w:noProof/>
              <w:szCs w:val="22"/>
              <w:lang w:val="en-US"/>
            </w:rPr>
          </w:pPr>
          <w:hyperlink w:anchor="_Toc410493387" w:history="1">
            <w:r w:rsidR="00EF7427" w:rsidRPr="002C5AB1">
              <w:rPr>
                <w:rStyle w:val="Hyperlink"/>
                <w:noProof/>
              </w:rPr>
              <w:t>1.3.1</w:t>
            </w:r>
            <w:r w:rsidR="00EF7427">
              <w:rPr>
                <w:rFonts w:asciiTheme="minorHAnsi" w:eastAsiaTheme="minorEastAsia" w:hAnsiTheme="minorHAnsi" w:cstheme="minorBidi"/>
                <w:noProof/>
                <w:szCs w:val="22"/>
                <w:lang w:val="en-US"/>
              </w:rPr>
              <w:tab/>
            </w:r>
            <w:r w:rsidR="0052177A">
              <w:rPr>
                <w:rFonts w:asciiTheme="minorHAnsi" w:eastAsiaTheme="minorEastAsia" w:hAnsiTheme="minorHAnsi" w:cstheme="minorBidi"/>
                <w:noProof/>
                <w:szCs w:val="22"/>
                <w:lang w:val="en-US"/>
              </w:rPr>
              <w:t xml:space="preserve">  </w:t>
            </w:r>
            <w:r w:rsidR="00EF7427" w:rsidRPr="002C5AB1">
              <w:rPr>
                <w:rStyle w:val="Hyperlink"/>
                <w:noProof/>
              </w:rPr>
              <w:t>Site Selection</w:t>
            </w:r>
            <w:r w:rsidR="00EF7427">
              <w:rPr>
                <w:noProof/>
                <w:webHidden/>
              </w:rPr>
              <w:tab/>
            </w:r>
            <w:r w:rsidR="00EF7427">
              <w:rPr>
                <w:noProof/>
                <w:webHidden/>
              </w:rPr>
              <w:fldChar w:fldCharType="begin"/>
            </w:r>
            <w:r w:rsidR="00EF7427">
              <w:rPr>
                <w:noProof/>
                <w:webHidden/>
              </w:rPr>
              <w:instrText xml:space="preserve"> PAGEREF _Toc410493387 \h </w:instrText>
            </w:r>
            <w:r w:rsidR="00EF7427">
              <w:rPr>
                <w:noProof/>
                <w:webHidden/>
              </w:rPr>
            </w:r>
            <w:r w:rsidR="00EF7427">
              <w:rPr>
                <w:noProof/>
                <w:webHidden/>
              </w:rPr>
              <w:fldChar w:fldCharType="separate"/>
            </w:r>
            <w:r w:rsidR="0052177A">
              <w:rPr>
                <w:noProof/>
                <w:webHidden/>
              </w:rPr>
              <w:t>10</w:t>
            </w:r>
            <w:r w:rsidR="00EF7427">
              <w:rPr>
                <w:noProof/>
                <w:webHidden/>
              </w:rPr>
              <w:fldChar w:fldCharType="end"/>
            </w:r>
          </w:hyperlink>
        </w:p>
        <w:p w:rsidR="00EF7427" w:rsidRDefault="007416C4">
          <w:pPr>
            <w:pStyle w:val="TOC3"/>
            <w:rPr>
              <w:rFonts w:asciiTheme="minorHAnsi" w:eastAsiaTheme="minorEastAsia" w:hAnsiTheme="minorHAnsi" w:cstheme="minorBidi"/>
              <w:noProof/>
              <w:szCs w:val="22"/>
              <w:lang w:val="en-US"/>
            </w:rPr>
          </w:pPr>
          <w:hyperlink w:anchor="_Toc410493388" w:history="1">
            <w:r w:rsidR="00EF7427" w:rsidRPr="002C5AB1">
              <w:rPr>
                <w:rStyle w:val="Hyperlink"/>
                <w:noProof/>
              </w:rPr>
              <w:t>1.3.2</w:t>
            </w:r>
            <w:r w:rsidR="00EF7427">
              <w:rPr>
                <w:rFonts w:asciiTheme="minorHAnsi" w:eastAsiaTheme="minorEastAsia" w:hAnsiTheme="minorHAnsi" w:cstheme="minorBidi"/>
                <w:noProof/>
                <w:szCs w:val="22"/>
                <w:lang w:val="en-US"/>
              </w:rPr>
              <w:tab/>
            </w:r>
            <w:r w:rsidR="0052177A">
              <w:rPr>
                <w:rFonts w:asciiTheme="minorHAnsi" w:eastAsiaTheme="minorEastAsia" w:hAnsiTheme="minorHAnsi" w:cstheme="minorBidi"/>
                <w:noProof/>
                <w:szCs w:val="22"/>
                <w:lang w:val="en-US"/>
              </w:rPr>
              <w:t xml:space="preserve">  </w:t>
            </w:r>
            <w:r w:rsidR="00EF7427" w:rsidRPr="002C5AB1">
              <w:rPr>
                <w:rStyle w:val="Hyperlink"/>
                <w:noProof/>
              </w:rPr>
              <w:t>Discussions with Relevant CADR Staff</w:t>
            </w:r>
            <w:r w:rsidR="00EF7427">
              <w:rPr>
                <w:noProof/>
                <w:webHidden/>
              </w:rPr>
              <w:tab/>
            </w:r>
            <w:r w:rsidR="00EF7427">
              <w:rPr>
                <w:noProof/>
                <w:webHidden/>
              </w:rPr>
              <w:fldChar w:fldCharType="begin"/>
            </w:r>
            <w:r w:rsidR="00EF7427">
              <w:rPr>
                <w:noProof/>
                <w:webHidden/>
              </w:rPr>
              <w:instrText xml:space="preserve"> PAGEREF _Toc410493388 \h </w:instrText>
            </w:r>
            <w:r w:rsidR="00EF7427">
              <w:rPr>
                <w:noProof/>
                <w:webHidden/>
              </w:rPr>
            </w:r>
            <w:r w:rsidR="00EF7427">
              <w:rPr>
                <w:noProof/>
                <w:webHidden/>
              </w:rPr>
              <w:fldChar w:fldCharType="separate"/>
            </w:r>
            <w:r w:rsidR="0052177A">
              <w:rPr>
                <w:noProof/>
                <w:webHidden/>
              </w:rPr>
              <w:t>10</w:t>
            </w:r>
            <w:r w:rsidR="00EF7427">
              <w:rPr>
                <w:noProof/>
                <w:webHidden/>
              </w:rPr>
              <w:fldChar w:fldCharType="end"/>
            </w:r>
          </w:hyperlink>
        </w:p>
        <w:p w:rsidR="00EF7427" w:rsidRDefault="007416C4">
          <w:pPr>
            <w:pStyle w:val="TOC3"/>
            <w:rPr>
              <w:rFonts w:asciiTheme="minorHAnsi" w:eastAsiaTheme="minorEastAsia" w:hAnsiTheme="minorHAnsi" w:cstheme="minorBidi"/>
              <w:noProof/>
              <w:szCs w:val="22"/>
              <w:lang w:val="en-US"/>
            </w:rPr>
          </w:pPr>
          <w:hyperlink w:anchor="_Toc410493389" w:history="1">
            <w:r w:rsidR="00EF7427" w:rsidRPr="002C5AB1">
              <w:rPr>
                <w:rStyle w:val="Hyperlink"/>
                <w:noProof/>
              </w:rPr>
              <w:t>1.3.3</w:t>
            </w:r>
            <w:r w:rsidR="00EF7427">
              <w:rPr>
                <w:rFonts w:asciiTheme="minorHAnsi" w:eastAsiaTheme="minorEastAsia" w:hAnsiTheme="minorHAnsi" w:cstheme="minorBidi"/>
                <w:noProof/>
                <w:szCs w:val="22"/>
                <w:lang w:val="en-US"/>
              </w:rPr>
              <w:tab/>
            </w:r>
            <w:r w:rsidR="0052177A">
              <w:rPr>
                <w:rFonts w:asciiTheme="minorHAnsi" w:eastAsiaTheme="minorEastAsia" w:hAnsiTheme="minorHAnsi" w:cstheme="minorBidi"/>
                <w:noProof/>
                <w:szCs w:val="22"/>
                <w:lang w:val="en-US"/>
              </w:rPr>
              <w:t xml:space="preserve">  </w:t>
            </w:r>
            <w:r w:rsidR="00EF7427" w:rsidRPr="002C5AB1">
              <w:rPr>
                <w:rStyle w:val="Hyperlink"/>
                <w:noProof/>
              </w:rPr>
              <w:t>Literature Review / Documents Review</w:t>
            </w:r>
            <w:r w:rsidR="00EF7427">
              <w:rPr>
                <w:noProof/>
                <w:webHidden/>
              </w:rPr>
              <w:tab/>
            </w:r>
            <w:r w:rsidR="00EF7427">
              <w:rPr>
                <w:noProof/>
                <w:webHidden/>
              </w:rPr>
              <w:fldChar w:fldCharType="begin"/>
            </w:r>
            <w:r w:rsidR="00EF7427">
              <w:rPr>
                <w:noProof/>
                <w:webHidden/>
              </w:rPr>
              <w:instrText xml:space="preserve"> PAGEREF _Toc410493389 \h </w:instrText>
            </w:r>
            <w:r w:rsidR="00EF7427">
              <w:rPr>
                <w:noProof/>
                <w:webHidden/>
              </w:rPr>
            </w:r>
            <w:r w:rsidR="00EF7427">
              <w:rPr>
                <w:noProof/>
                <w:webHidden/>
              </w:rPr>
              <w:fldChar w:fldCharType="separate"/>
            </w:r>
            <w:r w:rsidR="0052177A">
              <w:rPr>
                <w:noProof/>
                <w:webHidden/>
              </w:rPr>
              <w:t>10</w:t>
            </w:r>
            <w:r w:rsidR="00EF7427">
              <w:rPr>
                <w:noProof/>
                <w:webHidden/>
              </w:rPr>
              <w:fldChar w:fldCharType="end"/>
            </w:r>
          </w:hyperlink>
        </w:p>
        <w:p w:rsidR="00EF7427" w:rsidRDefault="007416C4">
          <w:pPr>
            <w:pStyle w:val="TOC3"/>
            <w:rPr>
              <w:rFonts w:asciiTheme="minorHAnsi" w:eastAsiaTheme="minorEastAsia" w:hAnsiTheme="minorHAnsi" w:cstheme="minorBidi"/>
              <w:noProof/>
              <w:szCs w:val="22"/>
              <w:lang w:val="en-US"/>
            </w:rPr>
          </w:pPr>
          <w:hyperlink w:anchor="_Toc410493390" w:history="1">
            <w:r w:rsidR="00EF7427" w:rsidRPr="002C5AB1">
              <w:rPr>
                <w:rStyle w:val="Hyperlink"/>
                <w:noProof/>
              </w:rPr>
              <w:t>1.3.4</w:t>
            </w:r>
            <w:r w:rsidR="00EF7427">
              <w:rPr>
                <w:rFonts w:asciiTheme="minorHAnsi" w:eastAsiaTheme="minorEastAsia" w:hAnsiTheme="minorHAnsi" w:cstheme="minorBidi"/>
                <w:noProof/>
                <w:szCs w:val="22"/>
                <w:lang w:val="en-US"/>
              </w:rPr>
              <w:tab/>
            </w:r>
            <w:r w:rsidR="0052177A">
              <w:rPr>
                <w:rFonts w:asciiTheme="minorHAnsi" w:eastAsiaTheme="minorEastAsia" w:hAnsiTheme="minorHAnsi" w:cstheme="minorBidi"/>
                <w:noProof/>
                <w:szCs w:val="22"/>
                <w:lang w:val="en-US"/>
              </w:rPr>
              <w:t xml:space="preserve">  </w:t>
            </w:r>
            <w:r w:rsidR="00EF7427" w:rsidRPr="002C5AB1">
              <w:rPr>
                <w:rStyle w:val="Hyperlink"/>
                <w:noProof/>
              </w:rPr>
              <w:t>Key Informant Interviews (KII)</w:t>
            </w:r>
            <w:r w:rsidR="00EF7427">
              <w:rPr>
                <w:noProof/>
                <w:webHidden/>
              </w:rPr>
              <w:tab/>
            </w:r>
            <w:r w:rsidR="00EF7427">
              <w:rPr>
                <w:noProof/>
                <w:webHidden/>
              </w:rPr>
              <w:fldChar w:fldCharType="begin"/>
            </w:r>
            <w:r w:rsidR="00EF7427">
              <w:rPr>
                <w:noProof/>
                <w:webHidden/>
              </w:rPr>
              <w:instrText xml:space="preserve"> PAGEREF _Toc410493390 \h </w:instrText>
            </w:r>
            <w:r w:rsidR="00EF7427">
              <w:rPr>
                <w:noProof/>
                <w:webHidden/>
              </w:rPr>
            </w:r>
            <w:r w:rsidR="00EF7427">
              <w:rPr>
                <w:noProof/>
                <w:webHidden/>
              </w:rPr>
              <w:fldChar w:fldCharType="separate"/>
            </w:r>
            <w:r w:rsidR="0052177A">
              <w:rPr>
                <w:noProof/>
                <w:webHidden/>
              </w:rPr>
              <w:t>10</w:t>
            </w:r>
            <w:r w:rsidR="00EF7427">
              <w:rPr>
                <w:noProof/>
                <w:webHidden/>
              </w:rPr>
              <w:fldChar w:fldCharType="end"/>
            </w:r>
          </w:hyperlink>
        </w:p>
        <w:p w:rsidR="00EF7427" w:rsidRDefault="007416C4">
          <w:pPr>
            <w:pStyle w:val="TOC3"/>
            <w:rPr>
              <w:rFonts w:asciiTheme="minorHAnsi" w:eastAsiaTheme="minorEastAsia" w:hAnsiTheme="minorHAnsi" w:cstheme="minorBidi"/>
              <w:noProof/>
              <w:szCs w:val="22"/>
              <w:lang w:val="en-US"/>
            </w:rPr>
          </w:pPr>
          <w:hyperlink w:anchor="_Toc410493391" w:history="1">
            <w:r w:rsidR="00EF7427" w:rsidRPr="002C5AB1">
              <w:rPr>
                <w:rStyle w:val="Hyperlink"/>
                <w:noProof/>
              </w:rPr>
              <w:t>1.3.5</w:t>
            </w:r>
            <w:r w:rsidR="00EF7427">
              <w:rPr>
                <w:rFonts w:asciiTheme="minorHAnsi" w:eastAsiaTheme="minorEastAsia" w:hAnsiTheme="minorHAnsi" w:cstheme="minorBidi"/>
                <w:noProof/>
                <w:szCs w:val="22"/>
                <w:lang w:val="en-US"/>
              </w:rPr>
              <w:tab/>
            </w:r>
            <w:r w:rsidR="0052177A">
              <w:rPr>
                <w:rFonts w:asciiTheme="minorHAnsi" w:eastAsiaTheme="minorEastAsia" w:hAnsiTheme="minorHAnsi" w:cstheme="minorBidi"/>
                <w:noProof/>
                <w:szCs w:val="22"/>
                <w:lang w:val="en-US"/>
              </w:rPr>
              <w:t xml:space="preserve">  </w:t>
            </w:r>
            <w:r w:rsidR="00EF7427" w:rsidRPr="002C5AB1">
              <w:rPr>
                <w:rStyle w:val="Hyperlink"/>
                <w:noProof/>
              </w:rPr>
              <w:t>Focused Group Discussion (FGDs)</w:t>
            </w:r>
            <w:r w:rsidR="00EF7427">
              <w:rPr>
                <w:noProof/>
                <w:webHidden/>
              </w:rPr>
              <w:tab/>
            </w:r>
            <w:r w:rsidR="00EF7427">
              <w:rPr>
                <w:noProof/>
                <w:webHidden/>
              </w:rPr>
              <w:fldChar w:fldCharType="begin"/>
            </w:r>
            <w:r w:rsidR="00EF7427">
              <w:rPr>
                <w:noProof/>
                <w:webHidden/>
              </w:rPr>
              <w:instrText xml:space="preserve"> PAGEREF _Toc410493391 \h </w:instrText>
            </w:r>
            <w:r w:rsidR="00EF7427">
              <w:rPr>
                <w:noProof/>
                <w:webHidden/>
              </w:rPr>
            </w:r>
            <w:r w:rsidR="00EF7427">
              <w:rPr>
                <w:noProof/>
                <w:webHidden/>
              </w:rPr>
              <w:fldChar w:fldCharType="separate"/>
            </w:r>
            <w:r w:rsidR="0052177A">
              <w:rPr>
                <w:noProof/>
                <w:webHidden/>
              </w:rPr>
              <w:t>10</w:t>
            </w:r>
            <w:r w:rsidR="00EF7427">
              <w:rPr>
                <w:noProof/>
                <w:webHidden/>
              </w:rPr>
              <w:fldChar w:fldCharType="end"/>
            </w:r>
          </w:hyperlink>
        </w:p>
        <w:p w:rsidR="00EF7427" w:rsidRDefault="007416C4">
          <w:pPr>
            <w:pStyle w:val="TOC3"/>
            <w:rPr>
              <w:rFonts w:asciiTheme="minorHAnsi" w:eastAsiaTheme="minorEastAsia" w:hAnsiTheme="minorHAnsi" w:cstheme="minorBidi"/>
              <w:noProof/>
              <w:szCs w:val="22"/>
              <w:lang w:val="en-US"/>
            </w:rPr>
          </w:pPr>
          <w:hyperlink w:anchor="_Toc410493392" w:history="1">
            <w:r w:rsidR="00EF7427" w:rsidRPr="002C5AB1">
              <w:rPr>
                <w:rStyle w:val="Hyperlink"/>
                <w:noProof/>
              </w:rPr>
              <w:t>1.3.6</w:t>
            </w:r>
            <w:r w:rsidR="00EF7427">
              <w:rPr>
                <w:rFonts w:asciiTheme="minorHAnsi" w:eastAsiaTheme="minorEastAsia" w:hAnsiTheme="minorHAnsi" w:cstheme="minorBidi"/>
                <w:noProof/>
                <w:szCs w:val="22"/>
                <w:lang w:val="en-US"/>
              </w:rPr>
              <w:tab/>
            </w:r>
            <w:r w:rsidR="0052177A">
              <w:rPr>
                <w:rFonts w:asciiTheme="minorHAnsi" w:eastAsiaTheme="minorEastAsia" w:hAnsiTheme="minorHAnsi" w:cstheme="minorBidi"/>
                <w:noProof/>
                <w:szCs w:val="22"/>
                <w:lang w:val="en-US"/>
              </w:rPr>
              <w:t xml:space="preserve">  </w:t>
            </w:r>
            <w:r w:rsidR="00EF7427" w:rsidRPr="002C5AB1">
              <w:rPr>
                <w:rStyle w:val="Hyperlink"/>
                <w:noProof/>
              </w:rPr>
              <w:t>Data Processing and Analysis</w:t>
            </w:r>
            <w:r w:rsidR="00EF7427">
              <w:rPr>
                <w:noProof/>
                <w:webHidden/>
              </w:rPr>
              <w:tab/>
            </w:r>
            <w:r w:rsidR="00EF7427">
              <w:rPr>
                <w:noProof/>
                <w:webHidden/>
              </w:rPr>
              <w:fldChar w:fldCharType="begin"/>
            </w:r>
            <w:r w:rsidR="00EF7427">
              <w:rPr>
                <w:noProof/>
                <w:webHidden/>
              </w:rPr>
              <w:instrText xml:space="preserve"> PAGEREF _Toc410493392 \h </w:instrText>
            </w:r>
            <w:r w:rsidR="00EF7427">
              <w:rPr>
                <w:noProof/>
                <w:webHidden/>
              </w:rPr>
            </w:r>
            <w:r w:rsidR="00EF7427">
              <w:rPr>
                <w:noProof/>
                <w:webHidden/>
              </w:rPr>
              <w:fldChar w:fldCharType="separate"/>
            </w:r>
            <w:r w:rsidR="0052177A">
              <w:rPr>
                <w:noProof/>
                <w:webHidden/>
              </w:rPr>
              <w:t>10</w:t>
            </w:r>
            <w:r w:rsidR="00EF7427">
              <w:rPr>
                <w:noProof/>
                <w:webHidden/>
              </w:rPr>
              <w:fldChar w:fldCharType="end"/>
            </w:r>
          </w:hyperlink>
        </w:p>
        <w:p w:rsidR="00EF7427" w:rsidRDefault="007416C4">
          <w:pPr>
            <w:pStyle w:val="TOC3"/>
            <w:rPr>
              <w:rFonts w:asciiTheme="minorHAnsi" w:eastAsiaTheme="minorEastAsia" w:hAnsiTheme="minorHAnsi" w:cstheme="minorBidi"/>
              <w:noProof/>
              <w:szCs w:val="22"/>
              <w:lang w:val="en-US"/>
            </w:rPr>
          </w:pPr>
          <w:hyperlink w:anchor="_Toc410493393" w:history="1">
            <w:r w:rsidR="00EF7427" w:rsidRPr="002C5AB1">
              <w:rPr>
                <w:rStyle w:val="Hyperlink"/>
                <w:noProof/>
              </w:rPr>
              <w:t>1.3.7</w:t>
            </w:r>
            <w:r w:rsidR="00EF7427">
              <w:rPr>
                <w:rFonts w:asciiTheme="minorHAnsi" w:eastAsiaTheme="minorEastAsia" w:hAnsiTheme="minorHAnsi" w:cstheme="minorBidi"/>
                <w:noProof/>
                <w:szCs w:val="22"/>
                <w:lang w:val="en-US"/>
              </w:rPr>
              <w:tab/>
            </w:r>
            <w:r w:rsidR="0052177A">
              <w:rPr>
                <w:rFonts w:asciiTheme="minorHAnsi" w:eastAsiaTheme="minorEastAsia" w:hAnsiTheme="minorHAnsi" w:cstheme="minorBidi"/>
                <w:noProof/>
                <w:szCs w:val="22"/>
                <w:lang w:val="en-US"/>
              </w:rPr>
              <w:t xml:space="preserve">  </w:t>
            </w:r>
            <w:r w:rsidR="00EF7427" w:rsidRPr="002C5AB1">
              <w:rPr>
                <w:rStyle w:val="Hyperlink"/>
                <w:noProof/>
              </w:rPr>
              <w:t>Preparation of the Draft and Final Report</w:t>
            </w:r>
            <w:r w:rsidR="00EF7427">
              <w:rPr>
                <w:noProof/>
                <w:webHidden/>
              </w:rPr>
              <w:tab/>
            </w:r>
            <w:r w:rsidR="00EF7427">
              <w:rPr>
                <w:noProof/>
                <w:webHidden/>
              </w:rPr>
              <w:fldChar w:fldCharType="begin"/>
            </w:r>
            <w:r w:rsidR="00EF7427">
              <w:rPr>
                <w:noProof/>
                <w:webHidden/>
              </w:rPr>
              <w:instrText xml:space="preserve"> PAGEREF _Toc410493393 \h </w:instrText>
            </w:r>
            <w:r w:rsidR="00EF7427">
              <w:rPr>
                <w:noProof/>
                <w:webHidden/>
              </w:rPr>
            </w:r>
            <w:r w:rsidR="00EF7427">
              <w:rPr>
                <w:noProof/>
                <w:webHidden/>
              </w:rPr>
              <w:fldChar w:fldCharType="separate"/>
            </w:r>
            <w:r w:rsidR="0052177A">
              <w:rPr>
                <w:noProof/>
                <w:webHidden/>
              </w:rPr>
              <w:t>11</w:t>
            </w:r>
            <w:r w:rsidR="00EF7427">
              <w:rPr>
                <w:noProof/>
                <w:webHidden/>
              </w:rPr>
              <w:fldChar w:fldCharType="end"/>
            </w:r>
          </w:hyperlink>
        </w:p>
        <w:p w:rsidR="00EF7427" w:rsidRDefault="007416C4">
          <w:pPr>
            <w:pStyle w:val="TOC3"/>
            <w:rPr>
              <w:rFonts w:asciiTheme="minorHAnsi" w:eastAsiaTheme="minorEastAsia" w:hAnsiTheme="minorHAnsi" w:cstheme="minorBidi"/>
              <w:noProof/>
              <w:szCs w:val="22"/>
              <w:lang w:val="en-US"/>
            </w:rPr>
          </w:pPr>
          <w:hyperlink w:anchor="_Toc410493394" w:history="1">
            <w:r w:rsidR="00EF7427" w:rsidRPr="002C5AB1">
              <w:rPr>
                <w:rStyle w:val="Hyperlink"/>
                <w:noProof/>
              </w:rPr>
              <w:t>1.4</w:t>
            </w:r>
            <w:r w:rsidR="00EF7427">
              <w:rPr>
                <w:rFonts w:asciiTheme="minorHAnsi" w:eastAsiaTheme="minorEastAsia" w:hAnsiTheme="minorHAnsi" w:cstheme="minorBidi"/>
                <w:noProof/>
                <w:szCs w:val="22"/>
                <w:lang w:val="en-US"/>
              </w:rPr>
              <w:tab/>
            </w:r>
            <w:r w:rsidR="0052177A">
              <w:rPr>
                <w:rFonts w:asciiTheme="minorHAnsi" w:eastAsiaTheme="minorEastAsia" w:hAnsiTheme="minorHAnsi" w:cstheme="minorBidi"/>
                <w:noProof/>
                <w:szCs w:val="22"/>
                <w:lang w:val="en-US"/>
              </w:rPr>
              <w:t xml:space="preserve">  </w:t>
            </w:r>
            <w:r w:rsidR="00EF7427" w:rsidRPr="002C5AB1">
              <w:rPr>
                <w:rStyle w:val="Hyperlink"/>
                <w:noProof/>
              </w:rPr>
              <w:t>Sample Size</w:t>
            </w:r>
            <w:r w:rsidR="00EF7427">
              <w:rPr>
                <w:noProof/>
                <w:webHidden/>
              </w:rPr>
              <w:tab/>
            </w:r>
            <w:r w:rsidR="00EF7427">
              <w:rPr>
                <w:noProof/>
                <w:webHidden/>
              </w:rPr>
              <w:fldChar w:fldCharType="begin"/>
            </w:r>
            <w:r w:rsidR="00EF7427">
              <w:rPr>
                <w:noProof/>
                <w:webHidden/>
              </w:rPr>
              <w:instrText xml:space="preserve"> PAGEREF _Toc410493394 \h </w:instrText>
            </w:r>
            <w:r w:rsidR="00EF7427">
              <w:rPr>
                <w:noProof/>
                <w:webHidden/>
              </w:rPr>
            </w:r>
            <w:r w:rsidR="00EF7427">
              <w:rPr>
                <w:noProof/>
                <w:webHidden/>
              </w:rPr>
              <w:fldChar w:fldCharType="separate"/>
            </w:r>
            <w:r w:rsidR="0052177A">
              <w:rPr>
                <w:noProof/>
                <w:webHidden/>
              </w:rPr>
              <w:t>11</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395" w:history="1">
            <w:r w:rsidR="00EF7427" w:rsidRPr="002C5AB1">
              <w:rPr>
                <w:rStyle w:val="Hyperlink"/>
                <w:noProof/>
              </w:rPr>
              <w:t>1.5</w:t>
            </w:r>
            <w:r w:rsidR="00EF7427">
              <w:rPr>
                <w:rFonts w:asciiTheme="minorHAnsi" w:eastAsiaTheme="minorEastAsia" w:hAnsiTheme="minorHAnsi" w:cstheme="minorBidi"/>
                <w:noProof/>
                <w:szCs w:val="22"/>
                <w:lang w:val="en-US"/>
              </w:rPr>
              <w:tab/>
            </w:r>
            <w:r w:rsidR="00EF7427" w:rsidRPr="002C5AB1">
              <w:rPr>
                <w:rStyle w:val="Hyperlink"/>
                <w:noProof/>
              </w:rPr>
              <w:t>Limitations &amp; Constraints</w:t>
            </w:r>
            <w:r w:rsidR="00EF7427">
              <w:rPr>
                <w:noProof/>
                <w:webHidden/>
              </w:rPr>
              <w:tab/>
            </w:r>
            <w:r w:rsidR="00EF7427">
              <w:rPr>
                <w:noProof/>
                <w:webHidden/>
              </w:rPr>
              <w:fldChar w:fldCharType="begin"/>
            </w:r>
            <w:r w:rsidR="00EF7427">
              <w:rPr>
                <w:noProof/>
                <w:webHidden/>
              </w:rPr>
              <w:instrText xml:space="preserve"> PAGEREF _Toc410493395 \h </w:instrText>
            </w:r>
            <w:r w:rsidR="00EF7427">
              <w:rPr>
                <w:noProof/>
                <w:webHidden/>
              </w:rPr>
            </w:r>
            <w:r w:rsidR="00EF7427">
              <w:rPr>
                <w:noProof/>
                <w:webHidden/>
              </w:rPr>
              <w:fldChar w:fldCharType="separate"/>
            </w:r>
            <w:r w:rsidR="0052177A">
              <w:rPr>
                <w:noProof/>
                <w:webHidden/>
              </w:rPr>
              <w:t>11</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396" w:history="1">
            <w:r w:rsidR="00EF7427" w:rsidRPr="002C5AB1">
              <w:rPr>
                <w:rStyle w:val="Hyperlink"/>
                <w:noProof/>
              </w:rPr>
              <w:t>1.6</w:t>
            </w:r>
            <w:r w:rsidR="00EF7427">
              <w:rPr>
                <w:rFonts w:asciiTheme="minorHAnsi" w:eastAsiaTheme="minorEastAsia" w:hAnsiTheme="minorHAnsi" w:cstheme="minorBidi"/>
                <w:noProof/>
                <w:szCs w:val="22"/>
                <w:lang w:val="en-US"/>
              </w:rPr>
              <w:tab/>
            </w:r>
            <w:r w:rsidR="00EF7427" w:rsidRPr="002C5AB1">
              <w:rPr>
                <w:rStyle w:val="Hyperlink"/>
                <w:noProof/>
              </w:rPr>
              <w:t>Ethical Considerations</w:t>
            </w:r>
            <w:r w:rsidR="00EF7427">
              <w:rPr>
                <w:noProof/>
                <w:webHidden/>
              </w:rPr>
              <w:tab/>
            </w:r>
            <w:r w:rsidR="00EF7427">
              <w:rPr>
                <w:noProof/>
                <w:webHidden/>
              </w:rPr>
              <w:fldChar w:fldCharType="begin"/>
            </w:r>
            <w:r w:rsidR="00EF7427">
              <w:rPr>
                <w:noProof/>
                <w:webHidden/>
              </w:rPr>
              <w:instrText xml:space="preserve"> PAGEREF _Toc410493396 \h </w:instrText>
            </w:r>
            <w:r w:rsidR="00EF7427">
              <w:rPr>
                <w:noProof/>
                <w:webHidden/>
              </w:rPr>
            </w:r>
            <w:r w:rsidR="00EF7427">
              <w:rPr>
                <w:noProof/>
                <w:webHidden/>
              </w:rPr>
              <w:fldChar w:fldCharType="separate"/>
            </w:r>
            <w:r w:rsidR="0052177A">
              <w:rPr>
                <w:noProof/>
                <w:webHidden/>
              </w:rPr>
              <w:t>11</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397" w:history="1">
            <w:r w:rsidR="00EF7427" w:rsidRPr="002C5AB1">
              <w:rPr>
                <w:rStyle w:val="Hyperlink"/>
                <w:noProof/>
              </w:rPr>
              <w:t>1.7</w:t>
            </w:r>
            <w:r w:rsidR="00EF7427">
              <w:rPr>
                <w:rFonts w:asciiTheme="minorHAnsi" w:eastAsiaTheme="minorEastAsia" w:hAnsiTheme="minorHAnsi" w:cstheme="minorBidi"/>
                <w:noProof/>
                <w:szCs w:val="22"/>
                <w:lang w:val="en-US"/>
              </w:rPr>
              <w:tab/>
            </w:r>
            <w:r w:rsidR="00EF7427" w:rsidRPr="002C5AB1">
              <w:rPr>
                <w:rStyle w:val="Hyperlink"/>
                <w:noProof/>
              </w:rPr>
              <w:t>Evaluation Management</w:t>
            </w:r>
            <w:r w:rsidR="00EF7427">
              <w:rPr>
                <w:noProof/>
                <w:webHidden/>
              </w:rPr>
              <w:tab/>
            </w:r>
            <w:r w:rsidR="00EF7427">
              <w:rPr>
                <w:noProof/>
                <w:webHidden/>
              </w:rPr>
              <w:fldChar w:fldCharType="begin"/>
            </w:r>
            <w:r w:rsidR="00EF7427">
              <w:rPr>
                <w:noProof/>
                <w:webHidden/>
              </w:rPr>
              <w:instrText xml:space="preserve"> PAGEREF _Toc410493397 \h </w:instrText>
            </w:r>
            <w:r w:rsidR="00EF7427">
              <w:rPr>
                <w:noProof/>
                <w:webHidden/>
              </w:rPr>
            </w:r>
            <w:r w:rsidR="00EF7427">
              <w:rPr>
                <w:noProof/>
                <w:webHidden/>
              </w:rPr>
              <w:fldChar w:fldCharType="separate"/>
            </w:r>
            <w:r w:rsidR="0052177A">
              <w:rPr>
                <w:noProof/>
                <w:webHidden/>
              </w:rPr>
              <w:t>12</w:t>
            </w:r>
            <w:r w:rsidR="00EF7427">
              <w:rPr>
                <w:noProof/>
                <w:webHidden/>
              </w:rPr>
              <w:fldChar w:fldCharType="end"/>
            </w:r>
          </w:hyperlink>
        </w:p>
        <w:p w:rsidR="00EF7427" w:rsidRDefault="00EF7427" w:rsidP="00EF7427">
          <w:pPr>
            <w:pStyle w:val="TOC1"/>
            <w:rPr>
              <w:rStyle w:val="Hyperlink"/>
              <w:noProof/>
            </w:rPr>
          </w:pPr>
        </w:p>
        <w:p w:rsidR="00EF7427" w:rsidRDefault="007416C4" w:rsidP="00EF7427">
          <w:pPr>
            <w:pStyle w:val="TOC1"/>
            <w:rPr>
              <w:rFonts w:asciiTheme="minorHAnsi" w:eastAsiaTheme="minorEastAsia" w:hAnsiTheme="minorHAnsi" w:cstheme="minorBidi"/>
              <w:noProof/>
              <w:szCs w:val="22"/>
              <w:lang w:val="en-US"/>
            </w:rPr>
          </w:pPr>
          <w:hyperlink w:anchor="_Toc410493398" w:history="1">
            <w:r w:rsidR="00EF7427" w:rsidRPr="002C5AB1">
              <w:rPr>
                <w:rStyle w:val="Hyperlink"/>
                <w:noProof/>
              </w:rPr>
              <w:t>2.</w:t>
            </w:r>
            <w:r w:rsidR="00EF7427">
              <w:rPr>
                <w:rFonts w:asciiTheme="minorHAnsi" w:eastAsiaTheme="minorEastAsia" w:hAnsiTheme="minorHAnsi" w:cstheme="minorBidi"/>
                <w:noProof/>
                <w:szCs w:val="22"/>
                <w:lang w:val="en-US"/>
              </w:rPr>
              <w:tab/>
            </w:r>
            <w:r w:rsidR="00EF7427" w:rsidRPr="002C5AB1">
              <w:rPr>
                <w:rStyle w:val="Hyperlink"/>
                <w:noProof/>
              </w:rPr>
              <w:t>Key Findings</w:t>
            </w:r>
            <w:r w:rsidR="00EF7427">
              <w:rPr>
                <w:rStyle w:val="Hyperlink"/>
                <w:noProof/>
              </w:rPr>
              <w:tab/>
            </w:r>
            <w:r w:rsidR="00EF7427">
              <w:rPr>
                <w:noProof/>
                <w:webHidden/>
              </w:rPr>
              <w:fldChar w:fldCharType="begin"/>
            </w:r>
            <w:r w:rsidR="00EF7427">
              <w:rPr>
                <w:noProof/>
                <w:webHidden/>
              </w:rPr>
              <w:instrText xml:space="preserve"> PAGEREF _Toc410493398 \h </w:instrText>
            </w:r>
            <w:r w:rsidR="00EF7427">
              <w:rPr>
                <w:noProof/>
                <w:webHidden/>
              </w:rPr>
            </w:r>
            <w:r w:rsidR="00EF7427">
              <w:rPr>
                <w:noProof/>
                <w:webHidden/>
              </w:rPr>
              <w:fldChar w:fldCharType="separate"/>
            </w:r>
            <w:r w:rsidR="0052177A">
              <w:rPr>
                <w:noProof/>
                <w:webHidden/>
              </w:rPr>
              <w:t>13</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399" w:history="1">
            <w:r w:rsidR="00EF7427" w:rsidRPr="002C5AB1">
              <w:rPr>
                <w:rStyle w:val="Hyperlink"/>
                <w:noProof/>
              </w:rPr>
              <w:t>2.1</w:t>
            </w:r>
            <w:r w:rsidR="00EF7427">
              <w:rPr>
                <w:rFonts w:asciiTheme="minorHAnsi" w:eastAsiaTheme="minorEastAsia" w:hAnsiTheme="minorHAnsi" w:cstheme="minorBidi"/>
                <w:noProof/>
                <w:szCs w:val="22"/>
                <w:lang w:val="en-US"/>
              </w:rPr>
              <w:tab/>
            </w:r>
            <w:r w:rsidR="00EF7427" w:rsidRPr="002C5AB1">
              <w:rPr>
                <w:rStyle w:val="Hyperlink"/>
                <w:noProof/>
              </w:rPr>
              <w:t>Relevance</w:t>
            </w:r>
            <w:r w:rsidR="00EF7427">
              <w:rPr>
                <w:noProof/>
                <w:webHidden/>
              </w:rPr>
              <w:tab/>
            </w:r>
            <w:r w:rsidR="00EF7427">
              <w:rPr>
                <w:noProof/>
                <w:webHidden/>
              </w:rPr>
              <w:fldChar w:fldCharType="begin"/>
            </w:r>
            <w:r w:rsidR="00EF7427">
              <w:rPr>
                <w:noProof/>
                <w:webHidden/>
              </w:rPr>
              <w:instrText xml:space="preserve"> PAGEREF _Toc410493399 \h </w:instrText>
            </w:r>
            <w:r w:rsidR="00EF7427">
              <w:rPr>
                <w:noProof/>
                <w:webHidden/>
              </w:rPr>
            </w:r>
            <w:r w:rsidR="00EF7427">
              <w:rPr>
                <w:noProof/>
                <w:webHidden/>
              </w:rPr>
              <w:fldChar w:fldCharType="separate"/>
            </w:r>
            <w:r w:rsidR="0052177A">
              <w:rPr>
                <w:noProof/>
                <w:webHidden/>
              </w:rPr>
              <w:t>13</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00" w:history="1">
            <w:r w:rsidR="00EF7427" w:rsidRPr="002C5AB1">
              <w:rPr>
                <w:rStyle w:val="Hyperlink"/>
                <w:noProof/>
              </w:rPr>
              <w:t>2.2</w:t>
            </w:r>
            <w:r w:rsidR="00EF7427">
              <w:rPr>
                <w:rFonts w:asciiTheme="minorHAnsi" w:eastAsiaTheme="minorEastAsia" w:hAnsiTheme="minorHAnsi" w:cstheme="minorBidi"/>
                <w:noProof/>
                <w:szCs w:val="22"/>
                <w:lang w:val="en-US"/>
              </w:rPr>
              <w:tab/>
            </w:r>
            <w:r w:rsidR="00EF7427" w:rsidRPr="002C5AB1">
              <w:rPr>
                <w:rStyle w:val="Hyperlink"/>
                <w:noProof/>
              </w:rPr>
              <w:t>Efficiency</w:t>
            </w:r>
            <w:r w:rsidR="00EF7427">
              <w:rPr>
                <w:noProof/>
                <w:webHidden/>
              </w:rPr>
              <w:tab/>
            </w:r>
            <w:r w:rsidR="00EF7427">
              <w:rPr>
                <w:noProof/>
                <w:webHidden/>
              </w:rPr>
              <w:fldChar w:fldCharType="begin"/>
            </w:r>
            <w:r w:rsidR="00EF7427">
              <w:rPr>
                <w:noProof/>
                <w:webHidden/>
              </w:rPr>
              <w:instrText xml:space="preserve"> PAGEREF _Toc410493400 \h </w:instrText>
            </w:r>
            <w:r w:rsidR="00EF7427">
              <w:rPr>
                <w:noProof/>
                <w:webHidden/>
              </w:rPr>
            </w:r>
            <w:r w:rsidR="00EF7427">
              <w:rPr>
                <w:noProof/>
                <w:webHidden/>
              </w:rPr>
              <w:fldChar w:fldCharType="separate"/>
            </w:r>
            <w:r w:rsidR="0052177A">
              <w:rPr>
                <w:noProof/>
                <w:webHidden/>
              </w:rPr>
              <w:t>15</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01" w:history="1">
            <w:r w:rsidR="00EF7427" w:rsidRPr="002C5AB1">
              <w:rPr>
                <w:rStyle w:val="Hyperlink"/>
                <w:noProof/>
              </w:rPr>
              <w:t>2.3</w:t>
            </w:r>
            <w:r w:rsidR="00EF7427">
              <w:rPr>
                <w:rFonts w:asciiTheme="minorHAnsi" w:eastAsiaTheme="minorEastAsia" w:hAnsiTheme="minorHAnsi" w:cstheme="minorBidi"/>
                <w:noProof/>
                <w:szCs w:val="22"/>
                <w:lang w:val="en-US"/>
              </w:rPr>
              <w:tab/>
            </w:r>
            <w:r w:rsidR="00EF7427" w:rsidRPr="002C5AB1">
              <w:rPr>
                <w:rStyle w:val="Hyperlink"/>
                <w:noProof/>
              </w:rPr>
              <w:t>Effectiveness</w:t>
            </w:r>
            <w:r w:rsidR="00EF7427">
              <w:rPr>
                <w:noProof/>
                <w:webHidden/>
              </w:rPr>
              <w:tab/>
            </w:r>
            <w:r w:rsidR="00EF7427">
              <w:rPr>
                <w:noProof/>
                <w:webHidden/>
              </w:rPr>
              <w:fldChar w:fldCharType="begin"/>
            </w:r>
            <w:r w:rsidR="00EF7427">
              <w:rPr>
                <w:noProof/>
                <w:webHidden/>
              </w:rPr>
              <w:instrText xml:space="preserve"> PAGEREF _Toc410493401 \h </w:instrText>
            </w:r>
            <w:r w:rsidR="00EF7427">
              <w:rPr>
                <w:noProof/>
                <w:webHidden/>
              </w:rPr>
            </w:r>
            <w:r w:rsidR="00EF7427">
              <w:rPr>
                <w:noProof/>
                <w:webHidden/>
              </w:rPr>
              <w:fldChar w:fldCharType="separate"/>
            </w:r>
            <w:r w:rsidR="0052177A">
              <w:rPr>
                <w:noProof/>
                <w:webHidden/>
              </w:rPr>
              <w:t>16</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02" w:history="1">
            <w:r w:rsidR="00EF7427" w:rsidRPr="002C5AB1">
              <w:rPr>
                <w:rStyle w:val="Hyperlink"/>
                <w:noProof/>
              </w:rPr>
              <w:t>2.4</w:t>
            </w:r>
            <w:r w:rsidR="00EF7427">
              <w:rPr>
                <w:rFonts w:asciiTheme="minorHAnsi" w:eastAsiaTheme="minorEastAsia" w:hAnsiTheme="minorHAnsi" w:cstheme="minorBidi"/>
                <w:noProof/>
                <w:szCs w:val="22"/>
                <w:lang w:val="en-US"/>
              </w:rPr>
              <w:tab/>
            </w:r>
            <w:r w:rsidR="00EF7427" w:rsidRPr="002C5AB1">
              <w:rPr>
                <w:rStyle w:val="Hyperlink"/>
                <w:noProof/>
              </w:rPr>
              <w:t>Coordination</w:t>
            </w:r>
            <w:r w:rsidR="00EF7427">
              <w:rPr>
                <w:noProof/>
                <w:webHidden/>
              </w:rPr>
              <w:tab/>
            </w:r>
            <w:r w:rsidR="00EF7427">
              <w:rPr>
                <w:noProof/>
                <w:webHidden/>
              </w:rPr>
              <w:fldChar w:fldCharType="begin"/>
            </w:r>
            <w:r w:rsidR="00EF7427">
              <w:rPr>
                <w:noProof/>
                <w:webHidden/>
              </w:rPr>
              <w:instrText xml:space="preserve"> PAGEREF _Toc410493402 \h </w:instrText>
            </w:r>
            <w:r w:rsidR="00EF7427">
              <w:rPr>
                <w:noProof/>
                <w:webHidden/>
              </w:rPr>
            </w:r>
            <w:r w:rsidR="00EF7427">
              <w:rPr>
                <w:noProof/>
                <w:webHidden/>
              </w:rPr>
              <w:fldChar w:fldCharType="separate"/>
            </w:r>
            <w:r w:rsidR="0052177A">
              <w:rPr>
                <w:noProof/>
                <w:webHidden/>
              </w:rPr>
              <w:t>20</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03" w:history="1">
            <w:r w:rsidR="00EF7427" w:rsidRPr="002C5AB1">
              <w:rPr>
                <w:rStyle w:val="Hyperlink"/>
                <w:noProof/>
              </w:rPr>
              <w:t>2.5</w:t>
            </w:r>
            <w:r w:rsidR="00EF7427">
              <w:rPr>
                <w:rFonts w:asciiTheme="minorHAnsi" w:eastAsiaTheme="minorEastAsia" w:hAnsiTheme="minorHAnsi" w:cstheme="minorBidi"/>
                <w:noProof/>
                <w:szCs w:val="22"/>
                <w:lang w:val="en-US"/>
              </w:rPr>
              <w:tab/>
            </w:r>
            <w:r w:rsidR="00EF7427" w:rsidRPr="002C5AB1">
              <w:rPr>
                <w:rStyle w:val="Hyperlink"/>
                <w:noProof/>
              </w:rPr>
              <w:t>Impact</w:t>
            </w:r>
            <w:r w:rsidR="00EF7427">
              <w:rPr>
                <w:noProof/>
                <w:webHidden/>
              </w:rPr>
              <w:tab/>
            </w:r>
            <w:r w:rsidR="00EF7427">
              <w:rPr>
                <w:noProof/>
                <w:webHidden/>
              </w:rPr>
              <w:fldChar w:fldCharType="begin"/>
            </w:r>
            <w:r w:rsidR="00EF7427">
              <w:rPr>
                <w:noProof/>
                <w:webHidden/>
              </w:rPr>
              <w:instrText xml:space="preserve"> PAGEREF _Toc410493403 \h </w:instrText>
            </w:r>
            <w:r w:rsidR="00EF7427">
              <w:rPr>
                <w:noProof/>
                <w:webHidden/>
              </w:rPr>
            </w:r>
            <w:r w:rsidR="00EF7427">
              <w:rPr>
                <w:noProof/>
                <w:webHidden/>
              </w:rPr>
              <w:fldChar w:fldCharType="separate"/>
            </w:r>
            <w:r w:rsidR="0052177A">
              <w:rPr>
                <w:noProof/>
                <w:webHidden/>
              </w:rPr>
              <w:t>21</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04" w:history="1">
            <w:r w:rsidR="00EF7427" w:rsidRPr="002C5AB1">
              <w:rPr>
                <w:rStyle w:val="Hyperlink"/>
                <w:noProof/>
                <w:lang w:eastAsia="en-GB"/>
              </w:rPr>
              <w:t>2.6</w:t>
            </w:r>
            <w:r w:rsidR="00EF7427">
              <w:rPr>
                <w:rFonts w:asciiTheme="minorHAnsi" w:eastAsiaTheme="minorEastAsia" w:hAnsiTheme="minorHAnsi" w:cstheme="minorBidi"/>
                <w:noProof/>
                <w:szCs w:val="22"/>
                <w:lang w:val="en-US"/>
              </w:rPr>
              <w:tab/>
            </w:r>
            <w:r w:rsidR="00EF7427" w:rsidRPr="002C5AB1">
              <w:rPr>
                <w:rStyle w:val="Hyperlink"/>
                <w:noProof/>
                <w:lang w:eastAsia="en-GB"/>
              </w:rPr>
              <w:t>Sustainability</w:t>
            </w:r>
            <w:r w:rsidR="00EF7427">
              <w:rPr>
                <w:noProof/>
                <w:webHidden/>
              </w:rPr>
              <w:tab/>
            </w:r>
            <w:r w:rsidR="00EF7427">
              <w:rPr>
                <w:noProof/>
                <w:webHidden/>
              </w:rPr>
              <w:fldChar w:fldCharType="begin"/>
            </w:r>
            <w:r w:rsidR="00EF7427">
              <w:rPr>
                <w:noProof/>
                <w:webHidden/>
              </w:rPr>
              <w:instrText xml:space="preserve"> PAGEREF _Toc410493404 \h </w:instrText>
            </w:r>
            <w:r w:rsidR="00EF7427">
              <w:rPr>
                <w:noProof/>
                <w:webHidden/>
              </w:rPr>
            </w:r>
            <w:r w:rsidR="00EF7427">
              <w:rPr>
                <w:noProof/>
                <w:webHidden/>
              </w:rPr>
              <w:fldChar w:fldCharType="separate"/>
            </w:r>
            <w:r w:rsidR="0052177A">
              <w:rPr>
                <w:noProof/>
                <w:webHidden/>
              </w:rPr>
              <w:t>24</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05" w:history="1">
            <w:r w:rsidR="00EF7427" w:rsidRPr="002C5AB1">
              <w:rPr>
                <w:rStyle w:val="Hyperlink"/>
                <w:noProof/>
                <w:lang w:eastAsia="en-GB"/>
              </w:rPr>
              <w:t>2.7</w:t>
            </w:r>
            <w:r w:rsidR="00EF7427">
              <w:rPr>
                <w:rFonts w:asciiTheme="minorHAnsi" w:eastAsiaTheme="minorEastAsia" w:hAnsiTheme="minorHAnsi" w:cstheme="minorBidi"/>
                <w:noProof/>
                <w:szCs w:val="22"/>
                <w:lang w:val="en-US"/>
              </w:rPr>
              <w:tab/>
            </w:r>
            <w:r w:rsidR="00EF7427" w:rsidRPr="002C5AB1">
              <w:rPr>
                <w:rStyle w:val="Hyperlink"/>
                <w:noProof/>
                <w:lang w:eastAsia="en-GB"/>
              </w:rPr>
              <w:t>Scalability</w:t>
            </w:r>
            <w:r w:rsidR="00EF7427">
              <w:rPr>
                <w:noProof/>
                <w:webHidden/>
              </w:rPr>
              <w:tab/>
            </w:r>
            <w:r w:rsidR="00EF7427">
              <w:rPr>
                <w:noProof/>
                <w:webHidden/>
              </w:rPr>
              <w:fldChar w:fldCharType="begin"/>
            </w:r>
            <w:r w:rsidR="00EF7427">
              <w:rPr>
                <w:noProof/>
                <w:webHidden/>
              </w:rPr>
              <w:instrText xml:space="preserve"> PAGEREF _Toc410493405 \h </w:instrText>
            </w:r>
            <w:r w:rsidR="00EF7427">
              <w:rPr>
                <w:noProof/>
                <w:webHidden/>
              </w:rPr>
            </w:r>
            <w:r w:rsidR="00EF7427">
              <w:rPr>
                <w:noProof/>
                <w:webHidden/>
              </w:rPr>
              <w:fldChar w:fldCharType="separate"/>
            </w:r>
            <w:r w:rsidR="0052177A">
              <w:rPr>
                <w:noProof/>
                <w:webHidden/>
              </w:rPr>
              <w:t>24</w:t>
            </w:r>
            <w:r w:rsidR="00EF7427">
              <w:rPr>
                <w:noProof/>
                <w:webHidden/>
              </w:rPr>
              <w:fldChar w:fldCharType="end"/>
            </w:r>
          </w:hyperlink>
        </w:p>
        <w:p w:rsidR="00EF7427" w:rsidRDefault="00EF7427" w:rsidP="00EF7427">
          <w:pPr>
            <w:pStyle w:val="TOC1"/>
            <w:rPr>
              <w:rStyle w:val="Hyperlink"/>
              <w:noProof/>
            </w:rPr>
          </w:pPr>
        </w:p>
        <w:p w:rsidR="00EF7427" w:rsidRDefault="007416C4" w:rsidP="00EF7427">
          <w:pPr>
            <w:pStyle w:val="TOC1"/>
            <w:rPr>
              <w:rFonts w:asciiTheme="minorHAnsi" w:eastAsiaTheme="minorEastAsia" w:hAnsiTheme="minorHAnsi" w:cstheme="minorBidi"/>
              <w:noProof/>
              <w:szCs w:val="22"/>
              <w:lang w:val="en-US"/>
            </w:rPr>
          </w:pPr>
          <w:hyperlink w:anchor="_Toc410493406" w:history="1">
            <w:r w:rsidR="00EF7427" w:rsidRPr="002C5AB1">
              <w:rPr>
                <w:rStyle w:val="Hyperlink"/>
                <w:noProof/>
              </w:rPr>
              <w:t>3.</w:t>
            </w:r>
            <w:r w:rsidR="00EF7427">
              <w:rPr>
                <w:rFonts w:asciiTheme="minorHAnsi" w:eastAsiaTheme="minorEastAsia" w:hAnsiTheme="minorHAnsi" w:cstheme="minorBidi"/>
                <w:noProof/>
                <w:szCs w:val="22"/>
                <w:lang w:val="en-US"/>
              </w:rPr>
              <w:tab/>
            </w:r>
            <w:r w:rsidR="00EF7427" w:rsidRPr="002C5AB1">
              <w:rPr>
                <w:rStyle w:val="Hyperlink"/>
                <w:noProof/>
              </w:rPr>
              <w:t>Conclusions and Recommendations</w:t>
            </w:r>
            <w:r w:rsidR="00EF7427">
              <w:rPr>
                <w:noProof/>
                <w:webHidden/>
              </w:rPr>
              <w:tab/>
            </w:r>
            <w:r w:rsidR="00EF7427">
              <w:rPr>
                <w:noProof/>
                <w:webHidden/>
              </w:rPr>
              <w:fldChar w:fldCharType="begin"/>
            </w:r>
            <w:r w:rsidR="00EF7427">
              <w:rPr>
                <w:noProof/>
                <w:webHidden/>
              </w:rPr>
              <w:instrText xml:space="preserve"> PAGEREF _Toc410493406 \h </w:instrText>
            </w:r>
            <w:r w:rsidR="00EF7427">
              <w:rPr>
                <w:noProof/>
                <w:webHidden/>
              </w:rPr>
            </w:r>
            <w:r w:rsidR="00EF7427">
              <w:rPr>
                <w:noProof/>
                <w:webHidden/>
              </w:rPr>
              <w:fldChar w:fldCharType="separate"/>
            </w:r>
            <w:r w:rsidR="0052177A">
              <w:rPr>
                <w:noProof/>
                <w:webHidden/>
              </w:rPr>
              <w:t>26</w:t>
            </w:r>
            <w:r w:rsidR="00EF7427">
              <w:rPr>
                <w:noProof/>
                <w:webHidden/>
              </w:rPr>
              <w:fldChar w:fldCharType="end"/>
            </w:r>
          </w:hyperlink>
        </w:p>
        <w:p w:rsidR="00EF7427" w:rsidRDefault="00EF7427" w:rsidP="00EF7427">
          <w:pPr>
            <w:pStyle w:val="TOC2"/>
            <w:rPr>
              <w:rStyle w:val="Hyperlink"/>
              <w:noProof/>
            </w:rPr>
          </w:pPr>
        </w:p>
        <w:p w:rsidR="00EF7427" w:rsidRDefault="007416C4" w:rsidP="00EF7427">
          <w:pPr>
            <w:pStyle w:val="TOC2"/>
            <w:rPr>
              <w:rFonts w:asciiTheme="minorHAnsi" w:eastAsiaTheme="minorEastAsia" w:hAnsiTheme="minorHAnsi" w:cstheme="minorBidi"/>
              <w:noProof/>
              <w:szCs w:val="22"/>
              <w:lang w:val="en-US"/>
            </w:rPr>
          </w:pPr>
          <w:hyperlink w:anchor="_Toc410493407" w:history="1">
            <w:r w:rsidR="00EF7427" w:rsidRPr="002C5AB1">
              <w:rPr>
                <w:rStyle w:val="Hyperlink"/>
                <w:noProof/>
              </w:rPr>
              <w:t>Summary of Recommendations:</w:t>
            </w:r>
            <w:r w:rsidR="00EF7427">
              <w:rPr>
                <w:noProof/>
                <w:webHidden/>
              </w:rPr>
              <w:tab/>
            </w:r>
            <w:r w:rsidR="00EF7427">
              <w:rPr>
                <w:noProof/>
                <w:webHidden/>
              </w:rPr>
              <w:fldChar w:fldCharType="begin"/>
            </w:r>
            <w:r w:rsidR="00EF7427">
              <w:rPr>
                <w:noProof/>
                <w:webHidden/>
              </w:rPr>
              <w:instrText xml:space="preserve"> PAGEREF _Toc410493407 \h </w:instrText>
            </w:r>
            <w:r w:rsidR="00EF7427">
              <w:rPr>
                <w:noProof/>
                <w:webHidden/>
              </w:rPr>
            </w:r>
            <w:r w:rsidR="00EF7427">
              <w:rPr>
                <w:noProof/>
                <w:webHidden/>
              </w:rPr>
              <w:fldChar w:fldCharType="separate"/>
            </w:r>
            <w:r w:rsidR="0052177A">
              <w:rPr>
                <w:noProof/>
                <w:webHidden/>
              </w:rPr>
              <w:t>26</w:t>
            </w:r>
            <w:r w:rsidR="00EF7427">
              <w:rPr>
                <w:noProof/>
                <w:webHidden/>
              </w:rPr>
              <w:fldChar w:fldCharType="end"/>
            </w:r>
          </w:hyperlink>
        </w:p>
        <w:p w:rsidR="0052177A" w:rsidRDefault="0052177A" w:rsidP="00EF7427">
          <w:pPr>
            <w:pStyle w:val="TOC2"/>
            <w:rPr>
              <w:rStyle w:val="Hyperlink"/>
              <w:noProof/>
            </w:rPr>
          </w:pPr>
        </w:p>
        <w:p w:rsidR="00EF7427" w:rsidRDefault="007416C4" w:rsidP="00EF7427">
          <w:pPr>
            <w:pStyle w:val="TOC2"/>
            <w:rPr>
              <w:rFonts w:asciiTheme="minorHAnsi" w:eastAsiaTheme="minorEastAsia" w:hAnsiTheme="minorHAnsi" w:cstheme="minorBidi"/>
              <w:noProof/>
              <w:szCs w:val="22"/>
              <w:lang w:val="en-US"/>
            </w:rPr>
          </w:pPr>
          <w:hyperlink w:anchor="_Toc410493408" w:history="1">
            <w:r w:rsidR="00EF7427" w:rsidRPr="002C5AB1">
              <w:rPr>
                <w:rStyle w:val="Hyperlink"/>
                <w:noProof/>
              </w:rPr>
              <w:t>3.1</w:t>
            </w:r>
            <w:r w:rsidR="00EF7427">
              <w:rPr>
                <w:rFonts w:asciiTheme="minorHAnsi" w:eastAsiaTheme="minorEastAsia" w:hAnsiTheme="minorHAnsi" w:cstheme="minorBidi"/>
                <w:noProof/>
                <w:szCs w:val="22"/>
                <w:lang w:val="en-US"/>
              </w:rPr>
              <w:tab/>
            </w:r>
            <w:r w:rsidR="00EF7427" w:rsidRPr="002C5AB1">
              <w:rPr>
                <w:rStyle w:val="Hyperlink"/>
                <w:noProof/>
              </w:rPr>
              <w:t>Development of Common CBDRM Model:</w:t>
            </w:r>
            <w:r w:rsidR="00EF7427">
              <w:rPr>
                <w:noProof/>
                <w:webHidden/>
              </w:rPr>
              <w:tab/>
            </w:r>
            <w:r w:rsidR="00EF7427">
              <w:rPr>
                <w:noProof/>
                <w:webHidden/>
              </w:rPr>
              <w:fldChar w:fldCharType="begin"/>
            </w:r>
            <w:r w:rsidR="00EF7427">
              <w:rPr>
                <w:noProof/>
                <w:webHidden/>
              </w:rPr>
              <w:instrText xml:space="preserve"> PAGEREF _Toc410493408 \h </w:instrText>
            </w:r>
            <w:r w:rsidR="00EF7427">
              <w:rPr>
                <w:noProof/>
                <w:webHidden/>
              </w:rPr>
            </w:r>
            <w:r w:rsidR="00EF7427">
              <w:rPr>
                <w:noProof/>
                <w:webHidden/>
              </w:rPr>
              <w:fldChar w:fldCharType="separate"/>
            </w:r>
            <w:r w:rsidR="0052177A">
              <w:rPr>
                <w:noProof/>
                <w:webHidden/>
              </w:rPr>
              <w:t>28</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09" w:history="1">
            <w:r w:rsidR="00EF7427" w:rsidRPr="002C5AB1">
              <w:rPr>
                <w:rStyle w:val="Hyperlink"/>
                <w:noProof/>
              </w:rPr>
              <w:t>3.2</w:t>
            </w:r>
            <w:r w:rsidR="00EF7427">
              <w:rPr>
                <w:rFonts w:asciiTheme="minorHAnsi" w:eastAsiaTheme="minorEastAsia" w:hAnsiTheme="minorHAnsi" w:cstheme="minorBidi"/>
                <w:noProof/>
                <w:szCs w:val="22"/>
                <w:lang w:val="en-US"/>
              </w:rPr>
              <w:tab/>
            </w:r>
            <w:r w:rsidR="00EF7427" w:rsidRPr="002C5AB1">
              <w:rPr>
                <w:rStyle w:val="Hyperlink"/>
                <w:noProof/>
              </w:rPr>
              <w:t>Institutional Support to Government</w:t>
            </w:r>
            <w:r w:rsidR="00EF7427">
              <w:rPr>
                <w:noProof/>
                <w:webHidden/>
              </w:rPr>
              <w:tab/>
            </w:r>
            <w:r w:rsidR="00EF7427">
              <w:rPr>
                <w:noProof/>
                <w:webHidden/>
              </w:rPr>
              <w:fldChar w:fldCharType="begin"/>
            </w:r>
            <w:r w:rsidR="00EF7427">
              <w:rPr>
                <w:noProof/>
                <w:webHidden/>
              </w:rPr>
              <w:instrText xml:space="preserve"> PAGEREF _Toc410493409 \h </w:instrText>
            </w:r>
            <w:r w:rsidR="00EF7427">
              <w:rPr>
                <w:noProof/>
                <w:webHidden/>
              </w:rPr>
            </w:r>
            <w:r w:rsidR="00EF7427">
              <w:rPr>
                <w:noProof/>
                <w:webHidden/>
              </w:rPr>
              <w:fldChar w:fldCharType="separate"/>
            </w:r>
            <w:r w:rsidR="0052177A">
              <w:rPr>
                <w:noProof/>
                <w:webHidden/>
              </w:rPr>
              <w:t>28</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10" w:history="1">
            <w:r w:rsidR="00EF7427" w:rsidRPr="002C5AB1">
              <w:rPr>
                <w:rStyle w:val="Hyperlink"/>
                <w:noProof/>
              </w:rPr>
              <w:t>3.3</w:t>
            </w:r>
            <w:r w:rsidR="00EF7427">
              <w:rPr>
                <w:rFonts w:asciiTheme="minorHAnsi" w:eastAsiaTheme="minorEastAsia" w:hAnsiTheme="minorHAnsi" w:cstheme="minorBidi"/>
                <w:noProof/>
                <w:szCs w:val="22"/>
                <w:lang w:val="en-US"/>
              </w:rPr>
              <w:tab/>
            </w:r>
            <w:r w:rsidR="00EF7427" w:rsidRPr="002C5AB1">
              <w:rPr>
                <w:rStyle w:val="Hyperlink"/>
                <w:noProof/>
              </w:rPr>
              <w:t>Institutional Strengthening for DRR</w:t>
            </w:r>
            <w:r w:rsidR="00EF7427">
              <w:rPr>
                <w:noProof/>
                <w:webHidden/>
              </w:rPr>
              <w:tab/>
            </w:r>
            <w:r w:rsidR="00EF7427">
              <w:rPr>
                <w:noProof/>
                <w:webHidden/>
              </w:rPr>
              <w:fldChar w:fldCharType="begin"/>
            </w:r>
            <w:r w:rsidR="00EF7427">
              <w:rPr>
                <w:noProof/>
                <w:webHidden/>
              </w:rPr>
              <w:instrText xml:space="preserve"> PAGEREF _Toc410493410 \h </w:instrText>
            </w:r>
            <w:r w:rsidR="00EF7427">
              <w:rPr>
                <w:noProof/>
                <w:webHidden/>
              </w:rPr>
            </w:r>
            <w:r w:rsidR="00EF7427">
              <w:rPr>
                <w:noProof/>
                <w:webHidden/>
              </w:rPr>
              <w:fldChar w:fldCharType="separate"/>
            </w:r>
            <w:r w:rsidR="0052177A">
              <w:rPr>
                <w:noProof/>
                <w:webHidden/>
              </w:rPr>
              <w:t>28</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11" w:history="1">
            <w:r w:rsidR="00EF7427" w:rsidRPr="002C5AB1">
              <w:rPr>
                <w:rStyle w:val="Hyperlink"/>
                <w:noProof/>
              </w:rPr>
              <w:t>3.4</w:t>
            </w:r>
            <w:r w:rsidR="00EF7427">
              <w:rPr>
                <w:rFonts w:asciiTheme="minorHAnsi" w:eastAsiaTheme="minorEastAsia" w:hAnsiTheme="minorHAnsi" w:cstheme="minorBidi"/>
                <w:noProof/>
                <w:szCs w:val="22"/>
                <w:lang w:val="en-US"/>
              </w:rPr>
              <w:tab/>
            </w:r>
            <w:r w:rsidR="00EF7427" w:rsidRPr="002C5AB1">
              <w:rPr>
                <w:rStyle w:val="Hyperlink"/>
                <w:noProof/>
              </w:rPr>
              <w:t>Institutionalising DRR Training in Government Departments</w:t>
            </w:r>
            <w:r w:rsidR="00EF7427">
              <w:rPr>
                <w:noProof/>
                <w:webHidden/>
              </w:rPr>
              <w:tab/>
            </w:r>
            <w:r w:rsidR="00EF7427">
              <w:rPr>
                <w:noProof/>
                <w:webHidden/>
              </w:rPr>
              <w:fldChar w:fldCharType="begin"/>
            </w:r>
            <w:r w:rsidR="00EF7427">
              <w:rPr>
                <w:noProof/>
                <w:webHidden/>
              </w:rPr>
              <w:instrText xml:space="preserve"> PAGEREF _Toc410493411 \h </w:instrText>
            </w:r>
            <w:r w:rsidR="00EF7427">
              <w:rPr>
                <w:noProof/>
                <w:webHidden/>
              </w:rPr>
            </w:r>
            <w:r w:rsidR="00EF7427">
              <w:rPr>
                <w:noProof/>
                <w:webHidden/>
              </w:rPr>
              <w:fldChar w:fldCharType="separate"/>
            </w:r>
            <w:r w:rsidR="0052177A">
              <w:rPr>
                <w:noProof/>
                <w:webHidden/>
              </w:rPr>
              <w:t>29</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12" w:history="1">
            <w:r w:rsidR="00EF7427" w:rsidRPr="002C5AB1">
              <w:rPr>
                <w:rStyle w:val="Hyperlink"/>
                <w:noProof/>
              </w:rPr>
              <w:t xml:space="preserve">3.5 </w:t>
            </w:r>
            <w:r w:rsidR="00EF7427">
              <w:rPr>
                <w:rStyle w:val="Hyperlink"/>
                <w:noProof/>
              </w:rPr>
              <w:tab/>
            </w:r>
            <w:r w:rsidR="00EF7427" w:rsidRPr="002C5AB1">
              <w:rPr>
                <w:rStyle w:val="Hyperlink"/>
                <w:noProof/>
              </w:rPr>
              <w:t>Coordination with other Stakeholders</w:t>
            </w:r>
            <w:r w:rsidR="00EF7427">
              <w:rPr>
                <w:noProof/>
                <w:webHidden/>
              </w:rPr>
              <w:tab/>
            </w:r>
            <w:r w:rsidR="00EF7427">
              <w:rPr>
                <w:noProof/>
                <w:webHidden/>
              </w:rPr>
              <w:fldChar w:fldCharType="begin"/>
            </w:r>
            <w:r w:rsidR="00EF7427">
              <w:rPr>
                <w:noProof/>
                <w:webHidden/>
              </w:rPr>
              <w:instrText xml:space="preserve"> PAGEREF _Toc410493412 \h </w:instrText>
            </w:r>
            <w:r w:rsidR="00EF7427">
              <w:rPr>
                <w:noProof/>
                <w:webHidden/>
              </w:rPr>
            </w:r>
            <w:r w:rsidR="00EF7427">
              <w:rPr>
                <w:noProof/>
                <w:webHidden/>
              </w:rPr>
              <w:fldChar w:fldCharType="separate"/>
            </w:r>
            <w:r w:rsidR="0052177A">
              <w:rPr>
                <w:noProof/>
                <w:webHidden/>
              </w:rPr>
              <w:t>29</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13" w:history="1">
            <w:r w:rsidR="00EF7427" w:rsidRPr="002C5AB1">
              <w:rPr>
                <w:rStyle w:val="Hyperlink"/>
                <w:noProof/>
              </w:rPr>
              <w:t>3.6</w:t>
            </w:r>
            <w:r w:rsidR="00EF7427">
              <w:rPr>
                <w:rFonts w:asciiTheme="minorHAnsi" w:eastAsiaTheme="minorEastAsia" w:hAnsiTheme="minorHAnsi" w:cstheme="minorBidi"/>
                <w:noProof/>
                <w:szCs w:val="22"/>
                <w:lang w:val="en-US"/>
              </w:rPr>
              <w:tab/>
            </w:r>
            <w:r w:rsidR="00EF7427" w:rsidRPr="002C5AB1">
              <w:rPr>
                <w:rStyle w:val="Hyperlink"/>
                <w:noProof/>
              </w:rPr>
              <w:t>Community Mobilisation</w:t>
            </w:r>
            <w:r w:rsidR="00EF7427">
              <w:rPr>
                <w:noProof/>
                <w:webHidden/>
              </w:rPr>
              <w:tab/>
            </w:r>
            <w:r w:rsidR="00EF7427">
              <w:rPr>
                <w:noProof/>
                <w:webHidden/>
              </w:rPr>
              <w:fldChar w:fldCharType="begin"/>
            </w:r>
            <w:r w:rsidR="00EF7427">
              <w:rPr>
                <w:noProof/>
                <w:webHidden/>
              </w:rPr>
              <w:instrText xml:space="preserve"> PAGEREF _Toc410493413 \h </w:instrText>
            </w:r>
            <w:r w:rsidR="00EF7427">
              <w:rPr>
                <w:noProof/>
                <w:webHidden/>
              </w:rPr>
            </w:r>
            <w:r w:rsidR="00EF7427">
              <w:rPr>
                <w:noProof/>
                <w:webHidden/>
              </w:rPr>
              <w:fldChar w:fldCharType="separate"/>
            </w:r>
            <w:r w:rsidR="0052177A">
              <w:rPr>
                <w:noProof/>
                <w:webHidden/>
              </w:rPr>
              <w:t>30</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14" w:history="1">
            <w:r w:rsidR="00EF7427" w:rsidRPr="002C5AB1">
              <w:rPr>
                <w:rStyle w:val="Hyperlink"/>
                <w:noProof/>
              </w:rPr>
              <w:t>3.7</w:t>
            </w:r>
            <w:r w:rsidR="00EF7427">
              <w:rPr>
                <w:rFonts w:asciiTheme="minorHAnsi" w:eastAsiaTheme="minorEastAsia" w:hAnsiTheme="minorHAnsi" w:cstheme="minorBidi"/>
                <w:noProof/>
                <w:szCs w:val="22"/>
                <w:lang w:val="en-US"/>
              </w:rPr>
              <w:tab/>
            </w:r>
            <w:r w:rsidR="00EF7427" w:rsidRPr="002C5AB1">
              <w:rPr>
                <w:rStyle w:val="Hyperlink"/>
                <w:noProof/>
              </w:rPr>
              <w:t>Gender, Age and Disability Consideration</w:t>
            </w:r>
            <w:r w:rsidR="00EF7427">
              <w:rPr>
                <w:noProof/>
                <w:webHidden/>
              </w:rPr>
              <w:tab/>
            </w:r>
            <w:r w:rsidR="00EF7427">
              <w:rPr>
                <w:noProof/>
                <w:webHidden/>
              </w:rPr>
              <w:fldChar w:fldCharType="begin"/>
            </w:r>
            <w:r w:rsidR="00EF7427">
              <w:rPr>
                <w:noProof/>
                <w:webHidden/>
              </w:rPr>
              <w:instrText xml:space="preserve"> PAGEREF _Toc410493414 \h </w:instrText>
            </w:r>
            <w:r w:rsidR="00EF7427">
              <w:rPr>
                <w:noProof/>
                <w:webHidden/>
              </w:rPr>
            </w:r>
            <w:r w:rsidR="00EF7427">
              <w:rPr>
                <w:noProof/>
                <w:webHidden/>
              </w:rPr>
              <w:fldChar w:fldCharType="separate"/>
            </w:r>
            <w:r w:rsidR="0052177A">
              <w:rPr>
                <w:noProof/>
                <w:webHidden/>
              </w:rPr>
              <w:t>30</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15" w:history="1">
            <w:r w:rsidR="00EF7427" w:rsidRPr="002C5AB1">
              <w:rPr>
                <w:rStyle w:val="Hyperlink"/>
                <w:noProof/>
              </w:rPr>
              <w:t>3.8</w:t>
            </w:r>
            <w:r w:rsidR="00EF7427">
              <w:rPr>
                <w:rFonts w:asciiTheme="minorHAnsi" w:eastAsiaTheme="minorEastAsia" w:hAnsiTheme="minorHAnsi" w:cstheme="minorBidi"/>
                <w:noProof/>
                <w:szCs w:val="22"/>
                <w:lang w:val="en-US"/>
              </w:rPr>
              <w:tab/>
            </w:r>
            <w:r w:rsidR="00EF7427" w:rsidRPr="002C5AB1">
              <w:rPr>
                <w:rStyle w:val="Hyperlink"/>
                <w:noProof/>
              </w:rPr>
              <w:t>Monitoring of Field Activities</w:t>
            </w:r>
            <w:r w:rsidR="00EF7427">
              <w:rPr>
                <w:noProof/>
                <w:webHidden/>
              </w:rPr>
              <w:tab/>
            </w:r>
            <w:r w:rsidR="00EF7427">
              <w:rPr>
                <w:noProof/>
                <w:webHidden/>
              </w:rPr>
              <w:fldChar w:fldCharType="begin"/>
            </w:r>
            <w:r w:rsidR="00EF7427">
              <w:rPr>
                <w:noProof/>
                <w:webHidden/>
              </w:rPr>
              <w:instrText xml:space="preserve"> PAGEREF _Toc410493415 \h </w:instrText>
            </w:r>
            <w:r w:rsidR="00EF7427">
              <w:rPr>
                <w:noProof/>
                <w:webHidden/>
              </w:rPr>
            </w:r>
            <w:r w:rsidR="00EF7427">
              <w:rPr>
                <w:noProof/>
                <w:webHidden/>
              </w:rPr>
              <w:fldChar w:fldCharType="separate"/>
            </w:r>
            <w:r w:rsidR="0052177A">
              <w:rPr>
                <w:noProof/>
                <w:webHidden/>
              </w:rPr>
              <w:t>30</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16" w:history="1">
            <w:r w:rsidR="00EF7427" w:rsidRPr="002C5AB1">
              <w:rPr>
                <w:rStyle w:val="Hyperlink"/>
                <w:noProof/>
              </w:rPr>
              <w:t xml:space="preserve">3.9 </w:t>
            </w:r>
            <w:r w:rsidR="00EF7427">
              <w:rPr>
                <w:rStyle w:val="Hyperlink"/>
                <w:noProof/>
              </w:rPr>
              <w:tab/>
            </w:r>
            <w:r w:rsidR="00EF7427" w:rsidRPr="002C5AB1">
              <w:rPr>
                <w:rStyle w:val="Hyperlink"/>
                <w:noProof/>
              </w:rPr>
              <w:t>Linking Communities with ERS</w:t>
            </w:r>
            <w:r w:rsidR="00EF7427">
              <w:rPr>
                <w:noProof/>
                <w:webHidden/>
              </w:rPr>
              <w:tab/>
            </w:r>
            <w:r w:rsidR="00EF7427">
              <w:rPr>
                <w:noProof/>
                <w:webHidden/>
              </w:rPr>
              <w:fldChar w:fldCharType="begin"/>
            </w:r>
            <w:r w:rsidR="00EF7427">
              <w:rPr>
                <w:noProof/>
                <w:webHidden/>
              </w:rPr>
              <w:instrText xml:space="preserve"> PAGEREF _Toc410493416 \h </w:instrText>
            </w:r>
            <w:r w:rsidR="00EF7427">
              <w:rPr>
                <w:noProof/>
                <w:webHidden/>
              </w:rPr>
            </w:r>
            <w:r w:rsidR="00EF7427">
              <w:rPr>
                <w:noProof/>
                <w:webHidden/>
              </w:rPr>
              <w:fldChar w:fldCharType="separate"/>
            </w:r>
            <w:r w:rsidR="0052177A">
              <w:rPr>
                <w:noProof/>
                <w:webHidden/>
              </w:rPr>
              <w:t>31</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17" w:history="1">
            <w:r w:rsidR="00EF7427" w:rsidRPr="002C5AB1">
              <w:rPr>
                <w:rStyle w:val="Hyperlink"/>
                <w:noProof/>
              </w:rPr>
              <w:t>3.10</w:t>
            </w:r>
            <w:r w:rsidR="00EF7427">
              <w:rPr>
                <w:rFonts w:asciiTheme="minorHAnsi" w:eastAsiaTheme="minorEastAsia" w:hAnsiTheme="minorHAnsi" w:cstheme="minorBidi"/>
                <w:noProof/>
                <w:szCs w:val="22"/>
                <w:lang w:val="en-US"/>
              </w:rPr>
              <w:tab/>
            </w:r>
            <w:r w:rsidR="00EF7427" w:rsidRPr="002C5AB1">
              <w:rPr>
                <w:rStyle w:val="Hyperlink"/>
                <w:noProof/>
              </w:rPr>
              <w:t>Retention of Capacities at Community Level</w:t>
            </w:r>
            <w:r w:rsidR="00EF7427">
              <w:rPr>
                <w:noProof/>
                <w:webHidden/>
              </w:rPr>
              <w:tab/>
            </w:r>
            <w:r w:rsidR="00EF7427">
              <w:rPr>
                <w:noProof/>
                <w:webHidden/>
              </w:rPr>
              <w:fldChar w:fldCharType="begin"/>
            </w:r>
            <w:r w:rsidR="00EF7427">
              <w:rPr>
                <w:noProof/>
                <w:webHidden/>
              </w:rPr>
              <w:instrText xml:space="preserve"> PAGEREF _Toc410493417 \h </w:instrText>
            </w:r>
            <w:r w:rsidR="00EF7427">
              <w:rPr>
                <w:noProof/>
                <w:webHidden/>
              </w:rPr>
            </w:r>
            <w:r w:rsidR="00EF7427">
              <w:rPr>
                <w:noProof/>
                <w:webHidden/>
              </w:rPr>
              <w:fldChar w:fldCharType="separate"/>
            </w:r>
            <w:r w:rsidR="0052177A">
              <w:rPr>
                <w:noProof/>
                <w:webHidden/>
              </w:rPr>
              <w:t>31</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18" w:history="1">
            <w:r w:rsidR="00EF7427" w:rsidRPr="002C5AB1">
              <w:rPr>
                <w:rStyle w:val="Hyperlink"/>
                <w:noProof/>
              </w:rPr>
              <w:t>3.11</w:t>
            </w:r>
            <w:r w:rsidR="00EF7427">
              <w:rPr>
                <w:rFonts w:asciiTheme="minorHAnsi" w:eastAsiaTheme="minorEastAsia" w:hAnsiTheme="minorHAnsi" w:cstheme="minorBidi"/>
                <w:noProof/>
                <w:szCs w:val="22"/>
                <w:lang w:val="en-US"/>
              </w:rPr>
              <w:tab/>
            </w:r>
            <w:r w:rsidR="00EF7427" w:rsidRPr="002C5AB1">
              <w:rPr>
                <w:rStyle w:val="Hyperlink"/>
                <w:noProof/>
              </w:rPr>
              <w:t>IEC Material</w:t>
            </w:r>
            <w:r w:rsidR="00EF7427">
              <w:rPr>
                <w:noProof/>
                <w:webHidden/>
              </w:rPr>
              <w:tab/>
            </w:r>
            <w:r w:rsidR="00EF7427">
              <w:rPr>
                <w:noProof/>
                <w:webHidden/>
              </w:rPr>
              <w:fldChar w:fldCharType="begin"/>
            </w:r>
            <w:r w:rsidR="00EF7427">
              <w:rPr>
                <w:noProof/>
                <w:webHidden/>
              </w:rPr>
              <w:instrText xml:space="preserve"> PAGEREF _Toc410493418 \h </w:instrText>
            </w:r>
            <w:r w:rsidR="00EF7427">
              <w:rPr>
                <w:noProof/>
                <w:webHidden/>
              </w:rPr>
            </w:r>
            <w:r w:rsidR="00EF7427">
              <w:rPr>
                <w:noProof/>
                <w:webHidden/>
              </w:rPr>
              <w:fldChar w:fldCharType="separate"/>
            </w:r>
            <w:r w:rsidR="0052177A">
              <w:rPr>
                <w:noProof/>
                <w:webHidden/>
              </w:rPr>
              <w:t>31</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19" w:history="1">
            <w:r w:rsidR="00EF7427" w:rsidRPr="002C5AB1">
              <w:rPr>
                <w:rStyle w:val="Hyperlink"/>
                <w:noProof/>
              </w:rPr>
              <w:t>3.12</w:t>
            </w:r>
            <w:r w:rsidR="00EF7427">
              <w:rPr>
                <w:rFonts w:asciiTheme="minorHAnsi" w:eastAsiaTheme="minorEastAsia" w:hAnsiTheme="minorHAnsi" w:cstheme="minorBidi"/>
                <w:noProof/>
                <w:szCs w:val="22"/>
                <w:lang w:val="en-US"/>
              </w:rPr>
              <w:tab/>
            </w:r>
            <w:r w:rsidR="00EF7427" w:rsidRPr="002C5AB1">
              <w:rPr>
                <w:rStyle w:val="Hyperlink"/>
                <w:noProof/>
              </w:rPr>
              <w:t>DDMA and Sustainability of DRR Activities</w:t>
            </w:r>
            <w:r w:rsidR="00EF7427">
              <w:rPr>
                <w:noProof/>
                <w:webHidden/>
              </w:rPr>
              <w:tab/>
            </w:r>
            <w:r w:rsidR="00EF7427">
              <w:rPr>
                <w:noProof/>
                <w:webHidden/>
              </w:rPr>
              <w:fldChar w:fldCharType="begin"/>
            </w:r>
            <w:r w:rsidR="00EF7427">
              <w:rPr>
                <w:noProof/>
                <w:webHidden/>
              </w:rPr>
              <w:instrText xml:space="preserve"> PAGEREF _Toc410493419 \h </w:instrText>
            </w:r>
            <w:r w:rsidR="00EF7427">
              <w:rPr>
                <w:noProof/>
                <w:webHidden/>
              </w:rPr>
            </w:r>
            <w:r w:rsidR="00EF7427">
              <w:rPr>
                <w:noProof/>
                <w:webHidden/>
              </w:rPr>
              <w:fldChar w:fldCharType="separate"/>
            </w:r>
            <w:r w:rsidR="0052177A">
              <w:rPr>
                <w:noProof/>
                <w:webHidden/>
              </w:rPr>
              <w:t>32</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20" w:history="1">
            <w:r w:rsidR="00EF7427" w:rsidRPr="002C5AB1">
              <w:rPr>
                <w:rStyle w:val="Hyperlink"/>
                <w:noProof/>
              </w:rPr>
              <w:t>3.13</w:t>
            </w:r>
            <w:r w:rsidR="00EF7427">
              <w:rPr>
                <w:rFonts w:asciiTheme="minorHAnsi" w:eastAsiaTheme="minorEastAsia" w:hAnsiTheme="minorHAnsi" w:cstheme="minorBidi"/>
                <w:noProof/>
                <w:szCs w:val="22"/>
                <w:lang w:val="en-US"/>
              </w:rPr>
              <w:tab/>
            </w:r>
            <w:r w:rsidR="00EF7427" w:rsidRPr="002C5AB1">
              <w:rPr>
                <w:rStyle w:val="Hyperlink"/>
                <w:noProof/>
              </w:rPr>
              <w:t>Stockpiles Distribution and Usage</w:t>
            </w:r>
            <w:r w:rsidR="00EF7427">
              <w:rPr>
                <w:noProof/>
                <w:webHidden/>
              </w:rPr>
              <w:tab/>
            </w:r>
            <w:r w:rsidR="00EF7427">
              <w:rPr>
                <w:noProof/>
                <w:webHidden/>
              </w:rPr>
              <w:fldChar w:fldCharType="begin"/>
            </w:r>
            <w:r w:rsidR="00EF7427">
              <w:rPr>
                <w:noProof/>
                <w:webHidden/>
              </w:rPr>
              <w:instrText xml:space="preserve"> PAGEREF _Toc410493420 \h </w:instrText>
            </w:r>
            <w:r w:rsidR="00EF7427">
              <w:rPr>
                <w:noProof/>
                <w:webHidden/>
              </w:rPr>
            </w:r>
            <w:r w:rsidR="00EF7427">
              <w:rPr>
                <w:noProof/>
                <w:webHidden/>
              </w:rPr>
              <w:fldChar w:fldCharType="separate"/>
            </w:r>
            <w:r w:rsidR="0052177A">
              <w:rPr>
                <w:noProof/>
                <w:webHidden/>
              </w:rPr>
              <w:t>32</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21" w:history="1">
            <w:r w:rsidR="00EF7427" w:rsidRPr="002C5AB1">
              <w:rPr>
                <w:rStyle w:val="Hyperlink"/>
                <w:noProof/>
              </w:rPr>
              <w:t>3.14</w:t>
            </w:r>
            <w:r w:rsidR="00EF7427">
              <w:rPr>
                <w:rFonts w:asciiTheme="minorHAnsi" w:eastAsiaTheme="minorEastAsia" w:hAnsiTheme="minorHAnsi" w:cstheme="minorBidi"/>
                <w:noProof/>
                <w:szCs w:val="22"/>
                <w:lang w:val="en-US"/>
              </w:rPr>
              <w:tab/>
            </w:r>
            <w:r w:rsidR="00EF7427" w:rsidRPr="002C5AB1">
              <w:rPr>
                <w:rStyle w:val="Hyperlink"/>
                <w:noProof/>
              </w:rPr>
              <w:t>Cross Learning amongst the Communities/ Learning Exchange Activities:</w:t>
            </w:r>
            <w:r w:rsidR="00EF7427">
              <w:rPr>
                <w:noProof/>
                <w:webHidden/>
              </w:rPr>
              <w:tab/>
            </w:r>
            <w:r w:rsidR="00EF7427">
              <w:rPr>
                <w:noProof/>
                <w:webHidden/>
              </w:rPr>
              <w:fldChar w:fldCharType="begin"/>
            </w:r>
            <w:r w:rsidR="00EF7427">
              <w:rPr>
                <w:noProof/>
                <w:webHidden/>
              </w:rPr>
              <w:instrText xml:space="preserve"> PAGEREF _Toc410493421 \h </w:instrText>
            </w:r>
            <w:r w:rsidR="00EF7427">
              <w:rPr>
                <w:noProof/>
                <w:webHidden/>
              </w:rPr>
            </w:r>
            <w:r w:rsidR="00EF7427">
              <w:rPr>
                <w:noProof/>
                <w:webHidden/>
              </w:rPr>
              <w:fldChar w:fldCharType="separate"/>
            </w:r>
            <w:r w:rsidR="0052177A">
              <w:rPr>
                <w:noProof/>
                <w:webHidden/>
              </w:rPr>
              <w:t>32</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22" w:history="1">
            <w:r w:rsidR="00EF7427" w:rsidRPr="002C5AB1">
              <w:rPr>
                <w:rStyle w:val="Hyperlink"/>
                <w:noProof/>
              </w:rPr>
              <w:t>3.15</w:t>
            </w:r>
            <w:r w:rsidR="00EF7427">
              <w:rPr>
                <w:rFonts w:asciiTheme="minorHAnsi" w:eastAsiaTheme="minorEastAsia" w:hAnsiTheme="minorHAnsi" w:cstheme="minorBidi"/>
                <w:noProof/>
                <w:szCs w:val="22"/>
                <w:lang w:val="en-US"/>
              </w:rPr>
              <w:tab/>
            </w:r>
            <w:r w:rsidR="00EF7427" w:rsidRPr="002C5AB1">
              <w:rPr>
                <w:rStyle w:val="Hyperlink"/>
                <w:noProof/>
              </w:rPr>
              <w:t>Training Venue, Duration, Refreshers and Content</w:t>
            </w:r>
            <w:r w:rsidR="00EF7427">
              <w:rPr>
                <w:noProof/>
                <w:webHidden/>
              </w:rPr>
              <w:tab/>
            </w:r>
            <w:r w:rsidR="00EF7427">
              <w:rPr>
                <w:noProof/>
                <w:webHidden/>
              </w:rPr>
              <w:fldChar w:fldCharType="begin"/>
            </w:r>
            <w:r w:rsidR="00EF7427">
              <w:rPr>
                <w:noProof/>
                <w:webHidden/>
              </w:rPr>
              <w:instrText xml:space="preserve"> PAGEREF _Toc410493422 \h </w:instrText>
            </w:r>
            <w:r w:rsidR="00EF7427">
              <w:rPr>
                <w:noProof/>
                <w:webHidden/>
              </w:rPr>
            </w:r>
            <w:r w:rsidR="00EF7427">
              <w:rPr>
                <w:noProof/>
                <w:webHidden/>
              </w:rPr>
              <w:fldChar w:fldCharType="separate"/>
            </w:r>
            <w:r w:rsidR="0052177A">
              <w:rPr>
                <w:noProof/>
                <w:webHidden/>
              </w:rPr>
              <w:t>33</w:t>
            </w:r>
            <w:r w:rsidR="00EF7427">
              <w:rPr>
                <w:noProof/>
                <w:webHidden/>
              </w:rPr>
              <w:fldChar w:fldCharType="end"/>
            </w:r>
          </w:hyperlink>
        </w:p>
        <w:p w:rsidR="00EF7427" w:rsidRDefault="00EF7427" w:rsidP="00EF7427">
          <w:pPr>
            <w:pStyle w:val="TOC2"/>
            <w:rPr>
              <w:rStyle w:val="Hyperlink"/>
              <w:noProof/>
            </w:rPr>
          </w:pPr>
        </w:p>
        <w:p w:rsidR="00EF7427" w:rsidRDefault="007416C4" w:rsidP="00EF7427">
          <w:pPr>
            <w:pStyle w:val="TOC2"/>
            <w:rPr>
              <w:rFonts w:asciiTheme="minorHAnsi" w:eastAsiaTheme="minorEastAsia" w:hAnsiTheme="minorHAnsi" w:cstheme="minorBidi"/>
              <w:noProof/>
              <w:szCs w:val="22"/>
              <w:lang w:val="en-US"/>
            </w:rPr>
          </w:pPr>
          <w:hyperlink w:anchor="_Toc410493423" w:history="1">
            <w:r w:rsidR="00EF7427" w:rsidRPr="002C5AB1">
              <w:rPr>
                <w:rStyle w:val="Hyperlink"/>
                <w:noProof/>
              </w:rPr>
              <w:t>Annex</w:t>
            </w:r>
            <w:r w:rsidR="0052177A">
              <w:rPr>
                <w:rStyle w:val="Hyperlink"/>
                <w:noProof/>
              </w:rPr>
              <w:t xml:space="preserve"> 1</w:t>
            </w:r>
            <w:r w:rsidR="0052177A">
              <w:rPr>
                <w:rStyle w:val="Hyperlink"/>
                <w:noProof/>
              </w:rPr>
              <w:tab/>
              <w:t xml:space="preserve">      ToR </w:t>
            </w:r>
            <w:r w:rsidR="00EF7427">
              <w:rPr>
                <w:noProof/>
                <w:webHidden/>
              </w:rPr>
              <w:tab/>
            </w:r>
            <w:r w:rsidR="00EF7427">
              <w:rPr>
                <w:noProof/>
                <w:webHidden/>
              </w:rPr>
              <w:fldChar w:fldCharType="begin"/>
            </w:r>
            <w:r w:rsidR="00EF7427">
              <w:rPr>
                <w:noProof/>
                <w:webHidden/>
              </w:rPr>
              <w:instrText xml:space="preserve"> PAGEREF _Toc410493423 \h </w:instrText>
            </w:r>
            <w:r w:rsidR="00EF7427">
              <w:rPr>
                <w:noProof/>
                <w:webHidden/>
              </w:rPr>
            </w:r>
            <w:r w:rsidR="00EF7427">
              <w:rPr>
                <w:noProof/>
                <w:webHidden/>
              </w:rPr>
              <w:fldChar w:fldCharType="separate"/>
            </w:r>
            <w:r w:rsidR="0052177A">
              <w:rPr>
                <w:noProof/>
                <w:webHidden/>
              </w:rPr>
              <w:t>34</w:t>
            </w:r>
            <w:r w:rsidR="00EF7427">
              <w:rPr>
                <w:noProof/>
                <w:webHidden/>
              </w:rPr>
              <w:fldChar w:fldCharType="end"/>
            </w:r>
          </w:hyperlink>
        </w:p>
        <w:p w:rsidR="00EF7427" w:rsidRDefault="007416C4" w:rsidP="00EF7427">
          <w:pPr>
            <w:pStyle w:val="TOC2"/>
            <w:rPr>
              <w:rFonts w:asciiTheme="minorHAnsi" w:eastAsiaTheme="minorEastAsia" w:hAnsiTheme="minorHAnsi" w:cstheme="minorBidi"/>
              <w:noProof/>
              <w:szCs w:val="22"/>
              <w:lang w:val="en-US"/>
            </w:rPr>
          </w:pPr>
          <w:hyperlink w:anchor="_Toc410493439" w:history="1">
            <w:r w:rsidR="00EF7427" w:rsidRPr="002C5AB1">
              <w:rPr>
                <w:rStyle w:val="Hyperlink"/>
                <w:noProof/>
              </w:rPr>
              <w:t>Annex 2</w:t>
            </w:r>
            <w:r w:rsidR="0052177A">
              <w:rPr>
                <w:rStyle w:val="Hyperlink"/>
                <w:noProof/>
              </w:rPr>
              <w:t>/3/4</w:t>
            </w:r>
          </w:hyperlink>
          <w:r w:rsidR="0052177A">
            <w:rPr>
              <w:rStyle w:val="Hyperlink"/>
              <w:noProof/>
            </w:rPr>
            <w:t xml:space="preserve">   </w:t>
          </w:r>
          <w:hyperlink w:anchor="_Toc410493440" w:history="1">
            <w:r w:rsidR="00EF7427" w:rsidRPr="002C5AB1">
              <w:rPr>
                <w:rStyle w:val="Hyperlink"/>
                <w:noProof/>
              </w:rPr>
              <w:t>Evaluation Framework / Key Evaluation Questions</w:t>
            </w:r>
            <w:r w:rsidR="00EF7427">
              <w:rPr>
                <w:noProof/>
                <w:webHidden/>
              </w:rPr>
              <w:tab/>
            </w:r>
            <w:r w:rsidR="00EF7427">
              <w:rPr>
                <w:noProof/>
                <w:webHidden/>
              </w:rPr>
              <w:fldChar w:fldCharType="begin"/>
            </w:r>
            <w:r w:rsidR="00EF7427">
              <w:rPr>
                <w:noProof/>
                <w:webHidden/>
              </w:rPr>
              <w:instrText xml:space="preserve"> PAGEREF _Toc410493440 \h </w:instrText>
            </w:r>
            <w:r w:rsidR="00EF7427">
              <w:rPr>
                <w:noProof/>
                <w:webHidden/>
              </w:rPr>
            </w:r>
            <w:r w:rsidR="00EF7427">
              <w:rPr>
                <w:noProof/>
                <w:webHidden/>
              </w:rPr>
              <w:fldChar w:fldCharType="separate"/>
            </w:r>
            <w:r w:rsidR="0052177A">
              <w:rPr>
                <w:noProof/>
                <w:webHidden/>
              </w:rPr>
              <w:t>44</w:t>
            </w:r>
            <w:r w:rsidR="00EF7427">
              <w:rPr>
                <w:noProof/>
                <w:webHidden/>
              </w:rPr>
              <w:fldChar w:fldCharType="end"/>
            </w:r>
          </w:hyperlink>
        </w:p>
        <w:p w:rsidR="0079605F" w:rsidRPr="0070363E" w:rsidRDefault="00B74902">
          <w:r w:rsidRPr="0070363E">
            <w:rPr>
              <w:b/>
              <w:bCs/>
              <w:noProof/>
            </w:rPr>
            <w:fldChar w:fldCharType="end"/>
          </w:r>
        </w:p>
      </w:sdtContent>
    </w:sdt>
    <w:p w:rsidR="00FF7C6F" w:rsidRPr="0070363E" w:rsidRDefault="00FF7C6F">
      <w:pPr>
        <w:rPr>
          <w:shd w:val="clear" w:color="auto" w:fill="FFFFFF"/>
        </w:rPr>
      </w:pPr>
    </w:p>
    <w:p w:rsidR="00FF7C6F" w:rsidRPr="0070363E" w:rsidRDefault="00FF7C6F" w:rsidP="00FF7C6F">
      <w:pPr>
        <w:pStyle w:val="Heading1"/>
      </w:pPr>
      <w:bookmarkStart w:id="2" w:name="_Toc403385237"/>
      <w:bookmarkStart w:id="3" w:name="_Toc410493381"/>
      <w:r w:rsidRPr="0070363E">
        <w:t>Abbreviations</w:t>
      </w:r>
      <w:bookmarkEnd w:id="2"/>
      <w:bookmarkEnd w:id="3"/>
    </w:p>
    <w:p w:rsidR="00FF7C6F" w:rsidRPr="0070363E" w:rsidRDefault="00FF7C6F" w:rsidP="00FF7C6F">
      <w:pPr>
        <w:autoSpaceDE w:val="0"/>
        <w:autoSpaceDN w:val="0"/>
        <w:adjustRightInd w:val="0"/>
      </w:pPr>
    </w:p>
    <w:tbl>
      <w:tblPr>
        <w:tblStyle w:val="TableGrid"/>
        <w:tblW w:w="0" w:type="auto"/>
        <w:tblInd w:w="-252" w:type="dxa"/>
        <w:tblLook w:val="04A0" w:firstRow="1" w:lastRow="0" w:firstColumn="1" w:lastColumn="0" w:noHBand="0" w:noVBand="1"/>
      </w:tblPr>
      <w:tblGrid>
        <w:gridCol w:w="2250"/>
        <w:gridCol w:w="6769"/>
      </w:tblGrid>
      <w:tr w:rsidR="00FF7C6F" w:rsidRPr="0070363E" w:rsidTr="004B566C">
        <w:tc>
          <w:tcPr>
            <w:tcW w:w="9019" w:type="dxa"/>
            <w:gridSpan w:val="2"/>
            <w:shd w:val="clear" w:color="auto" w:fill="E5DFEC" w:themeFill="accent4" w:themeFillTint="33"/>
          </w:tcPr>
          <w:p w:rsidR="00FF7C6F" w:rsidRPr="0070363E" w:rsidRDefault="00FF7C6F" w:rsidP="004B566C">
            <w:pPr>
              <w:jc w:val="center"/>
              <w:rPr>
                <w:b/>
                <w:sz w:val="24"/>
              </w:rPr>
            </w:pPr>
            <w:r w:rsidRPr="0070363E">
              <w:rPr>
                <w:b/>
                <w:sz w:val="24"/>
              </w:rPr>
              <w:t>Table of Abbreviations</w:t>
            </w:r>
          </w:p>
        </w:tc>
      </w:tr>
      <w:tr w:rsidR="00FF7C6F" w:rsidRPr="0070363E" w:rsidTr="004B566C">
        <w:tc>
          <w:tcPr>
            <w:tcW w:w="2250" w:type="dxa"/>
          </w:tcPr>
          <w:p w:rsidR="00FF7C6F" w:rsidRPr="0070363E" w:rsidRDefault="00FF7C6F" w:rsidP="004B566C">
            <w:pPr>
              <w:rPr>
                <w:rFonts w:cs="Calibri"/>
                <w:sz w:val="24"/>
              </w:rPr>
            </w:pPr>
            <w:r w:rsidRPr="0070363E">
              <w:rPr>
                <w:rFonts w:cs="Calibri"/>
                <w:sz w:val="24"/>
              </w:rPr>
              <w:t>ADPC</w:t>
            </w:r>
          </w:p>
        </w:tc>
        <w:tc>
          <w:tcPr>
            <w:tcW w:w="6769" w:type="dxa"/>
          </w:tcPr>
          <w:p w:rsidR="00FF7C6F" w:rsidRPr="0070363E" w:rsidRDefault="00FF7C6F" w:rsidP="004B566C">
            <w:pPr>
              <w:rPr>
                <w:rFonts w:cs="Calibri"/>
                <w:sz w:val="24"/>
              </w:rPr>
            </w:pPr>
            <w:r w:rsidRPr="0070363E">
              <w:rPr>
                <w:rFonts w:cs="Calibri"/>
                <w:sz w:val="24"/>
              </w:rPr>
              <w:t xml:space="preserve">Asian Disaster Preparedness Centre </w:t>
            </w:r>
          </w:p>
        </w:tc>
      </w:tr>
      <w:tr w:rsidR="00FF7C6F" w:rsidRPr="0070363E" w:rsidTr="004B566C">
        <w:tc>
          <w:tcPr>
            <w:tcW w:w="2250" w:type="dxa"/>
          </w:tcPr>
          <w:p w:rsidR="00FF7C6F" w:rsidRPr="0070363E" w:rsidRDefault="00FF7C6F" w:rsidP="004B566C">
            <w:pPr>
              <w:jc w:val="both"/>
              <w:rPr>
                <w:rFonts w:cs="Calibri"/>
                <w:sz w:val="24"/>
              </w:rPr>
            </w:pPr>
            <w:r w:rsidRPr="0070363E">
              <w:rPr>
                <w:rFonts w:cs="Calibri"/>
                <w:sz w:val="24"/>
              </w:rPr>
              <w:t>CBDRM</w:t>
            </w:r>
          </w:p>
        </w:tc>
        <w:tc>
          <w:tcPr>
            <w:tcW w:w="6769" w:type="dxa"/>
          </w:tcPr>
          <w:p w:rsidR="00FF7C6F" w:rsidRPr="0070363E" w:rsidRDefault="00FF7C6F" w:rsidP="004B566C">
            <w:pPr>
              <w:jc w:val="both"/>
              <w:rPr>
                <w:rFonts w:cs="Calibri"/>
                <w:sz w:val="24"/>
              </w:rPr>
            </w:pPr>
            <w:r w:rsidRPr="0070363E">
              <w:rPr>
                <w:rFonts w:cs="Calibri"/>
                <w:sz w:val="24"/>
              </w:rPr>
              <w:t>Community Based Disaster Risk Management</w:t>
            </w:r>
          </w:p>
        </w:tc>
      </w:tr>
      <w:tr w:rsidR="007D3DF8" w:rsidRPr="0070363E" w:rsidTr="004B566C">
        <w:tc>
          <w:tcPr>
            <w:tcW w:w="2250" w:type="dxa"/>
          </w:tcPr>
          <w:p w:rsidR="007D3DF8" w:rsidRPr="0070363E" w:rsidRDefault="007D3DF8" w:rsidP="007D3DF8">
            <w:pPr>
              <w:rPr>
                <w:rFonts w:cs="Calibri"/>
                <w:sz w:val="24"/>
              </w:rPr>
            </w:pPr>
            <w:r w:rsidRPr="0070363E">
              <w:rPr>
                <w:rFonts w:cs="Calibri"/>
                <w:sz w:val="24"/>
              </w:rPr>
              <w:t xml:space="preserve">CADR </w:t>
            </w:r>
          </w:p>
        </w:tc>
        <w:tc>
          <w:tcPr>
            <w:tcW w:w="6769" w:type="dxa"/>
          </w:tcPr>
          <w:p w:rsidR="007D3DF8" w:rsidRPr="0070363E" w:rsidRDefault="007D3DF8">
            <w:pPr>
              <w:rPr>
                <w:rFonts w:cs="Calibri"/>
                <w:sz w:val="24"/>
              </w:rPr>
            </w:pPr>
            <w:r w:rsidRPr="0070363E">
              <w:rPr>
                <w:rFonts w:cs="Calibri"/>
                <w:sz w:val="24"/>
              </w:rPr>
              <w:t>Civil Alliance for Disaster Resilience</w:t>
            </w:r>
          </w:p>
        </w:tc>
      </w:tr>
      <w:tr w:rsidR="005E0D8C" w:rsidRPr="0070363E" w:rsidTr="004B566C">
        <w:tc>
          <w:tcPr>
            <w:tcW w:w="2250" w:type="dxa"/>
          </w:tcPr>
          <w:p w:rsidR="005E0D8C" w:rsidRPr="0070363E" w:rsidRDefault="005E0D8C" w:rsidP="00704086">
            <w:pPr>
              <w:rPr>
                <w:rFonts w:cs="Calibri"/>
                <w:sz w:val="24"/>
              </w:rPr>
            </w:pPr>
            <w:r w:rsidRPr="0070363E">
              <w:rPr>
                <w:rFonts w:cs="Calibri"/>
                <w:sz w:val="24"/>
              </w:rPr>
              <w:t>CFW</w:t>
            </w:r>
          </w:p>
        </w:tc>
        <w:tc>
          <w:tcPr>
            <w:tcW w:w="6769" w:type="dxa"/>
          </w:tcPr>
          <w:p w:rsidR="005E0D8C" w:rsidRPr="0070363E" w:rsidRDefault="005E0D8C" w:rsidP="00396FFD">
            <w:pPr>
              <w:rPr>
                <w:rFonts w:cs="Calibri"/>
                <w:sz w:val="24"/>
              </w:rPr>
            </w:pPr>
            <w:r w:rsidRPr="0070363E">
              <w:rPr>
                <w:rFonts w:cs="Calibri"/>
                <w:sz w:val="24"/>
              </w:rPr>
              <w:t>Cash for Work</w:t>
            </w:r>
          </w:p>
        </w:tc>
      </w:tr>
      <w:tr w:rsidR="007D3DF8" w:rsidRPr="0070363E" w:rsidTr="004B566C">
        <w:tc>
          <w:tcPr>
            <w:tcW w:w="2250" w:type="dxa"/>
          </w:tcPr>
          <w:p w:rsidR="007D3DF8" w:rsidRPr="0070363E" w:rsidRDefault="007D3DF8">
            <w:pPr>
              <w:rPr>
                <w:rFonts w:cs="Calibri"/>
                <w:sz w:val="24"/>
              </w:rPr>
            </w:pPr>
            <w:r w:rsidRPr="0070363E">
              <w:rPr>
                <w:rFonts w:cs="Calibri"/>
                <w:sz w:val="24"/>
              </w:rPr>
              <w:t xml:space="preserve">CIP </w:t>
            </w:r>
          </w:p>
        </w:tc>
        <w:tc>
          <w:tcPr>
            <w:tcW w:w="6769" w:type="dxa"/>
          </w:tcPr>
          <w:p w:rsidR="007D3DF8" w:rsidRPr="0070363E" w:rsidRDefault="007D3DF8" w:rsidP="007D3DF8">
            <w:pPr>
              <w:rPr>
                <w:rFonts w:cs="Calibri"/>
                <w:sz w:val="24"/>
              </w:rPr>
            </w:pPr>
            <w:r w:rsidRPr="0070363E">
              <w:rPr>
                <w:rFonts w:cs="Calibri"/>
                <w:sz w:val="24"/>
              </w:rPr>
              <w:t>Care International Pakistan</w:t>
            </w:r>
          </w:p>
        </w:tc>
      </w:tr>
      <w:tr w:rsidR="005E0D8C" w:rsidRPr="0070363E" w:rsidTr="004B566C">
        <w:tc>
          <w:tcPr>
            <w:tcW w:w="2250" w:type="dxa"/>
          </w:tcPr>
          <w:p w:rsidR="005E0D8C" w:rsidRPr="0070363E" w:rsidRDefault="003A5DDA" w:rsidP="004B566C">
            <w:pPr>
              <w:jc w:val="both"/>
              <w:rPr>
                <w:rFonts w:cs="Calibri"/>
                <w:sz w:val="24"/>
              </w:rPr>
            </w:pPr>
            <w:r w:rsidRPr="0070363E">
              <w:rPr>
                <w:rFonts w:cs="Calibri"/>
                <w:sz w:val="24"/>
              </w:rPr>
              <w:t>HAI</w:t>
            </w:r>
          </w:p>
        </w:tc>
        <w:tc>
          <w:tcPr>
            <w:tcW w:w="6769" w:type="dxa"/>
          </w:tcPr>
          <w:p w:rsidR="005E0D8C" w:rsidRPr="0070363E" w:rsidRDefault="005E0D8C" w:rsidP="005E0D8C">
            <w:pPr>
              <w:jc w:val="both"/>
              <w:rPr>
                <w:rFonts w:cs="Calibri"/>
                <w:sz w:val="24"/>
              </w:rPr>
            </w:pPr>
            <w:r w:rsidRPr="0070363E">
              <w:rPr>
                <w:rFonts w:cs="Calibri"/>
                <w:sz w:val="24"/>
              </w:rPr>
              <w:t>HelpAge International</w:t>
            </w:r>
          </w:p>
        </w:tc>
      </w:tr>
      <w:tr w:rsidR="005E0D8C" w:rsidRPr="0070363E" w:rsidTr="004B566C">
        <w:tc>
          <w:tcPr>
            <w:tcW w:w="2250" w:type="dxa"/>
          </w:tcPr>
          <w:p w:rsidR="005E0D8C" w:rsidRPr="0070363E" w:rsidRDefault="005E0D8C" w:rsidP="004B566C">
            <w:pPr>
              <w:jc w:val="both"/>
              <w:rPr>
                <w:rFonts w:cs="Calibri"/>
                <w:sz w:val="24"/>
              </w:rPr>
            </w:pPr>
            <w:r w:rsidRPr="0070363E">
              <w:rPr>
                <w:rFonts w:cs="Calibri"/>
                <w:sz w:val="24"/>
              </w:rPr>
              <w:t>DKH</w:t>
            </w:r>
          </w:p>
        </w:tc>
        <w:tc>
          <w:tcPr>
            <w:tcW w:w="6769" w:type="dxa"/>
          </w:tcPr>
          <w:p w:rsidR="005E0D8C" w:rsidRPr="0070363E" w:rsidRDefault="005E0D8C" w:rsidP="004B566C">
            <w:pPr>
              <w:jc w:val="both"/>
              <w:rPr>
                <w:rFonts w:cs="Calibri"/>
                <w:sz w:val="24"/>
              </w:rPr>
            </w:pPr>
            <w:r w:rsidRPr="0070363E">
              <w:rPr>
                <w:rFonts w:cs="Calibri"/>
                <w:sz w:val="24"/>
              </w:rPr>
              <w:t>Diakonie Katastrophenhilfe</w:t>
            </w:r>
          </w:p>
        </w:tc>
      </w:tr>
      <w:tr w:rsidR="00FF7C6F" w:rsidRPr="0070363E" w:rsidTr="004B566C">
        <w:tc>
          <w:tcPr>
            <w:tcW w:w="2250" w:type="dxa"/>
          </w:tcPr>
          <w:p w:rsidR="00FF7C6F" w:rsidRPr="0070363E" w:rsidRDefault="00FF7C6F" w:rsidP="004B566C">
            <w:pPr>
              <w:pStyle w:val="Default"/>
              <w:rPr>
                <w:rFonts w:ascii="Times New Roman" w:hAnsi="Times New Roman" w:cs="Calibri"/>
                <w:color w:val="auto"/>
                <w:lang w:eastAsia="en-US"/>
              </w:rPr>
            </w:pPr>
            <w:r w:rsidRPr="0070363E">
              <w:rPr>
                <w:rFonts w:ascii="Times New Roman" w:hAnsi="Times New Roman" w:cs="Calibri"/>
                <w:color w:val="auto"/>
                <w:lang w:eastAsia="en-US"/>
              </w:rPr>
              <w:t xml:space="preserve">DMC </w:t>
            </w:r>
          </w:p>
        </w:tc>
        <w:tc>
          <w:tcPr>
            <w:tcW w:w="6769" w:type="dxa"/>
          </w:tcPr>
          <w:p w:rsidR="00FF7C6F" w:rsidRPr="0070363E" w:rsidRDefault="00FF7C6F" w:rsidP="004B566C">
            <w:pPr>
              <w:pStyle w:val="Default"/>
              <w:rPr>
                <w:rFonts w:ascii="Times New Roman" w:hAnsi="Times New Roman" w:cs="Calibri"/>
                <w:color w:val="auto"/>
                <w:lang w:eastAsia="en-US"/>
              </w:rPr>
            </w:pPr>
            <w:r w:rsidRPr="0070363E">
              <w:rPr>
                <w:rFonts w:ascii="Times New Roman" w:hAnsi="Times New Roman" w:cs="Calibri"/>
                <w:color w:val="auto"/>
                <w:lang w:eastAsia="en-US"/>
              </w:rPr>
              <w:t xml:space="preserve">Disaster Management Committee </w:t>
            </w:r>
          </w:p>
        </w:tc>
      </w:tr>
      <w:tr w:rsidR="00FF7C6F" w:rsidRPr="0070363E" w:rsidTr="004B566C">
        <w:tc>
          <w:tcPr>
            <w:tcW w:w="2250" w:type="dxa"/>
          </w:tcPr>
          <w:p w:rsidR="00FF7C6F" w:rsidRPr="0070363E" w:rsidRDefault="002249C6" w:rsidP="004B566C">
            <w:pPr>
              <w:jc w:val="both"/>
              <w:rPr>
                <w:rFonts w:cs="Calibri"/>
                <w:sz w:val="24"/>
              </w:rPr>
            </w:pPr>
            <w:r w:rsidRPr="0070363E">
              <w:rPr>
                <w:rFonts w:cs="Calibri"/>
                <w:sz w:val="24"/>
              </w:rPr>
              <w:t>DR</w:t>
            </w:r>
            <w:r w:rsidR="00FF7C6F" w:rsidRPr="0070363E">
              <w:rPr>
                <w:rFonts w:cs="Calibri"/>
                <w:sz w:val="24"/>
              </w:rPr>
              <w:t>R</w:t>
            </w:r>
          </w:p>
        </w:tc>
        <w:tc>
          <w:tcPr>
            <w:tcW w:w="6769" w:type="dxa"/>
          </w:tcPr>
          <w:p w:rsidR="00FF7C6F" w:rsidRPr="0070363E" w:rsidRDefault="00FF7C6F" w:rsidP="004B566C">
            <w:pPr>
              <w:jc w:val="both"/>
              <w:rPr>
                <w:rFonts w:cs="Calibri"/>
                <w:sz w:val="24"/>
              </w:rPr>
            </w:pPr>
            <w:r w:rsidRPr="0070363E">
              <w:rPr>
                <w:rFonts w:cs="Calibri"/>
                <w:sz w:val="24"/>
              </w:rPr>
              <w:t>Disaster Risk Reduction</w:t>
            </w:r>
          </w:p>
        </w:tc>
      </w:tr>
      <w:tr w:rsidR="00FF7C6F" w:rsidRPr="0070363E" w:rsidTr="004B566C">
        <w:tc>
          <w:tcPr>
            <w:tcW w:w="2250" w:type="dxa"/>
            <w:tcBorders>
              <w:bottom w:val="single" w:sz="4" w:space="0" w:color="auto"/>
            </w:tcBorders>
          </w:tcPr>
          <w:p w:rsidR="00FF7C6F" w:rsidRPr="0070363E" w:rsidRDefault="00FF7C6F" w:rsidP="00FF1379">
            <w:pPr>
              <w:jc w:val="both"/>
              <w:rPr>
                <w:rFonts w:cs="Calibri"/>
                <w:sz w:val="24"/>
              </w:rPr>
            </w:pPr>
            <w:r w:rsidRPr="0070363E">
              <w:rPr>
                <w:rFonts w:cs="Calibri"/>
                <w:sz w:val="24"/>
              </w:rPr>
              <w:t>DDM</w:t>
            </w:r>
            <w:r w:rsidR="00FF1379" w:rsidRPr="0070363E">
              <w:rPr>
                <w:rFonts w:cs="Calibri"/>
                <w:sz w:val="24"/>
              </w:rPr>
              <w:t xml:space="preserve">U/A </w:t>
            </w:r>
          </w:p>
        </w:tc>
        <w:tc>
          <w:tcPr>
            <w:tcW w:w="6769" w:type="dxa"/>
            <w:tcBorders>
              <w:bottom w:val="single" w:sz="4" w:space="0" w:color="auto"/>
            </w:tcBorders>
          </w:tcPr>
          <w:p w:rsidR="00FF7C6F" w:rsidRPr="0070363E" w:rsidRDefault="00FF7C6F" w:rsidP="004B566C">
            <w:pPr>
              <w:rPr>
                <w:rFonts w:cs="Calibri"/>
                <w:sz w:val="24"/>
              </w:rPr>
            </w:pPr>
            <w:r w:rsidRPr="0070363E">
              <w:rPr>
                <w:rFonts w:cs="Calibri"/>
                <w:sz w:val="24"/>
              </w:rPr>
              <w:t xml:space="preserve">District Disaster Management </w:t>
            </w:r>
            <w:r w:rsidR="00FF1379" w:rsidRPr="0070363E">
              <w:rPr>
                <w:rFonts w:cs="Calibri"/>
                <w:sz w:val="24"/>
              </w:rPr>
              <w:t>Unit/</w:t>
            </w:r>
            <w:r w:rsidRPr="0070363E">
              <w:rPr>
                <w:rFonts w:cs="Calibri"/>
                <w:sz w:val="24"/>
              </w:rPr>
              <w:t>Authorities</w:t>
            </w:r>
          </w:p>
        </w:tc>
      </w:tr>
      <w:tr w:rsidR="00FF7C6F" w:rsidRPr="0070363E" w:rsidTr="004B566C">
        <w:tc>
          <w:tcPr>
            <w:tcW w:w="2250" w:type="dxa"/>
            <w:tcBorders>
              <w:top w:val="single" w:sz="4" w:space="0" w:color="auto"/>
              <w:left w:val="single" w:sz="4" w:space="0" w:color="auto"/>
              <w:bottom w:val="single" w:sz="4" w:space="0" w:color="auto"/>
              <w:right w:val="single" w:sz="4" w:space="0" w:color="auto"/>
            </w:tcBorders>
          </w:tcPr>
          <w:p w:rsidR="00FF7C6F" w:rsidRPr="0070363E" w:rsidRDefault="00FF7C6F" w:rsidP="004B566C">
            <w:pPr>
              <w:jc w:val="both"/>
              <w:rPr>
                <w:rFonts w:cs="Calibri"/>
                <w:sz w:val="24"/>
              </w:rPr>
            </w:pPr>
            <w:r w:rsidRPr="0070363E">
              <w:rPr>
                <w:rFonts w:cs="Calibri"/>
                <w:sz w:val="24"/>
              </w:rPr>
              <w:t>ERT</w:t>
            </w:r>
          </w:p>
        </w:tc>
        <w:tc>
          <w:tcPr>
            <w:tcW w:w="6769" w:type="dxa"/>
            <w:tcBorders>
              <w:top w:val="single" w:sz="4" w:space="0" w:color="auto"/>
              <w:left w:val="single" w:sz="4" w:space="0" w:color="auto"/>
              <w:bottom w:val="single" w:sz="4" w:space="0" w:color="auto"/>
              <w:right w:val="single" w:sz="4" w:space="0" w:color="auto"/>
            </w:tcBorders>
          </w:tcPr>
          <w:p w:rsidR="00FF7C6F" w:rsidRPr="0070363E" w:rsidRDefault="00FF7C6F" w:rsidP="004B566C">
            <w:pPr>
              <w:jc w:val="both"/>
              <w:rPr>
                <w:rFonts w:cs="Calibri"/>
                <w:sz w:val="24"/>
              </w:rPr>
            </w:pPr>
            <w:r w:rsidRPr="0070363E">
              <w:rPr>
                <w:rFonts w:cs="Calibri"/>
                <w:sz w:val="24"/>
              </w:rPr>
              <w:t>Emergency Response Team</w:t>
            </w:r>
          </w:p>
        </w:tc>
      </w:tr>
      <w:tr w:rsidR="00FF7C6F" w:rsidRPr="0070363E" w:rsidTr="004B566C">
        <w:tc>
          <w:tcPr>
            <w:tcW w:w="2250" w:type="dxa"/>
          </w:tcPr>
          <w:p w:rsidR="00FF7C6F" w:rsidRPr="0070363E" w:rsidRDefault="00FF7C6F" w:rsidP="004B566C">
            <w:pPr>
              <w:jc w:val="both"/>
              <w:rPr>
                <w:rFonts w:cs="Calibri"/>
                <w:sz w:val="24"/>
              </w:rPr>
            </w:pPr>
            <w:r w:rsidRPr="0070363E">
              <w:rPr>
                <w:rFonts w:cs="Calibri"/>
                <w:sz w:val="24"/>
              </w:rPr>
              <w:t>FGDs</w:t>
            </w:r>
          </w:p>
        </w:tc>
        <w:tc>
          <w:tcPr>
            <w:tcW w:w="6769" w:type="dxa"/>
          </w:tcPr>
          <w:p w:rsidR="00FF7C6F" w:rsidRPr="0070363E" w:rsidRDefault="00FF7C6F" w:rsidP="004B566C">
            <w:pPr>
              <w:jc w:val="both"/>
              <w:rPr>
                <w:rFonts w:cs="Calibri"/>
                <w:sz w:val="24"/>
              </w:rPr>
            </w:pPr>
            <w:r w:rsidRPr="0070363E">
              <w:rPr>
                <w:rFonts w:cs="Calibri"/>
                <w:sz w:val="24"/>
              </w:rPr>
              <w:t>Focused Group Discussions</w:t>
            </w:r>
          </w:p>
        </w:tc>
      </w:tr>
      <w:tr w:rsidR="00FF7C6F" w:rsidRPr="0070363E" w:rsidTr="004B566C">
        <w:tc>
          <w:tcPr>
            <w:tcW w:w="2250" w:type="dxa"/>
          </w:tcPr>
          <w:p w:rsidR="00FF7C6F" w:rsidRPr="0070363E" w:rsidRDefault="00FF7C6F" w:rsidP="004B566C">
            <w:pPr>
              <w:jc w:val="both"/>
              <w:rPr>
                <w:rFonts w:cs="Calibri"/>
                <w:sz w:val="24"/>
              </w:rPr>
            </w:pPr>
            <w:r w:rsidRPr="0070363E">
              <w:rPr>
                <w:rFonts w:cs="Calibri"/>
                <w:sz w:val="24"/>
              </w:rPr>
              <w:t>GoP</w:t>
            </w:r>
          </w:p>
        </w:tc>
        <w:tc>
          <w:tcPr>
            <w:tcW w:w="6769" w:type="dxa"/>
          </w:tcPr>
          <w:p w:rsidR="00FF7C6F" w:rsidRPr="0070363E" w:rsidRDefault="00FF7C6F" w:rsidP="004B566C">
            <w:pPr>
              <w:rPr>
                <w:rFonts w:cs="Calibri"/>
                <w:sz w:val="24"/>
              </w:rPr>
            </w:pPr>
            <w:r w:rsidRPr="0070363E">
              <w:rPr>
                <w:rFonts w:cs="Calibri"/>
                <w:sz w:val="24"/>
              </w:rPr>
              <w:t>Government of Pakistan</w:t>
            </w:r>
          </w:p>
        </w:tc>
      </w:tr>
      <w:tr w:rsidR="005E0D8C" w:rsidRPr="0070363E" w:rsidTr="004B566C">
        <w:tc>
          <w:tcPr>
            <w:tcW w:w="2250" w:type="dxa"/>
          </w:tcPr>
          <w:p w:rsidR="005E0D8C" w:rsidRPr="0070363E" w:rsidRDefault="005E0D8C" w:rsidP="005E0D8C">
            <w:pPr>
              <w:jc w:val="both"/>
              <w:rPr>
                <w:rFonts w:cs="Calibri"/>
                <w:sz w:val="24"/>
              </w:rPr>
            </w:pPr>
            <w:r w:rsidRPr="0070363E">
              <w:rPr>
                <w:rFonts w:cs="Calibri"/>
                <w:sz w:val="24"/>
              </w:rPr>
              <w:t>HAI</w:t>
            </w:r>
          </w:p>
        </w:tc>
        <w:tc>
          <w:tcPr>
            <w:tcW w:w="6769" w:type="dxa"/>
          </w:tcPr>
          <w:p w:rsidR="005E0D8C" w:rsidRPr="0070363E" w:rsidRDefault="005E0D8C" w:rsidP="004B566C">
            <w:pPr>
              <w:tabs>
                <w:tab w:val="left" w:pos="1386"/>
              </w:tabs>
              <w:rPr>
                <w:rFonts w:cs="Calibri"/>
                <w:sz w:val="24"/>
              </w:rPr>
            </w:pPr>
            <w:r w:rsidRPr="0070363E">
              <w:rPr>
                <w:rFonts w:cs="Calibri"/>
                <w:sz w:val="24"/>
              </w:rPr>
              <w:t xml:space="preserve">HelpAge International </w:t>
            </w:r>
          </w:p>
        </w:tc>
      </w:tr>
      <w:tr w:rsidR="007D3DF8" w:rsidRPr="0070363E" w:rsidTr="004B566C">
        <w:tc>
          <w:tcPr>
            <w:tcW w:w="2250" w:type="dxa"/>
          </w:tcPr>
          <w:p w:rsidR="007D3DF8" w:rsidRPr="0070363E" w:rsidRDefault="007D3DF8" w:rsidP="007D3DF8">
            <w:pPr>
              <w:rPr>
                <w:rFonts w:cs="Calibri"/>
                <w:sz w:val="24"/>
              </w:rPr>
            </w:pPr>
            <w:r w:rsidRPr="0070363E">
              <w:rPr>
                <w:rFonts w:cs="Calibri"/>
                <w:sz w:val="24"/>
              </w:rPr>
              <w:t xml:space="preserve">IDEA </w:t>
            </w:r>
          </w:p>
        </w:tc>
        <w:tc>
          <w:tcPr>
            <w:tcW w:w="6769" w:type="dxa"/>
          </w:tcPr>
          <w:p w:rsidR="007D3DF8" w:rsidRPr="0070363E" w:rsidRDefault="007D3DF8">
            <w:pPr>
              <w:rPr>
                <w:rFonts w:cs="Calibri"/>
                <w:sz w:val="24"/>
              </w:rPr>
            </w:pPr>
            <w:r w:rsidRPr="0070363E">
              <w:rPr>
                <w:rFonts w:cs="Calibri"/>
                <w:sz w:val="24"/>
              </w:rPr>
              <w:t>Initiative for Development Empowerment Axis</w:t>
            </w:r>
          </w:p>
        </w:tc>
      </w:tr>
      <w:tr w:rsidR="00FF7C6F" w:rsidRPr="0070363E" w:rsidTr="004B566C">
        <w:tc>
          <w:tcPr>
            <w:tcW w:w="2250" w:type="dxa"/>
          </w:tcPr>
          <w:p w:rsidR="00FF7C6F" w:rsidRPr="0070363E" w:rsidRDefault="00FF7C6F" w:rsidP="004B566C">
            <w:pPr>
              <w:jc w:val="both"/>
              <w:rPr>
                <w:rFonts w:cs="Calibri"/>
                <w:sz w:val="24"/>
              </w:rPr>
            </w:pPr>
            <w:r w:rsidRPr="0070363E">
              <w:rPr>
                <w:rFonts w:cs="Calibri"/>
                <w:sz w:val="24"/>
              </w:rPr>
              <w:t>IEC</w:t>
            </w:r>
          </w:p>
        </w:tc>
        <w:tc>
          <w:tcPr>
            <w:tcW w:w="6769" w:type="dxa"/>
          </w:tcPr>
          <w:p w:rsidR="00FF7C6F" w:rsidRPr="0070363E" w:rsidRDefault="00FF7C6F" w:rsidP="004B566C">
            <w:pPr>
              <w:tabs>
                <w:tab w:val="left" w:pos="1386"/>
              </w:tabs>
              <w:rPr>
                <w:rFonts w:cs="Calibri"/>
                <w:sz w:val="24"/>
              </w:rPr>
            </w:pPr>
            <w:r w:rsidRPr="0070363E">
              <w:rPr>
                <w:rFonts w:cs="Calibri"/>
                <w:sz w:val="24"/>
              </w:rPr>
              <w:t>Information, Education &amp; Communication</w:t>
            </w:r>
          </w:p>
        </w:tc>
      </w:tr>
      <w:tr w:rsidR="00FF7C6F" w:rsidRPr="0070363E" w:rsidTr="004B566C">
        <w:tc>
          <w:tcPr>
            <w:tcW w:w="2250" w:type="dxa"/>
          </w:tcPr>
          <w:p w:rsidR="00FF7C6F" w:rsidRPr="0070363E" w:rsidRDefault="00FF7C6F" w:rsidP="004B566C">
            <w:pPr>
              <w:jc w:val="both"/>
              <w:rPr>
                <w:rFonts w:cs="Calibri"/>
                <w:sz w:val="24"/>
              </w:rPr>
            </w:pPr>
            <w:r w:rsidRPr="0070363E">
              <w:rPr>
                <w:rFonts w:cs="Calibri"/>
                <w:sz w:val="24"/>
              </w:rPr>
              <w:t>KII</w:t>
            </w:r>
          </w:p>
        </w:tc>
        <w:tc>
          <w:tcPr>
            <w:tcW w:w="6769" w:type="dxa"/>
          </w:tcPr>
          <w:p w:rsidR="00FF7C6F" w:rsidRPr="0070363E" w:rsidRDefault="00FF7C6F" w:rsidP="004B566C">
            <w:pPr>
              <w:tabs>
                <w:tab w:val="left" w:pos="1386"/>
              </w:tabs>
              <w:rPr>
                <w:rFonts w:cs="Calibri"/>
                <w:sz w:val="24"/>
              </w:rPr>
            </w:pPr>
            <w:r w:rsidRPr="0070363E">
              <w:rPr>
                <w:rFonts w:cs="Calibri"/>
                <w:sz w:val="24"/>
              </w:rPr>
              <w:t>Key Informant Interviews</w:t>
            </w:r>
          </w:p>
        </w:tc>
      </w:tr>
      <w:tr w:rsidR="00FF7C6F" w:rsidRPr="0070363E" w:rsidTr="004B566C">
        <w:tc>
          <w:tcPr>
            <w:tcW w:w="2250" w:type="dxa"/>
          </w:tcPr>
          <w:p w:rsidR="00FF7C6F" w:rsidRPr="0070363E" w:rsidRDefault="00C53393" w:rsidP="004B566C">
            <w:pPr>
              <w:jc w:val="both"/>
              <w:rPr>
                <w:rFonts w:cs="Calibri"/>
                <w:sz w:val="24"/>
              </w:rPr>
            </w:pPr>
            <w:r w:rsidRPr="0070363E">
              <w:rPr>
                <w:rFonts w:cs="Calibri"/>
                <w:sz w:val="24"/>
              </w:rPr>
              <w:t>NDMA</w:t>
            </w:r>
          </w:p>
        </w:tc>
        <w:tc>
          <w:tcPr>
            <w:tcW w:w="6769" w:type="dxa"/>
          </w:tcPr>
          <w:p w:rsidR="00FF7C6F" w:rsidRPr="0070363E" w:rsidRDefault="00C53393" w:rsidP="004B566C">
            <w:pPr>
              <w:rPr>
                <w:rFonts w:cs="Calibri"/>
                <w:sz w:val="24"/>
              </w:rPr>
            </w:pPr>
            <w:r w:rsidRPr="0070363E">
              <w:rPr>
                <w:rFonts w:cs="Calibri"/>
                <w:sz w:val="24"/>
              </w:rPr>
              <w:t>National Disaster Management Authority</w:t>
            </w:r>
          </w:p>
        </w:tc>
      </w:tr>
      <w:tr w:rsidR="00C86E71" w:rsidRPr="0070363E" w:rsidTr="004B566C">
        <w:tc>
          <w:tcPr>
            <w:tcW w:w="2250" w:type="dxa"/>
          </w:tcPr>
          <w:p w:rsidR="00C86E71" w:rsidRPr="0070363E" w:rsidRDefault="00C86E71" w:rsidP="004B566C">
            <w:pPr>
              <w:jc w:val="both"/>
              <w:rPr>
                <w:rFonts w:cs="Calibri"/>
                <w:sz w:val="24"/>
              </w:rPr>
            </w:pPr>
            <w:r w:rsidRPr="0070363E">
              <w:rPr>
                <w:rFonts w:cs="Calibri"/>
                <w:sz w:val="24"/>
              </w:rPr>
              <w:t>NIDM</w:t>
            </w:r>
          </w:p>
        </w:tc>
        <w:tc>
          <w:tcPr>
            <w:tcW w:w="6769" w:type="dxa"/>
          </w:tcPr>
          <w:p w:rsidR="00C86E71" w:rsidRPr="0070363E" w:rsidRDefault="00C86E71" w:rsidP="004B566C">
            <w:pPr>
              <w:rPr>
                <w:rFonts w:cs="Calibri"/>
                <w:sz w:val="24"/>
              </w:rPr>
            </w:pPr>
            <w:r w:rsidRPr="0070363E">
              <w:rPr>
                <w:rFonts w:cs="Calibri"/>
                <w:sz w:val="24"/>
              </w:rPr>
              <w:t>National Institute of Disaster Management</w:t>
            </w:r>
          </w:p>
        </w:tc>
      </w:tr>
      <w:tr w:rsidR="00FF7C6F" w:rsidRPr="0070363E" w:rsidTr="004B566C">
        <w:tc>
          <w:tcPr>
            <w:tcW w:w="2250" w:type="dxa"/>
          </w:tcPr>
          <w:p w:rsidR="00FF7C6F" w:rsidRPr="0070363E" w:rsidRDefault="00FF7C6F" w:rsidP="004B566C">
            <w:pPr>
              <w:rPr>
                <w:rFonts w:cs="Calibri"/>
                <w:sz w:val="24"/>
              </w:rPr>
            </w:pPr>
            <w:r w:rsidRPr="0070363E">
              <w:rPr>
                <w:rFonts w:cs="Calibri"/>
                <w:sz w:val="24"/>
              </w:rPr>
              <w:t xml:space="preserve">PDMAs </w:t>
            </w:r>
          </w:p>
        </w:tc>
        <w:tc>
          <w:tcPr>
            <w:tcW w:w="6769" w:type="dxa"/>
          </w:tcPr>
          <w:p w:rsidR="00FF7C6F" w:rsidRPr="0070363E" w:rsidRDefault="00FF7C6F" w:rsidP="004B566C">
            <w:pPr>
              <w:rPr>
                <w:rFonts w:cs="Calibri"/>
                <w:sz w:val="24"/>
              </w:rPr>
            </w:pPr>
            <w:r w:rsidRPr="0070363E">
              <w:rPr>
                <w:rFonts w:cs="Calibri"/>
                <w:sz w:val="24"/>
              </w:rPr>
              <w:t>Provincial Disaster Management Authorities</w:t>
            </w:r>
          </w:p>
        </w:tc>
      </w:tr>
      <w:tr w:rsidR="00C53393" w:rsidRPr="0070363E" w:rsidTr="004B566C">
        <w:tc>
          <w:tcPr>
            <w:tcW w:w="2250" w:type="dxa"/>
          </w:tcPr>
          <w:p w:rsidR="00C53393" w:rsidRPr="0070363E" w:rsidRDefault="00C53393" w:rsidP="004B566C">
            <w:pPr>
              <w:rPr>
                <w:rFonts w:cs="Calibri"/>
                <w:sz w:val="24"/>
              </w:rPr>
            </w:pPr>
            <w:r w:rsidRPr="0070363E">
              <w:rPr>
                <w:rFonts w:cs="Calibri"/>
                <w:sz w:val="24"/>
              </w:rPr>
              <w:t>SBDRM</w:t>
            </w:r>
          </w:p>
        </w:tc>
        <w:tc>
          <w:tcPr>
            <w:tcW w:w="6769" w:type="dxa"/>
          </w:tcPr>
          <w:p w:rsidR="00C53393" w:rsidRPr="0070363E" w:rsidRDefault="00C53393" w:rsidP="004B566C">
            <w:pPr>
              <w:rPr>
                <w:rFonts w:cs="Calibri"/>
                <w:sz w:val="24"/>
              </w:rPr>
            </w:pPr>
            <w:r w:rsidRPr="0070363E">
              <w:rPr>
                <w:rFonts w:cs="Calibri"/>
                <w:sz w:val="24"/>
              </w:rPr>
              <w:t>School Based Disaster Risk Management</w:t>
            </w:r>
          </w:p>
        </w:tc>
      </w:tr>
      <w:tr w:rsidR="00B86483" w:rsidRPr="0070363E" w:rsidTr="004B566C">
        <w:tc>
          <w:tcPr>
            <w:tcW w:w="2250" w:type="dxa"/>
          </w:tcPr>
          <w:p w:rsidR="00B86483" w:rsidRPr="0070363E" w:rsidRDefault="00B86483" w:rsidP="00B86483">
            <w:pPr>
              <w:rPr>
                <w:rFonts w:cs="Calibri"/>
                <w:sz w:val="24"/>
              </w:rPr>
            </w:pPr>
            <w:r w:rsidRPr="0070363E">
              <w:rPr>
                <w:rFonts w:cs="Calibri"/>
                <w:sz w:val="24"/>
              </w:rPr>
              <w:t xml:space="preserve">SSD </w:t>
            </w:r>
          </w:p>
        </w:tc>
        <w:tc>
          <w:tcPr>
            <w:tcW w:w="6769" w:type="dxa"/>
          </w:tcPr>
          <w:p w:rsidR="00B86483" w:rsidRPr="0070363E" w:rsidRDefault="00B86483">
            <w:pPr>
              <w:rPr>
                <w:rFonts w:cs="Calibri"/>
                <w:sz w:val="24"/>
              </w:rPr>
            </w:pPr>
            <w:r w:rsidRPr="0070363E">
              <w:rPr>
                <w:rFonts w:cs="Calibri"/>
                <w:sz w:val="24"/>
              </w:rPr>
              <w:t>Society for Sustainable Development</w:t>
            </w:r>
          </w:p>
        </w:tc>
      </w:tr>
      <w:tr w:rsidR="00FF7C6F" w:rsidRPr="0070363E" w:rsidTr="004B566C">
        <w:tc>
          <w:tcPr>
            <w:tcW w:w="2250" w:type="dxa"/>
          </w:tcPr>
          <w:p w:rsidR="00FF7C6F" w:rsidRPr="0070363E" w:rsidRDefault="00FF7C6F" w:rsidP="004B566C">
            <w:pPr>
              <w:jc w:val="both"/>
              <w:rPr>
                <w:rFonts w:cs="Calibri"/>
                <w:sz w:val="24"/>
              </w:rPr>
            </w:pPr>
            <w:r w:rsidRPr="0070363E">
              <w:rPr>
                <w:rFonts w:cs="Calibri"/>
                <w:sz w:val="24"/>
              </w:rPr>
              <w:t>ToT</w:t>
            </w:r>
          </w:p>
        </w:tc>
        <w:tc>
          <w:tcPr>
            <w:tcW w:w="6769" w:type="dxa"/>
          </w:tcPr>
          <w:p w:rsidR="00FF7C6F" w:rsidRPr="0070363E" w:rsidRDefault="00FF7C6F" w:rsidP="004B566C">
            <w:pPr>
              <w:rPr>
                <w:rFonts w:cs="Calibri"/>
                <w:sz w:val="24"/>
              </w:rPr>
            </w:pPr>
            <w:r w:rsidRPr="0070363E">
              <w:rPr>
                <w:rFonts w:cs="Calibri"/>
                <w:sz w:val="24"/>
              </w:rPr>
              <w:t>Training of Trainer</w:t>
            </w:r>
          </w:p>
        </w:tc>
      </w:tr>
    </w:tbl>
    <w:p w:rsidR="00FF7C6F" w:rsidRPr="0070363E" w:rsidRDefault="00FF7C6F" w:rsidP="00FF7C6F">
      <w:pPr>
        <w:rPr>
          <w:b/>
          <w:color w:val="4F81BD" w:themeColor="accent1"/>
          <w:kern w:val="32"/>
          <w:sz w:val="32"/>
          <w:szCs w:val="32"/>
          <w:shd w:val="clear" w:color="auto" w:fill="FFFFFF"/>
        </w:rPr>
      </w:pPr>
      <w:r w:rsidRPr="0070363E">
        <w:br w:type="page"/>
      </w:r>
    </w:p>
    <w:p w:rsidR="00A549A9" w:rsidRPr="0070363E" w:rsidRDefault="00A549A9" w:rsidP="00A549A9">
      <w:pPr>
        <w:pStyle w:val="Heading2"/>
        <w:rPr>
          <w:shd w:val="clear" w:color="auto" w:fill="FFFFFF"/>
        </w:rPr>
      </w:pPr>
      <w:bookmarkStart w:id="4" w:name="_Toc410493382"/>
      <w:r w:rsidRPr="0070363E">
        <w:rPr>
          <w:shd w:val="clear" w:color="auto" w:fill="FFFFFF"/>
        </w:rPr>
        <w:lastRenderedPageBreak/>
        <w:t>Executive Summary</w:t>
      </w:r>
      <w:bookmarkEnd w:id="4"/>
    </w:p>
    <w:p w:rsidR="00910CBD" w:rsidRPr="0070363E" w:rsidRDefault="00910CBD" w:rsidP="00910CBD">
      <w:pPr>
        <w:autoSpaceDE w:val="0"/>
        <w:autoSpaceDN w:val="0"/>
        <w:adjustRightInd w:val="0"/>
        <w:jc w:val="both"/>
      </w:pPr>
    </w:p>
    <w:p w:rsidR="009F5D91" w:rsidRPr="0070363E" w:rsidRDefault="009F5D91" w:rsidP="00910CBD">
      <w:pPr>
        <w:autoSpaceDE w:val="0"/>
        <w:autoSpaceDN w:val="0"/>
        <w:adjustRightInd w:val="0"/>
        <w:jc w:val="both"/>
      </w:pPr>
      <w:r w:rsidRPr="0070363E">
        <w:t xml:space="preserve">Integration of DRR in Emergency Planning for Vulnerable Communities in Nowshera District, KPK Province, Pakistan is a twenty months project funded by DIPECHO having total value of €542,414. It was implemented by </w:t>
      </w:r>
      <w:r w:rsidR="002F28FB" w:rsidRPr="0070363E">
        <w:t xml:space="preserve">Civil Alliance for Disaster Resilience (CADR) – a consortium constitutes of </w:t>
      </w:r>
      <w:r w:rsidR="005F5714" w:rsidRPr="0070363E">
        <w:t>C</w:t>
      </w:r>
      <w:r w:rsidR="007D3DF8" w:rsidRPr="0070363E">
        <w:t xml:space="preserve">are International </w:t>
      </w:r>
      <w:r w:rsidRPr="0070363E">
        <w:t>Pakistan (CIP), HelpAge International (HAI), and Da</w:t>
      </w:r>
      <w:r w:rsidR="00FF1379" w:rsidRPr="0070363E">
        <w:t>i</w:t>
      </w:r>
      <w:r w:rsidRPr="0070363E">
        <w:t xml:space="preserve">konie Katastrophenhilfe (DKH) with CIP </w:t>
      </w:r>
      <w:r w:rsidR="002F28FB" w:rsidRPr="0070363E">
        <w:t xml:space="preserve">being </w:t>
      </w:r>
      <w:r w:rsidRPr="0070363E">
        <w:t>lead</w:t>
      </w:r>
      <w:r w:rsidR="002F28FB" w:rsidRPr="0070363E">
        <w:t xml:space="preserve"> organization</w:t>
      </w:r>
      <w:r w:rsidR="007D3DF8" w:rsidRPr="0070363E">
        <w:t>. CIP</w:t>
      </w:r>
      <w:r w:rsidRPr="0070363E">
        <w:t xml:space="preserve"> worked </w:t>
      </w:r>
      <w:r w:rsidR="00FF1379" w:rsidRPr="0070363E">
        <w:t xml:space="preserve">in partnership </w:t>
      </w:r>
      <w:r w:rsidRPr="0070363E">
        <w:t xml:space="preserve">with Initiative for Development Empowerment Axis (IDEA), while DKH is working with Society for Sustainable Development (SSD) as </w:t>
      </w:r>
      <w:r w:rsidR="002F28FB" w:rsidRPr="0070363E">
        <w:t xml:space="preserve">a </w:t>
      </w:r>
      <w:r w:rsidRPr="0070363E">
        <w:t xml:space="preserve">local partner for field implementation. </w:t>
      </w:r>
    </w:p>
    <w:p w:rsidR="004B566C" w:rsidRPr="0070363E" w:rsidRDefault="004B566C" w:rsidP="00910CBD">
      <w:pPr>
        <w:autoSpaceDE w:val="0"/>
        <w:autoSpaceDN w:val="0"/>
        <w:adjustRightInd w:val="0"/>
        <w:jc w:val="both"/>
        <w:rPr>
          <w:color w:val="000000"/>
          <w:szCs w:val="22"/>
          <w:lang w:eastAsia="en-GB"/>
        </w:rPr>
      </w:pPr>
    </w:p>
    <w:p w:rsidR="004B566C" w:rsidRPr="0070363E" w:rsidRDefault="004B566C" w:rsidP="00910CBD">
      <w:pPr>
        <w:shd w:val="clear" w:color="auto" w:fill="FFFFFF"/>
        <w:jc w:val="both"/>
      </w:pPr>
      <w:r w:rsidRPr="0070363E">
        <w:t xml:space="preserve">Overall this </w:t>
      </w:r>
      <w:r w:rsidR="00634DAE" w:rsidRPr="0070363E">
        <w:t>project</w:t>
      </w:r>
      <w:r w:rsidRPr="0070363E">
        <w:t xml:space="preserve"> provided a greater base for enhancing community preparedness, risk management as well as resilience to disasters.  </w:t>
      </w:r>
      <w:r w:rsidR="009F5D91" w:rsidRPr="0070363E">
        <w:t>Its key achievements were the development of common CBDRM model</w:t>
      </w:r>
      <w:r w:rsidR="00FF1379" w:rsidRPr="0070363E">
        <w:t xml:space="preserve"> with its tools like operational guidelines, manual for </w:t>
      </w:r>
      <w:r w:rsidR="002606B4" w:rsidRPr="0070363E">
        <w:t>training of trainers (TO</w:t>
      </w:r>
      <w:r w:rsidR="00FF1379" w:rsidRPr="0070363E">
        <w:t>T</w:t>
      </w:r>
      <w:r w:rsidR="002606B4" w:rsidRPr="0070363E">
        <w:t>)</w:t>
      </w:r>
      <w:r w:rsidR="00FF1379" w:rsidRPr="0070363E">
        <w:t xml:space="preserve"> and workbook for </w:t>
      </w:r>
      <w:r w:rsidR="00832381" w:rsidRPr="0070363E">
        <w:t>participants,</w:t>
      </w:r>
      <w:r w:rsidR="00FF1379" w:rsidRPr="0070363E">
        <w:t xml:space="preserve"> </w:t>
      </w:r>
      <w:r w:rsidR="009F5D91" w:rsidRPr="0070363E">
        <w:t>district Nowshera DRM Plan</w:t>
      </w:r>
      <w:r w:rsidR="00FF1379" w:rsidRPr="0070363E">
        <w:t>, inclusive guide lines</w:t>
      </w:r>
      <w:r w:rsidR="00565145" w:rsidRPr="0070363E">
        <w:t xml:space="preserve"> for PDMA and common implementation at community level</w:t>
      </w:r>
      <w:r w:rsidR="00AC0CEA" w:rsidRPr="0070363E">
        <w:t>,</w:t>
      </w:r>
      <w:r w:rsidR="00565145" w:rsidRPr="0070363E">
        <w:t xml:space="preserve"> </w:t>
      </w:r>
      <w:r w:rsidR="00AC0CEA" w:rsidRPr="0070363E">
        <w:t xml:space="preserve">and </w:t>
      </w:r>
      <w:r w:rsidR="00565145" w:rsidRPr="0070363E">
        <w:t>DMC</w:t>
      </w:r>
      <w:r w:rsidR="00AC0CEA" w:rsidRPr="0070363E">
        <w:t>s</w:t>
      </w:r>
      <w:r w:rsidR="00565145" w:rsidRPr="0070363E">
        <w:t xml:space="preserve"> formation and </w:t>
      </w:r>
      <w:r w:rsidR="00A40185" w:rsidRPr="0070363E">
        <w:t>their capacity</w:t>
      </w:r>
      <w:r w:rsidR="007236C2" w:rsidRPr="0070363E">
        <w:t xml:space="preserve"> </w:t>
      </w:r>
      <w:r w:rsidR="00AC0CEA" w:rsidRPr="0070363E">
        <w:t>enhancements</w:t>
      </w:r>
      <w:r w:rsidR="00A40185" w:rsidRPr="0070363E">
        <w:t xml:space="preserve">. </w:t>
      </w:r>
      <w:r w:rsidRPr="0070363E">
        <w:t xml:space="preserve">Of the evaluation criteria, </w:t>
      </w:r>
      <w:r w:rsidR="00634DAE" w:rsidRPr="0070363E">
        <w:t>project</w:t>
      </w:r>
      <w:r w:rsidRPr="0070363E">
        <w:t xml:space="preserve"> scored high</w:t>
      </w:r>
      <w:r w:rsidR="00AC0CEA" w:rsidRPr="0070363E">
        <w:t xml:space="preserve"> on</w:t>
      </w:r>
      <w:r w:rsidRPr="0070363E">
        <w:t xml:space="preserve"> </w:t>
      </w:r>
      <w:r w:rsidR="00B74902" w:rsidRPr="0070363E">
        <w:rPr>
          <w:b/>
          <w:i/>
        </w:rPr>
        <w:t>relevance</w:t>
      </w:r>
      <w:r w:rsidRPr="0070363E">
        <w:t xml:space="preserve"> - where it was clearly evident that all </w:t>
      </w:r>
      <w:r w:rsidR="005F5714" w:rsidRPr="0070363E">
        <w:t>CADR</w:t>
      </w:r>
      <w:r w:rsidR="002F28FB" w:rsidRPr="0070363E">
        <w:t xml:space="preserve"> </w:t>
      </w:r>
      <w:r w:rsidR="00213FFC" w:rsidRPr="0070363E">
        <w:t xml:space="preserve">implemented </w:t>
      </w:r>
      <w:r w:rsidRPr="0070363E">
        <w:t xml:space="preserve">activities addressed </w:t>
      </w:r>
      <w:r w:rsidR="002F28FB" w:rsidRPr="0070363E">
        <w:t xml:space="preserve">the </w:t>
      </w:r>
      <w:r w:rsidRPr="0070363E">
        <w:t xml:space="preserve">community needs; </w:t>
      </w:r>
      <w:r w:rsidR="00B74902" w:rsidRPr="0070363E">
        <w:rPr>
          <w:b/>
          <w:i/>
        </w:rPr>
        <w:t>effectiveness</w:t>
      </w:r>
      <w:r w:rsidRPr="0070363E">
        <w:t xml:space="preserve"> – where </w:t>
      </w:r>
      <w:r w:rsidR="005F5714" w:rsidRPr="0070363E">
        <w:t>CADR</w:t>
      </w:r>
      <w:r w:rsidR="00CD060C" w:rsidRPr="0070363E">
        <w:t xml:space="preserve"> </w:t>
      </w:r>
      <w:r w:rsidRPr="0070363E">
        <w:t xml:space="preserve">reached all its </w:t>
      </w:r>
      <w:r w:rsidR="00634DAE" w:rsidRPr="0070363E">
        <w:t>project</w:t>
      </w:r>
      <w:r w:rsidRPr="0070363E">
        <w:t xml:space="preserve"> targets; </w:t>
      </w:r>
      <w:r w:rsidR="00B74902" w:rsidRPr="0070363E">
        <w:rPr>
          <w:b/>
          <w:i/>
        </w:rPr>
        <w:t>impact</w:t>
      </w:r>
      <w:r w:rsidRPr="0070363E">
        <w:t xml:space="preserve"> – where there were some impact</w:t>
      </w:r>
      <w:r w:rsidR="002F28FB" w:rsidRPr="0070363E">
        <w:t>s</w:t>
      </w:r>
      <w:r w:rsidRPr="0070363E">
        <w:t xml:space="preserve"> both </w:t>
      </w:r>
      <w:r w:rsidR="002F28FB" w:rsidRPr="0070363E">
        <w:t xml:space="preserve">at </w:t>
      </w:r>
      <w:r w:rsidRPr="0070363E">
        <w:t>community and institutional level</w:t>
      </w:r>
      <w:r w:rsidR="002F28FB" w:rsidRPr="0070363E">
        <w:t>s</w:t>
      </w:r>
      <w:r w:rsidRPr="0070363E">
        <w:t xml:space="preserve"> especially related to preparedness and more can be seen when the community may </w:t>
      </w:r>
      <w:r w:rsidR="00AC0CEA" w:rsidRPr="0070363E">
        <w:t xml:space="preserve">have to </w:t>
      </w:r>
      <w:r w:rsidRPr="0070363E">
        <w:t>experienc</w:t>
      </w:r>
      <w:r w:rsidR="00AC0CEA" w:rsidRPr="0070363E">
        <w:t>e</w:t>
      </w:r>
      <w:r w:rsidRPr="0070363E">
        <w:t xml:space="preserve"> an actual disaster. In terms of </w:t>
      </w:r>
      <w:r w:rsidR="00B74902" w:rsidRPr="0070363E">
        <w:rPr>
          <w:b/>
          <w:i/>
        </w:rPr>
        <w:t>efficiency</w:t>
      </w:r>
      <w:r w:rsidRPr="0070363E">
        <w:t>, both from cost and time perspective</w:t>
      </w:r>
      <w:r w:rsidR="002F28FB" w:rsidRPr="0070363E">
        <w:t>s</w:t>
      </w:r>
      <w:r w:rsidRPr="0070363E">
        <w:t xml:space="preserve">, the amount </w:t>
      </w:r>
      <w:r w:rsidR="009F5D91" w:rsidRPr="0070363E">
        <w:t xml:space="preserve">of work done clearly makes it an </w:t>
      </w:r>
      <w:r w:rsidRPr="0070363E">
        <w:t xml:space="preserve">efficient </w:t>
      </w:r>
      <w:r w:rsidR="00634DAE" w:rsidRPr="0070363E">
        <w:t>project</w:t>
      </w:r>
      <w:r w:rsidR="009F5D91" w:rsidRPr="0070363E">
        <w:t xml:space="preserve">, even though </w:t>
      </w:r>
      <w:r w:rsidR="00AC0CEA" w:rsidRPr="0070363E">
        <w:t xml:space="preserve">certain aspects can be </w:t>
      </w:r>
      <w:r w:rsidR="009F5D91" w:rsidRPr="0070363E">
        <w:t>improve</w:t>
      </w:r>
      <w:r w:rsidR="00AC0CEA" w:rsidRPr="0070363E">
        <w:t>d, especially ensuring field activities including training start at an early stage instead of all taking place towards the end of the project</w:t>
      </w:r>
      <w:r w:rsidRPr="0070363E">
        <w:t xml:space="preserve">. In terms of </w:t>
      </w:r>
      <w:r w:rsidR="00B74902" w:rsidRPr="0070363E">
        <w:rPr>
          <w:b/>
          <w:i/>
        </w:rPr>
        <w:t>sustainability</w:t>
      </w:r>
      <w:r w:rsidRPr="0070363E">
        <w:t>, at national and district level</w:t>
      </w:r>
      <w:r w:rsidR="002F28FB" w:rsidRPr="0070363E">
        <w:t>s</w:t>
      </w:r>
      <w:r w:rsidRPr="0070363E">
        <w:t xml:space="preserve">, development of the common </w:t>
      </w:r>
      <w:r w:rsidR="00AB2B9C" w:rsidRPr="0070363E">
        <w:t>CBDRM model</w:t>
      </w:r>
      <w:r w:rsidRPr="0070363E">
        <w:t xml:space="preserve"> and DRR Plan were two major achievements, and will go a long way in terms of extending </w:t>
      </w:r>
      <w:r w:rsidR="00634DAE" w:rsidRPr="0070363E">
        <w:t>project</w:t>
      </w:r>
      <w:r w:rsidRPr="0070363E">
        <w:t xml:space="preserve"> benefits beyond </w:t>
      </w:r>
      <w:r w:rsidR="0070332C" w:rsidRPr="0070363E">
        <w:t>the project</w:t>
      </w:r>
      <w:r w:rsidRPr="0070363E">
        <w:t xml:space="preserve">. At the same time, more efforts will be required to ensure trainings at the community level continues to be delivered to the communities by government officials and DRR related plans at </w:t>
      </w:r>
      <w:r w:rsidR="002606B4" w:rsidRPr="0070363E">
        <w:t>provincial</w:t>
      </w:r>
      <w:r w:rsidRPr="0070363E">
        <w:t>, district and community level</w:t>
      </w:r>
      <w:r w:rsidR="00246367" w:rsidRPr="0070363E">
        <w:t>s</w:t>
      </w:r>
      <w:r w:rsidRPr="0070363E">
        <w:t xml:space="preserve"> are put into the practices.  </w:t>
      </w:r>
      <w:r w:rsidR="00AC0CEA" w:rsidRPr="0070363E">
        <w:t xml:space="preserve">As things stand, government has very limited ownership of this programme and cascade methodology of training delivery is </w:t>
      </w:r>
      <w:r w:rsidR="00A0274D" w:rsidRPr="0070363E">
        <w:t>non-existent</w:t>
      </w:r>
      <w:r w:rsidR="00AC0CEA" w:rsidRPr="0070363E">
        <w:t xml:space="preserve"> at the field level. The evaluators believe more concerted efforts will be needed with the government officials including some structural changes within the government departments to make this approach successful. As limited time was spent with the government on this methodology </w:t>
      </w:r>
      <w:r w:rsidR="00A0274D" w:rsidRPr="0070363E">
        <w:t xml:space="preserve">- </w:t>
      </w:r>
      <w:r w:rsidR="00AC0CEA" w:rsidRPr="0070363E">
        <w:t>that too towards the end of the project completion</w:t>
      </w:r>
      <w:r w:rsidR="00A0274D" w:rsidRPr="0070363E">
        <w:t xml:space="preserve"> -</w:t>
      </w:r>
      <w:r w:rsidR="00AC0CEA" w:rsidRPr="0070363E">
        <w:t xml:space="preserve"> thus the positive effect as envisioned in the conceptual framework of cascade training methodology are </w:t>
      </w:r>
      <w:r w:rsidR="00A0274D" w:rsidRPr="0070363E">
        <w:t xml:space="preserve">not </w:t>
      </w:r>
      <w:r w:rsidR="00AC0CEA" w:rsidRPr="0070363E">
        <w:t xml:space="preserve">fully realised.  </w:t>
      </w:r>
      <w:r w:rsidR="00A0274D" w:rsidRPr="0070363E">
        <w:t>With this said, s</w:t>
      </w:r>
      <w:r w:rsidRPr="0070363E">
        <w:t xml:space="preserve">ome of the </w:t>
      </w:r>
      <w:r w:rsidR="005F5714" w:rsidRPr="0070363E">
        <w:t>CADR</w:t>
      </w:r>
      <w:r w:rsidR="00246367" w:rsidRPr="0070363E">
        <w:t xml:space="preserve"> </w:t>
      </w:r>
      <w:r w:rsidRPr="0070363E">
        <w:t>activities will continue beyond project period, even though some of the activities like delivery of training at the community level may fizzle out with passage of time due to various factors including the lack of clear mandate</w:t>
      </w:r>
      <w:r w:rsidR="002606B4" w:rsidRPr="0070363E">
        <w:t>, logistic requirements</w:t>
      </w:r>
      <w:r w:rsidR="004F58C6" w:rsidRPr="0070363E">
        <w:t>, and transfer of trained officials</w:t>
      </w:r>
      <w:r w:rsidRPr="0070363E">
        <w:t xml:space="preserve"> to deliver training</w:t>
      </w:r>
      <w:r w:rsidR="00246367" w:rsidRPr="0070363E">
        <w:t>s</w:t>
      </w:r>
      <w:r w:rsidRPr="0070363E">
        <w:t xml:space="preserve"> to the communities on DRR by different government officials. </w:t>
      </w:r>
      <w:r w:rsidR="00A0274D" w:rsidRPr="0070363E">
        <w:t xml:space="preserve">The evaluators believe the methodologies experimented in this project do provide </w:t>
      </w:r>
      <w:r w:rsidR="00AB2B9C" w:rsidRPr="0070363E">
        <w:t>a greater potential for scalability.</w:t>
      </w:r>
    </w:p>
    <w:p w:rsidR="004B566C" w:rsidRPr="0070363E" w:rsidRDefault="004B566C" w:rsidP="00910CBD">
      <w:pPr>
        <w:shd w:val="clear" w:color="auto" w:fill="FFFFFF"/>
        <w:jc w:val="both"/>
      </w:pPr>
    </w:p>
    <w:p w:rsidR="004B566C" w:rsidRPr="0070363E" w:rsidRDefault="00AB2B9C" w:rsidP="00910CBD">
      <w:pPr>
        <w:autoSpaceDE w:val="0"/>
        <w:autoSpaceDN w:val="0"/>
        <w:adjustRightInd w:val="0"/>
        <w:jc w:val="both"/>
        <w:rPr>
          <w:b/>
        </w:rPr>
      </w:pPr>
      <w:r w:rsidRPr="0070363E">
        <w:rPr>
          <w:bCs/>
        </w:rPr>
        <w:t xml:space="preserve">A key achievement of this intervention was the formulation of common CBDRM model where </w:t>
      </w:r>
      <w:r w:rsidR="005F5714" w:rsidRPr="0070363E">
        <w:t>CADR</w:t>
      </w:r>
      <w:r w:rsidR="00213FFC" w:rsidRPr="0070363E">
        <w:t xml:space="preserve"> </w:t>
      </w:r>
      <w:r w:rsidR="004B566C" w:rsidRPr="0070363E">
        <w:t>effectively coordinated its activities both at the district, provincial and national levels.</w:t>
      </w:r>
      <w:r w:rsidR="004D6633" w:rsidRPr="0070363E">
        <w:t xml:space="preserve"> The development of common CBDRM model was the outcome of this close coordination amongst the DIPECHO partners.</w:t>
      </w:r>
      <w:r w:rsidR="004B566C" w:rsidRPr="0070363E">
        <w:t xml:space="preserve"> This coordination involved relevant</w:t>
      </w:r>
      <w:r w:rsidR="002606B4" w:rsidRPr="0070363E">
        <w:t xml:space="preserve"> DIPECHO partners under 7</w:t>
      </w:r>
      <w:r w:rsidR="002606B4" w:rsidRPr="0070363E">
        <w:rPr>
          <w:vertAlign w:val="superscript"/>
        </w:rPr>
        <w:t>th</w:t>
      </w:r>
      <w:r w:rsidR="002606B4" w:rsidRPr="0070363E">
        <w:t xml:space="preserve"> action plan, </w:t>
      </w:r>
      <w:r w:rsidR="004B566C" w:rsidRPr="0070363E">
        <w:t xml:space="preserve"> government authorities including National Disaster Management Authority (NDMA), National Institute of Disaster Management (NIDM), Provincial Disaster Management Authorities (PDMAs) and District Disaster Management </w:t>
      </w:r>
      <w:r w:rsidR="00E439BE" w:rsidRPr="0070363E">
        <w:t xml:space="preserve">Unit </w:t>
      </w:r>
      <w:r w:rsidR="004B566C" w:rsidRPr="0070363E">
        <w:t>(DDM</w:t>
      </w:r>
      <w:r w:rsidR="00E439BE" w:rsidRPr="0070363E">
        <w:t>U</w:t>
      </w:r>
      <w:r w:rsidR="004B566C" w:rsidRPr="0070363E">
        <w:t>) and other line departments</w:t>
      </w:r>
      <w:r w:rsidR="002606B4" w:rsidRPr="0070363E">
        <w:t xml:space="preserve"> besides National, provincial and district DRR </w:t>
      </w:r>
      <w:r w:rsidR="000604BF" w:rsidRPr="0070363E">
        <w:t>forums</w:t>
      </w:r>
      <w:r w:rsidR="002606B4" w:rsidRPr="0070363E">
        <w:t xml:space="preserve"> and NHN with its </w:t>
      </w:r>
      <w:r w:rsidR="004C512D" w:rsidRPr="0070363E">
        <w:t>chapters</w:t>
      </w:r>
      <w:r w:rsidR="002606B4" w:rsidRPr="0070363E">
        <w:t xml:space="preserve"> at province and district level</w:t>
      </w:r>
      <w:r w:rsidR="007D554C" w:rsidRPr="0070363E">
        <w:t xml:space="preserve">. </w:t>
      </w:r>
      <w:r w:rsidR="002606B4" w:rsidRPr="0070363E">
        <w:t xml:space="preserve">The effective coordination was possible due to the Technical working group for common model and its tools, MEAL working group for baseline, end line joint tools development and standardisation.  </w:t>
      </w:r>
      <w:r w:rsidR="00EF1DB2" w:rsidRPr="0070363E">
        <w:t>Due to different stakeholders involved the common model took 70</w:t>
      </w:r>
      <w:r w:rsidR="007D554C" w:rsidRPr="0070363E">
        <w:t>% of</w:t>
      </w:r>
      <w:r w:rsidR="00EF1DB2" w:rsidRPr="0070363E">
        <w:t xml:space="preserve"> the duration of project reducing the time for government involvement </w:t>
      </w:r>
      <w:r w:rsidR="007D554C" w:rsidRPr="0070363E">
        <w:t>and actual</w:t>
      </w:r>
      <w:r w:rsidR="00EF1DB2" w:rsidRPr="0070363E">
        <w:t xml:space="preserve"> implementation on the ground. Still lessons were documented as per its implementation</w:t>
      </w:r>
      <w:r w:rsidRPr="0070363E">
        <w:t>.</w:t>
      </w:r>
      <w:r w:rsidR="004B566C" w:rsidRPr="0070363E">
        <w:t xml:space="preserve"> </w:t>
      </w:r>
      <w:r w:rsidR="004B566C" w:rsidRPr="0070363E">
        <w:rPr>
          <w:b/>
        </w:rPr>
        <w:t xml:space="preserve">Moving </w:t>
      </w:r>
      <w:r w:rsidR="004B566C" w:rsidRPr="0070363E">
        <w:rPr>
          <w:b/>
        </w:rPr>
        <w:lastRenderedPageBreak/>
        <w:t xml:space="preserve">forward, </w:t>
      </w:r>
      <w:r w:rsidR="005F5714" w:rsidRPr="0070363E">
        <w:rPr>
          <w:b/>
        </w:rPr>
        <w:t>CADR</w:t>
      </w:r>
      <w:r w:rsidR="00342FA9" w:rsidRPr="0070363E">
        <w:rPr>
          <w:b/>
        </w:rPr>
        <w:t xml:space="preserve"> </w:t>
      </w:r>
      <w:r w:rsidR="004B566C" w:rsidRPr="0070363E">
        <w:rPr>
          <w:b/>
        </w:rPr>
        <w:t xml:space="preserve">may like to engage government counterparts at much earlier stage of revising this model, as and when required. </w:t>
      </w:r>
    </w:p>
    <w:p w:rsidR="00910CBD" w:rsidRPr="0070363E" w:rsidRDefault="00910CBD" w:rsidP="00910CBD">
      <w:pPr>
        <w:autoSpaceDE w:val="0"/>
        <w:autoSpaceDN w:val="0"/>
        <w:adjustRightInd w:val="0"/>
        <w:jc w:val="both"/>
      </w:pPr>
    </w:p>
    <w:p w:rsidR="00EF1DB2" w:rsidRPr="0070363E" w:rsidRDefault="00EF1DB2" w:rsidP="00910CBD">
      <w:pPr>
        <w:autoSpaceDE w:val="0"/>
        <w:autoSpaceDN w:val="0"/>
        <w:adjustRightInd w:val="0"/>
        <w:jc w:val="both"/>
      </w:pPr>
      <w:r w:rsidRPr="0070363E">
        <w:t>The tools CDRM manual, workbook and inclusive guidelines developed under 7</w:t>
      </w:r>
      <w:r w:rsidRPr="0070363E">
        <w:rPr>
          <w:vertAlign w:val="superscript"/>
        </w:rPr>
        <w:t>th</w:t>
      </w:r>
      <w:r w:rsidRPr="0070363E">
        <w:t xml:space="preserve"> action plan are replicated by NIDM for RESCU 1122 and INGOs TOT by NIDM and they will use these documents as a regular feature of their training program.  </w:t>
      </w:r>
    </w:p>
    <w:p w:rsidR="005A0B96" w:rsidRPr="0070363E" w:rsidRDefault="005A0B96" w:rsidP="00910CBD">
      <w:pPr>
        <w:pStyle w:val="Default"/>
        <w:jc w:val="both"/>
        <w:rPr>
          <w:rFonts w:ascii="Times New Roman" w:hAnsi="Times New Roman" w:cs="Times New Roman"/>
          <w:color w:val="auto"/>
          <w:sz w:val="22"/>
        </w:rPr>
      </w:pPr>
    </w:p>
    <w:p w:rsidR="004B566C" w:rsidRPr="0070363E" w:rsidRDefault="00342FA9" w:rsidP="00910CBD">
      <w:pPr>
        <w:pStyle w:val="Default"/>
        <w:jc w:val="both"/>
        <w:rPr>
          <w:rFonts w:ascii="Times New Roman" w:hAnsi="Times New Roman" w:cs="Times New Roman"/>
          <w:color w:val="auto"/>
          <w:sz w:val="22"/>
        </w:rPr>
      </w:pPr>
      <w:r w:rsidRPr="0070363E">
        <w:rPr>
          <w:rFonts w:ascii="Times New Roman" w:hAnsi="Times New Roman" w:cs="Times New Roman"/>
          <w:color w:val="auto"/>
          <w:sz w:val="22"/>
        </w:rPr>
        <w:t xml:space="preserve">CADR </w:t>
      </w:r>
      <w:r w:rsidR="004B566C" w:rsidRPr="0070363E">
        <w:rPr>
          <w:rFonts w:ascii="Times New Roman" w:hAnsi="Times New Roman" w:cs="Times New Roman"/>
          <w:color w:val="auto"/>
          <w:sz w:val="22"/>
        </w:rPr>
        <w:t xml:space="preserve">provided capacity building and/or institutional development support to the various government departments in </w:t>
      </w:r>
      <w:r w:rsidR="007752A8" w:rsidRPr="0070363E">
        <w:rPr>
          <w:rFonts w:ascii="Times New Roman" w:hAnsi="Times New Roman" w:cs="Times New Roman"/>
          <w:color w:val="auto"/>
          <w:sz w:val="22"/>
        </w:rPr>
        <w:t>Disaster Risk Management (DRM)</w:t>
      </w:r>
      <w:r w:rsidR="004B566C" w:rsidRPr="0070363E">
        <w:rPr>
          <w:rFonts w:ascii="Times New Roman" w:hAnsi="Times New Roman" w:cs="Times New Roman"/>
          <w:color w:val="auto"/>
          <w:sz w:val="22"/>
        </w:rPr>
        <w:t xml:space="preserve">. This was done to ensure capacities for </w:t>
      </w:r>
      <w:r w:rsidR="0054022D" w:rsidRPr="0070363E">
        <w:rPr>
          <w:rFonts w:ascii="Times New Roman" w:hAnsi="Times New Roman" w:cs="Times New Roman"/>
          <w:color w:val="auto"/>
          <w:sz w:val="22"/>
        </w:rPr>
        <w:t xml:space="preserve">Community Based Disaster Risk Management </w:t>
      </w:r>
      <w:r w:rsidR="004B566C" w:rsidRPr="0070363E">
        <w:rPr>
          <w:rFonts w:ascii="Times New Roman" w:hAnsi="Times New Roman" w:cs="Times New Roman"/>
          <w:color w:val="auto"/>
          <w:sz w:val="22"/>
        </w:rPr>
        <w:t xml:space="preserve">were in place at the local level.  </w:t>
      </w:r>
      <w:r w:rsidR="004B566C" w:rsidRPr="0070363E">
        <w:rPr>
          <w:rFonts w:ascii="Times New Roman" w:hAnsi="Times New Roman" w:cs="Times New Roman"/>
          <w:b/>
          <w:color w:val="auto"/>
          <w:sz w:val="22"/>
        </w:rPr>
        <w:t>Keeping in view success of this component, it is important to expand even further the scope of these trainings and make it available for the</w:t>
      </w:r>
      <w:r w:rsidR="0083027F" w:rsidRPr="0070363E">
        <w:rPr>
          <w:rFonts w:ascii="Times New Roman" w:hAnsi="Times New Roman" w:cs="Times New Roman"/>
          <w:b/>
          <w:color w:val="auto"/>
          <w:sz w:val="22"/>
        </w:rPr>
        <w:t xml:space="preserve"> below executive level government</w:t>
      </w:r>
      <w:r w:rsidR="004B566C" w:rsidRPr="0070363E">
        <w:rPr>
          <w:rFonts w:ascii="Times New Roman" w:hAnsi="Times New Roman" w:cs="Times New Roman"/>
          <w:b/>
          <w:color w:val="auto"/>
          <w:sz w:val="22"/>
        </w:rPr>
        <w:t xml:space="preserve"> officials, through Training of Trainers</w:t>
      </w:r>
      <w:r w:rsidR="00306D15" w:rsidRPr="0070363E">
        <w:rPr>
          <w:rFonts w:ascii="Times New Roman" w:hAnsi="Times New Roman" w:cs="Times New Roman"/>
          <w:b/>
          <w:color w:val="auto"/>
          <w:sz w:val="22"/>
        </w:rPr>
        <w:t xml:space="preserve"> (ToTs)</w:t>
      </w:r>
      <w:r w:rsidR="004B566C" w:rsidRPr="0070363E">
        <w:rPr>
          <w:rFonts w:ascii="Times New Roman" w:hAnsi="Times New Roman" w:cs="Times New Roman"/>
          <w:b/>
          <w:color w:val="auto"/>
          <w:sz w:val="22"/>
        </w:rPr>
        <w:t xml:space="preserve">. In Nowshera, department of civil defence </w:t>
      </w:r>
      <w:r w:rsidR="00C86E71" w:rsidRPr="0070363E">
        <w:rPr>
          <w:rFonts w:ascii="Times New Roman" w:hAnsi="Times New Roman" w:cs="Times New Roman"/>
          <w:b/>
          <w:color w:val="auto"/>
          <w:sz w:val="22"/>
        </w:rPr>
        <w:t xml:space="preserve">can play a role for CBDRM </w:t>
      </w:r>
      <w:r w:rsidR="004B566C" w:rsidRPr="0070363E">
        <w:rPr>
          <w:rFonts w:ascii="Times New Roman" w:hAnsi="Times New Roman" w:cs="Times New Roman"/>
          <w:b/>
          <w:color w:val="auto"/>
          <w:sz w:val="22"/>
        </w:rPr>
        <w:t>related activities</w:t>
      </w:r>
      <w:r w:rsidR="00A0274D" w:rsidRPr="0070363E">
        <w:rPr>
          <w:rFonts w:ascii="Times New Roman" w:hAnsi="Times New Roman" w:cs="Times New Roman"/>
          <w:b/>
          <w:color w:val="auto"/>
          <w:sz w:val="22"/>
        </w:rPr>
        <w:t xml:space="preserve"> by</w:t>
      </w:r>
      <w:r w:rsidR="004B566C" w:rsidRPr="0070363E">
        <w:rPr>
          <w:rFonts w:ascii="Times New Roman" w:hAnsi="Times New Roman" w:cs="Times New Roman"/>
          <w:b/>
          <w:color w:val="auto"/>
          <w:sz w:val="22"/>
        </w:rPr>
        <w:t xml:space="preserve"> encouraging other government departments to continue providing training at the community level. Visit to other successful </w:t>
      </w:r>
      <w:r w:rsidR="00A0274D" w:rsidRPr="0070363E">
        <w:rPr>
          <w:rFonts w:ascii="Times New Roman" w:hAnsi="Times New Roman" w:cs="Times New Roman"/>
          <w:b/>
          <w:color w:val="auto"/>
          <w:sz w:val="22"/>
        </w:rPr>
        <w:t xml:space="preserve">CBDRM </w:t>
      </w:r>
      <w:r w:rsidR="00634DAE" w:rsidRPr="0070363E">
        <w:rPr>
          <w:rFonts w:ascii="Times New Roman" w:hAnsi="Times New Roman" w:cs="Times New Roman"/>
          <w:b/>
          <w:color w:val="auto"/>
          <w:sz w:val="22"/>
        </w:rPr>
        <w:t>project</w:t>
      </w:r>
      <w:r w:rsidR="004B566C" w:rsidRPr="0070363E">
        <w:rPr>
          <w:rFonts w:ascii="Times New Roman" w:hAnsi="Times New Roman" w:cs="Times New Roman"/>
          <w:b/>
          <w:color w:val="auto"/>
          <w:sz w:val="22"/>
        </w:rPr>
        <w:t xml:space="preserve"> sites</w:t>
      </w:r>
      <w:r w:rsidR="00C86E71" w:rsidRPr="0070363E">
        <w:rPr>
          <w:rFonts w:ascii="Times New Roman" w:hAnsi="Times New Roman" w:cs="Times New Roman"/>
          <w:b/>
          <w:color w:val="auto"/>
          <w:sz w:val="22"/>
        </w:rPr>
        <w:t xml:space="preserve"> like those implemented by FOCUS in Gilgit Baltistan</w:t>
      </w:r>
      <w:r w:rsidR="00A0274D" w:rsidRPr="0070363E">
        <w:rPr>
          <w:rFonts w:ascii="Times New Roman" w:hAnsi="Times New Roman" w:cs="Times New Roman"/>
          <w:b/>
          <w:color w:val="auto"/>
          <w:sz w:val="22"/>
        </w:rPr>
        <w:t xml:space="preserve"> can help in enhancing cross learning</w:t>
      </w:r>
      <w:r w:rsidR="004B566C" w:rsidRPr="0070363E">
        <w:rPr>
          <w:rFonts w:ascii="Times New Roman" w:hAnsi="Times New Roman" w:cs="Times New Roman"/>
          <w:b/>
          <w:color w:val="auto"/>
          <w:sz w:val="22"/>
        </w:rPr>
        <w:t>.</w:t>
      </w:r>
      <w:r w:rsidR="004B566C" w:rsidRPr="0070363E">
        <w:rPr>
          <w:rFonts w:ascii="Times New Roman" w:hAnsi="Times New Roman" w:cs="Times New Roman"/>
          <w:color w:val="auto"/>
          <w:sz w:val="22"/>
        </w:rPr>
        <w:t xml:space="preserve"> </w:t>
      </w:r>
    </w:p>
    <w:p w:rsidR="004B566C" w:rsidRPr="0070363E" w:rsidRDefault="004B566C" w:rsidP="00910CBD">
      <w:pPr>
        <w:autoSpaceDE w:val="0"/>
        <w:autoSpaceDN w:val="0"/>
        <w:adjustRightInd w:val="0"/>
        <w:jc w:val="both"/>
      </w:pPr>
    </w:p>
    <w:p w:rsidR="004B566C" w:rsidRPr="0070363E" w:rsidRDefault="004B566C" w:rsidP="00910CBD">
      <w:pPr>
        <w:jc w:val="both"/>
        <w:rPr>
          <w:b/>
          <w:color w:val="000000" w:themeColor="text1"/>
          <w:szCs w:val="22"/>
          <w:lang w:eastAsia="en-GB"/>
        </w:rPr>
      </w:pPr>
      <w:r w:rsidRPr="0070363E">
        <w:rPr>
          <w:color w:val="000000" w:themeColor="text1"/>
          <w:szCs w:val="22"/>
          <w:lang w:eastAsia="en-GB"/>
        </w:rPr>
        <w:t xml:space="preserve">Government Authorities have come to know </w:t>
      </w:r>
      <w:r w:rsidR="005F5714" w:rsidRPr="0070363E">
        <w:rPr>
          <w:color w:val="000000" w:themeColor="text1"/>
          <w:szCs w:val="22"/>
          <w:lang w:eastAsia="en-GB"/>
        </w:rPr>
        <w:t>CADR</w:t>
      </w:r>
      <w:r w:rsidRPr="0070363E">
        <w:rPr>
          <w:color w:val="000000" w:themeColor="text1"/>
          <w:szCs w:val="22"/>
          <w:lang w:eastAsia="en-GB"/>
        </w:rPr>
        <w:t xml:space="preserve"> as a reliable partner with highly skilled and experienced staff, and they will appreciate them continue work with them in refining disaster response approaches and identifying mitigation strategies. New project for making sustainable disaster resilient communities in the disaster prone regions of the country are required. </w:t>
      </w:r>
      <w:r w:rsidR="00484FA4" w:rsidRPr="0070363E">
        <w:rPr>
          <w:color w:val="000000" w:themeColor="text1"/>
          <w:szCs w:val="22"/>
          <w:lang w:eastAsia="en-GB"/>
        </w:rPr>
        <w:t>CADR</w:t>
      </w:r>
      <w:r w:rsidRPr="0070363E">
        <w:rPr>
          <w:color w:val="000000" w:themeColor="text1"/>
          <w:szCs w:val="22"/>
          <w:lang w:eastAsia="en-GB"/>
        </w:rPr>
        <w:t xml:space="preserve"> coordinated its activities well with DMAs in professional partnerships, demonstrating the value of working together in settings where each brings a particular area of expertise.  </w:t>
      </w:r>
      <w:r w:rsidR="00297D92" w:rsidRPr="0070363E">
        <w:rPr>
          <w:color w:val="000000" w:themeColor="text1"/>
          <w:szCs w:val="22"/>
          <w:lang w:eastAsia="en-GB"/>
        </w:rPr>
        <w:t xml:space="preserve">CADR </w:t>
      </w:r>
      <w:r w:rsidRPr="0070363E">
        <w:rPr>
          <w:color w:val="000000" w:themeColor="text1"/>
          <w:szCs w:val="22"/>
          <w:lang w:eastAsia="en-GB"/>
        </w:rPr>
        <w:t xml:space="preserve">also gained the respect of the related Govt functionaries as </w:t>
      </w:r>
      <w:r w:rsidR="00297D92" w:rsidRPr="0070363E">
        <w:rPr>
          <w:color w:val="000000" w:themeColor="text1"/>
          <w:szCs w:val="22"/>
          <w:lang w:eastAsia="en-GB"/>
        </w:rPr>
        <w:t xml:space="preserve">a consortium </w:t>
      </w:r>
      <w:r w:rsidRPr="0070363E">
        <w:rPr>
          <w:color w:val="000000" w:themeColor="text1"/>
          <w:szCs w:val="22"/>
          <w:lang w:eastAsia="en-GB"/>
        </w:rPr>
        <w:t>that is responsive to public need</w:t>
      </w:r>
      <w:r w:rsidR="005D5C3D" w:rsidRPr="0070363E">
        <w:rPr>
          <w:color w:val="000000" w:themeColor="text1"/>
          <w:szCs w:val="22"/>
          <w:lang w:eastAsia="en-GB"/>
        </w:rPr>
        <w:t>s</w:t>
      </w:r>
      <w:r w:rsidRPr="0070363E">
        <w:rPr>
          <w:color w:val="000000" w:themeColor="text1"/>
          <w:szCs w:val="22"/>
          <w:lang w:eastAsia="en-GB"/>
        </w:rPr>
        <w:t xml:space="preserve"> and adaptable to meeting new challenges. H</w:t>
      </w:r>
      <w:r w:rsidR="00A0274D" w:rsidRPr="0070363E">
        <w:rPr>
          <w:color w:val="000000" w:themeColor="text1"/>
          <w:szCs w:val="22"/>
          <w:lang w:eastAsia="en-GB"/>
        </w:rPr>
        <w:t>owever, linkages and coordination</w:t>
      </w:r>
      <w:r w:rsidRPr="0070363E">
        <w:rPr>
          <w:color w:val="000000" w:themeColor="text1"/>
          <w:szCs w:val="22"/>
          <w:lang w:eastAsia="en-GB"/>
        </w:rPr>
        <w:t xml:space="preserve"> must be strengthened to promote sustainability at the institutional levels. </w:t>
      </w:r>
      <w:r w:rsidR="00A0274D" w:rsidRPr="0070363E">
        <w:rPr>
          <w:b/>
          <w:color w:val="000000" w:themeColor="text1"/>
          <w:szCs w:val="22"/>
          <w:lang w:eastAsia="en-GB"/>
        </w:rPr>
        <w:t xml:space="preserve">There is a need for </w:t>
      </w:r>
      <w:r w:rsidRPr="0070363E">
        <w:rPr>
          <w:b/>
          <w:color w:val="000000" w:themeColor="text1"/>
          <w:szCs w:val="22"/>
          <w:lang w:eastAsia="en-GB"/>
        </w:rPr>
        <w:t>lessons learnt</w:t>
      </w:r>
      <w:r w:rsidR="00A0274D" w:rsidRPr="0070363E">
        <w:rPr>
          <w:b/>
          <w:color w:val="000000" w:themeColor="text1"/>
          <w:szCs w:val="22"/>
          <w:lang w:eastAsia="en-GB"/>
        </w:rPr>
        <w:t xml:space="preserve"> sharing </w:t>
      </w:r>
      <w:r w:rsidRPr="0070363E">
        <w:rPr>
          <w:b/>
          <w:color w:val="000000" w:themeColor="text1"/>
          <w:szCs w:val="22"/>
          <w:lang w:eastAsia="en-GB"/>
        </w:rPr>
        <w:t>of the project with the Govt. authorities especially DMAs for further dissemination and replication. Sharing of the training manuals, risk maps and details of all the response teams in open forums with the Disaster Management Authorities may help to a higher level of sustainability in the field of DRR and CBDRM</w:t>
      </w:r>
      <w:r w:rsidR="00C86E71" w:rsidRPr="0070363E">
        <w:rPr>
          <w:b/>
          <w:color w:val="000000" w:themeColor="text1"/>
          <w:szCs w:val="22"/>
          <w:lang w:eastAsia="en-GB"/>
        </w:rPr>
        <w:t xml:space="preserve">. This is despite the fact this project </w:t>
      </w:r>
      <w:r w:rsidR="00A0274D" w:rsidRPr="0070363E">
        <w:rPr>
          <w:b/>
          <w:color w:val="000000" w:themeColor="text1"/>
          <w:szCs w:val="22"/>
          <w:lang w:eastAsia="en-GB"/>
        </w:rPr>
        <w:t xml:space="preserve">was able to </w:t>
      </w:r>
      <w:r w:rsidR="00C86E71" w:rsidRPr="0070363E">
        <w:rPr>
          <w:b/>
          <w:color w:val="000000" w:themeColor="text1"/>
          <w:szCs w:val="22"/>
          <w:lang w:eastAsia="en-GB"/>
        </w:rPr>
        <w:t>published 300 copies of training manuals and community workbook</w:t>
      </w:r>
      <w:r w:rsidR="00A0274D" w:rsidRPr="0070363E">
        <w:rPr>
          <w:b/>
          <w:color w:val="000000" w:themeColor="text1"/>
          <w:szCs w:val="22"/>
          <w:lang w:eastAsia="en-GB"/>
        </w:rPr>
        <w:t xml:space="preserve"> after the training were conducted</w:t>
      </w:r>
      <w:r w:rsidR="00C86E71" w:rsidRPr="0070363E">
        <w:rPr>
          <w:b/>
          <w:color w:val="000000" w:themeColor="text1"/>
          <w:szCs w:val="22"/>
          <w:lang w:eastAsia="en-GB"/>
        </w:rPr>
        <w:t xml:space="preserve">, however the team could not find </w:t>
      </w:r>
      <w:r w:rsidR="00A0274D" w:rsidRPr="0070363E">
        <w:rPr>
          <w:b/>
          <w:color w:val="000000" w:themeColor="text1"/>
          <w:szCs w:val="22"/>
          <w:lang w:eastAsia="en-GB"/>
        </w:rPr>
        <w:t xml:space="preserve">in the field </w:t>
      </w:r>
      <w:r w:rsidR="00C86E71" w:rsidRPr="0070363E">
        <w:rPr>
          <w:b/>
          <w:color w:val="000000" w:themeColor="text1"/>
          <w:szCs w:val="22"/>
          <w:lang w:eastAsia="en-GB"/>
        </w:rPr>
        <w:t xml:space="preserve">when </w:t>
      </w:r>
      <w:r w:rsidR="00A0274D" w:rsidRPr="0070363E">
        <w:rPr>
          <w:b/>
          <w:color w:val="000000" w:themeColor="text1"/>
          <w:szCs w:val="22"/>
          <w:lang w:eastAsia="en-GB"/>
        </w:rPr>
        <w:t xml:space="preserve">they </w:t>
      </w:r>
      <w:r w:rsidR="00C86E71" w:rsidRPr="0070363E">
        <w:rPr>
          <w:b/>
          <w:color w:val="000000" w:themeColor="text1"/>
          <w:szCs w:val="22"/>
          <w:lang w:eastAsia="en-GB"/>
        </w:rPr>
        <w:t>asked about them</w:t>
      </w:r>
      <w:r w:rsidR="00A0274D" w:rsidRPr="0070363E">
        <w:rPr>
          <w:b/>
          <w:color w:val="000000" w:themeColor="text1"/>
          <w:szCs w:val="22"/>
          <w:lang w:eastAsia="en-GB"/>
        </w:rPr>
        <w:t xml:space="preserve"> from the communities</w:t>
      </w:r>
      <w:r w:rsidRPr="0070363E">
        <w:rPr>
          <w:b/>
          <w:color w:val="000000" w:themeColor="text1"/>
          <w:szCs w:val="22"/>
          <w:lang w:eastAsia="en-GB"/>
        </w:rPr>
        <w:t xml:space="preserve">. </w:t>
      </w:r>
      <w:r w:rsidR="00F877C7" w:rsidRPr="0070363E">
        <w:rPr>
          <w:b/>
          <w:color w:val="000000" w:themeColor="text1"/>
          <w:szCs w:val="22"/>
          <w:lang w:eastAsia="en-GB"/>
        </w:rPr>
        <w:t xml:space="preserve">CADR </w:t>
      </w:r>
      <w:r w:rsidRPr="0070363E">
        <w:rPr>
          <w:b/>
          <w:color w:val="000000" w:themeColor="text1"/>
          <w:szCs w:val="22"/>
          <w:lang w:eastAsia="en-GB"/>
        </w:rPr>
        <w:t xml:space="preserve">has already taken some measures in this regard, however more efforts may be required. </w:t>
      </w:r>
    </w:p>
    <w:p w:rsidR="004B566C" w:rsidRPr="0070363E" w:rsidRDefault="004B566C" w:rsidP="00910CBD">
      <w:pPr>
        <w:jc w:val="both"/>
        <w:rPr>
          <w:b/>
          <w:color w:val="000000" w:themeColor="text1"/>
          <w:szCs w:val="22"/>
          <w:lang w:eastAsia="en-GB"/>
        </w:rPr>
      </w:pPr>
    </w:p>
    <w:p w:rsidR="004B566C" w:rsidRPr="0070363E" w:rsidRDefault="00306D15" w:rsidP="00910CBD">
      <w:pPr>
        <w:jc w:val="both"/>
        <w:rPr>
          <w:color w:val="000000" w:themeColor="text1"/>
          <w:szCs w:val="22"/>
          <w:lang w:eastAsia="en-GB"/>
        </w:rPr>
      </w:pPr>
      <w:r w:rsidRPr="0070363E">
        <w:rPr>
          <w:color w:val="000000" w:themeColor="text1"/>
          <w:szCs w:val="22"/>
          <w:lang w:eastAsia="en-GB"/>
        </w:rPr>
        <w:t xml:space="preserve">CADR </w:t>
      </w:r>
      <w:r w:rsidR="004B566C" w:rsidRPr="0070363E">
        <w:rPr>
          <w:color w:val="000000" w:themeColor="text1"/>
          <w:szCs w:val="22"/>
          <w:lang w:eastAsia="en-GB"/>
        </w:rPr>
        <w:t xml:space="preserve">was successful in training relevant government officials, some of whom even provided training at the community level. At the same time, as there is a continuous turnover of the staff, it creates a need for refresher trainings. This requires new thinking to find a permanent solution. One such possibility is to institutionalise DRR training within </w:t>
      </w:r>
      <w:r w:rsidR="00273C33" w:rsidRPr="0070363E">
        <w:rPr>
          <w:color w:val="000000" w:themeColor="text1"/>
          <w:szCs w:val="22"/>
          <w:lang w:eastAsia="en-GB"/>
        </w:rPr>
        <w:t>different departments o</w:t>
      </w:r>
      <w:r w:rsidR="00C86E71" w:rsidRPr="0070363E">
        <w:rPr>
          <w:color w:val="000000" w:themeColor="text1"/>
          <w:szCs w:val="22"/>
          <w:lang w:eastAsia="en-GB"/>
        </w:rPr>
        <w:t>wn training institute</w:t>
      </w:r>
      <w:r w:rsidR="00273C33" w:rsidRPr="0070363E">
        <w:rPr>
          <w:color w:val="000000" w:themeColor="text1"/>
          <w:szCs w:val="22"/>
          <w:lang w:eastAsia="en-GB"/>
        </w:rPr>
        <w:t>s</w:t>
      </w:r>
      <w:r w:rsidR="00C86E71" w:rsidRPr="0070363E">
        <w:rPr>
          <w:color w:val="000000" w:themeColor="text1"/>
          <w:szCs w:val="22"/>
          <w:lang w:eastAsia="en-GB"/>
        </w:rPr>
        <w:t xml:space="preserve"> </w:t>
      </w:r>
      <w:r w:rsidR="004B566C" w:rsidRPr="0070363E">
        <w:rPr>
          <w:color w:val="000000" w:themeColor="text1"/>
          <w:szCs w:val="22"/>
          <w:lang w:eastAsia="en-GB"/>
        </w:rPr>
        <w:t xml:space="preserve">and organise </w:t>
      </w:r>
      <w:r w:rsidR="00C86E71" w:rsidRPr="0070363E">
        <w:rPr>
          <w:color w:val="000000" w:themeColor="text1"/>
          <w:szCs w:val="22"/>
          <w:lang w:eastAsia="en-GB"/>
        </w:rPr>
        <w:t>DRR training along with rest of the capacity building training</w:t>
      </w:r>
      <w:r w:rsidR="00941042" w:rsidRPr="0070363E">
        <w:rPr>
          <w:color w:val="000000" w:themeColor="text1"/>
          <w:szCs w:val="22"/>
          <w:lang w:eastAsia="en-GB"/>
        </w:rPr>
        <w:t>s</w:t>
      </w:r>
      <w:r w:rsidR="00C86E71" w:rsidRPr="0070363E">
        <w:rPr>
          <w:color w:val="000000" w:themeColor="text1"/>
          <w:szCs w:val="22"/>
          <w:lang w:eastAsia="en-GB"/>
        </w:rPr>
        <w:t xml:space="preserve"> and </w:t>
      </w:r>
      <w:r w:rsidRPr="0070363E">
        <w:rPr>
          <w:color w:val="000000" w:themeColor="text1"/>
          <w:szCs w:val="22"/>
          <w:lang w:eastAsia="en-GB"/>
        </w:rPr>
        <w:t>ToTs</w:t>
      </w:r>
      <w:r w:rsidR="004B566C" w:rsidRPr="0070363E">
        <w:rPr>
          <w:color w:val="000000" w:themeColor="text1"/>
          <w:szCs w:val="22"/>
          <w:lang w:eastAsia="en-GB"/>
        </w:rPr>
        <w:t xml:space="preserve"> </w:t>
      </w:r>
      <w:r w:rsidR="00D46560" w:rsidRPr="0070363E">
        <w:rPr>
          <w:color w:val="000000" w:themeColor="text1"/>
          <w:szCs w:val="22"/>
          <w:lang w:eastAsia="en-GB"/>
        </w:rPr>
        <w:t>to create a pool of expert</w:t>
      </w:r>
      <w:r w:rsidR="004A0970" w:rsidRPr="0070363E">
        <w:rPr>
          <w:color w:val="000000" w:themeColor="text1"/>
          <w:szCs w:val="22"/>
          <w:lang w:eastAsia="en-GB"/>
        </w:rPr>
        <w:t>.</w:t>
      </w:r>
      <w:r w:rsidR="004B566C" w:rsidRPr="0070363E">
        <w:rPr>
          <w:color w:val="000000" w:themeColor="text1"/>
          <w:szCs w:val="22"/>
          <w:lang w:eastAsia="en-GB"/>
        </w:rPr>
        <w:t xml:space="preserve"> </w:t>
      </w:r>
      <w:r w:rsidR="00273C33" w:rsidRPr="0070363E">
        <w:rPr>
          <w:color w:val="000000" w:themeColor="text1"/>
          <w:szCs w:val="22"/>
          <w:lang w:eastAsia="en-GB"/>
        </w:rPr>
        <w:t xml:space="preserve">At national level, </w:t>
      </w:r>
      <w:r w:rsidR="00C86E71" w:rsidRPr="0070363E">
        <w:rPr>
          <w:color w:val="000000" w:themeColor="text1"/>
          <w:szCs w:val="22"/>
          <w:lang w:eastAsia="en-GB"/>
        </w:rPr>
        <w:t xml:space="preserve">NIDM </w:t>
      </w:r>
      <w:r w:rsidR="004B566C" w:rsidRPr="0070363E">
        <w:rPr>
          <w:color w:val="000000" w:themeColor="text1"/>
          <w:szCs w:val="22"/>
          <w:lang w:eastAsia="en-GB"/>
        </w:rPr>
        <w:t xml:space="preserve">is already doing some work in this regard. More needs to be done, by making DRR </w:t>
      </w:r>
      <w:r w:rsidR="00273C33" w:rsidRPr="0070363E">
        <w:rPr>
          <w:color w:val="000000" w:themeColor="text1"/>
          <w:szCs w:val="22"/>
          <w:lang w:eastAsia="en-GB"/>
        </w:rPr>
        <w:t xml:space="preserve">training as part of the ToR </w:t>
      </w:r>
      <w:r w:rsidR="00961959" w:rsidRPr="0070363E">
        <w:rPr>
          <w:color w:val="000000" w:themeColor="text1"/>
          <w:szCs w:val="22"/>
          <w:lang w:eastAsia="en-GB"/>
        </w:rPr>
        <w:t xml:space="preserve">for </w:t>
      </w:r>
      <w:r w:rsidR="00273C33" w:rsidRPr="0070363E">
        <w:rPr>
          <w:color w:val="000000" w:themeColor="text1"/>
          <w:szCs w:val="22"/>
          <w:lang w:eastAsia="en-GB"/>
        </w:rPr>
        <w:t xml:space="preserve">the </w:t>
      </w:r>
      <w:r w:rsidR="00961959" w:rsidRPr="0070363E">
        <w:rPr>
          <w:color w:val="000000" w:themeColor="text1"/>
          <w:szCs w:val="22"/>
          <w:lang w:eastAsia="en-GB"/>
        </w:rPr>
        <w:t xml:space="preserve">provincial and district level </w:t>
      </w:r>
      <w:r w:rsidR="004B566C" w:rsidRPr="0070363E">
        <w:rPr>
          <w:color w:val="000000" w:themeColor="text1"/>
          <w:szCs w:val="22"/>
          <w:lang w:eastAsia="en-GB"/>
        </w:rPr>
        <w:t xml:space="preserve">government officials.  </w:t>
      </w:r>
      <w:r w:rsidR="004B566C" w:rsidRPr="0070363E">
        <w:rPr>
          <w:b/>
          <w:color w:val="000000" w:themeColor="text1"/>
          <w:szCs w:val="22"/>
          <w:lang w:eastAsia="en-GB"/>
        </w:rPr>
        <w:t>To</w:t>
      </w:r>
      <w:r w:rsidR="00CE4024" w:rsidRPr="0070363E">
        <w:rPr>
          <w:b/>
          <w:color w:val="000000" w:themeColor="text1"/>
          <w:szCs w:val="22"/>
          <w:lang w:eastAsia="en-GB"/>
        </w:rPr>
        <w:t xml:space="preserve"> cater for the regular transfer posting of government officials and to</w:t>
      </w:r>
      <w:r w:rsidR="004B566C" w:rsidRPr="0070363E">
        <w:rPr>
          <w:b/>
          <w:color w:val="000000" w:themeColor="text1"/>
          <w:szCs w:val="22"/>
          <w:lang w:eastAsia="en-GB"/>
        </w:rPr>
        <w:t xml:space="preserve"> ensure continuous availability of trained government officials, </w:t>
      </w:r>
      <w:r w:rsidR="002E7F71" w:rsidRPr="0070363E">
        <w:rPr>
          <w:b/>
          <w:color w:val="000000" w:themeColor="text1"/>
          <w:szCs w:val="22"/>
          <w:lang w:eastAsia="en-GB"/>
        </w:rPr>
        <w:t>ToTs</w:t>
      </w:r>
      <w:r w:rsidR="004B566C" w:rsidRPr="0070363E">
        <w:rPr>
          <w:b/>
          <w:color w:val="000000" w:themeColor="text1"/>
          <w:szCs w:val="22"/>
          <w:lang w:eastAsia="en-GB"/>
        </w:rPr>
        <w:t xml:space="preserve"> on</w:t>
      </w:r>
      <w:r w:rsidR="001D02EA" w:rsidRPr="0070363E">
        <w:rPr>
          <w:b/>
          <w:color w:val="000000" w:themeColor="text1"/>
          <w:szCs w:val="22"/>
          <w:lang w:eastAsia="en-GB"/>
        </w:rPr>
        <w:t xml:space="preserve"> CBDRM</w:t>
      </w:r>
      <w:r w:rsidR="004B566C" w:rsidRPr="0070363E">
        <w:rPr>
          <w:b/>
          <w:color w:val="000000" w:themeColor="text1"/>
          <w:szCs w:val="22"/>
          <w:lang w:eastAsia="en-GB"/>
        </w:rPr>
        <w:t xml:space="preserve"> </w:t>
      </w:r>
      <w:r w:rsidR="00273C33" w:rsidRPr="0070363E">
        <w:rPr>
          <w:b/>
          <w:color w:val="000000" w:themeColor="text1"/>
          <w:szCs w:val="22"/>
          <w:lang w:eastAsia="en-GB"/>
        </w:rPr>
        <w:t xml:space="preserve">/ </w:t>
      </w:r>
      <w:r w:rsidR="004B566C" w:rsidRPr="0070363E">
        <w:rPr>
          <w:b/>
          <w:color w:val="000000" w:themeColor="text1"/>
          <w:szCs w:val="22"/>
          <w:lang w:eastAsia="en-GB"/>
        </w:rPr>
        <w:t>DRR related subjects should be organised</w:t>
      </w:r>
      <w:r w:rsidR="00CE4024" w:rsidRPr="0070363E">
        <w:rPr>
          <w:b/>
          <w:color w:val="000000" w:themeColor="text1"/>
          <w:szCs w:val="22"/>
          <w:lang w:eastAsia="en-GB"/>
        </w:rPr>
        <w:t xml:space="preserve"> in future</w:t>
      </w:r>
      <w:r w:rsidR="004B566C" w:rsidRPr="0070363E">
        <w:rPr>
          <w:b/>
          <w:color w:val="000000" w:themeColor="text1"/>
          <w:szCs w:val="22"/>
          <w:lang w:eastAsia="en-GB"/>
        </w:rPr>
        <w:t xml:space="preserve">. Further, discussions should take place with government </w:t>
      </w:r>
      <w:r w:rsidR="002E01F8" w:rsidRPr="0070363E">
        <w:rPr>
          <w:b/>
          <w:color w:val="000000" w:themeColor="text1"/>
          <w:szCs w:val="22"/>
          <w:lang w:eastAsia="en-GB"/>
        </w:rPr>
        <w:t xml:space="preserve">training </w:t>
      </w:r>
      <w:r w:rsidR="004B566C" w:rsidRPr="0070363E">
        <w:rPr>
          <w:b/>
          <w:color w:val="000000" w:themeColor="text1"/>
          <w:szCs w:val="22"/>
          <w:lang w:eastAsia="en-GB"/>
        </w:rPr>
        <w:t xml:space="preserve">institutions </w:t>
      </w:r>
      <w:r w:rsidR="002E01F8" w:rsidRPr="0070363E">
        <w:rPr>
          <w:b/>
          <w:color w:val="000000" w:themeColor="text1"/>
          <w:szCs w:val="22"/>
          <w:lang w:eastAsia="en-GB"/>
        </w:rPr>
        <w:t xml:space="preserve">and academies </w:t>
      </w:r>
      <w:r w:rsidR="004B566C" w:rsidRPr="0070363E">
        <w:rPr>
          <w:b/>
          <w:color w:val="000000" w:themeColor="text1"/>
          <w:szCs w:val="22"/>
          <w:lang w:eastAsia="en-GB"/>
        </w:rPr>
        <w:t>like Police Recruitment and Training Centre</w:t>
      </w:r>
      <w:r w:rsidR="00C86E71" w:rsidRPr="0070363E">
        <w:rPr>
          <w:b/>
          <w:color w:val="000000" w:themeColor="text1"/>
          <w:szCs w:val="22"/>
          <w:lang w:eastAsia="en-GB"/>
        </w:rPr>
        <w:t xml:space="preserve"> in KP and </w:t>
      </w:r>
      <w:r w:rsidR="002E01F8" w:rsidRPr="0070363E">
        <w:rPr>
          <w:b/>
          <w:color w:val="000000" w:themeColor="text1"/>
          <w:szCs w:val="22"/>
          <w:lang w:eastAsia="en-GB"/>
        </w:rPr>
        <w:t xml:space="preserve">Provincial </w:t>
      </w:r>
      <w:r w:rsidR="00C86E71" w:rsidRPr="0070363E">
        <w:rPr>
          <w:b/>
          <w:color w:val="000000" w:themeColor="text1"/>
          <w:szCs w:val="22"/>
          <w:lang w:eastAsia="en-GB"/>
        </w:rPr>
        <w:t>Training institutes</w:t>
      </w:r>
      <w:r w:rsidR="000A1A23" w:rsidRPr="0070363E">
        <w:rPr>
          <w:b/>
          <w:color w:val="000000" w:themeColor="text1"/>
          <w:szCs w:val="22"/>
          <w:lang w:eastAsia="en-GB"/>
        </w:rPr>
        <w:t xml:space="preserve"> including Rural Development Academy</w:t>
      </w:r>
      <w:r w:rsidR="004B566C" w:rsidRPr="0070363E">
        <w:rPr>
          <w:b/>
          <w:color w:val="000000" w:themeColor="text1"/>
          <w:szCs w:val="22"/>
          <w:lang w:eastAsia="en-GB"/>
        </w:rPr>
        <w:t>, as how to institutionalise DRR related training</w:t>
      </w:r>
      <w:r w:rsidR="001D02EA" w:rsidRPr="0070363E">
        <w:rPr>
          <w:b/>
          <w:color w:val="000000" w:themeColor="text1"/>
          <w:szCs w:val="22"/>
          <w:lang w:eastAsia="en-GB"/>
        </w:rPr>
        <w:t xml:space="preserve"> in their regular curriculum.</w:t>
      </w:r>
      <w:r w:rsidR="004B566C" w:rsidRPr="0070363E">
        <w:rPr>
          <w:b/>
          <w:color w:val="000000" w:themeColor="text1"/>
          <w:szCs w:val="22"/>
          <w:lang w:eastAsia="en-GB"/>
        </w:rPr>
        <w:t xml:space="preserve"> </w:t>
      </w:r>
    </w:p>
    <w:p w:rsidR="00AB2B9C" w:rsidRPr="0070363E" w:rsidRDefault="00AB2B9C" w:rsidP="00910CBD">
      <w:pPr>
        <w:autoSpaceDE w:val="0"/>
        <w:autoSpaceDN w:val="0"/>
        <w:adjustRightInd w:val="0"/>
        <w:jc w:val="both"/>
        <w:rPr>
          <w:b/>
        </w:rPr>
      </w:pPr>
    </w:p>
    <w:p w:rsidR="004B566C" w:rsidRPr="0070363E" w:rsidRDefault="002E01F8" w:rsidP="00910CBD">
      <w:pPr>
        <w:autoSpaceDE w:val="0"/>
        <w:autoSpaceDN w:val="0"/>
        <w:adjustRightInd w:val="0"/>
        <w:jc w:val="both"/>
        <w:rPr>
          <w:b/>
        </w:rPr>
      </w:pPr>
      <w:r w:rsidRPr="0070363E">
        <w:t>CADR</w:t>
      </w:r>
      <w:r w:rsidR="00786679" w:rsidRPr="0070363E">
        <w:t xml:space="preserve"> partners were </w:t>
      </w:r>
      <w:r w:rsidR="004B566C" w:rsidRPr="0070363E">
        <w:t>active member</w:t>
      </w:r>
      <w:r w:rsidR="00786679" w:rsidRPr="0070363E">
        <w:t>s</w:t>
      </w:r>
      <w:r w:rsidR="004B566C" w:rsidRPr="0070363E">
        <w:t xml:space="preserve"> of DRR network and member</w:t>
      </w:r>
      <w:r w:rsidR="00786679" w:rsidRPr="0070363E">
        <w:t>s</w:t>
      </w:r>
      <w:r w:rsidR="004B566C" w:rsidRPr="0070363E">
        <w:t xml:space="preserve"> of Pakistan Humanitarian Forum. This enabled </w:t>
      </w:r>
      <w:r w:rsidR="00B55F9B" w:rsidRPr="0070363E">
        <w:t xml:space="preserve">CADR </w:t>
      </w:r>
      <w:r w:rsidR="004B566C" w:rsidRPr="0070363E">
        <w:t xml:space="preserve">to coordinate more effectively with other key DRR/CBDRM/SBDRM actors active in the country. During the </w:t>
      </w:r>
      <w:r w:rsidR="00634DAE" w:rsidRPr="0070363E">
        <w:t>project</w:t>
      </w:r>
      <w:r w:rsidR="004B566C" w:rsidRPr="0070363E">
        <w:t xml:space="preserve"> period, DRR Forum has gained the role of central coordination body for CBDRM/DRR related activities, which is a manifestation of DRR forum members</w:t>
      </w:r>
      <w:r w:rsidR="00B55F9B" w:rsidRPr="0070363E">
        <w:t>’</w:t>
      </w:r>
      <w:r w:rsidR="004B566C" w:rsidRPr="0070363E">
        <w:t xml:space="preserve"> achievement. Please note issues of attribution cannot be </w:t>
      </w:r>
      <w:r w:rsidR="004B566C" w:rsidRPr="0070363E">
        <w:lastRenderedPageBreak/>
        <w:t xml:space="preserve">ruled out in the success of DRR Forum as other NGOs are contributing to it as well. At the district level in Nowshera, DRR Forum is led by IDEA, which was also one of the implementing partners for this </w:t>
      </w:r>
      <w:r w:rsidR="00634DAE" w:rsidRPr="0070363E">
        <w:t>project</w:t>
      </w:r>
      <w:r w:rsidR="004B566C" w:rsidRPr="0070363E">
        <w:t xml:space="preserve">. Government was not a full member of this DRR forum and with the exception of one meeting; they did not participate in any of the meetings. There were also divergent views whether or not they should be included in the forum. Some of the respondents were in favour of their inclusion while others were of the view this will limit independence of civil society to freely express their views. The </w:t>
      </w:r>
      <w:r w:rsidR="00BA030D" w:rsidRPr="0070363E">
        <w:t>latter</w:t>
      </w:r>
      <w:r w:rsidR="004B566C" w:rsidRPr="0070363E">
        <w:t xml:space="preserve"> group of respondents were of the view government should make their own coordination forum for DRR related activities. </w:t>
      </w:r>
      <w:r w:rsidR="004B566C" w:rsidRPr="0070363E">
        <w:rPr>
          <w:b/>
        </w:rPr>
        <w:t xml:space="preserve">The evaluators believe for institutional sustainability of any DRR activity, it is important to include government </w:t>
      </w:r>
      <w:r w:rsidR="00BA030D" w:rsidRPr="0070363E">
        <w:rPr>
          <w:b/>
        </w:rPr>
        <w:t>in the</w:t>
      </w:r>
      <w:r w:rsidR="004B566C" w:rsidRPr="0070363E">
        <w:rPr>
          <w:b/>
        </w:rPr>
        <w:t xml:space="preserve"> DRR forum, as they are the one who are supposed to carry forward any DRR measures and any new forum will lead to dupli</w:t>
      </w:r>
      <w:r w:rsidR="00273C33" w:rsidRPr="0070363E">
        <w:rPr>
          <w:b/>
        </w:rPr>
        <w:t>cation of effort and further wea</w:t>
      </w:r>
      <w:r w:rsidR="004B566C" w:rsidRPr="0070363E">
        <w:rPr>
          <w:b/>
        </w:rPr>
        <w:t>ken District DRR Forum.</w:t>
      </w:r>
    </w:p>
    <w:p w:rsidR="004B566C" w:rsidRPr="0070363E" w:rsidRDefault="004B566C" w:rsidP="00910CBD">
      <w:pPr>
        <w:autoSpaceDE w:val="0"/>
        <w:autoSpaceDN w:val="0"/>
        <w:adjustRightInd w:val="0"/>
        <w:jc w:val="both"/>
      </w:pPr>
    </w:p>
    <w:p w:rsidR="004B566C" w:rsidRPr="0070363E" w:rsidRDefault="00B55F9B" w:rsidP="00910CBD">
      <w:pPr>
        <w:pStyle w:val="Default"/>
        <w:jc w:val="both"/>
        <w:rPr>
          <w:rFonts w:ascii="Times New Roman" w:hAnsi="Times New Roman" w:cs="Times New Roman"/>
          <w:b/>
          <w:sz w:val="22"/>
        </w:rPr>
      </w:pPr>
      <w:r w:rsidRPr="0070363E">
        <w:rPr>
          <w:rFonts w:ascii="Times New Roman" w:hAnsi="Times New Roman" w:cs="Times New Roman"/>
          <w:color w:val="auto"/>
          <w:sz w:val="22"/>
        </w:rPr>
        <w:t>CADR</w:t>
      </w:r>
      <w:r w:rsidR="004B566C" w:rsidRPr="0070363E">
        <w:rPr>
          <w:rFonts w:ascii="Times New Roman" w:hAnsi="Times New Roman" w:cs="Times New Roman"/>
          <w:color w:val="auto"/>
          <w:sz w:val="22"/>
        </w:rPr>
        <w:t xml:space="preserve"> prioritised community mobilization and awareness raising under this </w:t>
      </w:r>
      <w:r w:rsidR="00634DAE" w:rsidRPr="0070363E">
        <w:rPr>
          <w:rFonts w:ascii="Times New Roman" w:hAnsi="Times New Roman" w:cs="Times New Roman"/>
          <w:color w:val="auto"/>
          <w:sz w:val="22"/>
        </w:rPr>
        <w:t>project</w:t>
      </w:r>
      <w:r w:rsidR="004B566C" w:rsidRPr="0070363E">
        <w:rPr>
          <w:rFonts w:ascii="Times New Roman" w:hAnsi="Times New Roman" w:cs="Times New Roman"/>
          <w:color w:val="auto"/>
          <w:sz w:val="22"/>
        </w:rPr>
        <w:t xml:space="preserve">. This was done to sensitize and prepare the local communities to actively participate in CBDRM activities.  </w:t>
      </w:r>
      <w:r w:rsidR="00273C33" w:rsidRPr="0070363E">
        <w:rPr>
          <w:rFonts w:ascii="Times New Roman" w:hAnsi="Times New Roman" w:cs="Times New Roman"/>
          <w:b/>
          <w:sz w:val="22"/>
        </w:rPr>
        <w:t xml:space="preserve">A key lesson </w:t>
      </w:r>
      <w:r w:rsidR="004B566C" w:rsidRPr="0070363E">
        <w:rPr>
          <w:rFonts w:ascii="Times New Roman" w:hAnsi="Times New Roman" w:cs="Times New Roman"/>
          <w:b/>
          <w:sz w:val="22"/>
        </w:rPr>
        <w:t xml:space="preserve">is the fact in future </w:t>
      </w:r>
      <w:r w:rsidR="00194BE6" w:rsidRPr="0070363E">
        <w:rPr>
          <w:rFonts w:ascii="Times New Roman" w:hAnsi="Times New Roman" w:cs="Times New Roman"/>
          <w:b/>
          <w:sz w:val="22"/>
        </w:rPr>
        <w:t xml:space="preserve">CADR </w:t>
      </w:r>
      <w:r w:rsidR="004B566C" w:rsidRPr="0070363E">
        <w:rPr>
          <w:rFonts w:ascii="Times New Roman" w:hAnsi="Times New Roman" w:cs="Times New Roman"/>
          <w:b/>
          <w:sz w:val="22"/>
        </w:rPr>
        <w:t xml:space="preserve">may like to develop closer synergies by working with the same groups who were engaged with other organisations for non CBDRM related activities, thus </w:t>
      </w:r>
      <w:r w:rsidR="00194BE6" w:rsidRPr="0070363E">
        <w:rPr>
          <w:rFonts w:ascii="Times New Roman" w:hAnsi="Times New Roman" w:cs="Times New Roman"/>
          <w:b/>
          <w:sz w:val="22"/>
        </w:rPr>
        <w:t xml:space="preserve">CADR </w:t>
      </w:r>
      <w:r w:rsidR="004B566C" w:rsidRPr="0070363E">
        <w:rPr>
          <w:rFonts w:ascii="Times New Roman" w:hAnsi="Times New Roman" w:cs="Times New Roman"/>
          <w:b/>
          <w:sz w:val="22"/>
        </w:rPr>
        <w:t>will be provided with a solid base to work on DRR related issues.</w:t>
      </w:r>
      <w:r w:rsidR="004B566C" w:rsidRPr="0070363E">
        <w:rPr>
          <w:rFonts w:ascii="Times New Roman" w:hAnsi="Times New Roman" w:cs="Times New Roman"/>
          <w:b/>
          <w:color w:val="auto"/>
          <w:sz w:val="22"/>
        </w:rPr>
        <w:t xml:space="preserve"> This also reflects the importance of time required to develop social capital at community level thus highlighting significance of synergies with </w:t>
      </w:r>
      <w:r w:rsidR="00572458" w:rsidRPr="0070363E">
        <w:rPr>
          <w:rFonts w:ascii="Times New Roman" w:hAnsi="Times New Roman" w:cs="Times New Roman"/>
          <w:b/>
          <w:color w:val="auto"/>
          <w:sz w:val="22"/>
        </w:rPr>
        <w:t>on-going</w:t>
      </w:r>
      <w:r w:rsidR="004B566C" w:rsidRPr="0070363E">
        <w:rPr>
          <w:rFonts w:ascii="Times New Roman" w:hAnsi="Times New Roman" w:cs="Times New Roman"/>
          <w:b/>
          <w:color w:val="auto"/>
          <w:sz w:val="22"/>
        </w:rPr>
        <w:t xml:space="preserve"> community mobilisation </w:t>
      </w:r>
      <w:r w:rsidR="00634DAE" w:rsidRPr="0070363E">
        <w:rPr>
          <w:rFonts w:ascii="Times New Roman" w:hAnsi="Times New Roman" w:cs="Times New Roman"/>
          <w:b/>
          <w:color w:val="auto"/>
          <w:sz w:val="22"/>
        </w:rPr>
        <w:t>project</w:t>
      </w:r>
      <w:r w:rsidR="004B566C" w:rsidRPr="0070363E">
        <w:rPr>
          <w:rFonts w:ascii="Times New Roman" w:hAnsi="Times New Roman" w:cs="Times New Roman"/>
          <w:b/>
          <w:color w:val="auto"/>
          <w:sz w:val="22"/>
        </w:rPr>
        <w:t>s for CBDRM interventions.</w:t>
      </w:r>
    </w:p>
    <w:p w:rsidR="004B566C" w:rsidRPr="0070363E" w:rsidRDefault="004B566C" w:rsidP="00910CBD">
      <w:pPr>
        <w:pStyle w:val="Default"/>
        <w:jc w:val="both"/>
        <w:rPr>
          <w:rFonts w:ascii="Times New Roman" w:hAnsi="Times New Roman" w:cs="Times New Roman"/>
          <w:sz w:val="22"/>
        </w:rPr>
      </w:pPr>
    </w:p>
    <w:p w:rsidR="004B566C" w:rsidRPr="0070363E" w:rsidRDefault="004B566C" w:rsidP="00910CBD">
      <w:pPr>
        <w:pStyle w:val="Default"/>
        <w:jc w:val="both"/>
        <w:rPr>
          <w:rFonts w:ascii="Times New Roman" w:hAnsi="Times New Roman" w:cs="Times New Roman"/>
          <w:sz w:val="22"/>
        </w:rPr>
      </w:pPr>
      <w:r w:rsidRPr="0070363E">
        <w:rPr>
          <w:rFonts w:ascii="Times New Roman" w:hAnsi="Times New Roman" w:cs="Times New Roman"/>
          <w:sz w:val="22"/>
        </w:rPr>
        <w:t xml:space="preserve">Gender, age and disability consideration, particularly those related with women, remained a key focus of this </w:t>
      </w:r>
      <w:r w:rsidR="00634DAE" w:rsidRPr="0070363E">
        <w:rPr>
          <w:rFonts w:ascii="Times New Roman" w:hAnsi="Times New Roman" w:cs="Times New Roman"/>
          <w:sz w:val="22"/>
        </w:rPr>
        <w:t>project</w:t>
      </w:r>
      <w:r w:rsidRPr="0070363E">
        <w:rPr>
          <w:rFonts w:ascii="Times New Roman" w:hAnsi="Times New Roman" w:cs="Times New Roman"/>
          <w:sz w:val="22"/>
        </w:rPr>
        <w:t xml:space="preserve">. </w:t>
      </w:r>
      <w:r w:rsidR="00636498" w:rsidRPr="0070363E">
        <w:rPr>
          <w:rFonts w:ascii="Times New Roman" w:hAnsi="Times New Roman" w:cs="Times New Roman"/>
          <w:sz w:val="22"/>
        </w:rPr>
        <w:t xml:space="preserve">HAI inputs were effective in </w:t>
      </w:r>
      <w:r w:rsidRPr="0070363E">
        <w:rPr>
          <w:rFonts w:ascii="Times New Roman" w:hAnsi="Times New Roman" w:cs="Times New Roman"/>
          <w:sz w:val="22"/>
        </w:rPr>
        <w:t>mainstreaming marginalised groups</w:t>
      </w:r>
      <w:r w:rsidR="00636498" w:rsidRPr="0070363E">
        <w:rPr>
          <w:rFonts w:ascii="Times New Roman" w:hAnsi="Times New Roman" w:cs="Times New Roman"/>
          <w:sz w:val="22"/>
        </w:rPr>
        <w:t xml:space="preserve"> in Disaster Management structures at community level</w:t>
      </w:r>
      <w:r w:rsidR="006635BE" w:rsidRPr="0070363E">
        <w:rPr>
          <w:rFonts w:ascii="Times New Roman" w:hAnsi="Times New Roman" w:cs="Times New Roman"/>
          <w:sz w:val="22"/>
        </w:rPr>
        <w:t>, though t</w:t>
      </w:r>
      <w:r w:rsidRPr="0070363E">
        <w:rPr>
          <w:rFonts w:ascii="Times New Roman" w:hAnsi="Times New Roman" w:cs="Times New Roman"/>
          <w:sz w:val="22"/>
        </w:rPr>
        <w:t xml:space="preserve">here is a need to increase focus on age and disability mainstreaming in the </w:t>
      </w:r>
      <w:r w:rsidR="00634DAE" w:rsidRPr="0070363E">
        <w:rPr>
          <w:rFonts w:ascii="Times New Roman" w:hAnsi="Times New Roman" w:cs="Times New Roman"/>
          <w:sz w:val="22"/>
        </w:rPr>
        <w:t>project</w:t>
      </w:r>
      <w:r w:rsidRPr="0070363E">
        <w:rPr>
          <w:rFonts w:ascii="Times New Roman" w:hAnsi="Times New Roman" w:cs="Times New Roman"/>
          <w:sz w:val="22"/>
        </w:rPr>
        <w:t xml:space="preserve"> while implementing </w:t>
      </w:r>
      <w:r w:rsidR="007C77B1" w:rsidRPr="0070363E">
        <w:rPr>
          <w:rFonts w:ascii="Times New Roman" w:hAnsi="Times New Roman" w:cs="Times New Roman"/>
          <w:sz w:val="22"/>
        </w:rPr>
        <w:t xml:space="preserve">the project </w:t>
      </w:r>
      <w:r w:rsidRPr="0070363E">
        <w:rPr>
          <w:rFonts w:ascii="Times New Roman" w:hAnsi="Times New Roman" w:cs="Times New Roman"/>
          <w:sz w:val="22"/>
        </w:rPr>
        <w:t xml:space="preserve">at the </w:t>
      </w:r>
      <w:r w:rsidR="009A55A1" w:rsidRPr="0070363E">
        <w:rPr>
          <w:rFonts w:ascii="Times New Roman" w:hAnsi="Times New Roman" w:cs="Times New Roman"/>
          <w:sz w:val="22"/>
        </w:rPr>
        <w:t>field level</w:t>
      </w:r>
      <w:r w:rsidRPr="0070363E">
        <w:rPr>
          <w:rFonts w:ascii="Times New Roman" w:hAnsi="Times New Roman" w:cs="Times New Roman"/>
          <w:sz w:val="22"/>
        </w:rPr>
        <w:t>. Currently there is limited representation of people with special needs in the DMCs.</w:t>
      </w:r>
      <w:r w:rsidR="009A55A1" w:rsidRPr="0070363E">
        <w:t xml:space="preserve"> </w:t>
      </w:r>
      <w:r w:rsidR="009A55A1" w:rsidRPr="0070363E">
        <w:rPr>
          <w:rFonts w:ascii="Times New Roman" w:hAnsi="Times New Roman" w:cs="Times New Roman"/>
          <w:b/>
          <w:sz w:val="22"/>
        </w:rPr>
        <w:t>Even though HAI has developed inclusion guidelines to help government understand and institutionalized inclusion at policy making, DRM related planning, retrofitting plans, etc</w:t>
      </w:r>
      <w:r w:rsidR="006635BE" w:rsidRPr="0070363E">
        <w:rPr>
          <w:rFonts w:ascii="Times New Roman" w:hAnsi="Times New Roman" w:cs="Times New Roman"/>
          <w:b/>
          <w:sz w:val="22"/>
        </w:rPr>
        <w:t>.</w:t>
      </w:r>
      <w:r w:rsidR="009A55A1" w:rsidRPr="0070363E">
        <w:rPr>
          <w:rFonts w:ascii="Times New Roman" w:hAnsi="Times New Roman" w:cs="Times New Roman"/>
          <w:b/>
          <w:sz w:val="22"/>
        </w:rPr>
        <w:t>, there is limited impact at the field level.</w:t>
      </w:r>
      <w:r w:rsidRPr="0070363E">
        <w:rPr>
          <w:rFonts w:ascii="Times New Roman" w:hAnsi="Times New Roman" w:cs="Times New Roman"/>
          <w:b/>
          <w:sz w:val="22"/>
        </w:rPr>
        <w:t xml:space="preserve"> Thus, moving forward, </w:t>
      </w:r>
      <w:r w:rsidR="00391DF9" w:rsidRPr="0070363E">
        <w:rPr>
          <w:rFonts w:ascii="Times New Roman" w:hAnsi="Times New Roman" w:cs="Times New Roman"/>
          <w:b/>
          <w:sz w:val="22"/>
        </w:rPr>
        <w:t>CADR</w:t>
      </w:r>
      <w:r w:rsidRPr="0070363E">
        <w:rPr>
          <w:rFonts w:ascii="Times New Roman" w:hAnsi="Times New Roman" w:cs="Times New Roman"/>
          <w:b/>
          <w:sz w:val="22"/>
        </w:rPr>
        <w:t xml:space="preserve"> should actively consider representation of people with special needs in their </w:t>
      </w:r>
      <w:r w:rsidR="00634DAE" w:rsidRPr="0070363E">
        <w:rPr>
          <w:rFonts w:ascii="Times New Roman" w:hAnsi="Times New Roman" w:cs="Times New Roman"/>
          <w:b/>
          <w:sz w:val="22"/>
        </w:rPr>
        <w:t>project</w:t>
      </w:r>
      <w:r w:rsidRPr="0070363E">
        <w:rPr>
          <w:rFonts w:ascii="Times New Roman" w:hAnsi="Times New Roman" w:cs="Times New Roman"/>
          <w:b/>
          <w:sz w:val="22"/>
        </w:rPr>
        <w:t xml:space="preserve"> design.</w:t>
      </w:r>
      <w:r w:rsidRPr="0070363E">
        <w:rPr>
          <w:rFonts w:ascii="Times New Roman" w:hAnsi="Times New Roman" w:cs="Times New Roman"/>
          <w:sz w:val="22"/>
        </w:rPr>
        <w:t xml:space="preserve"> </w:t>
      </w:r>
    </w:p>
    <w:p w:rsidR="004B566C" w:rsidRPr="0070363E" w:rsidRDefault="004B566C" w:rsidP="00910CBD">
      <w:pPr>
        <w:pStyle w:val="Default"/>
        <w:jc w:val="both"/>
        <w:rPr>
          <w:rFonts w:ascii="Times New Roman" w:hAnsi="Times New Roman" w:cs="Times New Roman"/>
          <w:color w:val="auto"/>
          <w:sz w:val="22"/>
        </w:rPr>
      </w:pPr>
    </w:p>
    <w:p w:rsidR="004B566C" w:rsidRPr="0070363E" w:rsidRDefault="00391DF9" w:rsidP="00910CBD">
      <w:pPr>
        <w:pStyle w:val="Default"/>
        <w:jc w:val="both"/>
        <w:rPr>
          <w:rFonts w:ascii="Times New Roman" w:hAnsi="Times New Roman" w:cs="Times New Roman"/>
          <w:b/>
          <w:color w:val="auto"/>
          <w:sz w:val="22"/>
        </w:rPr>
      </w:pPr>
      <w:r w:rsidRPr="0070363E">
        <w:rPr>
          <w:rFonts w:ascii="Times New Roman" w:hAnsi="Times New Roman" w:cs="Times New Roman"/>
          <w:color w:val="auto"/>
          <w:sz w:val="22"/>
        </w:rPr>
        <w:t xml:space="preserve">CADR </w:t>
      </w:r>
      <w:r w:rsidR="004B566C" w:rsidRPr="0070363E">
        <w:rPr>
          <w:rFonts w:ascii="Times New Roman" w:hAnsi="Times New Roman" w:cs="Times New Roman"/>
          <w:color w:val="auto"/>
          <w:sz w:val="22"/>
        </w:rPr>
        <w:t xml:space="preserve">worked through implementing partners. </w:t>
      </w:r>
      <w:r w:rsidR="00273C33" w:rsidRPr="0070363E">
        <w:rPr>
          <w:rFonts w:ascii="Times New Roman" w:hAnsi="Times New Roman" w:cs="Times New Roman"/>
          <w:color w:val="auto"/>
          <w:sz w:val="22"/>
        </w:rPr>
        <w:t>Its</w:t>
      </w:r>
      <w:r w:rsidR="004356BD" w:rsidRPr="0070363E">
        <w:rPr>
          <w:rFonts w:ascii="Times New Roman" w:hAnsi="Times New Roman" w:cs="Times New Roman"/>
          <w:color w:val="auto"/>
          <w:sz w:val="22"/>
        </w:rPr>
        <w:t xml:space="preserve"> </w:t>
      </w:r>
      <w:r w:rsidR="004B566C" w:rsidRPr="0070363E">
        <w:rPr>
          <w:rFonts w:ascii="Times New Roman" w:hAnsi="Times New Roman" w:cs="Times New Roman"/>
          <w:color w:val="auto"/>
          <w:sz w:val="22"/>
        </w:rPr>
        <w:t xml:space="preserve">team </w:t>
      </w:r>
      <w:r w:rsidR="00273C33" w:rsidRPr="0070363E">
        <w:rPr>
          <w:rFonts w:ascii="Times New Roman" w:hAnsi="Times New Roman" w:cs="Times New Roman"/>
          <w:color w:val="auto"/>
          <w:sz w:val="22"/>
        </w:rPr>
        <w:t xml:space="preserve">members </w:t>
      </w:r>
      <w:r w:rsidR="004B566C" w:rsidRPr="0070363E">
        <w:rPr>
          <w:rFonts w:ascii="Times New Roman" w:hAnsi="Times New Roman" w:cs="Times New Roman"/>
          <w:color w:val="auto"/>
          <w:sz w:val="22"/>
        </w:rPr>
        <w:t xml:space="preserve">visited field for regular monitoring. This helped </w:t>
      </w:r>
      <w:r w:rsidR="004356BD" w:rsidRPr="0070363E">
        <w:rPr>
          <w:rFonts w:ascii="Times New Roman" w:hAnsi="Times New Roman" w:cs="Times New Roman"/>
          <w:color w:val="auto"/>
          <w:sz w:val="22"/>
        </w:rPr>
        <w:t xml:space="preserve">CADR </w:t>
      </w:r>
      <w:r w:rsidR="004B566C" w:rsidRPr="0070363E">
        <w:rPr>
          <w:rFonts w:ascii="Times New Roman" w:hAnsi="Times New Roman" w:cs="Times New Roman"/>
          <w:color w:val="auto"/>
          <w:sz w:val="22"/>
        </w:rPr>
        <w:t xml:space="preserve">to promote accountability within the </w:t>
      </w:r>
      <w:r w:rsidR="00634DAE" w:rsidRPr="0070363E">
        <w:rPr>
          <w:rFonts w:ascii="Times New Roman" w:hAnsi="Times New Roman" w:cs="Times New Roman"/>
          <w:color w:val="auto"/>
          <w:sz w:val="22"/>
        </w:rPr>
        <w:t>project</w:t>
      </w:r>
      <w:r w:rsidR="004B566C" w:rsidRPr="0070363E">
        <w:rPr>
          <w:rFonts w:ascii="Times New Roman" w:hAnsi="Times New Roman" w:cs="Times New Roman"/>
          <w:color w:val="auto"/>
          <w:sz w:val="22"/>
        </w:rPr>
        <w:t xml:space="preserve"> and achieve better </w:t>
      </w:r>
      <w:r w:rsidR="00634DAE" w:rsidRPr="0070363E">
        <w:rPr>
          <w:rFonts w:ascii="Times New Roman" w:hAnsi="Times New Roman" w:cs="Times New Roman"/>
          <w:color w:val="auto"/>
          <w:sz w:val="22"/>
        </w:rPr>
        <w:t>project</w:t>
      </w:r>
      <w:r w:rsidR="004B566C" w:rsidRPr="0070363E">
        <w:rPr>
          <w:rFonts w:ascii="Times New Roman" w:hAnsi="Times New Roman" w:cs="Times New Roman"/>
          <w:color w:val="auto"/>
          <w:sz w:val="22"/>
        </w:rPr>
        <w:t xml:space="preserve"> quality. </w:t>
      </w:r>
      <w:r w:rsidR="004B566C" w:rsidRPr="0070363E">
        <w:rPr>
          <w:rFonts w:ascii="Times New Roman" w:hAnsi="Times New Roman" w:cs="Times New Roman"/>
          <w:b/>
          <w:color w:val="auto"/>
          <w:sz w:val="22"/>
        </w:rPr>
        <w:t xml:space="preserve">To further strengthen this aspect of </w:t>
      </w:r>
      <w:r w:rsidR="00634DAE" w:rsidRPr="0070363E">
        <w:rPr>
          <w:rFonts w:ascii="Times New Roman" w:hAnsi="Times New Roman" w:cs="Times New Roman"/>
          <w:b/>
          <w:color w:val="auto"/>
          <w:sz w:val="22"/>
        </w:rPr>
        <w:t>project</w:t>
      </w:r>
      <w:r w:rsidR="004B566C" w:rsidRPr="0070363E">
        <w:rPr>
          <w:rFonts w:ascii="Times New Roman" w:hAnsi="Times New Roman" w:cs="Times New Roman"/>
          <w:b/>
          <w:color w:val="auto"/>
          <w:sz w:val="22"/>
        </w:rPr>
        <w:t xml:space="preserve"> implementation, it may like to increase awareness around beneficiary complaint mechanism. This will increase </w:t>
      </w:r>
      <w:r w:rsidR="00474A05" w:rsidRPr="0070363E">
        <w:rPr>
          <w:rFonts w:ascii="Times New Roman" w:hAnsi="Times New Roman" w:cs="Times New Roman"/>
          <w:b/>
          <w:color w:val="auto"/>
          <w:sz w:val="22"/>
        </w:rPr>
        <w:t xml:space="preserve">CADR </w:t>
      </w:r>
      <w:r w:rsidR="004B566C" w:rsidRPr="0070363E">
        <w:rPr>
          <w:rFonts w:ascii="Times New Roman" w:hAnsi="Times New Roman" w:cs="Times New Roman"/>
          <w:b/>
          <w:color w:val="auto"/>
          <w:sz w:val="22"/>
        </w:rPr>
        <w:t xml:space="preserve">interaction with beneficiaries and thus provide a more comprehensive way to solicit regular feedback from the ground, which at time may be limited due to security consideration and indirect implementation. </w:t>
      </w:r>
    </w:p>
    <w:p w:rsidR="004B566C" w:rsidRPr="0070363E" w:rsidRDefault="004B566C" w:rsidP="00910CBD">
      <w:pPr>
        <w:pStyle w:val="Default"/>
        <w:jc w:val="both"/>
        <w:rPr>
          <w:rFonts w:ascii="Times New Roman" w:hAnsi="Times New Roman" w:cs="Times New Roman"/>
          <w:b/>
          <w:color w:val="auto"/>
          <w:sz w:val="22"/>
        </w:rPr>
      </w:pPr>
    </w:p>
    <w:p w:rsidR="004B566C" w:rsidRPr="0070363E" w:rsidRDefault="00474A05" w:rsidP="00910CBD">
      <w:pPr>
        <w:pStyle w:val="Default"/>
        <w:jc w:val="both"/>
        <w:rPr>
          <w:rFonts w:ascii="Times New Roman" w:hAnsi="Times New Roman" w:cs="Times New Roman"/>
          <w:b/>
          <w:color w:val="auto"/>
          <w:sz w:val="22"/>
        </w:rPr>
      </w:pPr>
      <w:r w:rsidRPr="0070363E">
        <w:rPr>
          <w:rFonts w:ascii="Times New Roman" w:hAnsi="Times New Roman" w:cs="Times New Roman"/>
          <w:color w:val="auto"/>
          <w:sz w:val="22"/>
        </w:rPr>
        <w:t xml:space="preserve">CADR </w:t>
      </w:r>
      <w:r w:rsidR="004B566C" w:rsidRPr="0070363E">
        <w:rPr>
          <w:rFonts w:ascii="Times New Roman" w:hAnsi="Times New Roman" w:cs="Times New Roman"/>
          <w:color w:val="auto"/>
          <w:sz w:val="22"/>
        </w:rPr>
        <w:t>initiative</w:t>
      </w:r>
      <w:r w:rsidRPr="0070363E">
        <w:rPr>
          <w:rFonts w:ascii="Times New Roman" w:hAnsi="Times New Roman" w:cs="Times New Roman"/>
          <w:color w:val="auto"/>
          <w:sz w:val="22"/>
        </w:rPr>
        <w:t>s were</w:t>
      </w:r>
      <w:r w:rsidR="004B566C" w:rsidRPr="0070363E">
        <w:rPr>
          <w:rFonts w:ascii="Times New Roman" w:hAnsi="Times New Roman" w:cs="Times New Roman"/>
          <w:color w:val="auto"/>
          <w:sz w:val="22"/>
        </w:rPr>
        <w:t xml:space="preserve"> focused on linking </w:t>
      </w:r>
      <w:r w:rsidR="00634DAE" w:rsidRPr="0070363E">
        <w:rPr>
          <w:rFonts w:ascii="Times New Roman" w:hAnsi="Times New Roman" w:cs="Times New Roman"/>
          <w:color w:val="auto"/>
          <w:sz w:val="22"/>
        </w:rPr>
        <w:t>project</w:t>
      </w:r>
      <w:r w:rsidR="004B566C" w:rsidRPr="0070363E">
        <w:rPr>
          <w:rFonts w:ascii="Times New Roman" w:hAnsi="Times New Roman" w:cs="Times New Roman"/>
          <w:color w:val="auto"/>
          <w:sz w:val="22"/>
        </w:rPr>
        <w:t xml:space="preserve"> communities with PDMA, DDM</w:t>
      </w:r>
      <w:r w:rsidR="007279E5" w:rsidRPr="0070363E">
        <w:rPr>
          <w:rFonts w:ascii="Times New Roman" w:hAnsi="Times New Roman" w:cs="Times New Roman"/>
          <w:color w:val="auto"/>
          <w:sz w:val="22"/>
        </w:rPr>
        <w:t>U</w:t>
      </w:r>
      <w:r w:rsidR="004B566C" w:rsidRPr="0070363E">
        <w:rPr>
          <w:rFonts w:ascii="Times New Roman" w:hAnsi="Times New Roman" w:cs="Times New Roman"/>
          <w:color w:val="auto"/>
          <w:sz w:val="22"/>
        </w:rPr>
        <w:t xml:space="preserve"> and local community elders. During the training, communities were also sensitised on use of local indigenous methods and enabled communities and individuals threatened by a hazard to prepare appropriately to reduce the possibility of harm or loss to life and assets.  This has an important element for community disaster preparedness as it will help them protect their assets. In discussions with the beneficiaries they acknowledged having advance knowledge of the recent flood taking place in Punjab and the possibility of having similar floods in Nowshera (which did not happen). </w:t>
      </w:r>
      <w:r w:rsidR="004B566C" w:rsidRPr="0070363E">
        <w:rPr>
          <w:rFonts w:ascii="Times New Roman" w:hAnsi="Times New Roman" w:cs="Times New Roman"/>
          <w:b/>
          <w:color w:val="auto"/>
          <w:sz w:val="22"/>
        </w:rPr>
        <w:t xml:space="preserve">It is </w:t>
      </w:r>
      <w:r w:rsidR="00273C33" w:rsidRPr="0070363E">
        <w:rPr>
          <w:rFonts w:ascii="Times New Roman" w:hAnsi="Times New Roman" w:cs="Times New Roman"/>
          <w:b/>
          <w:color w:val="auto"/>
          <w:sz w:val="22"/>
        </w:rPr>
        <w:t xml:space="preserve">a </w:t>
      </w:r>
      <w:r w:rsidR="004B566C" w:rsidRPr="0070363E">
        <w:rPr>
          <w:rFonts w:ascii="Times New Roman" w:hAnsi="Times New Roman" w:cs="Times New Roman"/>
          <w:b/>
          <w:color w:val="auto"/>
          <w:sz w:val="22"/>
        </w:rPr>
        <w:t xml:space="preserve">successful activity within </w:t>
      </w:r>
      <w:r w:rsidR="00DC25D7" w:rsidRPr="0070363E">
        <w:rPr>
          <w:rFonts w:ascii="Times New Roman" w:hAnsi="Times New Roman" w:cs="Times New Roman"/>
          <w:b/>
          <w:color w:val="auto"/>
          <w:sz w:val="22"/>
        </w:rPr>
        <w:t>CADR project</w:t>
      </w:r>
      <w:r w:rsidR="004B566C" w:rsidRPr="0070363E">
        <w:rPr>
          <w:rFonts w:ascii="Times New Roman" w:hAnsi="Times New Roman" w:cs="Times New Roman"/>
          <w:b/>
          <w:color w:val="auto"/>
          <w:sz w:val="22"/>
        </w:rPr>
        <w:t xml:space="preserve">. At the same time, </w:t>
      </w:r>
      <w:r w:rsidR="00DC25D7" w:rsidRPr="0070363E">
        <w:rPr>
          <w:rFonts w:ascii="Times New Roman" w:hAnsi="Times New Roman" w:cs="Times New Roman"/>
          <w:b/>
          <w:color w:val="auto"/>
          <w:sz w:val="22"/>
        </w:rPr>
        <w:t xml:space="preserve">CADR </w:t>
      </w:r>
      <w:r w:rsidR="004B566C" w:rsidRPr="0070363E">
        <w:rPr>
          <w:rFonts w:ascii="Times New Roman" w:hAnsi="Times New Roman" w:cs="Times New Roman"/>
          <w:b/>
          <w:color w:val="auto"/>
          <w:sz w:val="22"/>
        </w:rPr>
        <w:t>may like to f</w:t>
      </w:r>
      <w:r w:rsidR="009A55A1" w:rsidRPr="0070363E">
        <w:rPr>
          <w:rFonts w:ascii="Times New Roman" w:hAnsi="Times New Roman" w:cs="Times New Roman"/>
          <w:b/>
          <w:color w:val="auto"/>
          <w:sz w:val="22"/>
        </w:rPr>
        <w:t>urther strengthen</w:t>
      </w:r>
      <w:r w:rsidR="00F95CAD" w:rsidRPr="0070363E">
        <w:rPr>
          <w:rFonts w:ascii="Times New Roman" w:hAnsi="Times New Roman" w:cs="Times New Roman"/>
          <w:b/>
          <w:color w:val="auto"/>
          <w:sz w:val="22"/>
        </w:rPr>
        <w:t xml:space="preserve"> community</w:t>
      </w:r>
      <w:r w:rsidR="00F95CAD" w:rsidRPr="0070363E">
        <w:rPr>
          <w:rStyle w:val="CommentReference"/>
          <w:rFonts w:ascii="Times New Roman" w:hAnsi="Times New Roman" w:cs="Times New Roman"/>
          <w:color w:val="auto"/>
          <w:lang w:eastAsia="en-US"/>
        </w:rPr>
        <w:t xml:space="preserve"> </w:t>
      </w:r>
      <w:r w:rsidR="00F95CAD" w:rsidRPr="0070363E">
        <w:rPr>
          <w:rFonts w:ascii="Times New Roman" w:hAnsi="Times New Roman" w:cs="Times New Roman"/>
          <w:b/>
          <w:color w:val="auto"/>
          <w:sz w:val="22"/>
        </w:rPr>
        <w:t>linkages</w:t>
      </w:r>
      <w:r w:rsidR="004B566C" w:rsidRPr="0070363E">
        <w:rPr>
          <w:rFonts w:ascii="Times New Roman" w:hAnsi="Times New Roman" w:cs="Times New Roman"/>
          <w:b/>
          <w:color w:val="auto"/>
          <w:sz w:val="22"/>
        </w:rPr>
        <w:t xml:space="preserve"> with</w:t>
      </w:r>
      <w:r w:rsidR="00273C33" w:rsidRPr="0070363E">
        <w:rPr>
          <w:rFonts w:ascii="Times New Roman" w:hAnsi="Times New Roman" w:cs="Times New Roman"/>
          <w:b/>
          <w:color w:val="auto"/>
          <w:sz w:val="22"/>
        </w:rPr>
        <w:t xml:space="preserve"> district authorities as they </w:t>
      </w:r>
      <w:r w:rsidR="00D91268" w:rsidRPr="0070363E">
        <w:rPr>
          <w:rFonts w:ascii="Times New Roman" w:hAnsi="Times New Roman" w:cs="Times New Roman"/>
          <w:b/>
          <w:color w:val="auto"/>
          <w:sz w:val="22"/>
        </w:rPr>
        <w:t>usually</w:t>
      </w:r>
      <w:r w:rsidR="00273C33" w:rsidRPr="0070363E">
        <w:rPr>
          <w:rFonts w:ascii="Times New Roman" w:hAnsi="Times New Roman" w:cs="Times New Roman"/>
          <w:b/>
          <w:color w:val="auto"/>
          <w:sz w:val="22"/>
        </w:rPr>
        <w:t xml:space="preserve"> get advance information on water level, rain </w:t>
      </w:r>
      <w:r w:rsidR="00F34D6F" w:rsidRPr="0070363E">
        <w:rPr>
          <w:rFonts w:ascii="Times New Roman" w:hAnsi="Times New Roman" w:cs="Times New Roman"/>
          <w:b/>
          <w:color w:val="auto"/>
          <w:sz w:val="22"/>
        </w:rPr>
        <w:t>etc.</w:t>
      </w:r>
      <w:r w:rsidR="00273C33" w:rsidRPr="0070363E">
        <w:rPr>
          <w:rFonts w:ascii="Times New Roman" w:hAnsi="Times New Roman" w:cs="Times New Roman"/>
          <w:b/>
          <w:color w:val="auto"/>
          <w:sz w:val="22"/>
        </w:rPr>
        <w:t xml:space="preserve"> either from metrological department or </w:t>
      </w:r>
      <w:r w:rsidR="00D91268" w:rsidRPr="0070363E">
        <w:rPr>
          <w:rFonts w:ascii="Times New Roman" w:hAnsi="Times New Roman" w:cs="Times New Roman"/>
          <w:b/>
          <w:color w:val="auto"/>
          <w:sz w:val="22"/>
        </w:rPr>
        <w:t xml:space="preserve">from </w:t>
      </w:r>
      <w:r w:rsidR="00273C33" w:rsidRPr="0070363E">
        <w:rPr>
          <w:rFonts w:ascii="Times New Roman" w:hAnsi="Times New Roman" w:cs="Times New Roman"/>
          <w:b/>
          <w:color w:val="auto"/>
          <w:sz w:val="22"/>
        </w:rPr>
        <w:t xml:space="preserve">authorities dealing with </w:t>
      </w:r>
      <w:r w:rsidR="00D91268" w:rsidRPr="0070363E">
        <w:rPr>
          <w:rFonts w:ascii="Times New Roman" w:hAnsi="Times New Roman" w:cs="Times New Roman"/>
          <w:b/>
          <w:color w:val="auto"/>
          <w:sz w:val="22"/>
        </w:rPr>
        <w:t xml:space="preserve">Warsak dam who control water flow in Kabul river thus enabling these authorities to provide accurate information to communities and hence </w:t>
      </w:r>
      <w:r w:rsidR="004B566C" w:rsidRPr="0070363E">
        <w:rPr>
          <w:rFonts w:ascii="Times New Roman" w:hAnsi="Times New Roman" w:cs="Times New Roman"/>
          <w:b/>
          <w:color w:val="auto"/>
          <w:sz w:val="22"/>
        </w:rPr>
        <w:t xml:space="preserve">reducing possibilities of loss as a result of flood. </w:t>
      </w:r>
    </w:p>
    <w:p w:rsidR="004B566C" w:rsidRPr="0070363E" w:rsidRDefault="004B566C" w:rsidP="00910CBD">
      <w:pPr>
        <w:pStyle w:val="Default"/>
        <w:jc w:val="both"/>
        <w:rPr>
          <w:rFonts w:ascii="Times New Roman" w:hAnsi="Times New Roman" w:cs="Times New Roman"/>
          <w:color w:val="auto"/>
          <w:sz w:val="22"/>
        </w:rPr>
      </w:pPr>
    </w:p>
    <w:p w:rsidR="004B566C" w:rsidRPr="0070363E" w:rsidRDefault="00DC25D7" w:rsidP="00910CBD">
      <w:pPr>
        <w:pStyle w:val="Default"/>
        <w:jc w:val="both"/>
        <w:rPr>
          <w:rFonts w:ascii="Times New Roman" w:hAnsi="Times New Roman" w:cs="Times New Roman"/>
          <w:color w:val="auto"/>
          <w:sz w:val="22"/>
        </w:rPr>
      </w:pPr>
      <w:r w:rsidRPr="0070363E">
        <w:rPr>
          <w:rFonts w:ascii="Times New Roman" w:hAnsi="Times New Roman" w:cs="Times New Roman"/>
          <w:color w:val="auto"/>
          <w:sz w:val="22"/>
        </w:rPr>
        <w:t xml:space="preserve">CADR </w:t>
      </w:r>
      <w:r w:rsidR="004B566C" w:rsidRPr="0070363E">
        <w:rPr>
          <w:rFonts w:ascii="Times New Roman" w:hAnsi="Times New Roman" w:cs="Times New Roman"/>
          <w:color w:val="auto"/>
          <w:sz w:val="22"/>
        </w:rPr>
        <w:t xml:space="preserve">developed and adapted different Information Education and Communication (IEC) materials including posters, brochures and leaflets etc. for community mobilisation and </w:t>
      </w:r>
      <w:r w:rsidR="004B566C" w:rsidRPr="0070363E">
        <w:rPr>
          <w:rFonts w:ascii="Times New Roman" w:hAnsi="Times New Roman" w:cs="Times New Roman"/>
          <w:color w:val="auto"/>
          <w:sz w:val="22"/>
        </w:rPr>
        <w:lastRenderedPageBreak/>
        <w:t xml:space="preserve">sensitisation as part of awareness rising. During field visits, GLOW team couple of times came across these materials. </w:t>
      </w:r>
      <w:r w:rsidR="004B566C" w:rsidRPr="0070363E">
        <w:rPr>
          <w:rFonts w:ascii="Times New Roman" w:hAnsi="Times New Roman" w:cs="Times New Roman"/>
          <w:b/>
          <w:color w:val="auto"/>
          <w:sz w:val="22"/>
        </w:rPr>
        <w:t xml:space="preserve">To further the impact of this activity, there is a need to more wildly circulate these IEC materials and put them </w:t>
      </w:r>
      <w:r w:rsidR="00A414A5" w:rsidRPr="0070363E">
        <w:rPr>
          <w:rFonts w:ascii="Times New Roman" w:hAnsi="Times New Roman" w:cs="Times New Roman"/>
          <w:b/>
          <w:color w:val="auto"/>
          <w:sz w:val="22"/>
        </w:rPr>
        <w:t xml:space="preserve">in </w:t>
      </w:r>
      <w:r w:rsidR="004B566C" w:rsidRPr="0070363E">
        <w:rPr>
          <w:rFonts w:ascii="Times New Roman" w:hAnsi="Times New Roman" w:cs="Times New Roman"/>
          <w:b/>
          <w:color w:val="auto"/>
          <w:sz w:val="22"/>
        </w:rPr>
        <w:t xml:space="preserve">places where they will last longer. </w:t>
      </w:r>
    </w:p>
    <w:p w:rsidR="0052177A" w:rsidRDefault="0052177A" w:rsidP="00910CBD">
      <w:pPr>
        <w:jc w:val="both"/>
        <w:rPr>
          <w:color w:val="000000" w:themeColor="text1"/>
          <w:szCs w:val="22"/>
        </w:rPr>
      </w:pPr>
    </w:p>
    <w:p w:rsidR="004B566C" w:rsidRPr="0070363E" w:rsidRDefault="004B566C" w:rsidP="00910CBD">
      <w:pPr>
        <w:jc w:val="both"/>
        <w:rPr>
          <w:color w:val="000000" w:themeColor="text1"/>
          <w:szCs w:val="22"/>
        </w:rPr>
      </w:pPr>
      <w:r w:rsidRPr="0070363E">
        <w:rPr>
          <w:color w:val="000000" w:themeColor="text1"/>
          <w:szCs w:val="22"/>
        </w:rPr>
        <w:t>As DDM</w:t>
      </w:r>
      <w:r w:rsidR="00DC25D7" w:rsidRPr="0070363E">
        <w:rPr>
          <w:color w:val="000000" w:themeColor="text1"/>
          <w:szCs w:val="22"/>
        </w:rPr>
        <w:t>U</w:t>
      </w:r>
      <w:r w:rsidRPr="0070363E">
        <w:rPr>
          <w:color w:val="000000" w:themeColor="text1"/>
          <w:szCs w:val="22"/>
        </w:rPr>
        <w:t xml:space="preserve"> is weak in the field, it created an issue for sustainability of this intervention, specially related to leadership on DDR related work and provision of training. Keeping in view turnover in DMCs and ERT, this become even more pertinent.  To ensure sustainability of the intervention with regard to training for community based emergency response team, </w:t>
      </w:r>
      <w:r w:rsidRPr="0070363E">
        <w:rPr>
          <w:b/>
          <w:color w:val="000000" w:themeColor="text1"/>
          <w:szCs w:val="22"/>
        </w:rPr>
        <w:t xml:space="preserve">it is important to continue conducting these trainings at the community levels or in places which are available at minimal or no cost to the beneficiaries. </w:t>
      </w:r>
    </w:p>
    <w:p w:rsidR="00C37CB0" w:rsidRPr="0070363E" w:rsidRDefault="00C37CB0" w:rsidP="00910CBD">
      <w:pPr>
        <w:jc w:val="both"/>
        <w:rPr>
          <w:color w:val="000000" w:themeColor="text1"/>
          <w:szCs w:val="22"/>
          <w:lang w:eastAsia="en-GB"/>
        </w:rPr>
      </w:pPr>
    </w:p>
    <w:p w:rsidR="004B566C" w:rsidRPr="0070363E" w:rsidRDefault="004B566C" w:rsidP="00910CBD">
      <w:pPr>
        <w:jc w:val="both"/>
        <w:rPr>
          <w:color w:val="000000" w:themeColor="text1"/>
          <w:szCs w:val="22"/>
          <w:lang w:eastAsia="en-GB"/>
        </w:rPr>
      </w:pPr>
      <w:r w:rsidRPr="0070363E">
        <w:rPr>
          <w:color w:val="000000" w:themeColor="text1"/>
          <w:szCs w:val="22"/>
          <w:lang w:eastAsia="en-GB"/>
        </w:rPr>
        <w:t>Stockpiles were distributed at UC level to DMCs. Beneficiaries mentioned during flood, in certain locations there will be disruption of access to different villages, thus it may create a challenge where no</w:t>
      </w:r>
      <w:r w:rsidR="00D91268" w:rsidRPr="0070363E">
        <w:rPr>
          <w:color w:val="000000" w:themeColor="text1"/>
          <w:szCs w:val="22"/>
          <w:lang w:eastAsia="en-GB"/>
        </w:rPr>
        <w:t>t all areas where assistance will be</w:t>
      </w:r>
      <w:r w:rsidRPr="0070363E">
        <w:rPr>
          <w:color w:val="000000" w:themeColor="text1"/>
          <w:szCs w:val="22"/>
          <w:lang w:eastAsia="en-GB"/>
        </w:rPr>
        <w:t xml:space="preserve"> </w:t>
      </w:r>
      <w:r w:rsidR="00D91268" w:rsidRPr="0070363E">
        <w:rPr>
          <w:color w:val="000000" w:themeColor="text1"/>
          <w:szCs w:val="22"/>
          <w:lang w:eastAsia="en-GB"/>
        </w:rPr>
        <w:t xml:space="preserve">needed </w:t>
      </w:r>
      <w:r w:rsidRPr="0070363E">
        <w:rPr>
          <w:color w:val="000000" w:themeColor="text1"/>
          <w:szCs w:val="22"/>
          <w:lang w:eastAsia="en-GB"/>
        </w:rPr>
        <w:t xml:space="preserve">could get required stockpiles when they </w:t>
      </w:r>
      <w:r w:rsidR="00D91268" w:rsidRPr="0070363E">
        <w:rPr>
          <w:color w:val="000000" w:themeColor="text1"/>
          <w:szCs w:val="22"/>
          <w:lang w:eastAsia="en-GB"/>
        </w:rPr>
        <w:t xml:space="preserve">will be </w:t>
      </w:r>
      <w:r w:rsidRPr="0070363E">
        <w:rPr>
          <w:color w:val="000000" w:themeColor="text1"/>
          <w:szCs w:val="22"/>
          <w:lang w:eastAsia="en-GB"/>
        </w:rPr>
        <w:t xml:space="preserve">most needed.  </w:t>
      </w:r>
      <w:r w:rsidRPr="0070363E">
        <w:rPr>
          <w:b/>
          <w:color w:val="000000" w:themeColor="text1"/>
          <w:szCs w:val="22"/>
          <w:lang w:eastAsia="en-GB"/>
        </w:rPr>
        <w:t>If possible, instead of UC level, these stock piles should be available at all high risk villages. This becomes even more important keeping in view total population of village</w:t>
      </w:r>
      <w:r w:rsidR="00D91268" w:rsidRPr="0070363E">
        <w:rPr>
          <w:b/>
          <w:color w:val="000000" w:themeColor="text1"/>
          <w:szCs w:val="22"/>
          <w:lang w:eastAsia="en-GB"/>
        </w:rPr>
        <w:t xml:space="preserve"> which are far densely populated as compared to many other villages in other parts of the country</w:t>
      </w:r>
      <w:r w:rsidRPr="0070363E">
        <w:rPr>
          <w:b/>
          <w:color w:val="000000" w:themeColor="text1"/>
          <w:szCs w:val="22"/>
          <w:lang w:eastAsia="en-GB"/>
        </w:rPr>
        <w:t xml:space="preserve">. </w:t>
      </w:r>
    </w:p>
    <w:p w:rsidR="004B566C" w:rsidRPr="0070363E" w:rsidRDefault="004B566C" w:rsidP="00910CBD">
      <w:pPr>
        <w:jc w:val="both"/>
        <w:rPr>
          <w:b/>
          <w:szCs w:val="22"/>
          <w:u w:val="single"/>
        </w:rPr>
      </w:pPr>
    </w:p>
    <w:p w:rsidR="004B566C" w:rsidRPr="0070363E" w:rsidRDefault="00D91268" w:rsidP="00910CBD">
      <w:pPr>
        <w:jc w:val="both"/>
        <w:rPr>
          <w:color w:val="000000" w:themeColor="text1"/>
          <w:szCs w:val="22"/>
          <w:lang w:eastAsia="en-GB"/>
        </w:rPr>
      </w:pPr>
      <w:r w:rsidRPr="0070363E">
        <w:t>T</w:t>
      </w:r>
      <w:r w:rsidR="004B566C" w:rsidRPr="0070363E">
        <w:t>here were successful examples at community levels. This provides an excellent opportunity to</w:t>
      </w:r>
      <w:r w:rsidR="004B566C" w:rsidRPr="0070363E">
        <w:rPr>
          <w:color w:val="000000" w:themeColor="text1"/>
          <w:szCs w:val="22"/>
          <w:lang w:eastAsia="en-GB"/>
        </w:rPr>
        <w:t xml:space="preserve"> learn from each other and built on each other experiences. Currently there are limited cross learning between communities</w:t>
      </w:r>
      <w:r w:rsidR="001B0CEE" w:rsidRPr="0070363E">
        <w:rPr>
          <w:color w:val="000000" w:themeColor="text1"/>
          <w:szCs w:val="22"/>
          <w:lang w:eastAsia="en-GB"/>
        </w:rPr>
        <w:t>.</w:t>
      </w:r>
      <w:r w:rsidR="004B566C" w:rsidRPr="0070363E">
        <w:rPr>
          <w:color w:val="000000" w:themeColor="text1"/>
          <w:szCs w:val="22"/>
          <w:lang w:eastAsia="en-GB"/>
        </w:rPr>
        <w:t xml:space="preserve"> This creates a need for more systematic cross learning amongst the communities engaged in DRR related work. </w:t>
      </w:r>
      <w:r w:rsidR="004B566C" w:rsidRPr="0070363E">
        <w:rPr>
          <w:b/>
          <w:color w:val="000000" w:themeColor="text1"/>
          <w:szCs w:val="22"/>
          <w:lang w:eastAsia="en-GB"/>
        </w:rPr>
        <w:t>It is recommended to systematically encourage cross learning, learning exchange activities and information sharing amongst the communities.</w:t>
      </w:r>
      <w:r w:rsidR="004B566C" w:rsidRPr="0070363E">
        <w:rPr>
          <w:color w:val="000000" w:themeColor="text1"/>
          <w:szCs w:val="22"/>
          <w:lang w:eastAsia="en-GB"/>
        </w:rPr>
        <w:t xml:space="preserve"> </w:t>
      </w:r>
    </w:p>
    <w:p w:rsidR="00D91268" w:rsidRPr="0070363E" w:rsidRDefault="00D91268" w:rsidP="00910CBD">
      <w:pPr>
        <w:jc w:val="both"/>
        <w:rPr>
          <w:color w:val="000000" w:themeColor="text1"/>
          <w:szCs w:val="22"/>
          <w:lang w:eastAsia="en-GB"/>
        </w:rPr>
      </w:pPr>
    </w:p>
    <w:p w:rsidR="00D91268" w:rsidRPr="0070363E" w:rsidRDefault="00D91268" w:rsidP="00910CBD">
      <w:pPr>
        <w:jc w:val="both"/>
        <w:rPr>
          <w:color w:val="000000" w:themeColor="text1"/>
          <w:szCs w:val="22"/>
          <w:lang w:eastAsia="en-GB"/>
        </w:rPr>
      </w:pPr>
      <w:r w:rsidRPr="0070363E">
        <w:t>In terms of engagements of partners within this consortium, Civil Alliance for Disaster Resilience consortium members including CIP, HAI, and DKH not only coordinated all related activities in a timely manner with each other</w:t>
      </w:r>
      <w:r w:rsidR="00EB2A38" w:rsidRPr="0070363E">
        <w:t xml:space="preserve"> in a conducive environment</w:t>
      </w:r>
      <w:r w:rsidRPr="0070363E">
        <w:t xml:space="preserve">, but </w:t>
      </w:r>
      <w:r w:rsidR="00EB2A38" w:rsidRPr="0070363E">
        <w:t xml:space="preserve">they did it </w:t>
      </w:r>
      <w:r w:rsidRPr="0070363E">
        <w:t xml:space="preserve">also with other DIPECHO partners and DRR Forum members. There were frequent meetings </w:t>
      </w:r>
      <w:r w:rsidR="00EB2A38" w:rsidRPr="0070363E">
        <w:t xml:space="preserve">amongst the consortium </w:t>
      </w:r>
      <w:r w:rsidRPr="0070363E">
        <w:t xml:space="preserve">partner, </w:t>
      </w:r>
      <w:r w:rsidR="00EB2A38" w:rsidRPr="0070363E">
        <w:t xml:space="preserve">not only </w:t>
      </w:r>
      <w:r w:rsidRPr="0070363E">
        <w:t xml:space="preserve">when they were designing Common CBDRM Model, but also at a later stage during implementation of this model.  </w:t>
      </w:r>
      <w:r w:rsidR="00EB2A38" w:rsidRPr="0070363E">
        <w:t xml:space="preserve">Lesson learnt were exchanged, field implementation challenges were brought forward and resources (both technical and non-technical) were pooled to resolve these issues. Comparative advantage brought forward by different partners, e.g. CIP as much stronger player with institutional level work at district level; DKH having a better understanding of working with communities through SSD and HAI working on mainstreaming of marginalised groups, created a sense of complementarity within the project and led to its successful implementation. </w:t>
      </w:r>
      <w:r w:rsidR="00EB2A38" w:rsidRPr="0070363E">
        <w:rPr>
          <w:b/>
          <w:color w:val="000000" w:themeColor="text1"/>
          <w:szCs w:val="22"/>
          <w:lang w:eastAsia="en-GB"/>
        </w:rPr>
        <w:t xml:space="preserve">Moving forward, the consortium partners may like to see how they can also link up their CBDRM activities with their other project activities and will thus create even more synergies. </w:t>
      </w:r>
      <w:r w:rsidRPr="0070363E">
        <w:rPr>
          <w:color w:val="000000" w:themeColor="text1"/>
          <w:szCs w:val="22"/>
          <w:lang w:eastAsia="en-GB"/>
        </w:rPr>
        <w:t xml:space="preserve"> </w:t>
      </w:r>
    </w:p>
    <w:p w:rsidR="00D91268" w:rsidRPr="0070363E" w:rsidRDefault="00D91268" w:rsidP="004B566C">
      <w:pPr>
        <w:jc w:val="both"/>
        <w:rPr>
          <w:color w:val="000000" w:themeColor="text1"/>
          <w:szCs w:val="22"/>
          <w:lang w:eastAsia="en-GB"/>
        </w:rPr>
      </w:pPr>
    </w:p>
    <w:p w:rsidR="00A549A9" w:rsidRPr="0070363E" w:rsidRDefault="00A549A9">
      <w:pPr>
        <w:rPr>
          <w:b/>
          <w:sz w:val="28"/>
          <w:szCs w:val="22"/>
        </w:rPr>
      </w:pPr>
      <w:r w:rsidRPr="0070363E">
        <w:rPr>
          <w:b/>
          <w:sz w:val="28"/>
          <w:szCs w:val="22"/>
        </w:rPr>
        <w:br w:type="page"/>
      </w:r>
    </w:p>
    <w:p w:rsidR="00C534F3" w:rsidRPr="0070363E" w:rsidRDefault="00C534F3" w:rsidP="00C534F3">
      <w:pPr>
        <w:pStyle w:val="Heading1"/>
      </w:pPr>
      <w:bookmarkStart w:id="5" w:name="_Toc403385239"/>
      <w:bookmarkStart w:id="6" w:name="_Toc410493383"/>
      <w:bookmarkStart w:id="7" w:name="_Toc398618392"/>
      <w:r w:rsidRPr="0070363E">
        <w:lastRenderedPageBreak/>
        <w:t>1. Introduction</w:t>
      </w:r>
      <w:bookmarkEnd w:id="5"/>
      <w:bookmarkEnd w:id="6"/>
      <w:r w:rsidRPr="0070363E">
        <w:t xml:space="preserve"> </w:t>
      </w:r>
      <w:bookmarkEnd w:id="7"/>
      <w:r w:rsidRPr="0070363E">
        <w:t xml:space="preserve"> </w:t>
      </w:r>
    </w:p>
    <w:p w:rsidR="00C534F3" w:rsidRPr="0070363E" w:rsidRDefault="00C534F3" w:rsidP="00C534F3">
      <w:pPr>
        <w:rPr>
          <w:color w:val="000000" w:themeColor="text1"/>
        </w:rPr>
      </w:pPr>
    </w:p>
    <w:p w:rsidR="00C534F3" w:rsidRPr="0070363E" w:rsidRDefault="00C534F3" w:rsidP="00910CBD">
      <w:pPr>
        <w:jc w:val="both"/>
        <w:rPr>
          <w:color w:val="000000" w:themeColor="text1"/>
          <w:sz w:val="24"/>
        </w:rPr>
      </w:pPr>
      <w:r w:rsidRPr="0070363E">
        <w:rPr>
          <w:color w:val="000000" w:themeColor="text1"/>
          <w:sz w:val="24"/>
        </w:rPr>
        <w:t xml:space="preserve">This section presents background information, evaluation methodology, research questions and other aspects pertinent to this evaluation including sample size and geographical coverage. </w:t>
      </w:r>
    </w:p>
    <w:p w:rsidR="00C534F3" w:rsidRPr="0070363E" w:rsidRDefault="00C534F3" w:rsidP="00C534F3">
      <w:pPr>
        <w:pStyle w:val="Heading2"/>
      </w:pPr>
      <w:bookmarkStart w:id="8" w:name="_Toc398618393"/>
      <w:bookmarkStart w:id="9" w:name="_Toc403385240"/>
      <w:bookmarkStart w:id="10" w:name="_Toc410493384"/>
      <w:r w:rsidRPr="0070363E">
        <w:t>1.1</w:t>
      </w:r>
      <w:r w:rsidRPr="0070363E">
        <w:tab/>
        <w:t>Background</w:t>
      </w:r>
      <w:bookmarkEnd w:id="8"/>
      <w:bookmarkEnd w:id="9"/>
      <w:bookmarkEnd w:id="10"/>
    </w:p>
    <w:p w:rsidR="00C534F3" w:rsidRPr="0070363E" w:rsidRDefault="00C534F3" w:rsidP="00C534F3">
      <w:pPr>
        <w:shd w:val="clear" w:color="auto" w:fill="FFFFFF"/>
        <w:jc w:val="both"/>
        <w:rPr>
          <w:b/>
          <w:color w:val="000000" w:themeColor="text1"/>
          <w:sz w:val="28"/>
          <w:szCs w:val="22"/>
        </w:rPr>
      </w:pPr>
    </w:p>
    <w:p w:rsidR="00C37CB0" w:rsidRPr="0070363E" w:rsidRDefault="00C37CB0" w:rsidP="00910CBD">
      <w:pPr>
        <w:jc w:val="both"/>
        <w:rPr>
          <w:rFonts w:cs="Calibri"/>
          <w:sz w:val="24"/>
        </w:rPr>
      </w:pPr>
      <w:r w:rsidRPr="0070363E">
        <w:rPr>
          <w:rFonts w:cs="Calibri"/>
          <w:sz w:val="24"/>
        </w:rPr>
        <w:t xml:space="preserve">CIP, HAI, and DKH have agreed to form the consortium </w:t>
      </w:r>
      <w:r w:rsidR="00073F02" w:rsidRPr="0070363E">
        <w:rPr>
          <w:rFonts w:cs="Calibri"/>
          <w:sz w:val="24"/>
        </w:rPr>
        <w:t>–</w:t>
      </w:r>
      <w:r w:rsidR="0085535C" w:rsidRPr="0070363E">
        <w:rPr>
          <w:rFonts w:cs="Calibri"/>
          <w:sz w:val="24"/>
        </w:rPr>
        <w:t xml:space="preserve"> </w:t>
      </w:r>
      <w:r w:rsidR="00073F02" w:rsidRPr="0070363E">
        <w:rPr>
          <w:rFonts w:cs="Calibri"/>
          <w:sz w:val="24"/>
        </w:rPr>
        <w:t xml:space="preserve">CADR </w:t>
      </w:r>
      <w:r w:rsidRPr="0070363E">
        <w:rPr>
          <w:rFonts w:cs="Calibri"/>
          <w:sz w:val="24"/>
        </w:rPr>
        <w:t>to strengthen and formaliz</w:t>
      </w:r>
      <w:r w:rsidR="00073F02" w:rsidRPr="0070363E">
        <w:rPr>
          <w:rFonts w:cs="Calibri"/>
          <w:sz w:val="24"/>
        </w:rPr>
        <w:t>e</w:t>
      </w:r>
      <w:r w:rsidRPr="0070363E">
        <w:rPr>
          <w:rFonts w:cs="Calibri"/>
          <w:sz w:val="24"/>
        </w:rPr>
        <w:t xml:space="preserve"> the community based disaster preparedness approach</w:t>
      </w:r>
      <w:r w:rsidR="00073F02" w:rsidRPr="0070363E">
        <w:rPr>
          <w:rFonts w:cs="Calibri"/>
          <w:sz w:val="24"/>
        </w:rPr>
        <w:t>e</w:t>
      </w:r>
      <w:r w:rsidRPr="0070363E">
        <w:rPr>
          <w:rFonts w:cs="Calibri"/>
          <w:sz w:val="24"/>
        </w:rPr>
        <w:t>s in partne</w:t>
      </w:r>
      <w:r w:rsidR="00073F02" w:rsidRPr="0070363E">
        <w:rPr>
          <w:rFonts w:cs="Calibri"/>
          <w:sz w:val="24"/>
        </w:rPr>
        <w:t>r</w:t>
      </w:r>
      <w:r w:rsidRPr="0070363E">
        <w:rPr>
          <w:rFonts w:cs="Calibri"/>
          <w:sz w:val="24"/>
        </w:rPr>
        <w:t>ship with relevant district institutions in Nowshera District, K</w:t>
      </w:r>
      <w:r w:rsidR="00EB2A38" w:rsidRPr="0070363E">
        <w:rPr>
          <w:rFonts w:cs="Calibri"/>
          <w:sz w:val="24"/>
        </w:rPr>
        <w:t>hyber Pakhtunkhwa (K</w:t>
      </w:r>
      <w:r w:rsidRPr="0070363E">
        <w:rPr>
          <w:rFonts w:cs="Calibri"/>
          <w:sz w:val="24"/>
        </w:rPr>
        <w:t>P</w:t>
      </w:r>
      <w:r w:rsidR="00EB2A38" w:rsidRPr="0070363E">
        <w:rPr>
          <w:rFonts w:cs="Calibri"/>
          <w:sz w:val="24"/>
        </w:rPr>
        <w:t>)</w:t>
      </w:r>
      <w:r w:rsidRPr="0070363E">
        <w:rPr>
          <w:rFonts w:cs="Calibri"/>
          <w:sz w:val="24"/>
        </w:rPr>
        <w:t>. In accordance with DIPECHO 7</w:t>
      </w:r>
      <w:r w:rsidRPr="0070363E">
        <w:rPr>
          <w:rFonts w:cs="Calibri"/>
          <w:sz w:val="24"/>
          <w:vertAlign w:val="superscript"/>
        </w:rPr>
        <w:t>th</w:t>
      </w:r>
      <w:r w:rsidRPr="0070363E">
        <w:rPr>
          <w:rFonts w:cs="Calibri"/>
          <w:sz w:val="24"/>
        </w:rPr>
        <w:t xml:space="preserve"> HIP, the consortium members have </w:t>
      </w:r>
      <w:r w:rsidR="00F12D3D" w:rsidRPr="0070363E">
        <w:rPr>
          <w:rFonts w:cs="Calibri"/>
          <w:sz w:val="24"/>
        </w:rPr>
        <w:t>developed</w:t>
      </w:r>
      <w:r w:rsidRPr="0070363E">
        <w:rPr>
          <w:rFonts w:cs="Calibri"/>
          <w:sz w:val="24"/>
        </w:rPr>
        <w:t xml:space="preserve"> the project </w:t>
      </w:r>
      <w:r w:rsidR="00F12D3D" w:rsidRPr="0070363E">
        <w:rPr>
          <w:rFonts w:cs="Calibri"/>
          <w:sz w:val="24"/>
        </w:rPr>
        <w:t>proposal</w:t>
      </w:r>
      <w:r w:rsidRPr="0070363E">
        <w:rPr>
          <w:rFonts w:cs="Calibri"/>
          <w:sz w:val="24"/>
        </w:rPr>
        <w:t xml:space="preserve">. CIP is </w:t>
      </w:r>
      <w:r w:rsidR="00EB2A38" w:rsidRPr="0070363E">
        <w:rPr>
          <w:rFonts w:cs="Calibri"/>
          <w:sz w:val="24"/>
        </w:rPr>
        <w:t>the</w:t>
      </w:r>
      <w:r w:rsidRPr="0070363E">
        <w:rPr>
          <w:rFonts w:cs="Calibri"/>
          <w:sz w:val="24"/>
        </w:rPr>
        <w:t xml:space="preserve"> lead member within the </w:t>
      </w:r>
      <w:r w:rsidR="005F5714" w:rsidRPr="0070363E">
        <w:rPr>
          <w:rFonts w:cs="Calibri"/>
          <w:sz w:val="24"/>
        </w:rPr>
        <w:t>CADR</w:t>
      </w:r>
      <w:r w:rsidRPr="0070363E">
        <w:rPr>
          <w:rFonts w:cs="Calibri"/>
          <w:sz w:val="24"/>
        </w:rPr>
        <w:t xml:space="preserve"> </w:t>
      </w:r>
      <w:r w:rsidR="00073F02" w:rsidRPr="0070363E">
        <w:rPr>
          <w:rFonts w:cs="Calibri"/>
          <w:sz w:val="24"/>
        </w:rPr>
        <w:t xml:space="preserve">Federation </w:t>
      </w:r>
      <w:r w:rsidRPr="0070363E">
        <w:rPr>
          <w:rFonts w:cs="Calibri"/>
          <w:sz w:val="24"/>
        </w:rPr>
        <w:t xml:space="preserve">and has a high level of expertise and technical capacity on DRR. All consortium members had signed the MoU that </w:t>
      </w:r>
      <w:r w:rsidR="001F4CCF" w:rsidRPr="0070363E">
        <w:rPr>
          <w:rFonts w:cs="Calibri"/>
          <w:sz w:val="24"/>
        </w:rPr>
        <w:t>stipulates</w:t>
      </w:r>
      <w:r w:rsidRPr="0070363E">
        <w:rPr>
          <w:rFonts w:cs="Calibri"/>
          <w:sz w:val="24"/>
        </w:rPr>
        <w:t xml:space="preserve"> the roles and </w:t>
      </w:r>
      <w:r w:rsidR="001F4CCF" w:rsidRPr="0070363E">
        <w:rPr>
          <w:rFonts w:cs="Calibri"/>
          <w:sz w:val="24"/>
        </w:rPr>
        <w:t>responsibilities</w:t>
      </w:r>
      <w:r w:rsidRPr="0070363E">
        <w:rPr>
          <w:rFonts w:cs="Calibri"/>
          <w:sz w:val="24"/>
        </w:rPr>
        <w:t xml:space="preserve"> regarding project management and </w:t>
      </w:r>
      <w:r w:rsidR="00E06179" w:rsidRPr="0070363E">
        <w:rPr>
          <w:rFonts w:cs="Calibri"/>
          <w:sz w:val="24"/>
        </w:rPr>
        <w:t>implementation</w:t>
      </w:r>
      <w:r w:rsidRPr="0070363E">
        <w:rPr>
          <w:rFonts w:cs="Calibri"/>
          <w:sz w:val="24"/>
        </w:rPr>
        <w:t>. CARE work</w:t>
      </w:r>
      <w:r w:rsidR="00EB2A38" w:rsidRPr="0070363E">
        <w:rPr>
          <w:rFonts w:cs="Calibri"/>
          <w:sz w:val="24"/>
        </w:rPr>
        <w:t xml:space="preserve">ed </w:t>
      </w:r>
      <w:r w:rsidRPr="0070363E">
        <w:rPr>
          <w:rFonts w:cs="Calibri"/>
          <w:sz w:val="24"/>
        </w:rPr>
        <w:t>with Initiative for Development Empowerment Axis (IDEA), while DKH work</w:t>
      </w:r>
      <w:r w:rsidR="00EB2A38" w:rsidRPr="0070363E">
        <w:rPr>
          <w:rFonts w:cs="Calibri"/>
          <w:sz w:val="24"/>
        </w:rPr>
        <w:t>ed</w:t>
      </w:r>
      <w:r w:rsidRPr="0070363E">
        <w:rPr>
          <w:rFonts w:cs="Calibri"/>
          <w:sz w:val="24"/>
        </w:rPr>
        <w:t xml:space="preserve"> with Society for Sustainable Development (SSD) as local partner for field </w:t>
      </w:r>
      <w:r w:rsidR="001F4CCF" w:rsidRPr="0070363E">
        <w:rPr>
          <w:rFonts w:cs="Calibri"/>
          <w:sz w:val="24"/>
        </w:rPr>
        <w:t>implementation</w:t>
      </w:r>
      <w:r w:rsidR="00EB2A38" w:rsidRPr="0070363E">
        <w:rPr>
          <w:rFonts w:cs="Calibri"/>
          <w:sz w:val="24"/>
        </w:rPr>
        <w:t>. The target location wa</w:t>
      </w:r>
      <w:r w:rsidR="00910CBD" w:rsidRPr="0070363E">
        <w:rPr>
          <w:rFonts w:cs="Calibri"/>
          <w:sz w:val="24"/>
        </w:rPr>
        <w:t xml:space="preserve">s district Nowshera </w:t>
      </w:r>
      <w:r w:rsidRPr="0070363E">
        <w:rPr>
          <w:rFonts w:cs="Calibri"/>
          <w:sz w:val="24"/>
        </w:rPr>
        <w:t>in K</w:t>
      </w:r>
      <w:r w:rsidR="00910CBD" w:rsidRPr="0070363E">
        <w:rPr>
          <w:rFonts w:cs="Calibri"/>
          <w:sz w:val="24"/>
        </w:rPr>
        <w:t>P</w:t>
      </w:r>
      <w:r w:rsidRPr="0070363E">
        <w:rPr>
          <w:rFonts w:cs="Calibri"/>
          <w:sz w:val="24"/>
        </w:rPr>
        <w:t>.</w:t>
      </w:r>
    </w:p>
    <w:p w:rsidR="00C37CB0" w:rsidRPr="0070363E" w:rsidRDefault="00C37CB0" w:rsidP="00910CBD">
      <w:pPr>
        <w:jc w:val="both"/>
        <w:rPr>
          <w:rFonts w:cs="Calibri"/>
          <w:sz w:val="24"/>
        </w:rPr>
      </w:pPr>
    </w:p>
    <w:p w:rsidR="00C37CB0" w:rsidRPr="0070363E" w:rsidRDefault="00C37CB0" w:rsidP="00910CBD">
      <w:pPr>
        <w:jc w:val="both"/>
        <w:rPr>
          <w:rFonts w:cs="Calibri"/>
          <w:sz w:val="24"/>
        </w:rPr>
      </w:pPr>
      <w:r w:rsidRPr="0070363E">
        <w:rPr>
          <w:rFonts w:cs="Calibri"/>
          <w:sz w:val="24"/>
        </w:rPr>
        <w:t xml:space="preserve">This project </w:t>
      </w:r>
      <w:r w:rsidR="00D34036" w:rsidRPr="0070363E">
        <w:rPr>
          <w:rFonts w:cs="Calibri"/>
          <w:sz w:val="24"/>
        </w:rPr>
        <w:t>was</w:t>
      </w:r>
      <w:r w:rsidR="00073F02" w:rsidRPr="0070363E">
        <w:rPr>
          <w:rFonts w:cs="Calibri"/>
          <w:sz w:val="24"/>
        </w:rPr>
        <w:t xml:space="preserve"> </w:t>
      </w:r>
      <w:r w:rsidRPr="0070363E">
        <w:rPr>
          <w:rFonts w:cs="Calibri"/>
          <w:sz w:val="24"/>
        </w:rPr>
        <w:t>implemented in close coordination with other DIPECHO partners including Save the Children, Malteser International, Handicapped International and Hope 87 besides close coordination with the local and provincial and national government disaster manag</w:t>
      </w:r>
      <w:r w:rsidR="00073F02" w:rsidRPr="0070363E">
        <w:rPr>
          <w:rFonts w:cs="Calibri"/>
          <w:sz w:val="24"/>
        </w:rPr>
        <w:t>e</w:t>
      </w:r>
      <w:r w:rsidRPr="0070363E">
        <w:rPr>
          <w:rFonts w:cs="Calibri"/>
          <w:sz w:val="24"/>
        </w:rPr>
        <w:t xml:space="preserve">ment authorities and district administration, plus civil </w:t>
      </w:r>
      <w:r w:rsidR="00E820CE" w:rsidRPr="0070363E">
        <w:rPr>
          <w:rFonts w:cs="Calibri"/>
          <w:sz w:val="24"/>
        </w:rPr>
        <w:t>society</w:t>
      </w:r>
      <w:r w:rsidRPr="0070363E">
        <w:rPr>
          <w:rFonts w:cs="Calibri"/>
          <w:sz w:val="24"/>
        </w:rPr>
        <w:t xml:space="preserve"> DRR forums.</w:t>
      </w:r>
    </w:p>
    <w:p w:rsidR="00C37CB0" w:rsidRPr="0070363E" w:rsidRDefault="00C37CB0" w:rsidP="00910CBD">
      <w:pPr>
        <w:jc w:val="both"/>
        <w:rPr>
          <w:rFonts w:cs="Calibri"/>
          <w:sz w:val="24"/>
        </w:rPr>
      </w:pPr>
    </w:p>
    <w:p w:rsidR="00C534F3" w:rsidRPr="0070363E" w:rsidRDefault="00C534F3" w:rsidP="00910CBD">
      <w:pPr>
        <w:autoSpaceDE w:val="0"/>
        <w:autoSpaceDN w:val="0"/>
        <w:adjustRightInd w:val="0"/>
        <w:jc w:val="both"/>
        <w:rPr>
          <w:rFonts w:eastAsiaTheme="minorHAnsi"/>
          <w:sz w:val="24"/>
          <w:szCs w:val="20"/>
        </w:rPr>
      </w:pPr>
      <w:r w:rsidRPr="0070363E">
        <w:rPr>
          <w:color w:val="000000" w:themeColor="text1"/>
          <w:sz w:val="24"/>
        </w:rPr>
        <w:t xml:space="preserve">To find impact of the </w:t>
      </w:r>
      <w:r w:rsidR="00634DAE" w:rsidRPr="0070363E">
        <w:rPr>
          <w:color w:val="000000" w:themeColor="text1"/>
          <w:sz w:val="24"/>
        </w:rPr>
        <w:t>project</w:t>
      </w:r>
      <w:r w:rsidRPr="0070363E">
        <w:rPr>
          <w:color w:val="000000" w:themeColor="text1"/>
          <w:sz w:val="24"/>
        </w:rPr>
        <w:t xml:space="preserve">, </w:t>
      </w:r>
      <w:r w:rsidR="00073F02" w:rsidRPr="0070363E">
        <w:rPr>
          <w:color w:val="000000" w:themeColor="text1"/>
          <w:sz w:val="24"/>
        </w:rPr>
        <w:t xml:space="preserve">CADR </w:t>
      </w:r>
      <w:r w:rsidRPr="0070363E">
        <w:rPr>
          <w:color w:val="000000" w:themeColor="text1"/>
          <w:sz w:val="24"/>
        </w:rPr>
        <w:t xml:space="preserve">engaged a team of third party evaluators from GLOW Consultants Private Limited led by Mr. Saeed Ullah Khan.  </w:t>
      </w:r>
    </w:p>
    <w:p w:rsidR="00C534F3" w:rsidRPr="0070363E" w:rsidRDefault="00C534F3" w:rsidP="00C534F3">
      <w:pPr>
        <w:pStyle w:val="Heading2"/>
      </w:pPr>
      <w:bookmarkStart w:id="11" w:name="_Toc403385241"/>
      <w:bookmarkStart w:id="12" w:name="_Toc410493385"/>
      <w:r w:rsidRPr="0070363E">
        <w:t>1.2</w:t>
      </w:r>
      <w:r w:rsidR="00704086" w:rsidRPr="0070363E">
        <w:tab/>
      </w:r>
      <w:r w:rsidRPr="0070363E">
        <w:t>Purpose and Objectives of the Evaluation</w:t>
      </w:r>
      <w:bookmarkEnd w:id="11"/>
      <w:bookmarkEnd w:id="12"/>
      <w:r w:rsidRPr="0070363E">
        <w:t xml:space="preserve">  </w:t>
      </w:r>
    </w:p>
    <w:p w:rsidR="00C534F3" w:rsidRPr="0070363E" w:rsidRDefault="00C534F3" w:rsidP="00C534F3">
      <w:pPr>
        <w:pStyle w:val="Default"/>
        <w:jc w:val="both"/>
        <w:rPr>
          <w:rFonts w:ascii="Times New Roman" w:hAnsi="Times New Roman" w:cs="Times New Roman"/>
          <w:sz w:val="20"/>
          <w:szCs w:val="20"/>
        </w:rPr>
      </w:pPr>
    </w:p>
    <w:p w:rsidR="00C37CB0" w:rsidRPr="0070363E" w:rsidRDefault="00C37CB0" w:rsidP="00C37CB0">
      <w:pPr>
        <w:tabs>
          <w:tab w:val="left" w:pos="360"/>
        </w:tabs>
        <w:spacing w:after="120"/>
        <w:jc w:val="both"/>
        <w:rPr>
          <w:sz w:val="24"/>
        </w:rPr>
      </w:pPr>
      <w:r w:rsidRPr="0070363E">
        <w:rPr>
          <w:sz w:val="24"/>
        </w:rPr>
        <w:t>This study is the end of project evaluation. The evaluation results serve as reflection on level of success in achieving project objectives and degree of impacts on targeted groups as described in the project brief mentioned above.</w:t>
      </w:r>
    </w:p>
    <w:p w:rsidR="00C37CB0" w:rsidRPr="0070363E" w:rsidRDefault="00C37CB0" w:rsidP="00C37CB0">
      <w:pPr>
        <w:tabs>
          <w:tab w:val="left" w:pos="360"/>
        </w:tabs>
        <w:spacing w:after="120"/>
        <w:jc w:val="both"/>
        <w:rPr>
          <w:sz w:val="24"/>
        </w:rPr>
      </w:pPr>
      <w:r w:rsidRPr="0070363E">
        <w:rPr>
          <w:sz w:val="24"/>
        </w:rPr>
        <w:t>Overall, the study:</w:t>
      </w:r>
    </w:p>
    <w:p w:rsidR="00C37CB0" w:rsidRPr="0070363E" w:rsidRDefault="00C37CB0" w:rsidP="00C37CB0">
      <w:pPr>
        <w:pStyle w:val="Default"/>
        <w:numPr>
          <w:ilvl w:val="0"/>
          <w:numId w:val="18"/>
        </w:numPr>
        <w:tabs>
          <w:tab w:val="clear" w:pos="360"/>
        </w:tabs>
        <w:spacing w:before="20" w:after="20"/>
        <w:ind w:left="310" w:hanging="310"/>
        <w:jc w:val="both"/>
        <w:rPr>
          <w:rFonts w:ascii="Times New Roman" w:hAnsi="Times New Roman" w:cs="Times New Roman"/>
        </w:rPr>
      </w:pPr>
      <w:r w:rsidRPr="0070363E">
        <w:rPr>
          <w:rFonts w:ascii="Times New Roman" w:hAnsi="Times New Roman" w:cs="Times New Roman"/>
        </w:rPr>
        <w:t xml:space="preserve">Measure the project performance and assess the project impacts against its goal/objectives based on the current </w:t>
      </w:r>
      <w:r w:rsidR="00F34D6F" w:rsidRPr="0070363E">
        <w:rPr>
          <w:rFonts w:ascii="Times New Roman" w:hAnsi="Times New Roman" w:cs="Times New Roman"/>
        </w:rPr>
        <w:t>log frame</w:t>
      </w:r>
      <w:r w:rsidRPr="0070363E">
        <w:rPr>
          <w:rFonts w:ascii="Times New Roman" w:hAnsi="Times New Roman" w:cs="Times New Roman"/>
        </w:rPr>
        <w:t xml:space="preserve">, design and monitoring data. </w:t>
      </w:r>
    </w:p>
    <w:p w:rsidR="00C37CB0" w:rsidRPr="0070363E" w:rsidRDefault="00C37CB0" w:rsidP="00C37CB0">
      <w:pPr>
        <w:pStyle w:val="Default"/>
        <w:numPr>
          <w:ilvl w:val="0"/>
          <w:numId w:val="18"/>
        </w:numPr>
        <w:tabs>
          <w:tab w:val="clear" w:pos="360"/>
        </w:tabs>
        <w:spacing w:before="20" w:after="20"/>
        <w:ind w:left="310" w:hanging="310"/>
        <w:jc w:val="both"/>
        <w:rPr>
          <w:rFonts w:ascii="Times New Roman" w:hAnsi="Times New Roman" w:cs="Times New Roman"/>
        </w:rPr>
      </w:pPr>
      <w:r w:rsidRPr="0070363E">
        <w:rPr>
          <w:rFonts w:ascii="Times New Roman" w:hAnsi="Times New Roman" w:cs="Times New Roman"/>
          <w:szCs w:val="22"/>
        </w:rPr>
        <w:t>Review</w:t>
      </w:r>
      <w:r w:rsidR="00910CBD" w:rsidRPr="0070363E">
        <w:rPr>
          <w:rFonts w:ascii="Times New Roman" w:hAnsi="Times New Roman" w:cs="Times New Roman"/>
          <w:szCs w:val="22"/>
        </w:rPr>
        <w:t>s</w:t>
      </w:r>
      <w:r w:rsidRPr="0070363E">
        <w:rPr>
          <w:rFonts w:ascii="Times New Roman" w:hAnsi="Times New Roman" w:cs="Times New Roman"/>
          <w:szCs w:val="22"/>
        </w:rPr>
        <w:t xml:space="preserve"> and assess the implementing local partners capacity, efficiency, transparency on information management, coordination and their contributions along these lines, if any;</w:t>
      </w:r>
    </w:p>
    <w:p w:rsidR="00C37CB0" w:rsidRPr="0070363E" w:rsidRDefault="00704086" w:rsidP="00C37CB0">
      <w:pPr>
        <w:pStyle w:val="Default"/>
        <w:numPr>
          <w:ilvl w:val="0"/>
          <w:numId w:val="18"/>
        </w:numPr>
        <w:tabs>
          <w:tab w:val="clear" w:pos="360"/>
        </w:tabs>
        <w:spacing w:before="20" w:after="20"/>
        <w:ind w:left="310" w:hanging="310"/>
        <w:jc w:val="both"/>
        <w:rPr>
          <w:rFonts w:ascii="Times New Roman" w:hAnsi="Times New Roman" w:cs="Times New Roman"/>
        </w:rPr>
      </w:pPr>
      <w:r w:rsidRPr="0070363E">
        <w:rPr>
          <w:rFonts w:ascii="Times New Roman" w:hAnsi="Times New Roman" w:cs="Times New Roman"/>
          <w:szCs w:val="22"/>
        </w:rPr>
        <w:t>Analys</w:t>
      </w:r>
      <w:r w:rsidR="00C37CB0" w:rsidRPr="0070363E">
        <w:rPr>
          <w:rFonts w:ascii="Times New Roman" w:hAnsi="Times New Roman" w:cs="Times New Roman"/>
          <w:szCs w:val="22"/>
        </w:rPr>
        <w:t>e internal risk mitigation strategies and tools: transparency, access to information, financial control and internal audits.</w:t>
      </w:r>
    </w:p>
    <w:p w:rsidR="00C37CB0" w:rsidRPr="0070363E" w:rsidRDefault="00C37CB0" w:rsidP="00C37CB0">
      <w:pPr>
        <w:pStyle w:val="Default"/>
        <w:numPr>
          <w:ilvl w:val="0"/>
          <w:numId w:val="18"/>
        </w:numPr>
        <w:tabs>
          <w:tab w:val="clear" w:pos="360"/>
        </w:tabs>
        <w:spacing w:before="20" w:after="20"/>
        <w:ind w:left="310" w:hanging="310"/>
        <w:jc w:val="both"/>
        <w:rPr>
          <w:rFonts w:ascii="Times New Roman" w:hAnsi="Times New Roman" w:cs="Times New Roman"/>
        </w:rPr>
      </w:pPr>
      <w:r w:rsidRPr="0070363E">
        <w:rPr>
          <w:rFonts w:ascii="Times New Roman" w:hAnsi="Times New Roman" w:cs="Times New Roman"/>
        </w:rPr>
        <w:t xml:space="preserve">Document lessons learned from the project interventions, consortium project management structure along with specific, actionable, and practical recommendations for improved </w:t>
      </w:r>
      <w:r w:rsidR="00634DAE" w:rsidRPr="0070363E">
        <w:rPr>
          <w:rFonts w:ascii="Times New Roman" w:hAnsi="Times New Roman" w:cs="Times New Roman"/>
        </w:rPr>
        <w:t>project</w:t>
      </w:r>
      <w:r w:rsidRPr="0070363E">
        <w:rPr>
          <w:rFonts w:ascii="Times New Roman" w:hAnsi="Times New Roman" w:cs="Times New Roman"/>
        </w:rPr>
        <w:t xml:space="preserve"> and strategic actions direction for similar actions in future.</w:t>
      </w:r>
    </w:p>
    <w:p w:rsidR="00C37CB0" w:rsidRPr="0070363E" w:rsidRDefault="00C37CB0" w:rsidP="00C37CB0">
      <w:pPr>
        <w:autoSpaceDE w:val="0"/>
        <w:autoSpaceDN w:val="0"/>
        <w:adjustRightInd w:val="0"/>
        <w:jc w:val="both"/>
        <w:textAlignment w:val="baseline"/>
        <w:rPr>
          <w:sz w:val="24"/>
        </w:rPr>
      </w:pPr>
    </w:p>
    <w:p w:rsidR="00C37CB0" w:rsidRPr="0070363E" w:rsidRDefault="005E0D8C" w:rsidP="005E0D8C">
      <w:pPr>
        <w:autoSpaceDE w:val="0"/>
        <w:autoSpaceDN w:val="0"/>
        <w:adjustRightInd w:val="0"/>
        <w:jc w:val="both"/>
        <w:textAlignment w:val="baseline"/>
        <w:rPr>
          <w:sz w:val="24"/>
        </w:rPr>
      </w:pPr>
      <w:r w:rsidRPr="0070363E">
        <w:rPr>
          <w:sz w:val="24"/>
        </w:rPr>
        <w:t>OECD DAC evaluation criteria w</w:t>
      </w:r>
      <w:r w:rsidR="000501DA" w:rsidRPr="0070363E">
        <w:rPr>
          <w:sz w:val="24"/>
        </w:rPr>
        <w:t>ere</w:t>
      </w:r>
      <w:r w:rsidRPr="0070363E">
        <w:rPr>
          <w:sz w:val="24"/>
        </w:rPr>
        <w:t xml:space="preserve"> used including:</w:t>
      </w:r>
      <w:r w:rsidR="00104B50" w:rsidRPr="0070363E">
        <w:rPr>
          <w:sz w:val="24"/>
        </w:rPr>
        <w:t xml:space="preserve"> </w:t>
      </w:r>
      <w:r w:rsidRPr="0070363E">
        <w:rPr>
          <w:sz w:val="24"/>
        </w:rPr>
        <w:t>Relevance</w:t>
      </w:r>
      <w:r w:rsidR="00104B50" w:rsidRPr="0070363E">
        <w:rPr>
          <w:sz w:val="24"/>
        </w:rPr>
        <w:t xml:space="preserve">; </w:t>
      </w:r>
      <w:r w:rsidRPr="0070363E">
        <w:rPr>
          <w:sz w:val="24"/>
        </w:rPr>
        <w:t>Efficiency</w:t>
      </w:r>
      <w:r w:rsidR="00104B50" w:rsidRPr="0070363E">
        <w:rPr>
          <w:sz w:val="24"/>
        </w:rPr>
        <w:t xml:space="preserve">; </w:t>
      </w:r>
      <w:r w:rsidRPr="0070363E">
        <w:rPr>
          <w:sz w:val="24"/>
        </w:rPr>
        <w:t>Effectiveness</w:t>
      </w:r>
      <w:r w:rsidR="00104B50" w:rsidRPr="0070363E">
        <w:rPr>
          <w:sz w:val="24"/>
        </w:rPr>
        <w:t xml:space="preserve">; </w:t>
      </w:r>
      <w:r w:rsidRPr="0070363E">
        <w:rPr>
          <w:sz w:val="24"/>
        </w:rPr>
        <w:t>Coordination</w:t>
      </w:r>
      <w:r w:rsidR="00104B50" w:rsidRPr="0070363E">
        <w:rPr>
          <w:sz w:val="24"/>
        </w:rPr>
        <w:t xml:space="preserve">; </w:t>
      </w:r>
      <w:r w:rsidRPr="0070363E">
        <w:rPr>
          <w:sz w:val="24"/>
        </w:rPr>
        <w:t>Impact</w:t>
      </w:r>
      <w:r w:rsidR="00104B50" w:rsidRPr="0070363E">
        <w:rPr>
          <w:sz w:val="24"/>
        </w:rPr>
        <w:t xml:space="preserve">; </w:t>
      </w:r>
      <w:r w:rsidRPr="0070363E">
        <w:rPr>
          <w:sz w:val="24"/>
        </w:rPr>
        <w:t>Sustainability</w:t>
      </w:r>
      <w:r w:rsidR="00104B50" w:rsidRPr="0070363E">
        <w:rPr>
          <w:sz w:val="24"/>
        </w:rPr>
        <w:t xml:space="preserve"> and </w:t>
      </w:r>
      <w:r w:rsidRPr="0070363E">
        <w:rPr>
          <w:sz w:val="24"/>
        </w:rPr>
        <w:t>Scalability</w:t>
      </w:r>
      <w:r w:rsidR="000501DA" w:rsidRPr="0070363E">
        <w:rPr>
          <w:sz w:val="24"/>
        </w:rPr>
        <w:t>.</w:t>
      </w:r>
      <w:r w:rsidR="00910CBD" w:rsidRPr="0070363E">
        <w:rPr>
          <w:sz w:val="24"/>
        </w:rPr>
        <w:t xml:space="preserve"> </w:t>
      </w:r>
      <w:r w:rsidRPr="0070363E">
        <w:rPr>
          <w:sz w:val="24"/>
        </w:rPr>
        <w:t>K</w:t>
      </w:r>
      <w:r w:rsidR="00C37CB0" w:rsidRPr="0070363E">
        <w:rPr>
          <w:sz w:val="24"/>
        </w:rPr>
        <w:t>ey evaluation questions</w:t>
      </w:r>
      <w:r w:rsidR="00910CBD" w:rsidRPr="0070363E">
        <w:rPr>
          <w:sz w:val="24"/>
        </w:rPr>
        <w:t xml:space="preserve"> are</w:t>
      </w:r>
      <w:r w:rsidR="00C37CB0" w:rsidRPr="0070363E">
        <w:rPr>
          <w:sz w:val="24"/>
        </w:rPr>
        <w:t xml:space="preserve"> given in the ToR </w:t>
      </w:r>
      <w:r w:rsidRPr="0070363E">
        <w:rPr>
          <w:sz w:val="24"/>
        </w:rPr>
        <w:t>(Annex 1 and Annex 2)</w:t>
      </w:r>
      <w:r w:rsidR="00C37CB0" w:rsidRPr="0070363E">
        <w:rPr>
          <w:sz w:val="24"/>
        </w:rPr>
        <w:t>. Detailed questi</w:t>
      </w:r>
      <w:r w:rsidRPr="0070363E">
        <w:rPr>
          <w:sz w:val="24"/>
        </w:rPr>
        <w:t>onnaires are included as Annex 3 and Annex 4</w:t>
      </w:r>
      <w:r w:rsidR="00C37CB0" w:rsidRPr="0070363E">
        <w:rPr>
          <w:sz w:val="24"/>
        </w:rPr>
        <w:t xml:space="preserve">. </w:t>
      </w:r>
    </w:p>
    <w:p w:rsidR="00C534F3" w:rsidRPr="0070363E" w:rsidRDefault="00704086" w:rsidP="00C534F3">
      <w:pPr>
        <w:pStyle w:val="Heading2"/>
        <w:rPr>
          <w:rFonts w:eastAsiaTheme="minorHAnsi"/>
        </w:rPr>
      </w:pPr>
      <w:bookmarkStart w:id="13" w:name="_Toc403385242"/>
      <w:bookmarkStart w:id="14" w:name="_Toc410493386"/>
      <w:r w:rsidRPr="0070363E">
        <w:rPr>
          <w:rFonts w:eastAsiaTheme="minorHAnsi"/>
        </w:rPr>
        <w:lastRenderedPageBreak/>
        <w:t xml:space="preserve">1.3 </w:t>
      </w:r>
      <w:r w:rsidR="00C534F3" w:rsidRPr="0070363E">
        <w:rPr>
          <w:rFonts w:eastAsiaTheme="minorHAnsi"/>
        </w:rPr>
        <w:t>Methodology</w:t>
      </w:r>
      <w:bookmarkEnd w:id="13"/>
      <w:bookmarkEnd w:id="14"/>
    </w:p>
    <w:p w:rsidR="00C534F3" w:rsidRPr="0070363E" w:rsidRDefault="00C534F3" w:rsidP="00C534F3">
      <w:pPr>
        <w:rPr>
          <w:rFonts w:eastAsiaTheme="minorHAnsi"/>
          <w:sz w:val="24"/>
        </w:rPr>
      </w:pPr>
    </w:p>
    <w:p w:rsidR="00C534F3" w:rsidRPr="0070363E" w:rsidRDefault="00C534F3" w:rsidP="00C534F3">
      <w:pPr>
        <w:jc w:val="both"/>
        <w:rPr>
          <w:rFonts w:eastAsiaTheme="minorHAnsi"/>
          <w:color w:val="000000"/>
          <w:sz w:val="24"/>
        </w:rPr>
      </w:pPr>
      <w:r w:rsidRPr="0070363E">
        <w:rPr>
          <w:rFonts w:eastAsiaTheme="minorHAnsi"/>
          <w:color w:val="000000"/>
          <w:sz w:val="24"/>
        </w:rPr>
        <w:t>The evaluation process comprised of mixed model approach to collect both quantitative as well as qualitative data. More specifically:</w:t>
      </w:r>
    </w:p>
    <w:p w:rsidR="00C534F3" w:rsidRPr="0070363E" w:rsidRDefault="00C534F3" w:rsidP="00C534F3">
      <w:pPr>
        <w:autoSpaceDE w:val="0"/>
        <w:autoSpaceDN w:val="0"/>
        <w:adjustRightInd w:val="0"/>
        <w:jc w:val="both"/>
        <w:rPr>
          <w:b/>
          <w:color w:val="000000"/>
          <w:sz w:val="24"/>
        </w:rPr>
      </w:pPr>
    </w:p>
    <w:p w:rsidR="00C534F3" w:rsidRPr="0070363E" w:rsidRDefault="00C534F3" w:rsidP="00AD7FA5">
      <w:pPr>
        <w:autoSpaceDE w:val="0"/>
        <w:autoSpaceDN w:val="0"/>
        <w:adjustRightInd w:val="0"/>
        <w:jc w:val="both"/>
        <w:rPr>
          <w:b/>
          <w:color w:val="000000"/>
          <w:sz w:val="24"/>
        </w:rPr>
      </w:pPr>
      <w:r w:rsidRPr="0070363E">
        <w:rPr>
          <w:b/>
          <w:color w:val="000000"/>
          <w:sz w:val="24"/>
        </w:rPr>
        <w:t xml:space="preserve">Project team: </w:t>
      </w:r>
      <w:r w:rsidR="00AF3DE0" w:rsidRPr="0070363E">
        <w:rPr>
          <w:color w:val="000000"/>
          <w:sz w:val="24"/>
        </w:rPr>
        <w:t>CADR partners</w:t>
      </w:r>
      <w:r w:rsidR="00C37CB0" w:rsidRPr="0070363E">
        <w:rPr>
          <w:color w:val="000000"/>
          <w:sz w:val="24"/>
        </w:rPr>
        <w:t xml:space="preserve"> </w:t>
      </w:r>
      <w:r w:rsidRPr="0070363E">
        <w:rPr>
          <w:color w:val="000000"/>
          <w:sz w:val="24"/>
        </w:rPr>
        <w:t xml:space="preserve">and the consultants worked closely together to deliver all the tasks and ensured that the evaluation meets the objectives and is in line with the expectations. This management approach ensured that the following is taken into account: </w:t>
      </w:r>
    </w:p>
    <w:p w:rsidR="00C534F3" w:rsidRPr="0070363E" w:rsidRDefault="00C534F3" w:rsidP="00C534F3">
      <w:pPr>
        <w:autoSpaceDE w:val="0"/>
        <w:autoSpaceDN w:val="0"/>
        <w:adjustRightInd w:val="0"/>
        <w:jc w:val="both"/>
        <w:rPr>
          <w:color w:val="000000"/>
          <w:sz w:val="24"/>
        </w:rPr>
      </w:pPr>
    </w:p>
    <w:p w:rsidR="00C534F3" w:rsidRPr="0070363E" w:rsidRDefault="00C534F3" w:rsidP="00C534F3">
      <w:pPr>
        <w:numPr>
          <w:ilvl w:val="0"/>
          <w:numId w:val="2"/>
        </w:numPr>
        <w:autoSpaceDE w:val="0"/>
        <w:autoSpaceDN w:val="0"/>
        <w:adjustRightInd w:val="0"/>
        <w:spacing w:after="66"/>
        <w:ind w:left="720"/>
        <w:jc w:val="both"/>
        <w:rPr>
          <w:color w:val="000000"/>
          <w:sz w:val="24"/>
        </w:rPr>
      </w:pPr>
      <w:r w:rsidRPr="0070363E">
        <w:rPr>
          <w:color w:val="000000"/>
          <w:sz w:val="24"/>
        </w:rPr>
        <w:t xml:space="preserve">Within </w:t>
      </w:r>
      <w:r w:rsidR="00AF3DE0" w:rsidRPr="0070363E">
        <w:rPr>
          <w:color w:val="000000"/>
          <w:sz w:val="24"/>
        </w:rPr>
        <w:t>CADR</w:t>
      </w:r>
      <w:r w:rsidRPr="0070363E">
        <w:rPr>
          <w:color w:val="000000"/>
          <w:sz w:val="24"/>
        </w:rPr>
        <w:t>, the evaluation must promote greater understanding of humanitarian principled approaches in the project areas, foster an environment of learning and contribute to more efficient and effective project development in the mission;</w:t>
      </w:r>
    </w:p>
    <w:p w:rsidR="00C534F3" w:rsidRPr="0070363E" w:rsidRDefault="00AF3DE0" w:rsidP="00C534F3">
      <w:pPr>
        <w:numPr>
          <w:ilvl w:val="0"/>
          <w:numId w:val="2"/>
        </w:numPr>
        <w:autoSpaceDE w:val="0"/>
        <w:autoSpaceDN w:val="0"/>
        <w:adjustRightInd w:val="0"/>
        <w:spacing w:after="66"/>
        <w:ind w:left="720"/>
        <w:jc w:val="both"/>
        <w:rPr>
          <w:color w:val="000000"/>
          <w:sz w:val="24"/>
        </w:rPr>
      </w:pPr>
      <w:r w:rsidRPr="0070363E">
        <w:rPr>
          <w:color w:val="000000"/>
          <w:sz w:val="24"/>
        </w:rPr>
        <w:t xml:space="preserve">CADR </w:t>
      </w:r>
      <w:r w:rsidR="00636AC2" w:rsidRPr="0070363E">
        <w:rPr>
          <w:color w:val="000000"/>
          <w:sz w:val="24"/>
        </w:rPr>
        <w:t xml:space="preserve">members </w:t>
      </w:r>
      <w:r w:rsidR="00C534F3" w:rsidRPr="0070363E">
        <w:rPr>
          <w:color w:val="000000"/>
          <w:sz w:val="24"/>
        </w:rPr>
        <w:t>must feel ownership and responsibility for the evaluation output from the outset; and</w:t>
      </w:r>
    </w:p>
    <w:p w:rsidR="00C534F3" w:rsidRPr="0070363E" w:rsidRDefault="00C534F3" w:rsidP="00C534F3">
      <w:pPr>
        <w:numPr>
          <w:ilvl w:val="0"/>
          <w:numId w:val="2"/>
        </w:numPr>
        <w:autoSpaceDE w:val="0"/>
        <w:autoSpaceDN w:val="0"/>
        <w:adjustRightInd w:val="0"/>
        <w:spacing w:after="66"/>
        <w:ind w:left="720"/>
        <w:jc w:val="both"/>
        <w:rPr>
          <w:color w:val="000000"/>
          <w:sz w:val="24"/>
        </w:rPr>
      </w:pPr>
      <w:r w:rsidRPr="0070363E">
        <w:rPr>
          <w:color w:val="000000"/>
          <w:sz w:val="24"/>
        </w:rPr>
        <w:t>The evaluation results feed into the on-going activities and needs.</w:t>
      </w:r>
    </w:p>
    <w:p w:rsidR="00C534F3" w:rsidRPr="0070363E" w:rsidRDefault="00C534F3" w:rsidP="00C534F3">
      <w:pPr>
        <w:autoSpaceDE w:val="0"/>
        <w:autoSpaceDN w:val="0"/>
        <w:adjustRightInd w:val="0"/>
        <w:spacing w:after="66"/>
        <w:ind w:left="720"/>
        <w:jc w:val="both"/>
        <w:rPr>
          <w:color w:val="000000"/>
          <w:sz w:val="24"/>
        </w:rPr>
      </w:pPr>
    </w:p>
    <w:p w:rsidR="00C534F3" w:rsidRPr="0070363E" w:rsidRDefault="00C534F3" w:rsidP="00C534F3">
      <w:pPr>
        <w:autoSpaceDE w:val="0"/>
        <w:autoSpaceDN w:val="0"/>
        <w:adjustRightInd w:val="0"/>
        <w:jc w:val="both"/>
        <w:rPr>
          <w:color w:val="000000"/>
          <w:sz w:val="24"/>
        </w:rPr>
      </w:pPr>
      <w:r w:rsidRPr="0070363E">
        <w:rPr>
          <w:color w:val="000000"/>
          <w:sz w:val="24"/>
        </w:rPr>
        <w:t>The proposed team composition a</w:t>
      </w:r>
      <w:r w:rsidR="00910CBD" w:rsidRPr="0070363E">
        <w:rPr>
          <w:color w:val="000000"/>
          <w:sz w:val="24"/>
        </w:rPr>
        <w:t>llowed flexibility to ensure</w:t>
      </w:r>
      <w:r w:rsidRPr="0070363E">
        <w:rPr>
          <w:color w:val="000000"/>
          <w:sz w:val="24"/>
        </w:rPr>
        <w:t xml:space="preserve"> optimum resource can be focused on an activity, team members have oversight on progress and were able to seamlessly alternate.</w:t>
      </w:r>
    </w:p>
    <w:p w:rsidR="00C534F3" w:rsidRPr="0070363E" w:rsidRDefault="00C534F3" w:rsidP="00C534F3">
      <w:pPr>
        <w:autoSpaceDE w:val="0"/>
        <w:autoSpaceDN w:val="0"/>
        <w:adjustRightInd w:val="0"/>
        <w:rPr>
          <w:color w:val="000000"/>
          <w:sz w:val="24"/>
        </w:rPr>
      </w:pPr>
    </w:p>
    <w:p w:rsidR="00C534F3" w:rsidRPr="0070363E" w:rsidRDefault="00C534F3" w:rsidP="00C534F3">
      <w:pPr>
        <w:autoSpaceDE w:val="0"/>
        <w:autoSpaceDN w:val="0"/>
        <w:adjustRightInd w:val="0"/>
        <w:jc w:val="both"/>
        <w:rPr>
          <w:color w:val="000000"/>
          <w:sz w:val="24"/>
        </w:rPr>
      </w:pPr>
      <w:r w:rsidRPr="0070363E">
        <w:rPr>
          <w:color w:val="000000"/>
          <w:sz w:val="24"/>
        </w:rPr>
        <w:t xml:space="preserve">The final </w:t>
      </w:r>
      <w:r w:rsidR="00634DAE" w:rsidRPr="0070363E">
        <w:rPr>
          <w:color w:val="000000"/>
          <w:sz w:val="24"/>
        </w:rPr>
        <w:t>project</w:t>
      </w:r>
      <w:r w:rsidRPr="0070363E">
        <w:rPr>
          <w:color w:val="000000"/>
          <w:sz w:val="24"/>
        </w:rPr>
        <w:t xml:space="preserve"> evaluation used a variety of methodologies and the required triangulation of findings (the below list is not exhaustive but indicative).  These techniques included:</w:t>
      </w:r>
    </w:p>
    <w:p w:rsidR="00C534F3" w:rsidRPr="0070363E" w:rsidRDefault="00C534F3" w:rsidP="00C534F3">
      <w:pPr>
        <w:autoSpaceDE w:val="0"/>
        <w:autoSpaceDN w:val="0"/>
        <w:adjustRightInd w:val="0"/>
        <w:jc w:val="both"/>
        <w:rPr>
          <w:color w:val="000000"/>
          <w:sz w:val="24"/>
        </w:rPr>
      </w:pPr>
    </w:p>
    <w:p w:rsidR="00C534F3" w:rsidRPr="0070363E" w:rsidRDefault="00C534F3" w:rsidP="00C534F3">
      <w:pPr>
        <w:numPr>
          <w:ilvl w:val="0"/>
          <w:numId w:val="17"/>
        </w:numPr>
        <w:autoSpaceDE w:val="0"/>
        <w:autoSpaceDN w:val="0"/>
        <w:adjustRightInd w:val="0"/>
        <w:spacing w:after="22"/>
        <w:ind w:left="270" w:hanging="270"/>
        <w:jc w:val="both"/>
        <w:rPr>
          <w:color w:val="000000"/>
          <w:sz w:val="24"/>
        </w:rPr>
      </w:pPr>
      <w:r w:rsidRPr="0070363E">
        <w:rPr>
          <w:color w:val="000000"/>
          <w:sz w:val="24"/>
        </w:rPr>
        <w:t xml:space="preserve">Desk study / literature reviews includes reviewing proposals, reports, country strategies, UCs level DRR Plans </w:t>
      </w:r>
      <w:r w:rsidR="00F34D6F" w:rsidRPr="0070363E">
        <w:rPr>
          <w:color w:val="000000"/>
          <w:sz w:val="24"/>
        </w:rPr>
        <w:t>etc.</w:t>
      </w:r>
      <w:r w:rsidRPr="0070363E">
        <w:rPr>
          <w:color w:val="000000"/>
          <w:sz w:val="24"/>
        </w:rPr>
        <w:t>;</w:t>
      </w:r>
    </w:p>
    <w:p w:rsidR="00C534F3" w:rsidRPr="0070363E" w:rsidRDefault="00C534F3" w:rsidP="00C534F3">
      <w:pPr>
        <w:autoSpaceDE w:val="0"/>
        <w:autoSpaceDN w:val="0"/>
        <w:adjustRightInd w:val="0"/>
        <w:spacing w:after="22"/>
        <w:ind w:left="270"/>
        <w:jc w:val="both"/>
        <w:rPr>
          <w:color w:val="000000"/>
          <w:sz w:val="24"/>
        </w:rPr>
      </w:pPr>
    </w:p>
    <w:p w:rsidR="00C534F3" w:rsidRPr="0070363E" w:rsidRDefault="00C534F3" w:rsidP="00C534F3">
      <w:pPr>
        <w:numPr>
          <w:ilvl w:val="0"/>
          <w:numId w:val="17"/>
        </w:numPr>
        <w:autoSpaceDE w:val="0"/>
        <w:autoSpaceDN w:val="0"/>
        <w:adjustRightInd w:val="0"/>
        <w:spacing w:after="22"/>
        <w:ind w:left="270" w:hanging="270"/>
        <w:jc w:val="both"/>
        <w:rPr>
          <w:color w:val="000000"/>
          <w:sz w:val="24"/>
        </w:rPr>
      </w:pPr>
      <w:r w:rsidRPr="0070363E">
        <w:rPr>
          <w:color w:val="000000"/>
          <w:sz w:val="24"/>
        </w:rPr>
        <w:t>Review quantitative data, e.g. needs assessments, census data, monitoring information;</w:t>
      </w:r>
    </w:p>
    <w:p w:rsidR="00C534F3" w:rsidRPr="0070363E" w:rsidRDefault="00C534F3" w:rsidP="00C534F3">
      <w:pPr>
        <w:autoSpaceDE w:val="0"/>
        <w:autoSpaceDN w:val="0"/>
        <w:adjustRightInd w:val="0"/>
        <w:spacing w:after="22"/>
        <w:ind w:left="270"/>
        <w:jc w:val="both"/>
        <w:rPr>
          <w:color w:val="000000"/>
          <w:sz w:val="24"/>
        </w:rPr>
      </w:pPr>
    </w:p>
    <w:p w:rsidR="00C534F3" w:rsidRPr="0070363E" w:rsidRDefault="00C534F3" w:rsidP="00C534F3">
      <w:pPr>
        <w:numPr>
          <w:ilvl w:val="0"/>
          <w:numId w:val="17"/>
        </w:numPr>
        <w:autoSpaceDE w:val="0"/>
        <w:autoSpaceDN w:val="0"/>
        <w:adjustRightInd w:val="0"/>
        <w:spacing w:after="22"/>
        <w:ind w:left="270" w:hanging="270"/>
        <w:jc w:val="both"/>
        <w:rPr>
          <w:color w:val="000000"/>
          <w:sz w:val="24"/>
        </w:rPr>
      </w:pPr>
      <w:r w:rsidRPr="0070363E">
        <w:rPr>
          <w:color w:val="000000"/>
          <w:sz w:val="24"/>
        </w:rPr>
        <w:t>Primary data collection from sampled project beneficiaries;</w:t>
      </w:r>
    </w:p>
    <w:p w:rsidR="00C534F3" w:rsidRPr="0070363E" w:rsidRDefault="00C534F3" w:rsidP="00C534F3">
      <w:pPr>
        <w:autoSpaceDE w:val="0"/>
        <w:autoSpaceDN w:val="0"/>
        <w:adjustRightInd w:val="0"/>
        <w:spacing w:after="22"/>
        <w:ind w:left="270"/>
        <w:jc w:val="both"/>
        <w:rPr>
          <w:color w:val="000000"/>
          <w:sz w:val="24"/>
        </w:rPr>
      </w:pPr>
    </w:p>
    <w:p w:rsidR="00C534F3" w:rsidRPr="0070363E" w:rsidRDefault="00C534F3" w:rsidP="00C534F3">
      <w:pPr>
        <w:numPr>
          <w:ilvl w:val="0"/>
          <w:numId w:val="17"/>
        </w:numPr>
        <w:autoSpaceDE w:val="0"/>
        <w:autoSpaceDN w:val="0"/>
        <w:adjustRightInd w:val="0"/>
        <w:spacing w:after="22"/>
        <w:ind w:left="270" w:hanging="270"/>
        <w:jc w:val="both"/>
        <w:rPr>
          <w:color w:val="000000"/>
          <w:sz w:val="24"/>
        </w:rPr>
      </w:pPr>
      <w:r w:rsidRPr="0070363E">
        <w:rPr>
          <w:color w:val="000000"/>
          <w:sz w:val="24"/>
        </w:rPr>
        <w:t>Field visits;</w:t>
      </w:r>
    </w:p>
    <w:p w:rsidR="00C534F3" w:rsidRPr="0070363E" w:rsidRDefault="00C534F3" w:rsidP="00C534F3">
      <w:pPr>
        <w:autoSpaceDE w:val="0"/>
        <w:autoSpaceDN w:val="0"/>
        <w:adjustRightInd w:val="0"/>
        <w:spacing w:after="22"/>
        <w:ind w:left="270"/>
        <w:jc w:val="both"/>
        <w:rPr>
          <w:color w:val="000000"/>
          <w:sz w:val="24"/>
        </w:rPr>
      </w:pPr>
    </w:p>
    <w:p w:rsidR="00C534F3" w:rsidRPr="0070363E" w:rsidRDefault="00C534F3" w:rsidP="00BC50F6">
      <w:pPr>
        <w:numPr>
          <w:ilvl w:val="0"/>
          <w:numId w:val="17"/>
        </w:numPr>
        <w:autoSpaceDE w:val="0"/>
        <w:autoSpaceDN w:val="0"/>
        <w:adjustRightInd w:val="0"/>
        <w:spacing w:after="22"/>
        <w:ind w:left="270" w:hanging="270"/>
        <w:jc w:val="both"/>
        <w:rPr>
          <w:color w:val="000000"/>
          <w:sz w:val="24"/>
        </w:rPr>
      </w:pPr>
      <w:r w:rsidRPr="0070363E">
        <w:rPr>
          <w:color w:val="000000"/>
          <w:sz w:val="24"/>
        </w:rPr>
        <w:t xml:space="preserve">Semi-structures interviews of key informants including </w:t>
      </w:r>
      <w:r w:rsidR="00636AC2" w:rsidRPr="0070363E">
        <w:rPr>
          <w:color w:val="000000"/>
          <w:sz w:val="24"/>
        </w:rPr>
        <w:t>CADR members and their staff</w:t>
      </w:r>
      <w:r w:rsidRPr="0070363E">
        <w:rPr>
          <w:color w:val="000000"/>
          <w:sz w:val="24"/>
        </w:rPr>
        <w:t>, relevant GoP officials (DDM</w:t>
      </w:r>
      <w:r w:rsidR="00636AC2" w:rsidRPr="0070363E">
        <w:rPr>
          <w:color w:val="000000"/>
          <w:sz w:val="24"/>
        </w:rPr>
        <w:t>U</w:t>
      </w:r>
      <w:r w:rsidRPr="0070363E">
        <w:rPr>
          <w:color w:val="000000"/>
          <w:sz w:val="24"/>
        </w:rPr>
        <w:t xml:space="preserve">, PDMA and NDMA </w:t>
      </w:r>
      <w:r w:rsidR="00F34D6F" w:rsidRPr="0070363E">
        <w:rPr>
          <w:color w:val="000000"/>
          <w:sz w:val="24"/>
        </w:rPr>
        <w:t>etc.</w:t>
      </w:r>
      <w:r w:rsidRPr="0070363E">
        <w:rPr>
          <w:color w:val="000000"/>
          <w:sz w:val="24"/>
        </w:rPr>
        <w:t>), implementing partners and other stakeholders as appropriate; and</w:t>
      </w:r>
    </w:p>
    <w:p w:rsidR="00C534F3" w:rsidRPr="0070363E" w:rsidRDefault="00C534F3" w:rsidP="00C534F3">
      <w:pPr>
        <w:autoSpaceDE w:val="0"/>
        <w:autoSpaceDN w:val="0"/>
        <w:adjustRightInd w:val="0"/>
        <w:spacing w:after="22"/>
        <w:ind w:left="270"/>
        <w:jc w:val="both"/>
        <w:rPr>
          <w:color w:val="000000"/>
          <w:sz w:val="24"/>
        </w:rPr>
      </w:pPr>
    </w:p>
    <w:p w:rsidR="00C534F3" w:rsidRPr="0070363E" w:rsidRDefault="00C534F3" w:rsidP="00C534F3">
      <w:pPr>
        <w:numPr>
          <w:ilvl w:val="0"/>
          <w:numId w:val="17"/>
        </w:numPr>
        <w:autoSpaceDE w:val="0"/>
        <w:autoSpaceDN w:val="0"/>
        <w:adjustRightInd w:val="0"/>
        <w:spacing w:after="22"/>
        <w:ind w:left="270" w:hanging="270"/>
        <w:jc w:val="both"/>
        <w:rPr>
          <w:color w:val="000000"/>
          <w:sz w:val="24"/>
        </w:rPr>
      </w:pPr>
      <w:r w:rsidRPr="0070363E">
        <w:rPr>
          <w:color w:val="000000"/>
          <w:sz w:val="24"/>
        </w:rPr>
        <w:t>Semi-structured interviews / focus group discussions with field staff, volunteer, beneficiaries (such as women groups, youth and other specific groups to be identified) and other stakeholders.</w:t>
      </w:r>
    </w:p>
    <w:p w:rsidR="00C534F3" w:rsidRPr="0070363E" w:rsidRDefault="00C534F3" w:rsidP="00C534F3">
      <w:pPr>
        <w:autoSpaceDE w:val="0"/>
        <w:autoSpaceDN w:val="0"/>
        <w:adjustRightInd w:val="0"/>
        <w:spacing w:after="15"/>
        <w:jc w:val="both"/>
        <w:rPr>
          <w:color w:val="000000"/>
          <w:sz w:val="24"/>
        </w:rPr>
      </w:pPr>
    </w:p>
    <w:p w:rsidR="00C534F3" w:rsidRPr="0070363E" w:rsidRDefault="00C534F3" w:rsidP="0036151F">
      <w:pPr>
        <w:autoSpaceDE w:val="0"/>
        <w:autoSpaceDN w:val="0"/>
        <w:adjustRightInd w:val="0"/>
        <w:spacing w:after="15"/>
        <w:jc w:val="both"/>
        <w:rPr>
          <w:color w:val="000000"/>
          <w:sz w:val="24"/>
        </w:rPr>
      </w:pPr>
      <w:r w:rsidRPr="0070363E">
        <w:rPr>
          <w:color w:val="000000"/>
          <w:sz w:val="24"/>
        </w:rPr>
        <w:t>The evaluation team use</w:t>
      </w:r>
      <w:r w:rsidR="0056124A" w:rsidRPr="0070363E">
        <w:rPr>
          <w:color w:val="000000"/>
          <w:sz w:val="24"/>
        </w:rPr>
        <w:t>d</w:t>
      </w:r>
      <w:r w:rsidRPr="0070363E">
        <w:rPr>
          <w:color w:val="000000"/>
          <w:sz w:val="24"/>
        </w:rPr>
        <w:t xml:space="preserve"> appreciative inquiry, gender-sensitive and participatory approaches to seek the views of beneficiaries and, where appropriate, non-beneficiaries. Special emphasis </w:t>
      </w:r>
      <w:r w:rsidR="0056124A" w:rsidRPr="0070363E">
        <w:rPr>
          <w:color w:val="000000"/>
          <w:sz w:val="24"/>
        </w:rPr>
        <w:t xml:space="preserve">was </w:t>
      </w:r>
      <w:r w:rsidRPr="0070363E">
        <w:rPr>
          <w:color w:val="000000"/>
          <w:sz w:val="24"/>
        </w:rPr>
        <w:t xml:space="preserve">laid on beneficiaries to voice their opinions. The methodology to conduct final review of </w:t>
      </w:r>
      <w:r w:rsidR="0056124A" w:rsidRPr="0070363E">
        <w:rPr>
          <w:color w:val="000000"/>
          <w:sz w:val="24"/>
        </w:rPr>
        <w:t>CADR</w:t>
      </w:r>
      <w:r w:rsidRPr="0070363E">
        <w:rPr>
          <w:color w:val="000000"/>
          <w:sz w:val="24"/>
        </w:rPr>
        <w:t xml:space="preserve">’s </w:t>
      </w:r>
      <w:r w:rsidR="00634DAE" w:rsidRPr="0070363E">
        <w:rPr>
          <w:color w:val="000000"/>
          <w:sz w:val="24"/>
        </w:rPr>
        <w:t>Project</w:t>
      </w:r>
      <w:r w:rsidRPr="0070363E">
        <w:rPr>
          <w:color w:val="000000"/>
          <w:sz w:val="24"/>
        </w:rPr>
        <w:t xml:space="preserve"> </w:t>
      </w:r>
      <w:r w:rsidR="0056124A" w:rsidRPr="0070363E">
        <w:rPr>
          <w:color w:val="000000"/>
          <w:sz w:val="24"/>
        </w:rPr>
        <w:t xml:space="preserve">was </w:t>
      </w:r>
      <w:r w:rsidRPr="0070363E">
        <w:rPr>
          <w:color w:val="000000"/>
          <w:sz w:val="24"/>
        </w:rPr>
        <w:t>as follow.</w:t>
      </w:r>
    </w:p>
    <w:p w:rsidR="00C534F3" w:rsidRPr="0070363E" w:rsidRDefault="00C534F3" w:rsidP="00C534F3">
      <w:pPr>
        <w:pStyle w:val="NormalWeb"/>
        <w:spacing w:before="0" w:beforeAutospacing="0" w:after="0" w:afterAutospacing="0"/>
        <w:jc w:val="both"/>
        <w:textAlignment w:val="baseline"/>
        <w:rPr>
          <w:b/>
          <w:bCs/>
          <w:lang w:val="en-GB"/>
        </w:rPr>
      </w:pPr>
    </w:p>
    <w:p w:rsidR="00C534F3" w:rsidRPr="0070363E" w:rsidRDefault="00C534F3" w:rsidP="00C534F3">
      <w:pPr>
        <w:pStyle w:val="Heading3"/>
      </w:pPr>
      <w:bookmarkStart w:id="15" w:name="_Toc403385243"/>
      <w:bookmarkStart w:id="16" w:name="_Toc410493387"/>
      <w:r w:rsidRPr="0070363E">
        <w:lastRenderedPageBreak/>
        <w:t>1.3.1</w:t>
      </w:r>
      <w:r w:rsidRPr="0070363E">
        <w:tab/>
        <w:t>Site Selection</w:t>
      </w:r>
      <w:bookmarkEnd w:id="15"/>
      <w:bookmarkEnd w:id="16"/>
      <w:r w:rsidRPr="0070363E">
        <w:t xml:space="preserve">  </w:t>
      </w:r>
    </w:p>
    <w:p w:rsidR="00C534F3" w:rsidRPr="0070363E" w:rsidRDefault="00C534F3" w:rsidP="00C534F3">
      <w:pPr>
        <w:pStyle w:val="NormalWeb"/>
        <w:spacing w:before="0" w:beforeAutospacing="0" w:after="0" w:afterAutospacing="0"/>
        <w:jc w:val="both"/>
        <w:textAlignment w:val="baseline"/>
        <w:rPr>
          <w:b/>
          <w:bCs/>
          <w:lang w:val="en-GB"/>
        </w:rPr>
      </w:pPr>
    </w:p>
    <w:p w:rsidR="00C534F3" w:rsidRPr="0070363E" w:rsidRDefault="00C534F3" w:rsidP="005E0D8C">
      <w:pPr>
        <w:jc w:val="both"/>
        <w:rPr>
          <w:color w:val="000000"/>
          <w:sz w:val="24"/>
        </w:rPr>
      </w:pPr>
      <w:r w:rsidRPr="0070363E">
        <w:rPr>
          <w:color w:val="000000"/>
          <w:sz w:val="24"/>
        </w:rPr>
        <w:t xml:space="preserve">To have a more representative and holistic perspective, the consultant </w:t>
      </w:r>
      <w:r w:rsidR="00FA02CF" w:rsidRPr="0070363E">
        <w:rPr>
          <w:color w:val="000000"/>
          <w:sz w:val="24"/>
        </w:rPr>
        <w:t>met with government officials at provincial and district level</w:t>
      </w:r>
      <w:r w:rsidR="0056124A" w:rsidRPr="0070363E">
        <w:rPr>
          <w:color w:val="000000"/>
          <w:sz w:val="24"/>
        </w:rPr>
        <w:t>s</w:t>
      </w:r>
      <w:r w:rsidR="00FA02CF" w:rsidRPr="0070363E">
        <w:rPr>
          <w:color w:val="000000"/>
          <w:sz w:val="24"/>
        </w:rPr>
        <w:t xml:space="preserve"> and </w:t>
      </w:r>
      <w:r w:rsidRPr="0070363E">
        <w:rPr>
          <w:color w:val="000000"/>
          <w:sz w:val="24"/>
        </w:rPr>
        <w:t xml:space="preserve">visited different </w:t>
      </w:r>
      <w:r w:rsidR="00634DAE" w:rsidRPr="0070363E">
        <w:rPr>
          <w:color w:val="000000"/>
          <w:sz w:val="24"/>
        </w:rPr>
        <w:t>project</w:t>
      </w:r>
      <w:r w:rsidRPr="0070363E">
        <w:rPr>
          <w:color w:val="000000"/>
          <w:sz w:val="24"/>
        </w:rPr>
        <w:t xml:space="preserve"> sites </w:t>
      </w:r>
      <w:r w:rsidR="005E0D8C" w:rsidRPr="0070363E">
        <w:rPr>
          <w:color w:val="000000"/>
          <w:sz w:val="24"/>
        </w:rPr>
        <w:t>(Bela Korona Station Korona, Wisalabad, Misalabad and Tulandy)</w:t>
      </w:r>
      <w:r w:rsidR="0056124A" w:rsidRPr="0070363E">
        <w:rPr>
          <w:color w:val="000000"/>
          <w:sz w:val="24"/>
        </w:rPr>
        <w:t xml:space="preserve"> </w:t>
      </w:r>
      <w:r w:rsidRPr="0070363E">
        <w:rPr>
          <w:color w:val="000000"/>
          <w:sz w:val="24"/>
        </w:rPr>
        <w:t xml:space="preserve">in </w:t>
      </w:r>
      <w:r w:rsidR="0079605F" w:rsidRPr="0070363E">
        <w:rPr>
          <w:color w:val="000000"/>
          <w:sz w:val="24"/>
        </w:rPr>
        <w:t>Nowshera</w:t>
      </w:r>
      <w:r w:rsidRPr="0070363E">
        <w:rPr>
          <w:color w:val="000000"/>
          <w:sz w:val="24"/>
        </w:rPr>
        <w:t>.</w:t>
      </w:r>
    </w:p>
    <w:p w:rsidR="00C534F3" w:rsidRPr="0070363E" w:rsidRDefault="00C534F3" w:rsidP="00C534F3">
      <w:pPr>
        <w:pStyle w:val="Heading3"/>
      </w:pPr>
      <w:bookmarkStart w:id="17" w:name="_Toc403385244"/>
      <w:bookmarkStart w:id="18" w:name="_Toc410493388"/>
      <w:r w:rsidRPr="0070363E">
        <w:t>1.3.2</w:t>
      </w:r>
      <w:r w:rsidRPr="0070363E">
        <w:tab/>
        <w:t xml:space="preserve">Discussions with Relevant </w:t>
      </w:r>
      <w:r w:rsidR="0056124A" w:rsidRPr="0070363E">
        <w:t xml:space="preserve">CADR </w:t>
      </w:r>
      <w:r w:rsidRPr="0070363E">
        <w:t>Staff</w:t>
      </w:r>
      <w:bookmarkEnd w:id="17"/>
      <w:bookmarkEnd w:id="18"/>
    </w:p>
    <w:p w:rsidR="00C534F3" w:rsidRPr="0070363E" w:rsidRDefault="00C534F3" w:rsidP="00C534F3">
      <w:pPr>
        <w:autoSpaceDE w:val="0"/>
        <w:autoSpaceDN w:val="0"/>
        <w:adjustRightInd w:val="0"/>
        <w:jc w:val="both"/>
        <w:rPr>
          <w:b/>
          <w:bCs/>
          <w:sz w:val="24"/>
        </w:rPr>
      </w:pPr>
    </w:p>
    <w:p w:rsidR="00C534F3" w:rsidRPr="0070363E" w:rsidRDefault="00C534F3" w:rsidP="00910CBD">
      <w:pPr>
        <w:autoSpaceDE w:val="0"/>
        <w:autoSpaceDN w:val="0"/>
        <w:adjustRightInd w:val="0"/>
        <w:jc w:val="both"/>
      </w:pPr>
      <w:r w:rsidRPr="0070363E">
        <w:rPr>
          <w:sz w:val="24"/>
        </w:rPr>
        <w:t xml:space="preserve">The consultants </w:t>
      </w:r>
      <w:r w:rsidR="00FA02CF" w:rsidRPr="0070363E">
        <w:rPr>
          <w:sz w:val="24"/>
        </w:rPr>
        <w:t>spoke</w:t>
      </w:r>
      <w:r w:rsidRPr="0070363E">
        <w:rPr>
          <w:sz w:val="24"/>
        </w:rPr>
        <w:t xml:space="preserve"> to relevant </w:t>
      </w:r>
      <w:r w:rsidR="0056124A" w:rsidRPr="0070363E">
        <w:rPr>
          <w:sz w:val="24"/>
        </w:rPr>
        <w:t xml:space="preserve">CADR </w:t>
      </w:r>
      <w:r w:rsidRPr="0070363E">
        <w:rPr>
          <w:sz w:val="24"/>
        </w:rPr>
        <w:t xml:space="preserve">staff in Islamabad and </w:t>
      </w:r>
      <w:r w:rsidR="00FA02CF" w:rsidRPr="0070363E">
        <w:rPr>
          <w:sz w:val="24"/>
        </w:rPr>
        <w:t>with IP staff in the field</w:t>
      </w:r>
      <w:r w:rsidRPr="0070363E">
        <w:rPr>
          <w:sz w:val="24"/>
        </w:rPr>
        <w:t xml:space="preserve">. Discussions with the staff </w:t>
      </w:r>
      <w:r w:rsidR="00FA02CF" w:rsidRPr="0070363E">
        <w:rPr>
          <w:sz w:val="24"/>
        </w:rPr>
        <w:t xml:space="preserve">took place </w:t>
      </w:r>
      <w:r w:rsidRPr="0070363E">
        <w:rPr>
          <w:sz w:val="24"/>
        </w:rPr>
        <w:t xml:space="preserve">in groups as well as in individual capacity. </w:t>
      </w:r>
    </w:p>
    <w:p w:rsidR="00C534F3" w:rsidRPr="0070363E" w:rsidRDefault="00C534F3" w:rsidP="00C534F3">
      <w:pPr>
        <w:pStyle w:val="Heading3"/>
      </w:pPr>
      <w:bookmarkStart w:id="19" w:name="_Toc403385245"/>
      <w:bookmarkStart w:id="20" w:name="_Toc410493389"/>
      <w:r w:rsidRPr="0070363E">
        <w:t>1.3.3</w:t>
      </w:r>
      <w:r w:rsidRPr="0070363E">
        <w:tab/>
        <w:t>Literature Review / Documents Review</w:t>
      </w:r>
      <w:bookmarkEnd w:id="19"/>
      <w:bookmarkEnd w:id="20"/>
      <w:r w:rsidRPr="0070363E">
        <w:t xml:space="preserve"> </w:t>
      </w:r>
    </w:p>
    <w:p w:rsidR="00C534F3" w:rsidRPr="0070363E" w:rsidRDefault="00C534F3" w:rsidP="00C534F3">
      <w:pPr>
        <w:autoSpaceDE w:val="0"/>
        <w:autoSpaceDN w:val="0"/>
        <w:adjustRightInd w:val="0"/>
        <w:jc w:val="both"/>
        <w:rPr>
          <w:b/>
          <w:bCs/>
          <w:sz w:val="24"/>
        </w:rPr>
      </w:pPr>
    </w:p>
    <w:p w:rsidR="00C534F3" w:rsidRPr="0070363E" w:rsidRDefault="00C534F3" w:rsidP="00C534F3">
      <w:pPr>
        <w:autoSpaceDE w:val="0"/>
        <w:autoSpaceDN w:val="0"/>
        <w:adjustRightInd w:val="0"/>
        <w:jc w:val="both"/>
        <w:rPr>
          <w:sz w:val="24"/>
        </w:rPr>
      </w:pPr>
      <w:r w:rsidRPr="0070363E">
        <w:rPr>
          <w:sz w:val="24"/>
        </w:rPr>
        <w:t>Literature review of the available secondary data including but not limited to following documents:</w:t>
      </w:r>
    </w:p>
    <w:p w:rsidR="00C534F3" w:rsidRPr="0070363E" w:rsidRDefault="00C534F3" w:rsidP="00C534F3">
      <w:pPr>
        <w:autoSpaceDE w:val="0"/>
        <w:autoSpaceDN w:val="0"/>
        <w:adjustRightInd w:val="0"/>
        <w:jc w:val="both"/>
        <w:rPr>
          <w:sz w:val="24"/>
        </w:rPr>
      </w:pPr>
    </w:p>
    <w:p w:rsidR="00C534F3" w:rsidRPr="0070363E" w:rsidRDefault="00C534F3" w:rsidP="00C534F3">
      <w:pPr>
        <w:numPr>
          <w:ilvl w:val="0"/>
          <w:numId w:val="16"/>
        </w:numPr>
        <w:autoSpaceDE w:val="0"/>
        <w:autoSpaceDN w:val="0"/>
        <w:adjustRightInd w:val="0"/>
        <w:jc w:val="both"/>
        <w:rPr>
          <w:sz w:val="24"/>
        </w:rPr>
      </w:pPr>
      <w:r w:rsidRPr="0070363E">
        <w:rPr>
          <w:sz w:val="24"/>
        </w:rPr>
        <w:t xml:space="preserve">The approved project proposals, </w:t>
      </w:r>
      <w:r w:rsidR="00FA02CF" w:rsidRPr="0070363E">
        <w:rPr>
          <w:sz w:val="24"/>
        </w:rPr>
        <w:t>and related documents</w:t>
      </w:r>
      <w:r w:rsidRPr="0070363E">
        <w:rPr>
          <w:sz w:val="24"/>
        </w:rPr>
        <w:t>;</w:t>
      </w:r>
    </w:p>
    <w:p w:rsidR="00FA02CF" w:rsidRPr="0070363E" w:rsidRDefault="00FA02CF" w:rsidP="00C534F3">
      <w:pPr>
        <w:numPr>
          <w:ilvl w:val="0"/>
          <w:numId w:val="16"/>
        </w:numPr>
        <w:autoSpaceDE w:val="0"/>
        <w:autoSpaceDN w:val="0"/>
        <w:adjustRightInd w:val="0"/>
        <w:jc w:val="both"/>
        <w:rPr>
          <w:sz w:val="24"/>
        </w:rPr>
      </w:pPr>
      <w:r w:rsidRPr="0070363E">
        <w:rPr>
          <w:sz w:val="24"/>
        </w:rPr>
        <w:t xml:space="preserve">CBDRM </w:t>
      </w:r>
      <w:r w:rsidR="00E820CE" w:rsidRPr="0070363E">
        <w:rPr>
          <w:sz w:val="24"/>
        </w:rPr>
        <w:t xml:space="preserve">common </w:t>
      </w:r>
      <w:r w:rsidRPr="0070363E">
        <w:rPr>
          <w:sz w:val="24"/>
        </w:rPr>
        <w:t>Model</w:t>
      </w:r>
    </w:p>
    <w:p w:rsidR="00E820CE" w:rsidRPr="0070363E" w:rsidRDefault="00E820CE" w:rsidP="00C534F3">
      <w:pPr>
        <w:numPr>
          <w:ilvl w:val="0"/>
          <w:numId w:val="16"/>
        </w:numPr>
        <w:autoSpaceDE w:val="0"/>
        <w:autoSpaceDN w:val="0"/>
        <w:adjustRightInd w:val="0"/>
        <w:jc w:val="both"/>
        <w:rPr>
          <w:sz w:val="24"/>
        </w:rPr>
      </w:pPr>
      <w:r w:rsidRPr="0070363E">
        <w:rPr>
          <w:sz w:val="24"/>
        </w:rPr>
        <w:t>CBDRM manual</w:t>
      </w:r>
    </w:p>
    <w:p w:rsidR="00E820CE" w:rsidRPr="0070363E" w:rsidRDefault="00E820CE" w:rsidP="00C534F3">
      <w:pPr>
        <w:numPr>
          <w:ilvl w:val="0"/>
          <w:numId w:val="16"/>
        </w:numPr>
        <w:autoSpaceDE w:val="0"/>
        <w:autoSpaceDN w:val="0"/>
        <w:adjustRightInd w:val="0"/>
        <w:jc w:val="both"/>
        <w:rPr>
          <w:sz w:val="24"/>
        </w:rPr>
      </w:pPr>
      <w:r w:rsidRPr="0070363E">
        <w:rPr>
          <w:sz w:val="24"/>
        </w:rPr>
        <w:t>CBDRM workbook</w:t>
      </w:r>
    </w:p>
    <w:p w:rsidR="00E820CE" w:rsidRPr="0070363E" w:rsidRDefault="00E820CE" w:rsidP="00C534F3">
      <w:pPr>
        <w:numPr>
          <w:ilvl w:val="0"/>
          <w:numId w:val="16"/>
        </w:numPr>
        <w:autoSpaceDE w:val="0"/>
        <w:autoSpaceDN w:val="0"/>
        <w:adjustRightInd w:val="0"/>
        <w:jc w:val="both"/>
        <w:rPr>
          <w:sz w:val="24"/>
        </w:rPr>
      </w:pPr>
      <w:r w:rsidRPr="0070363E">
        <w:rPr>
          <w:sz w:val="24"/>
        </w:rPr>
        <w:t xml:space="preserve">Government notifications </w:t>
      </w:r>
    </w:p>
    <w:p w:rsidR="00FA02CF" w:rsidRPr="0070363E" w:rsidRDefault="00FA02CF" w:rsidP="00C534F3">
      <w:pPr>
        <w:numPr>
          <w:ilvl w:val="0"/>
          <w:numId w:val="16"/>
        </w:numPr>
        <w:autoSpaceDE w:val="0"/>
        <w:autoSpaceDN w:val="0"/>
        <w:adjustRightInd w:val="0"/>
        <w:jc w:val="both"/>
        <w:rPr>
          <w:sz w:val="24"/>
        </w:rPr>
      </w:pPr>
      <w:r w:rsidRPr="0070363E">
        <w:rPr>
          <w:sz w:val="24"/>
        </w:rPr>
        <w:t>Survey Reports</w:t>
      </w:r>
    </w:p>
    <w:p w:rsidR="00C534F3" w:rsidRPr="0070363E" w:rsidRDefault="00FA02CF" w:rsidP="00C534F3">
      <w:pPr>
        <w:numPr>
          <w:ilvl w:val="0"/>
          <w:numId w:val="16"/>
        </w:numPr>
        <w:autoSpaceDE w:val="0"/>
        <w:autoSpaceDN w:val="0"/>
        <w:adjustRightInd w:val="0"/>
        <w:jc w:val="both"/>
        <w:rPr>
          <w:sz w:val="24"/>
        </w:rPr>
      </w:pPr>
      <w:r w:rsidRPr="0070363E">
        <w:rPr>
          <w:sz w:val="24"/>
        </w:rPr>
        <w:t>K</w:t>
      </w:r>
      <w:r w:rsidR="00C534F3" w:rsidRPr="0070363E">
        <w:rPr>
          <w:sz w:val="24"/>
        </w:rPr>
        <w:t>nowledge retention survey reports;</w:t>
      </w:r>
    </w:p>
    <w:p w:rsidR="00C534F3" w:rsidRPr="0070363E" w:rsidRDefault="00C534F3" w:rsidP="00C534F3">
      <w:pPr>
        <w:numPr>
          <w:ilvl w:val="0"/>
          <w:numId w:val="16"/>
        </w:numPr>
        <w:autoSpaceDE w:val="0"/>
        <w:autoSpaceDN w:val="0"/>
        <w:adjustRightInd w:val="0"/>
        <w:jc w:val="both"/>
        <w:rPr>
          <w:sz w:val="24"/>
        </w:rPr>
      </w:pPr>
      <w:r w:rsidRPr="0070363E">
        <w:rPr>
          <w:sz w:val="24"/>
        </w:rPr>
        <w:t>NDMA’s vulnerability assessment survey;</w:t>
      </w:r>
    </w:p>
    <w:p w:rsidR="00C534F3" w:rsidRPr="0070363E" w:rsidRDefault="00FA02CF" w:rsidP="00C534F3">
      <w:pPr>
        <w:numPr>
          <w:ilvl w:val="0"/>
          <w:numId w:val="16"/>
        </w:numPr>
        <w:autoSpaceDE w:val="0"/>
        <w:autoSpaceDN w:val="0"/>
        <w:adjustRightInd w:val="0"/>
        <w:jc w:val="both"/>
        <w:rPr>
          <w:sz w:val="24"/>
        </w:rPr>
      </w:pPr>
      <w:r w:rsidRPr="0070363E">
        <w:rPr>
          <w:sz w:val="24"/>
        </w:rPr>
        <w:t xml:space="preserve">District </w:t>
      </w:r>
      <w:r w:rsidR="00C534F3" w:rsidRPr="0070363E">
        <w:rPr>
          <w:sz w:val="24"/>
        </w:rPr>
        <w:t>Level DRR Plan;</w:t>
      </w:r>
    </w:p>
    <w:p w:rsidR="00C534F3" w:rsidRPr="0070363E" w:rsidRDefault="00634DAE" w:rsidP="00C534F3">
      <w:pPr>
        <w:numPr>
          <w:ilvl w:val="0"/>
          <w:numId w:val="16"/>
        </w:numPr>
        <w:autoSpaceDE w:val="0"/>
        <w:autoSpaceDN w:val="0"/>
        <w:adjustRightInd w:val="0"/>
        <w:jc w:val="both"/>
        <w:rPr>
          <w:sz w:val="24"/>
        </w:rPr>
      </w:pPr>
      <w:r w:rsidRPr="0070363E">
        <w:rPr>
          <w:sz w:val="24"/>
        </w:rPr>
        <w:t>Project</w:t>
      </w:r>
      <w:r w:rsidR="00C534F3" w:rsidRPr="0070363E">
        <w:rPr>
          <w:sz w:val="24"/>
        </w:rPr>
        <w:t xml:space="preserve"> reports, including financial information;</w:t>
      </w:r>
    </w:p>
    <w:p w:rsidR="00C534F3" w:rsidRPr="0070363E" w:rsidRDefault="00C534F3" w:rsidP="00C534F3">
      <w:pPr>
        <w:numPr>
          <w:ilvl w:val="0"/>
          <w:numId w:val="16"/>
        </w:numPr>
        <w:autoSpaceDE w:val="0"/>
        <w:autoSpaceDN w:val="0"/>
        <w:adjustRightInd w:val="0"/>
        <w:jc w:val="both"/>
        <w:rPr>
          <w:sz w:val="24"/>
        </w:rPr>
      </w:pPr>
      <w:r w:rsidRPr="0070363E">
        <w:rPr>
          <w:sz w:val="24"/>
        </w:rPr>
        <w:t>Surveys reports (knowledge, retention, effectiveness of early warning system);</w:t>
      </w:r>
    </w:p>
    <w:p w:rsidR="00C534F3" w:rsidRPr="0070363E" w:rsidRDefault="00C534F3" w:rsidP="00C534F3">
      <w:pPr>
        <w:numPr>
          <w:ilvl w:val="0"/>
          <w:numId w:val="16"/>
        </w:numPr>
        <w:autoSpaceDE w:val="0"/>
        <w:autoSpaceDN w:val="0"/>
        <w:adjustRightInd w:val="0"/>
        <w:jc w:val="both"/>
        <w:rPr>
          <w:sz w:val="24"/>
        </w:rPr>
      </w:pPr>
      <w:r w:rsidRPr="0070363E">
        <w:rPr>
          <w:sz w:val="24"/>
        </w:rPr>
        <w:t>Reports / Policies of Government departm</w:t>
      </w:r>
      <w:r w:rsidR="00FA02CF" w:rsidRPr="0070363E">
        <w:rPr>
          <w:sz w:val="24"/>
        </w:rPr>
        <w:t>ents and other stakeholders;</w:t>
      </w:r>
    </w:p>
    <w:p w:rsidR="00C534F3" w:rsidRPr="0070363E" w:rsidRDefault="00C534F3" w:rsidP="00C534F3">
      <w:pPr>
        <w:pStyle w:val="Heading3"/>
      </w:pPr>
      <w:bookmarkStart w:id="21" w:name="_Toc403385246"/>
      <w:bookmarkStart w:id="22" w:name="_Toc410493390"/>
      <w:r w:rsidRPr="0070363E">
        <w:t>1.3.4</w:t>
      </w:r>
      <w:r w:rsidRPr="0070363E">
        <w:tab/>
        <w:t>Key Informant Interviews (KII)</w:t>
      </w:r>
      <w:bookmarkEnd w:id="21"/>
      <w:bookmarkEnd w:id="22"/>
    </w:p>
    <w:p w:rsidR="00C534F3" w:rsidRPr="0070363E" w:rsidRDefault="00C534F3" w:rsidP="00C534F3">
      <w:pPr>
        <w:autoSpaceDE w:val="0"/>
        <w:autoSpaceDN w:val="0"/>
        <w:adjustRightInd w:val="0"/>
        <w:jc w:val="both"/>
        <w:rPr>
          <w:b/>
          <w:bCs/>
          <w:sz w:val="24"/>
        </w:rPr>
      </w:pPr>
    </w:p>
    <w:p w:rsidR="00C534F3" w:rsidRPr="0070363E" w:rsidRDefault="005F5714" w:rsidP="004E0D62">
      <w:pPr>
        <w:autoSpaceDE w:val="0"/>
        <w:autoSpaceDN w:val="0"/>
        <w:adjustRightInd w:val="0"/>
        <w:jc w:val="both"/>
        <w:rPr>
          <w:sz w:val="24"/>
        </w:rPr>
      </w:pPr>
      <w:r w:rsidRPr="0070363E">
        <w:rPr>
          <w:sz w:val="24"/>
        </w:rPr>
        <w:t>CADR</w:t>
      </w:r>
      <w:r w:rsidR="00E820CE" w:rsidRPr="0070363E">
        <w:rPr>
          <w:sz w:val="24"/>
        </w:rPr>
        <w:t xml:space="preserve"> </w:t>
      </w:r>
      <w:r w:rsidR="00C534F3" w:rsidRPr="0070363E">
        <w:rPr>
          <w:sz w:val="24"/>
        </w:rPr>
        <w:t xml:space="preserve">and </w:t>
      </w:r>
      <w:r w:rsidR="008234A3" w:rsidRPr="0070363E">
        <w:rPr>
          <w:sz w:val="24"/>
        </w:rPr>
        <w:t xml:space="preserve">their </w:t>
      </w:r>
      <w:r w:rsidR="00C534F3" w:rsidRPr="0070363E">
        <w:rPr>
          <w:sz w:val="24"/>
        </w:rPr>
        <w:t>implementing partner staff, relevant governmental department e.g. DDM</w:t>
      </w:r>
      <w:r w:rsidR="002112DA" w:rsidRPr="0070363E">
        <w:rPr>
          <w:sz w:val="24"/>
        </w:rPr>
        <w:t>U</w:t>
      </w:r>
      <w:r w:rsidR="00C534F3" w:rsidRPr="0070363E">
        <w:rPr>
          <w:sz w:val="24"/>
        </w:rPr>
        <w:t xml:space="preserve">, PDMA and NDMA, representatives of National DRR </w:t>
      </w:r>
      <w:r w:rsidR="002112DA" w:rsidRPr="0070363E">
        <w:rPr>
          <w:sz w:val="24"/>
        </w:rPr>
        <w:t>Forum</w:t>
      </w:r>
      <w:r w:rsidR="00C534F3" w:rsidRPr="0070363E">
        <w:rPr>
          <w:sz w:val="24"/>
        </w:rPr>
        <w:t>, non-government organization managers and staff</w:t>
      </w:r>
      <w:r w:rsidR="004E0D62" w:rsidRPr="0070363E">
        <w:rPr>
          <w:sz w:val="24"/>
        </w:rPr>
        <w:t xml:space="preserve"> were</w:t>
      </w:r>
      <w:r w:rsidR="00C534F3" w:rsidRPr="0070363E">
        <w:rPr>
          <w:sz w:val="24"/>
        </w:rPr>
        <w:t xml:space="preserve">  identified for interviewing to obtain information about project undertaken and how these might relate to </w:t>
      </w:r>
      <w:r w:rsidR="008234A3" w:rsidRPr="0070363E">
        <w:rPr>
          <w:sz w:val="24"/>
        </w:rPr>
        <w:t xml:space="preserve">this CBDRM </w:t>
      </w:r>
      <w:r w:rsidR="00C534F3" w:rsidRPr="0070363E">
        <w:rPr>
          <w:sz w:val="24"/>
        </w:rPr>
        <w:t>Project.</w:t>
      </w:r>
    </w:p>
    <w:p w:rsidR="00C534F3" w:rsidRPr="0070363E" w:rsidRDefault="00C534F3" w:rsidP="00C534F3">
      <w:pPr>
        <w:pStyle w:val="Heading3"/>
      </w:pPr>
      <w:bookmarkStart w:id="23" w:name="_Toc403385247"/>
      <w:bookmarkStart w:id="24" w:name="_Toc410493391"/>
      <w:r w:rsidRPr="0070363E">
        <w:t>1.3.5</w:t>
      </w:r>
      <w:r w:rsidRPr="0070363E">
        <w:tab/>
        <w:t>Focused Group Discussion (FGDs)</w:t>
      </w:r>
      <w:bookmarkEnd w:id="23"/>
      <w:bookmarkEnd w:id="24"/>
    </w:p>
    <w:p w:rsidR="00C534F3" w:rsidRPr="0070363E" w:rsidRDefault="00C534F3" w:rsidP="00C534F3">
      <w:pPr>
        <w:autoSpaceDE w:val="0"/>
        <w:autoSpaceDN w:val="0"/>
        <w:adjustRightInd w:val="0"/>
        <w:jc w:val="both"/>
        <w:rPr>
          <w:b/>
          <w:bCs/>
          <w:sz w:val="24"/>
        </w:rPr>
      </w:pPr>
    </w:p>
    <w:p w:rsidR="00C534F3" w:rsidRPr="0070363E" w:rsidRDefault="00C534F3" w:rsidP="00C534F3">
      <w:pPr>
        <w:autoSpaceDE w:val="0"/>
        <w:autoSpaceDN w:val="0"/>
        <w:adjustRightInd w:val="0"/>
        <w:jc w:val="both"/>
        <w:rPr>
          <w:b/>
          <w:bCs/>
          <w:sz w:val="24"/>
        </w:rPr>
      </w:pPr>
      <w:r w:rsidRPr="0070363E">
        <w:rPr>
          <w:sz w:val="24"/>
        </w:rPr>
        <w:t xml:space="preserve">Beneficiaries of </w:t>
      </w:r>
      <w:r w:rsidR="005F5714" w:rsidRPr="0070363E">
        <w:rPr>
          <w:sz w:val="24"/>
        </w:rPr>
        <w:t>CADR</w:t>
      </w:r>
      <w:r w:rsidRPr="0070363E">
        <w:rPr>
          <w:sz w:val="24"/>
        </w:rPr>
        <w:t xml:space="preserve"> project consists of children and youth; women, flood population, hosting communities, parents, teachers and others will be purposively selected for Focused Gr</w:t>
      </w:r>
      <w:r w:rsidR="00FA02CF" w:rsidRPr="0070363E">
        <w:rPr>
          <w:sz w:val="24"/>
        </w:rPr>
        <w:t xml:space="preserve">oup Discussion. The topics </w:t>
      </w:r>
      <w:r w:rsidRPr="0070363E">
        <w:rPr>
          <w:sz w:val="24"/>
        </w:rPr>
        <w:t>include</w:t>
      </w:r>
      <w:r w:rsidR="00FA02CF" w:rsidRPr="0070363E">
        <w:rPr>
          <w:sz w:val="24"/>
        </w:rPr>
        <w:t>d</w:t>
      </w:r>
      <w:r w:rsidRPr="0070363E">
        <w:rPr>
          <w:sz w:val="24"/>
        </w:rPr>
        <w:t xml:space="preserve"> a review of their current status, how they feel about project implementation, any gaps, ideas for future plans, staff </w:t>
      </w:r>
      <w:r w:rsidR="00F34D6F" w:rsidRPr="0070363E">
        <w:rPr>
          <w:sz w:val="24"/>
        </w:rPr>
        <w:t>behaviour</w:t>
      </w:r>
      <w:r w:rsidRPr="0070363E">
        <w:rPr>
          <w:sz w:val="24"/>
        </w:rPr>
        <w:t xml:space="preserve"> and other potential comments.</w:t>
      </w:r>
    </w:p>
    <w:p w:rsidR="00C534F3" w:rsidRPr="0070363E" w:rsidRDefault="00FA02CF" w:rsidP="00C534F3">
      <w:pPr>
        <w:pStyle w:val="Heading3"/>
      </w:pPr>
      <w:bookmarkStart w:id="25" w:name="_Toc403385249"/>
      <w:bookmarkStart w:id="26" w:name="_Toc410493392"/>
      <w:r w:rsidRPr="0070363E">
        <w:t>1.3.6</w:t>
      </w:r>
      <w:r w:rsidR="00C534F3" w:rsidRPr="0070363E">
        <w:tab/>
        <w:t>Data Processing and Analysis</w:t>
      </w:r>
      <w:bookmarkEnd w:id="25"/>
      <w:bookmarkEnd w:id="26"/>
    </w:p>
    <w:p w:rsidR="00C534F3" w:rsidRPr="0070363E" w:rsidRDefault="00C534F3" w:rsidP="00C534F3">
      <w:pPr>
        <w:autoSpaceDE w:val="0"/>
        <w:autoSpaceDN w:val="0"/>
        <w:adjustRightInd w:val="0"/>
        <w:jc w:val="both"/>
        <w:rPr>
          <w:b/>
          <w:bCs/>
          <w:sz w:val="24"/>
        </w:rPr>
      </w:pPr>
    </w:p>
    <w:p w:rsidR="00C534F3" w:rsidRPr="0070363E" w:rsidRDefault="00C534F3" w:rsidP="00C534F3">
      <w:pPr>
        <w:autoSpaceDE w:val="0"/>
        <w:autoSpaceDN w:val="0"/>
        <w:adjustRightInd w:val="0"/>
        <w:jc w:val="both"/>
        <w:rPr>
          <w:sz w:val="24"/>
        </w:rPr>
      </w:pPr>
      <w:r w:rsidRPr="0070363E">
        <w:rPr>
          <w:sz w:val="24"/>
        </w:rPr>
        <w:t>All quantitative and qualitative data collected from KII, SSI and FGD w</w:t>
      </w:r>
      <w:r w:rsidR="008234A3" w:rsidRPr="0070363E">
        <w:rPr>
          <w:sz w:val="24"/>
        </w:rPr>
        <w:t>as</w:t>
      </w:r>
      <w:r w:rsidRPr="0070363E">
        <w:rPr>
          <w:sz w:val="24"/>
        </w:rPr>
        <w:t xml:space="preserve"> consolidated, </w:t>
      </w:r>
      <w:r w:rsidR="00F34D6F" w:rsidRPr="0070363E">
        <w:rPr>
          <w:sz w:val="24"/>
        </w:rPr>
        <w:t>analysed</w:t>
      </w:r>
      <w:r w:rsidRPr="0070363E">
        <w:rPr>
          <w:sz w:val="24"/>
        </w:rPr>
        <w:t xml:space="preserve"> and arranged.</w:t>
      </w:r>
    </w:p>
    <w:p w:rsidR="008234A3" w:rsidRPr="0070363E" w:rsidRDefault="008234A3" w:rsidP="00C534F3">
      <w:pPr>
        <w:autoSpaceDE w:val="0"/>
        <w:autoSpaceDN w:val="0"/>
        <w:adjustRightInd w:val="0"/>
        <w:jc w:val="both"/>
        <w:rPr>
          <w:sz w:val="24"/>
        </w:rPr>
      </w:pPr>
    </w:p>
    <w:p w:rsidR="00C534F3" w:rsidRPr="0070363E" w:rsidRDefault="00FA02CF" w:rsidP="00C534F3">
      <w:pPr>
        <w:pStyle w:val="Heading3"/>
      </w:pPr>
      <w:bookmarkStart w:id="27" w:name="_Toc403385250"/>
      <w:bookmarkStart w:id="28" w:name="_Toc410493393"/>
      <w:r w:rsidRPr="0070363E">
        <w:lastRenderedPageBreak/>
        <w:t>1.3.7</w:t>
      </w:r>
      <w:r w:rsidR="00C534F3" w:rsidRPr="0070363E">
        <w:tab/>
        <w:t>Preparation of the Draft and Final Report</w:t>
      </w:r>
      <w:bookmarkEnd w:id="27"/>
      <w:bookmarkEnd w:id="28"/>
    </w:p>
    <w:p w:rsidR="00C534F3" w:rsidRPr="0070363E" w:rsidRDefault="00C534F3" w:rsidP="00C534F3">
      <w:pPr>
        <w:pStyle w:val="NormalWeb"/>
        <w:spacing w:before="0" w:beforeAutospacing="0" w:after="0" w:afterAutospacing="0"/>
        <w:jc w:val="both"/>
        <w:textAlignment w:val="baseline"/>
        <w:rPr>
          <w:b/>
          <w:lang w:val="en-GB"/>
        </w:rPr>
      </w:pPr>
    </w:p>
    <w:p w:rsidR="00C534F3" w:rsidRPr="0070363E" w:rsidRDefault="00FA02CF" w:rsidP="00C534F3">
      <w:pPr>
        <w:pStyle w:val="NormalWeb"/>
        <w:spacing w:before="0" w:beforeAutospacing="0" w:after="0" w:afterAutospacing="0"/>
        <w:jc w:val="both"/>
        <w:textAlignment w:val="baseline"/>
        <w:rPr>
          <w:lang w:val="en-GB"/>
        </w:rPr>
      </w:pPr>
      <w:r w:rsidRPr="0070363E">
        <w:rPr>
          <w:lang w:val="en-GB"/>
        </w:rPr>
        <w:t xml:space="preserve">After completion of meetings and collection of field household data, </w:t>
      </w:r>
      <w:r w:rsidR="00C534F3" w:rsidRPr="0070363E">
        <w:rPr>
          <w:lang w:val="en-GB"/>
        </w:rPr>
        <w:t xml:space="preserve">consultants </w:t>
      </w:r>
      <w:r w:rsidRPr="0070363E">
        <w:rPr>
          <w:lang w:val="en-GB"/>
        </w:rPr>
        <w:t xml:space="preserve">worked on </w:t>
      </w:r>
      <w:r w:rsidR="00C534F3" w:rsidRPr="0070363E">
        <w:rPr>
          <w:lang w:val="en-GB"/>
        </w:rPr>
        <w:t xml:space="preserve">draft report with </w:t>
      </w:r>
      <w:r w:rsidR="005F5714" w:rsidRPr="0070363E">
        <w:rPr>
          <w:lang w:val="en-GB"/>
        </w:rPr>
        <w:t>CADR</w:t>
      </w:r>
      <w:r w:rsidR="00C534F3" w:rsidRPr="0070363E">
        <w:rPr>
          <w:lang w:val="en-GB"/>
        </w:rPr>
        <w:t xml:space="preserve"> management and findings w</w:t>
      </w:r>
      <w:r w:rsidRPr="0070363E">
        <w:rPr>
          <w:lang w:val="en-GB"/>
        </w:rPr>
        <w:t xml:space="preserve">ere </w:t>
      </w:r>
      <w:r w:rsidR="00C534F3" w:rsidRPr="0070363E">
        <w:rPr>
          <w:lang w:val="en-GB"/>
        </w:rPr>
        <w:t xml:space="preserve">be discussed with the team. Once feedback from </w:t>
      </w:r>
      <w:r w:rsidR="005F5714" w:rsidRPr="0070363E">
        <w:rPr>
          <w:lang w:val="en-GB"/>
        </w:rPr>
        <w:t>CADR</w:t>
      </w:r>
      <w:r w:rsidR="00C534F3" w:rsidRPr="0070363E">
        <w:rPr>
          <w:lang w:val="en-GB"/>
        </w:rPr>
        <w:t xml:space="preserve"> </w:t>
      </w:r>
      <w:r w:rsidRPr="0070363E">
        <w:rPr>
          <w:lang w:val="en-GB"/>
        </w:rPr>
        <w:t>w</w:t>
      </w:r>
      <w:r w:rsidR="008234A3" w:rsidRPr="0070363E">
        <w:rPr>
          <w:lang w:val="en-GB"/>
        </w:rPr>
        <w:t>as</w:t>
      </w:r>
      <w:r w:rsidRPr="0070363E">
        <w:rPr>
          <w:lang w:val="en-GB"/>
        </w:rPr>
        <w:t xml:space="preserve"> </w:t>
      </w:r>
      <w:r w:rsidR="00C534F3" w:rsidRPr="0070363E">
        <w:rPr>
          <w:lang w:val="en-GB"/>
        </w:rPr>
        <w:t>received, it w</w:t>
      </w:r>
      <w:r w:rsidR="008234A3" w:rsidRPr="0070363E">
        <w:rPr>
          <w:lang w:val="en-GB"/>
        </w:rPr>
        <w:t>as</w:t>
      </w:r>
      <w:r w:rsidR="00C534F3" w:rsidRPr="0070363E">
        <w:rPr>
          <w:lang w:val="en-GB"/>
        </w:rPr>
        <w:t xml:space="preserve"> incorporated and final detailed report w</w:t>
      </w:r>
      <w:r w:rsidR="008234A3" w:rsidRPr="0070363E">
        <w:rPr>
          <w:lang w:val="en-GB"/>
        </w:rPr>
        <w:t>as</w:t>
      </w:r>
      <w:r w:rsidR="00C534F3" w:rsidRPr="0070363E">
        <w:rPr>
          <w:lang w:val="en-GB"/>
        </w:rPr>
        <w:t xml:space="preserve"> submitted to </w:t>
      </w:r>
      <w:r w:rsidR="005F5714" w:rsidRPr="0070363E">
        <w:rPr>
          <w:lang w:val="en-GB"/>
        </w:rPr>
        <w:t>CADR</w:t>
      </w:r>
      <w:r w:rsidR="00C534F3" w:rsidRPr="0070363E">
        <w:rPr>
          <w:lang w:val="en-GB"/>
        </w:rPr>
        <w:t>.</w:t>
      </w:r>
    </w:p>
    <w:p w:rsidR="00C534F3" w:rsidRPr="0070363E" w:rsidRDefault="00C534F3" w:rsidP="00C534F3">
      <w:pPr>
        <w:pStyle w:val="Heading3"/>
      </w:pPr>
      <w:bookmarkStart w:id="29" w:name="_Toc403385251"/>
      <w:bookmarkStart w:id="30" w:name="_Toc410493394"/>
      <w:r w:rsidRPr="0070363E">
        <w:t>1.4</w:t>
      </w:r>
      <w:r w:rsidRPr="0070363E">
        <w:tab/>
        <w:t>Sample Size</w:t>
      </w:r>
      <w:bookmarkEnd w:id="29"/>
      <w:bookmarkEnd w:id="30"/>
    </w:p>
    <w:p w:rsidR="00C534F3" w:rsidRPr="0070363E" w:rsidRDefault="00C534F3" w:rsidP="00C534F3">
      <w:pPr>
        <w:jc w:val="both"/>
        <w:rPr>
          <w:b/>
          <w:color w:val="000000" w:themeColor="text1"/>
        </w:rPr>
      </w:pPr>
    </w:p>
    <w:p w:rsidR="00C534F3" w:rsidRPr="0070363E" w:rsidRDefault="00C534F3" w:rsidP="00C534F3">
      <w:pPr>
        <w:jc w:val="both"/>
        <w:rPr>
          <w:color w:val="000000" w:themeColor="text1"/>
          <w:sz w:val="24"/>
        </w:rPr>
      </w:pPr>
      <w:r w:rsidRPr="0070363E">
        <w:rPr>
          <w:color w:val="000000" w:themeColor="text1"/>
          <w:sz w:val="24"/>
        </w:rPr>
        <w:t>The evalua</w:t>
      </w:r>
      <w:r w:rsidR="00472F36" w:rsidRPr="0070363E">
        <w:rPr>
          <w:color w:val="000000" w:themeColor="text1"/>
          <w:sz w:val="24"/>
        </w:rPr>
        <w:t>tion team met with a total of 90</w:t>
      </w:r>
      <w:r w:rsidRPr="0070363E">
        <w:rPr>
          <w:color w:val="000000" w:themeColor="text1"/>
          <w:sz w:val="24"/>
        </w:rPr>
        <w:t xml:space="preserve"> male and female community members as part of the evaluation in </w:t>
      </w:r>
      <w:r w:rsidR="00472F36" w:rsidRPr="0070363E">
        <w:rPr>
          <w:color w:val="000000" w:themeColor="text1"/>
          <w:sz w:val="24"/>
        </w:rPr>
        <w:t>five villages of Nowshera district</w:t>
      </w:r>
      <w:r w:rsidRPr="0070363E">
        <w:rPr>
          <w:color w:val="000000" w:themeColor="text1"/>
          <w:sz w:val="24"/>
        </w:rPr>
        <w:t xml:space="preserve"> of </w:t>
      </w:r>
      <w:r w:rsidR="005F5714" w:rsidRPr="0070363E">
        <w:rPr>
          <w:color w:val="000000" w:themeColor="text1"/>
          <w:sz w:val="24"/>
        </w:rPr>
        <w:t>CADR</w:t>
      </w:r>
      <w:r w:rsidRPr="0070363E">
        <w:rPr>
          <w:color w:val="000000" w:themeColor="text1"/>
          <w:sz w:val="24"/>
        </w:rPr>
        <w:t xml:space="preserve"> pro</w:t>
      </w:r>
      <w:r w:rsidR="00472F36" w:rsidRPr="0070363E">
        <w:rPr>
          <w:color w:val="000000" w:themeColor="text1"/>
          <w:sz w:val="24"/>
        </w:rPr>
        <w:t>ject implementation area. It included 44 female and 46</w:t>
      </w:r>
      <w:r w:rsidRPr="0070363E">
        <w:rPr>
          <w:color w:val="000000" w:themeColor="text1"/>
          <w:sz w:val="24"/>
        </w:rPr>
        <w:t xml:space="preserve"> male community members. Fu</w:t>
      </w:r>
      <w:r w:rsidR="00472F36" w:rsidRPr="0070363E">
        <w:rPr>
          <w:color w:val="000000" w:themeColor="text1"/>
          <w:sz w:val="24"/>
        </w:rPr>
        <w:t>rther, the team also met with 17</w:t>
      </w:r>
      <w:r w:rsidRPr="0070363E">
        <w:rPr>
          <w:color w:val="000000" w:themeColor="text1"/>
          <w:sz w:val="24"/>
        </w:rPr>
        <w:t xml:space="preserve"> government officials</w:t>
      </w:r>
      <w:r w:rsidR="00472F36" w:rsidRPr="0070363E">
        <w:rPr>
          <w:color w:val="000000" w:themeColor="text1"/>
          <w:sz w:val="24"/>
        </w:rPr>
        <w:t xml:space="preserve"> and other key stakeholders</w:t>
      </w:r>
      <w:r w:rsidRPr="0070363E">
        <w:rPr>
          <w:color w:val="000000" w:themeColor="text1"/>
          <w:sz w:val="24"/>
        </w:rPr>
        <w:t xml:space="preserve">. </w:t>
      </w:r>
      <w:r w:rsidR="00472F36" w:rsidRPr="0070363E">
        <w:rPr>
          <w:color w:val="000000" w:themeColor="text1"/>
          <w:sz w:val="24"/>
        </w:rPr>
        <w:t xml:space="preserve">In addition, household data was from 160 houses, of which 80 were female and 80 were female. </w:t>
      </w:r>
      <w:r w:rsidRPr="0070363E">
        <w:rPr>
          <w:color w:val="000000" w:themeColor="text1"/>
          <w:sz w:val="24"/>
        </w:rPr>
        <w:t>Detail description of these meetings is as follow:</w:t>
      </w:r>
    </w:p>
    <w:p w:rsidR="00472F36" w:rsidRPr="0070363E" w:rsidRDefault="00472F36" w:rsidP="00C534F3">
      <w:pPr>
        <w:jc w:val="both"/>
        <w:rPr>
          <w:color w:val="000000" w:themeColor="text1"/>
          <w:sz w:val="24"/>
        </w:rPr>
      </w:pPr>
    </w:p>
    <w:tbl>
      <w:tblPr>
        <w:tblStyle w:val="LightList-Accent1"/>
        <w:tblW w:w="9945" w:type="dxa"/>
        <w:tblInd w:w="-432" w:type="dxa"/>
        <w:tblLook w:val="04A0" w:firstRow="1" w:lastRow="0" w:firstColumn="1" w:lastColumn="0" w:noHBand="0" w:noVBand="1"/>
      </w:tblPr>
      <w:tblGrid>
        <w:gridCol w:w="2526"/>
        <w:gridCol w:w="2269"/>
        <w:gridCol w:w="1537"/>
        <w:gridCol w:w="1537"/>
        <w:gridCol w:w="2076"/>
      </w:tblGrid>
      <w:tr w:rsidR="00472F36" w:rsidRPr="0070363E" w:rsidTr="00E52E6F">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9945" w:type="dxa"/>
            <w:gridSpan w:val="5"/>
            <w:vAlign w:val="center"/>
          </w:tcPr>
          <w:p w:rsidR="00472F36" w:rsidRPr="0070363E" w:rsidRDefault="00472F36" w:rsidP="00FA02CF">
            <w:pPr>
              <w:jc w:val="center"/>
              <w:rPr>
                <w:b w:val="0"/>
                <w:sz w:val="32"/>
                <w:szCs w:val="32"/>
              </w:rPr>
            </w:pPr>
            <w:r w:rsidRPr="0070363E">
              <w:rPr>
                <w:sz w:val="32"/>
                <w:szCs w:val="32"/>
              </w:rPr>
              <w:t>Table: Meetings With Community/Govt Officials/Other Key Stakeholders</w:t>
            </w:r>
          </w:p>
        </w:tc>
      </w:tr>
      <w:tr w:rsidR="00472F36" w:rsidRPr="0070363E" w:rsidTr="00E52E6F">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526" w:type="dxa"/>
            <w:shd w:val="clear" w:color="auto" w:fill="D9D9D9" w:themeFill="background1" w:themeFillShade="D9"/>
            <w:vAlign w:val="center"/>
          </w:tcPr>
          <w:p w:rsidR="00472F36" w:rsidRPr="0070363E" w:rsidRDefault="00472F36" w:rsidP="00FA02CF">
            <w:pPr>
              <w:jc w:val="center"/>
              <w:rPr>
                <w:sz w:val="28"/>
                <w:szCs w:val="28"/>
              </w:rPr>
            </w:pPr>
            <w:r w:rsidRPr="0070363E">
              <w:rPr>
                <w:sz w:val="28"/>
                <w:szCs w:val="28"/>
              </w:rPr>
              <w:t>Villages</w:t>
            </w:r>
          </w:p>
        </w:tc>
        <w:tc>
          <w:tcPr>
            <w:tcW w:w="2269" w:type="dxa"/>
            <w:shd w:val="clear" w:color="auto" w:fill="D9D9D9" w:themeFill="background1" w:themeFillShade="D9"/>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70363E">
              <w:rPr>
                <w:b/>
                <w:sz w:val="28"/>
                <w:szCs w:val="28"/>
              </w:rPr>
              <w:t>Number of FGD(s)/Meetings</w:t>
            </w:r>
          </w:p>
        </w:tc>
        <w:tc>
          <w:tcPr>
            <w:tcW w:w="1537" w:type="dxa"/>
            <w:shd w:val="clear" w:color="auto" w:fill="D9D9D9" w:themeFill="background1" w:themeFillShade="D9"/>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70363E">
              <w:rPr>
                <w:b/>
                <w:sz w:val="28"/>
                <w:szCs w:val="28"/>
              </w:rPr>
              <w:t>Male Strength</w:t>
            </w:r>
          </w:p>
        </w:tc>
        <w:tc>
          <w:tcPr>
            <w:tcW w:w="1537" w:type="dxa"/>
            <w:shd w:val="clear" w:color="auto" w:fill="D9D9D9" w:themeFill="background1" w:themeFillShade="D9"/>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70363E">
              <w:rPr>
                <w:b/>
                <w:sz w:val="28"/>
                <w:szCs w:val="28"/>
              </w:rPr>
              <w:t>Female Strength</w:t>
            </w:r>
          </w:p>
        </w:tc>
        <w:tc>
          <w:tcPr>
            <w:tcW w:w="2076" w:type="dxa"/>
            <w:shd w:val="clear" w:color="auto" w:fill="D9D9D9" w:themeFill="background1" w:themeFillShade="D9"/>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rPr>
                <w:b/>
                <w:sz w:val="28"/>
                <w:szCs w:val="28"/>
              </w:rPr>
            </w:pPr>
            <w:r w:rsidRPr="0070363E">
              <w:rPr>
                <w:b/>
                <w:sz w:val="28"/>
                <w:szCs w:val="28"/>
              </w:rPr>
              <w:t>Total (Male+Female)</w:t>
            </w:r>
          </w:p>
        </w:tc>
      </w:tr>
      <w:tr w:rsidR="00472F36" w:rsidRPr="0070363E" w:rsidTr="00E52E6F">
        <w:trPr>
          <w:trHeight w:val="340"/>
        </w:trPr>
        <w:tc>
          <w:tcPr>
            <w:cnfStyle w:val="001000000000" w:firstRow="0" w:lastRow="0" w:firstColumn="1" w:lastColumn="0" w:oddVBand="0" w:evenVBand="0" w:oddHBand="0" w:evenHBand="0" w:firstRowFirstColumn="0" w:firstRowLastColumn="0" w:lastRowFirstColumn="0" w:lastRowLastColumn="0"/>
            <w:tcW w:w="2526" w:type="dxa"/>
            <w:vAlign w:val="center"/>
          </w:tcPr>
          <w:p w:rsidR="00472F36" w:rsidRPr="0070363E" w:rsidRDefault="00472F36" w:rsidP="00FA02CF">
            <w:pPr>
              <w:jc w:val="center"/>
            </w:pPr>
            <w:r w:rsidRPr="0070363E">
              <w:t>Bela Korona</w:t>
            </w:r>
          </w:p>
        </w:tc>
        <w:tc>
          <w:tcPr>
            <w:tcW w:w="2269" w:type="dxa"/>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pPr>
            <w:r w:rsidRPr="0070363E">
              <w:t>2</w:t>
            </w:r>
          </w:p>
        </w:tc>
        <w:tc>
          <w:tcPr>
            <w:tcW w:w="1537" w:type="dxa"/>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pPr>
            <w:r w:rsidRPr="0070363E">
              <w:t>16</w:t>
            </w:r>
          </w:p>
        </w:tc>
        <w:tc>
          <w:tcPr>
            <w:tcW w:w="1537" w:type="dxa"/>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pPr>
            <w:r w:rsidRPr="0070363E">
              <w:t>12</w:t>
            </w:r>
          </w:p>
        </w:tc>
        <w:tc>
          <w:tcPr>
            <w:tcW w:w="2076" w:type="dxa"/>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pPr>
            <w:r w:rsidRPr="0070363E">
              <w:t>28</w:t>
            </w:r>
          </w:p>
        </w:tc>
      </w:tr>
      <w:tr w:rsidR="00472F36" w:rsidRPr="0070363E" w:rsidTr="00E52E6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526" w:type="dxa"/>
            <w:vAlign w:val="center"/>
          </w:tcPr>
          <w:p w:rsidR="00472F36" w:rsidRPr="0070363E" w:rsidRDefault="00472F36" w:rsidP="00FA02CF">
            <w:pPr>
              <w:jc w:val="center"/>
            </w:pPr>
            <w:r w:rsidRPr="0070363E">
              <w:t>Station Korona</w:t>
            </w:r>
          </w:p>
        </w:tc>
        <w:tc>
          <w:tcPr>
            <w:tcW w:w="2269" w:type="dxa"/>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pPr>
            <w:r w:rsidRPr="0070363E">
              <w:t>2</w:t>
            </w:r>
          </w:p>
        </w:tc>
        <w:tc>
          <w:tcPr>
            <w:tcW w:w="1537" w:type="dxa"/>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pPr>
            <w:r w:rsidRPr="0070363E">
              <w:t>09</w:t>
            </w:r>
          </w:p>
        </w:tc>
        <w:tc>
          <w:tcPr>
            <w:tcW w:w="1537" w:type="dxa"/>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pPr>
            <w:r w:rsidRPr="0070363E">
              <w:t>10</w:t>
            </w:r>
          </w:p>
        </w:tc>
        <w:tc>
          <w:tcPr>
            <w:tcW w:w="2076" w:type="dxa"/>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pPr>
            <w:r w:rsidRPr="0070363E">
              <w:t>19</w:t>
            </w:r>
          </w:p>
        </w:tc>
      </w:tr>
      <w:tr w:rsidR="00472F36" w:rsidRPr="0070363E" w:rsidTr="00E52E6F">
        <w:trPr>
          <w:trHeight w:val="331"/>
        </w:trPr>
        <w:tc>
          <w:tcPr>
            <w:cnfStyle w:val="001000000000" w:firstRow="0" w:lastRow="0" w:firstColumn="1" w:lastColumn="0" w:oddVBand="0" w:evenVBand="0" w:oddHBand="0" w:evenHBand="0" w:firstRowFirstColumn="0" w:firstRowLastColumn="0" w:lastRowFirstColumn="0" w:lastRowLastColumn="0"/>
            <w:tcW w:w="2526" w:type="dxa"/>
            <w:vAlign w:val="center"/>
          </w:tcPr>
          <w:p w:rsidR="00472F36" w:rsidRPr="0070363E" w:rsidRDefault="00472F36" w:rsidP="00FA02CF">
            <w:pPr>
              <w:jc w:val="center"/>
            </w:pPr>
            <w:r w:rsidRPr="0070363E">
              <w:t>Wisalabad</w:t>
            </w:r>
          </w:p>
        </w:tc>
        <w:tc>
          <w:tcPr>
            <w:tcW w:w="2269" w:type="dxa"/>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pPr>
            <w:r w:rsidRPr="0070363E">
              <w:t>1</w:t>
            </w:r>
          </w:p>
        </w:tc>
        <w:tc>
          <w:tcPr>
            <w:tcW w:w="1537" w:type="dxa"/>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pPr>
            <w:r w:rsidRPr="0070363E">
              <w:t>12</w:t>
            </w:r>
          </w:p>
        </w:tc>
        <w:tc>
          <w:tcPr>
            <w:tcW w:w="1537" w:type="dxa"/>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pPr>
            <w:r w:rsidRPr="0070363E">
              <w:t>00</w:t>
            </w:r>
          </w:p>
        </w:tc>
        <w:tc>
          <w:tcPr>
            <w:tcW w:w="2076" w:type="dxa"/>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pPr>
            <w:r w:rsidRPr="0070363E">
              <w:t>12</w:t>
            </w:r>
          </w:p>
        </w:tc>
      </w:tr>
      <w:tr w:rsidR="00472F36" w:rsidRPr="0070363E" w:rsidTr="00E52E6F">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526" w:type="dxa"/>
            <w:vAlign w:val="center"/>
          </w:tcPr>
          <w:p w:rsidR="00472F36" w:rsidRPr="0070363E" w:rsidRDefault="00472F36" w:rsidP="00FA02CF">
            <w:pPr>
              <w:jc w:val="center"/>
            </w:pPr>
            <w:r w:rsidRPr="0070363E">
              <w:t>Misalabad</w:t>
            </w:r>
          </w:p>
        </w:tc>
        <w:tc>
          <w:tcPr>
            <w:tcW w:w="2269" w:type="dxa"/>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pPr>
            <w:r w:rsidRPr="0070363E">
              <w:t>2</w:t>
            </w:r>
          </w:p>
        </w:tc>
        <w:tc>
          <w:tcPr>
            <w:tcW w:w="1537" w:type="dxa"/>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pPr>
            <w:r w:rsidRPr="0070363E">
              <w:t>09</w:t>
            </w:r>
          </w:p>
        </w:tc>
        <w:tc>
          <w:tcPr>
            <w:tcW w:w="1537" w:type="dxa"/>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pPr>
            <w:r w:rsidRPr="0070363E">
              <w:t>10</w:t>
            </w:r>
          </w:p>
        </w:tc>
        <w:tc>
          <w:tcPr>
            <w:tcW w:w="2076" w:type="dxa"/>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pPr>
            <w:r w:rsidRPr="0070363E">
              <w:t>19</w:t>
            </w:r>
          </w:p>
        </w:tc>
      </w:tr>
      <w:tr w:rsidR="00472F36" w:rsidRPr="0070363E" w:rsidTr="00E52E6F">
        <w:trPr>
          <w:trHeight w:val="331"/>
        </w:trPr>
        <w:tc>
          <w:tcPr>
            <w:cnfStyle w:val="001000000000" w:firstRow="0" w:lastRow="0" w:firstColumn="1" w:lastColumn="0" w:oddVBand="0" w:evenVBand="0" w:oddHBand="0" w:evenHBand="0" w:firstRowFirstColumn="0" w:firstRowLastColumn="0" w:lastRowFirstColumn="0" w:lastRowLastColumn="0"/>
            <w:tcW w:w="2526" w:type="dxa"/>
            <w:vAlign w:val="center"/>
          </w:tcPr>
          <w:p w:rsidR="00472F36" w:rsidRPr="0070363E" w:rsidRDefault="00472F36" w:rsidP="00FA02CF">
            <w:pPr>
              <w:jc w:val="center"/>
            </w:pPr>
            <w:r w:rsidRPr="0070363E">
              <w:t>Tulandy</w:t>
            </w:r>
          </w:p>
        </w:tc>
        <w:tc>
          <w:tcPr>
            <w:tcW w:w="2269" w:type="dxa"/>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pPr>
            <w:r w:rsidRPr="0070363E">
              <w:t>1</w:t>
            </w:r>
          </w:p>
        </w:tc>
        <w:tc>
          <w:tcPr>
            <w:tcW w:w="1537" w:type="dxa"/>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pPr>
            <w:r w:rsidRPr="0070363E">
              <w:t>00</w:t>
            </w:r>
          </w:p>
        </w:tc>
        <w:tc>
          <w:tcPr>
            <w:tcW w:w="1537" w:type="dxa"/>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pPr>
            <w:r w:rsidRPr="0070363E">
              <w:t>12</w:t>
            </w:r>
          </w:p>
        </w:tc>
        <w:tc>
          <w:tcPr>
            <w:tcW w:w="2076" w:type="dxa"/>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pPr>
            <w:r w:rsidRPr="0070363E">
              <w:t>12</w:t>
            </w:r>
          </w:p>
        </w:tc>
      </w:tr>
      <w:tr w:rsidR="00472F36" w:rsidRPr="0070363E" w:rsidTr="00E52E6F">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526" w:type="dxa"/>
            <w:shd w:val="clear" w:color="auto" w:fill="D9D9D9" w:themeFill="background1" w:themeFillShade="D9"/>
            <w:vAlign w:val="center"/>
          </w:tcPr>
          <w:p w:rsidR="00472F36" w:rsidRPr="0070363E" w:rsidRDefault="00472F36" w:rsidP="00FA02CF">
            <w:pPr>
              <w:jc w:val="center"/>
              <w:rPr>
                <w:b w:val="0"/>
              </w:rPr>
            </w:pPr>
            <w:r w:rsidRPr="0070363E">
              <w:t>Total</w:t>
            </w:r>
          </w:p>
        </w:tc>
        <w:tc>
          <w:tcPr>
            <w:tcW w:w="2269" w:type="dxa"/>
            <w:shd w:val="clear" w:color="auto" w:fill="D9D9D9" w:themeFill="background1" w:themeFillShade="D9"/>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rPr>
                <w:b/>
              </w:rPr>
            </w:pPr>
            <w:r w:rsidRPr="0070363E">
              <w:rPr>
                <w:b/>
              </w:rPr>
              <w:t>8</w:t>
            </w:r>
          </w:p>
        </w:tc>
        <w:tc>
          <w:tcPr>
            <w:tcW w:w="1537" w:type="dxa"/>
            <w:shd w:val="clear" w:color="auto" w:fill="D9D9D9" w:themeFill="background1" w:themeFillShade="D9"/>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rPr>
                <w:b/>
              </w:rPr>
            </w:pPr>
            <w:r w:rsidRPr="0070363E">
              <w:rPr>
                <w:b/>
              </w:rPr>
              <w:t>46</w:t>
            </w:r>
          </w:p>
        </w:tc>
        <w:tc>
          <w:tcPr>
            <w:tcW w:w="1537" w:type="dxa"/>
            <w:shd w:val="clear" w:color="auto" w:fill="D9D9D9" w:themeFill="background1" w:themeFillShade="D9"/>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rPr>
                <w:b/>
              </w:rPr>
            </w:pPr>
            <w:r w:rsidRPr="0070363E">
              <w:rPr>
                <w:b/>
              </w:rPr>
              <w:t>44</w:t>
            </w:r>
          </w:p>
        </w:tc>
        <w:tc>
          <w:tcPr>
            <w:tcW w:w="2076" w:type="dxa"/>
            <w:shd w:val="clear" w:color="auto" w:fill="D9D9D9" w:themeFill="background1" w:themeFillShade="D9"/>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rPr>
                <w:b/>
              </w:rPr>
            </w:pPr>
            <w:r w:rsidRPr="0070363E">
              <w:rPr>
                <w:b/>
              </w:rPr>
              <w:t>90</w:t>
            </w:r>
          </w:p>
        </w:tc>
      </w:tr>
      <w:tr w:rsidR="00472F36" w:rsidRPr="0070363E" w:rsidTr="00E52E6F">
        <w:trPr>
          <w:trHeight w:val="545"/>
        </w:trPr>
        <w:tc>
          <w:tcPr>
            <w:cnfStyle w:val="001000000000" w:firstRow="0" w:lastRow="0" w:firstColumn="1" w:lastColumn="0" w:oddVBand="0" w:evenVBand="0" w:oddHBand="0" w:evenHBand="0" w:firstRowFirstColumn="0" w:firstRowLastColumn="0" w:lastRowFirstColumn="0" w:lastRowLastColumn="0"/>
            <w:tcW w:w="2526" w:type="dxa"/>
            <w:shd w:val="clear" w:color="auto" w:fill="auto"/>
            <w:vAlign w:val="center"/>
          </w:tcPr>
          <w:p w:rsidR="00472F36" w:rsidRPr="0070363E" w:rsidRDefault="00472F36" w:rsidP="00FA02CF">
            <w:pPr>
              <w:jc w:val="center"/>
            </w:pPr>
            <w:r w:rsidRPr="0070363E">
              <w:t>Govt Officials/Other Stakeholders</w:t>
            </w:r>
          </w:p>
        </w:tc>
        <w:tc>
          <w:tcPr>
            <w:tcW w:w="2269" w:type="dxa"/>
            <w:shd w:val="clear" w:color="auto" w:fill="auto"/>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rPr>
                <w:b/>
              </w:rPr>
            </w:pPr>
            <w:r w:rsidRPr="0070363E">
              <w:rPr>
                <w:b/>
              </w:rPr>
              <w:t>1</w:t>
            </w:r>
            <w:r w:rsidR="008234A3" w:rsidRPr="0070363E">
              <w:rPr>
                <w:b/>
              </w:rPr>
              <w:t>7</w:t>
            </w:r>
          </w:p>
        </w:tc>
        <w:tc>
          <w:tcPr>
            <w:tcW w:w="1537" w:type="dxa"/>
            <w:shd w:val="clear" w:color="auto" w:fill="auto"/>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rPr>
                <w:b/>
              </w:rPr>
            </w:pPr>
            <w:r w:rsidRPr="0070363E">
              <w:rPr>
                <w:b/>
              </w:rPr>
              <w:t>17</w:t>
            </w:r>
          </w:p>
        </w:tc>
        <w:tc>
          <w:tcPr>
            <w:tcW w:w="1537" w:type="dxa"/>
            <w:shd w:val="clear" w:color="auto" w:fill="auto"/>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rPr>
                <w:b/>
              </w:rPr>
            </w:pPr>
            <w:r w:rsidRPr="0070363E">
              <w:rPr>
                <w:b/>
              </w:rPr>
              <w:t>0</w:t>
            </w:r>
          </w:p>
        </w:tc>
        <w:tc>
          <w:tcPr>
            <w:tcW w:w="2076" w:type="dxa"/>
            <w:shd w:val="clear" w:color="auto" w:fill="auto"/>
            <w:vAlign w:val="center"/>
          </w:tcPr>
          <w:p w:rsidR="00472F36" w:rsidRPr="0070363E" w:rsidRDefault="00472F36" w:rsidP="00FA02CF">
            <w:pPr>
              <w:jc w:val="center"/>
              <w:cnfStyle w:val="000000000000" w:firstRow="0" w:lastRow="0" w:firstColumn="0" w:lastColumn="0" w:oddVBand="0" w:evenVBand="0" w:oddHBand="0" w:evenHBand="0" w:firstRowFirstColumn="0" w:firstRowLastColumn="0" w:lastRowFirstColumn="0" w:lastRowLastColumn="0"/>
              <w:rPr>
                <w:b/>
              </w:rPr>
            </w:pPr>
            <w:r w:rsidRPr="0070363E">
              <w:rPr>
                <w:b/>
              </w:rPr>
              <w:t>17</w:t>
            </w:r>
          </w:p>
        </w:tc>
      </w:tr>
      <w:tr w:rsidR="00472F36" w:rsidRPr="0070363E" w:rsidTr="00E52E6F">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526" w:type="dxa"/>
            <w:shd w:val="clear" w:color="auto" w:fill="D9D9D9" w:themeFill="background1" w:themeFillShade="D9"/>
            <w:vAlign w:val="center"/>
          </w:tcPr>
          <w:p w:rsidR="00472F36" w:rsidRPr="0070363E" w:rsidRDefault="00472F36" w:rsidP="00FA02CF">
            <w:pPr>
              <w:jc w:val="center"/>
            </w:pPr>
            <w:r w:rsidRPr="0070363E">
              <w:t>Total</w:t>
            </w:r>
          </w:p>
        </w:tc>
        <w:tc>
          <w:tcPr>
            <w:tcW w:w="2269" w:type="dxa"/>
            <w:shd w:val="clear" w:color="auto" w:fill="D9D9D9" w:themeFill="background1" w:themeFillShade="D9"/>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rPr>
                <w:b/>
              </w:rPr>
            </w:pPr>
          </w:p>
        </w:tc>
        <w:tc>
          <w:tcPr>
            <w:tcW w:w="1537" w:type="dxa"/>
            <w:shd w:val="clear" w:color="auto" w:fill="D9D9D9" w:themeFill="background1" w:themeFillShade="D9"/>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rPr>
                <w:b/>
              </w:rPr>
            </w:pPr>
            <w:r w:rsidRPr="0070363E">
              <w:rPr>
                <w:b/>
              </w:rPr>
              <w:t>63</w:t>
            </w:r>
          </w:p>
        </w:tc>
        <w:tc>
          <w:tcPr>
            <w:tcW w:w="1537" w:type="dxa"/>
            <w:shd w:val="clear" w:color="auto" w:fill="D9D9D9" w:themeFill="background1" w:themeFillShade="D9"/>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rPr>
                <w:b/>
              </w:rPr>
            </w:pPr>
            <w:r w:rsidRPr="0070363E">
              <w:rPr>
                <w:b/>
              </w:rPr>
              <w:t>44</w:t>
            </w:r>
          </w:p>
        </w:tc>
        <w:tc>
          <w:tcPr>
            <w:tcW w:w="2076" w:type="dxa"/>
            <w:shd w:val="clear" w:color="auto" w:fill="D9D9D9" w:themeFill="background1" w:themeFillShade="D9"/>
            <w:vAlign w:val="center"/>
          </w:tcPr>
          <w:p w:rsidR="00472F36" w:rsidRPr="0070363E" w:rsidRDefault="00472F36" w:rsidP="00FA02CF">
            <w:pPr>
              <w:jc w:val="center"/>
              <w:cnfStyle w:val="000000100000" w:firstRow="0" w:lastRow="0" w:firstColumn="0" w:lastColumn="0" w:oddVBand="0" w:evenVBand="0" w:oddHBand="1" w:evenHBand="0" w:firstRowFirstColumn="0" w:firstRowLastColumn="0" w:lastRowFirstColumn="0" w:lastRowLastColumn="0"/>
              <w:rPr>
                <w:b/>
              </w:rPr>
            </w:pPr>
            <w:r w:rsidRPr="0070363E">
              <w:rPr>
                <w:b/>
              </w:rPr>
              <w:t>107</w:t>
            </w:r>
          </w:p>
        </w:tc>
      </w:tr>
    </w:tbl>
    <w:p w:rsidR="00FA02CF" w:rsidRPr="0070363E" w:rsidRDefault="00FA02CF" w:rsidP="00FA02CF">
      <w:pPr>
        <w:pStyle w:val="Heading2"/>
      </w:pPr>
      <w:bookmarkStart w:id="31" w:name="_Toc391581868"/>
      <w:bookmarkStart w:id="32" w:name="_Toc408479571"/>
      <w:bookmarkStart w:id="33" w:name="_Toc410493395"/>
      <w:r w:rsidRPr="0070363E">
        <w:t>1.5</w:t>
      </w:r>
      <w:r w:rsidRPr="0070363E">
        <w:tab/>
        <w:t>Limitations &amp; Constraints</w:t>
      </w:r>
      <w:bookmarkEnd w:id="31"/>
      <w:bookmarkEnd w:id="32"/>
      <w:bookmarkEnd w:id="33"/>
    </w:p>
    <w:p w:rsidR="00FA02CF" w:rsidRPr="0070363E" w:rsidRDefault="00FA02CF" w:rsidP="00FA02CF">
      <w:pPr>
        <w:rPr>
          <w:rFonts w:cs="Arial"/>
        </w:rPr>
      </w:pPr>
    </w:p>
    <w:p w:rsidR="00FA02CF" w:rsidRPr="0070363E" w:rsidRDefault="00FA02CF" w:rsidP="00FA02CF">
      <w:pPr>
        <w:jc w:val="both"/>
        <w:rPr>
          <w:sz w:val="24"/>
        </w:rPr>
      </w:pPr>
      <w:r w:rsidRPr="0070363E">
        <w:rPr>
          <w:rFonts w:cs="Arial"/>
          <w:sz w:val="24"/>
        </w:rPr>
        <w:t>Overall the evaluation progressed smoothly</w:t>
      </w:r>
      <w:r w:rsidRPr="0070363E">
        <w:rPr>
          <w:sz w:val="24"/>
          <w:shd w:val="clear" w:color="auto" w:fill="FFFFFF"/>
        </w:rPr>
        <w:t>. This was despite the fact there was no IP staff in Nowshera as this project is now concluded, and government officials were busy with their routine activities. In</w:t>
      </w:r>
      <w:r w:rsidR="002112DA" w:rsidRPr="0070363E">
        <w:rPr>
          <w:sz w:val="24"/>
          <w:shd w:val="clear" w:color="auto" w:fill="FFFFFF"/>
        </w:rPr>
        <w:t xml:space="preserve"> </w:t>
      </w:r>
      <w:r w:rsidRPr="0070363E">
        <w:rPr>
          <w:sz w:val="24"/>
          <w:shd w:val="clear" w:color="auto" w:fill="FFFFFF"/>
        </w:rPr>
        <w:t>spite the fact, SSD and IDEA made all their efforts to make this evaluation a successful and provided their fullest support.</w:t>
      </w:r>
    </w:p>
    <w:p w:rsidR="00FA02CF" w:rsidRPr="0070363E" w:rsidRDefault="00FA02CF" w:rsidP="00FA02CF">
      <w:pPr>
        <w:pStyle w:val="Heading2"/>
      </w:pPr>
      <w:bookmarkStart w:id="34" w:name="_Toc391581869"/>
      <w:bookmarkStart w:id="35" w:name="_Toc408479572"/>
      <w:bookmarkStart w:id="36" w:name="_Toc410493396"/>
      <w:r w:rsidRPr="0070363E">
        <w:t>1.6</w:t>
      </w:r>
      <w:r w:rsidRPr="0070363E">
        <w:tab/>
        <w:t>Ethical Considerations</w:t>
      </w:r>
      <w:bookmarkEnd w:id="34"/>
      <w:bookmarkEnd w:id="35"/>
      <w:bookmarkEnd w:id="36"/>
    </w:p>
    <w:p w:rsidR="00FA02CF" w:rsidRPr="0070363E" w:rsidRDefault="00FA02CF" w:rsidP="00FA02CF">
      <w:pPr>
        <w:rPr>
          <w:rFonts w:cs="Arial"/>
        </w:rPr>
      </w:pPr>
    </w:p>
    <w:p w:rsidR="00FA02CF" w:rsidRPr="0070363E" w:rsidRDefault="00FA02CF" w:rsidP="00FA02CF">
      <w:pPr>
        <w:jc w:val="both"/>
        <w:rPr>
          <w:rFonts w:cs="Arial"/>
          <w:sz w:val="24"/>
        </w:rPr>
      </w:pPr>
      <w:r w:rsidRPr="0070363E">
        <w:rPr>
          <w:rFonts w:cs="Arial"/>
          <w:sz w:val="24"/>
        </w:rPr>
        <w:t xml:space="preserve">As experienced and responsible assessors, the team adhered to and followed the ECHO and </w:t>
      </w:r>
      <w:r w:rsidR="005F5714" w:rsidRPr="0070363E">
        <w:rPr>
          <w:rFonts w:cs="Arial"/>
          <w:sz w:val="24"/>
        </w:rPr>
        <w:t>CADR</w:t>
      </w:r>
      <w:r w:rsidRPr="0070363E">
        <w:rPr>
          <w:rFonts w:cs="Arial"/>
          <w:sz w:val="24"/>
        </w:rPr>
        <w:t xml:space="preserve"> </w:t>
      </w:r>
      <w:r w:rsidR="008234A3" w:rsidRPr="0070363E">
        <w:rPr>
          <w:rFonts w:cs="Arial"/>
          <w:sz w:val="24"/>
        </w:rPr>
        <w:t xml:space="preserve">member organisation </w:t>
      </w:r>
      <w:r w:rsidRPr="0070363E">
        <w:rPr>
          <w:rFonts w:cs="Arial"/>
          <w:sz w:val="24"/>
        </w:rPr>
        <w:t xml:space="preserve">best norms, standards and ethics to ensure consistency with research practices and principles. The evaluation team throughout the evaluation exercise remained impartial, and ensured all the activities were done in a transparent manner. The team also ensured regular consultation and feedback with </w:t>
      </w:r>
      <w:r w:rsidR="005F5714" w:rsidRPr="0070363E">
        <w:rPr>
          <w:rFonts w:cs="Arial"/>
          <w:sz w:val="24"/>
        </w:rPr>
        <w:t>CADR</w:t>
      </w:r>
      <w:r w:rsidRPr="0070363E">
        <w:rPr>
          <w:rFonts w:cs="Arial"/>
          <w:sz w:val="24"/>
        </w:rPr>
        <w:t>.</w:t>
      </w:r>
    </w:p>
    <w:p w:rsidR="00FA02CF" w:rsidRPr="0070363E" w:rsidRDefault="00FA02CF" w:rsidP="00FA02CF">
      <w:pPr>
        <w:jc w:val="both"/>
        <w:rPr>
          <w:rFonts w:cs="Arial"/>
          <w:sz w:val="24"/>
        </w:rPr>
      </w:pPr>
    </w:p>
    <w:p w:rsidR="00FA02CF" w:rsidRPr="0070363E" w:rsidRDefault="00FA02CF" w:rsidP="00FA02CF">
      <w:pPr>
        <w:jc w:val="both"/>
        <w:rPr>
          <w:rFonts w:cs="Arial"/>
          <w:sz w:val="24"/>
        </w:rPr>
      </w:pPr>
      <w:r w:rsidRPr="0070363E">
        <w:rPr>
          <w:rFonts w:cs="Arial"/>
          <w:sz w:val="24"/>
        </w:rPr>
        <w:t xml:space="preserve">At the outset, each respondent in the household survey as well as participant in the FGDs was informed of the purpose of assessment, role of the evaluation team members </w:t>
      </w:r>
      <w:r w:rsidRPr="0070363E">
        <w:rPr>
          <w:rFonts w:cs="Arial"/>
          <w:sz w:val="24"/>
        </w:rPr>
        <w:lastRenderedPageBreak/>
        <w:t>and his/her acceptance to be part of the process. Similarly, keeping in view the cultural consideration, few field pictures were taken with due permission of the communities and respondents. The consultants felt obliged to treat collected data at all times with care and anonymity and, hence, no personal data is included in the report.</w:t>
      </w:r>
    </w:p>
    <w:p w:rsidR="00FA02CF" w:rsidRPr="0070363E" w:rsidRDefault="00FA02CF" w:rsidP="00FA02CF">
      <w:pPr>
        <w:rPr>
          <w:rFonts w:cs="Arial"/>
        </w:rPr>
      </w:pPr>
    </w:p>
    <w:p w:rsidR="00FA02CF" w:rsidRPr="0070363E" w:rsidRDefault="00FA02CF" w:rsidP="00FA02CF">
      <w:pPr>
        <w:pStyle w:val="Heading2"/>
      </w:pPr>
      <w:bookmarkStart w:id="37" w:name="_Toc391126039"/>
      <w:bookmarkStart w:id="38" w:name="_Toc391126505"/>
      <w:bookmarkStart w:id="39" w:name="_Toc391126971"/>
      <w:bookmarkStart w:id="40" w:name="_Toc391187663"/>
      <w:bookmarkStart w:id="41" w:name="_Toc391126040"/>
      <w:bookmarkStart w:id="42" w:name="_Toc391126506"/>
      <w:bookmarkStart w:id="43" w:name="_Toc391126972"/>
      <w:bookmarkStart w:id="44" w:name="_Toc391187664"/>
      <w:bookmarkStart w:id="45" w:name="_Toc391126041"/>
      <w:bookmarkStart w:id="46" w:name="_Toc391126507"/>
      <w:bookmarkStart w:id="47" w:name="_Toc391126973"/>
      <w:bookmarkStart w:id="48" w:name="_Toc391187665"/>
      <w:bookmarkStart w:id="49" w:name="_Toc391126042"/>
      <w:bookmarkStart w:id="50" w:name="_Toc391126508"/>
      <w:bookmarkStart w:id="51" w:name="_Toc391126974"/>
      <w:bookmarkStart w:id="52" w:name="_Toc391187666"/>
      <w:bookmarkStart w:id="53" w:name="_Toc391126043"/>
      <w:bookmarkStart w:id="54" w:name="_Toc391126509"/>
      <w:bookmarkStart w:id="55" w:name="_Toc391126975"/>
      <w:bookmarkStart w:id="56" w:name="_Toc391187667"/>
      <w:bookmarkStart w:id="57" w:name="_Toc391126044"/>
      <w:bookmarkStart w:id="58" w:name="_Toc391126510"/>
      <w:bookmarkStart w:id="59" w:name="_Toc391126976"/>
      <w:bookmarkStart w:id="60" w:name="_Toc391187668"/>
      <w:bookmarkStart w:id="61" w:name="_Toc391126045"/>
      <w:bookmarkStart w:id="62" w:name="_Toc391126511"/>
      <w:bookmarkStart w:id="63" w:name="_Toc391126977"/>
      <w:bookmarkStart w:id="64" w:name="_Toc391187669"/>
      <w:bookmarkStart w:id="65" w:name="_Toc391126046"/>
      <w:bookmarkStart w:id="66" w:name="_Toc391126512"/>
      <w:bookmarkStart w:id="67" w:name="_Toc391126978"/>
      <w:bookmarkStart w:id="68" w:name="_Toc391187670"/>
      <w:bookmarkStart w:id="69" w:name="_Toc391126047"/>
      <w:bookmarkStart w:id="70" w:name="_Toc391126513"/>
      <w:bookmarkStart w:id="71" w:name="_Toc391126979"/>
      <w:bookmarkStart w:id="72" w:name="_Toc391187671"/>
      <w:bookmarkStart w:id="73" w:name="_Toc391126048"/>
      <w:bookmarkStart w:id="74" w:name="_Toc391126514"/>
      <w:bookmarkStart w:id="75" w:name="_Toc391126980"/>
      <w:bookmarkStart w:id="76" w:name="_Toc391187672"/>
      <w:bookmarkStart w:id="77" w:name="_Toc387836585"/>
      <w:bookmarkStart w:id="78" w:name="_Toc391581871"/>
      <w:bookmarkStart w:id="79" w:name="_Toc408479574"/>
      <w:bookmarkStart w:id="80" w:name="_Toc41049339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70363E">
        <w:t>1.</w:t>
      </w:r>
      <w:r w:rsidR="00704086" w:rsidRPr="0070363E">
        <w:t>7</w:t>
      </w:r>
      <w:r w:rsidRPr="0070363E">
        <w:tab/>
        <w:t xml:space="preserve">Evaluation </w:t>
      </w:r>
      <w:bookmarkEnd w:id="77"/>
      <w:r w:rsidRPr="0070363E">
        <w:t>Management</w:t>
      </w:r>
      <w:bookmarkEnd w:id="78"/>
      <w:bookmarkEnd w:id="79"/>
      <w:bookmarkEnd w:id="80"/>
    </w:p>
    <w:p w:rsidR="00FA02CF" w:rsidRPr="0070363E" w:rsidRDefault="00FA02CF" w:rsidP="00FA02CF">
      <w:pPr>
        <w:rPr>
          <w:rFonts w:cs="Arial"/>
          <w:bCs/>
        </w:rPr>
      </w:pPr>
    </w:p>
    <w:p w:rsidR="00FA02CF" w:rsidRPr="0070363E" w:rsidRDefault="00FA02CF" w:rsidP="00FA02CF">
      <w:pPr>
        <w:jc w:val="both"/>
        <w:rPr>
          <w:rFonts w:cs="Arial"/>
          <w:bCs/>
          <w:sz w:val="24"/>
        </w:rPr>
      </w:pPr>
      <w:r w:rsidRPr="0070363E">
        <w:rPr>
          <w:rFonts w:cs="Arial"/>
          <w:sz w:val="24"/>
        </w:rPr>
        <w:t xml:space="preserve">The assessment was managed by </w:t>
      </w:r>
      <w:r w:rsidR="005F5714" w:rsidRPr="0070363E">
        <w:rPr>
          <w:rFonts w:cs="Arial"/>
          <w:sz w:val="24"/>
        </w:rPr>
        <w:t>CADR</w:t>
      </w:r>
      <w:r w:rsidRPr="0070363E">
        <w:rPr>
          <w:rFonts w:cs="Arial"/>
          <w:sz w:val="24"/>
        </w:rPr>
        <w:t xml:space="preserve"> team in Islamabad. Field level coordination was managed directly by the consulting team. Throughout the activity, </w:t>
      </w:r>
      <w:r w:rsidR="005F5714" w:rsidRPr="0070363E">
        <w:rPr>
          <w:rFonts w:cs="Arial"/>
          <w:sz w:val="24"/>
        </w:rPr>
        <w:t>CADR</w:t>
      </w:r>
      <w:r w:rsidRPr="0070363E">
        <w:rPr>
          <w:rFonts w:cs="Arial"/>
          <w:sz w:val="24"/>
        </w:rPr>
        <w:t xml:space="preserve"> ensured a collaborative and participatory assessment process, particularly during the inception and drafting phases to ensure clarity of evaluation on purpose, process and end result. </w:t>
      </w:r>
    </w:p>
    <w:p w:rsidR="00FA02CF" w:rsidRPr="0070363E" w:rsidRDefault="00FA02CF" w:rsidP="00FA02CF">
      <w:pPr>
        <w:rPr>
          <w:rFonts w:cs="Arial"/>
          <w:sz w:val="28"/>
        </w:rPr>
      </w:pPr>
    </w:p>
    <w:p w:rsidR="00FA02CF" w:rsidRPr="0070363E" w:rsidRDefault="00FA02CF" w:rsidP="000300D9">
      <w:pPr>
        <w:jc w:val="both"/>
        <w:rPr>
          <w:rFonts w:cs="Arial"/>
          <w:bCs/>
          <w:sz w:val="24"/>
        </w:rPr>
      </w:pPr>
      <w:r w:rsidRPr="0070363E">
        <w:rPr>
          <w:rFonts w:cs="Arial"/>
          <w:sz w:val="24"/>
        </w:rPr>
        <w:t xml:space="preserve">An </w:t>
      </w:r>
      <w:r w:rsidR="000300D9" w:rsidRPr="0070363E">
        <w:rPr>
          <w:rFonts w:cs="Arial"/>
          <w:sz w:val="24"/>
        </w:rPr>
        <w:t xml:space="preserve">evaluation </w:t>
      </w:r>
      <w:r w:rsidRPr="0070363E">
        <w:rPr>
          <w:rFonts w:cs="Arial"/>
          <w:sz w:val="24"/>
        </w:rPr>
        <w:t>reference group was formed which included t</w:t>
      </w:r>
      <w:r w:rsidR="000300D9" w:rsidRPr="0070363E">
        <w:rPr>
          <w:rFonts w:cs="Arial"/>
          <w:sz w:val="24"/>
        </w:rPr>
        <w:t xml:space="preserve">wo </w:t>
      </w:r>
      <w:r w:rsidRPr="0070363E">
        <w:rPr>
          <w:rFonts w:cs="Arial"/>
          <w:sz w:val="24"/>
        </w:rPr>
        <w:t xml:space="preserve">members within the </w:t>
      </w:r>
      <w:r w:rsidR="005F5714" w:rsidRPr="0070363E">
        <w:rPr>
          <w:rFonts w:cs="Arial"/>
          <w:sz w:val="24"/>
        </w:rPr>
        <w:t>CADR</w:t>
      </w:r>
      <w:r w:rsidR="000300D9" w:rsidRPr="0070363E">
        <w:rPr>
          <w:rFonts w:cs="Arial"/>
          <w:sz w:val="24"/>
        </w:rPr>
        <w:t xml:space="preserve"> c</w:t>
      </w:r>
      <w:r w:rsidRPr="0070363E">
        <w:rPr>
          <w:rFonts w:cs="Arial"/>
          <w:sz w:val="24"/>
        </w:rPr>
        <w:t xml:space="preserve">ore team including </w:t>
      </w:r>
      <w:r w:rsidR="00634DAE" w:rsidRPr="0070363E">
        <w:rPr>
          <w:rFonts w:cs="Arial"/>
          <w:sz w:val="24"/>
        </w:rPr>
        <w:t>project</w:t>
      </w:r>
      <w:r w:rsidR="000300D9" w:rsidRPr="0070363E">
        <w:rPr>
          <w:rFonts w:cs="Arial"/>
          <w:sz w:val="24"/>
        </w:rPr>
        <w:t xml:space="preserve"> and </w:t>
      </w:r>
      <w:r w:rsidRPr="0070363E">
        <w:rPr>
          <w:rFonts w:cs="Arial"/>
          <w:sz w:val="24"/>
        </w:rPr>
        <w:t xml:space="preserve">monitoring </w:t>
      </w:r>
      <w:r w:rsidR="000300D9" w:rsidRPr="0070363E">
        <w:rPr>
          <w:rFonts w:cs="Arial"/>
          <w:sz w:val="24"/>
        </w:rPr>
        <w:t xml:space="preserve">team </w:t>
      </w:r>
      <w:r w:rsidRPr="0070363E">
        <w:rPr>
          <w:rFonts w:cs="Arial"/>
          <w:sz w:val="24"/>
        </w:rPr>
        <w:t xml:space="preserve">members. The reference group has been involved in ensuring that a high quality </w:t>
      </w:r>
      <w:r w:rsidR="000300D9" w:rsidRPr="0070363E">
        <w:rPr>
          <w:rFonts w:cs="Arial"/>
          <w:sz w:val="24"/>
        </w:rPr>
        <w:t>evaluation</w:t>
      </w:r>
      <w:r w:rsidRPr="0070363E">
        <w:rPr>
          <w:rFonts w:cs="Arial"/>
          <w:sz w:val="24"/>
        </w:rPr>
        <w:t xml:space="preserve"> is produced. Throughout the </w:t>
      </w:r>
      <w:r w:rsidR="000300D9" w:rsidRPr="0070363E">
        <w:rPr>
          <w:rFonts w:cs="Arial"/>
          <w:sz w:val="24"/>
        </w:rPr>
        <w:t xml:space="preserve">evaluation </w:t>
      </w:r>
      <w:r w:rsidRPr="0070363E">
        <w:rPr>
          <w:rFonts w:cs="Arial"/>
          <w:sz w:val="24"/>
        </w:rPr>
        <w:t xml:space="preserve">process the GLOW </w:t>
      </w:r>
      <w:r w:rsidR="00575EED" w:rsidRPr="0070363E">
        <w:rPr>
          <w:rFonts w:cs="Arial"/>
          <w:sz w:val="24"/>
        </w:rPr>
        <w:t xml:space="preserve">team </w:t>
      </w:r>
      <w:r w:rsidRPr="0070363E">
        <w:rPr>
          <w:rFonts w:cs="Arial"/>
          <w:sz w:val="24"/>
        </w:rPr>
        <w:t>liaised with the Reference Group within</w:t>
      </w:r>
      <w:r w:rsidR="000300D9" w:rsidRPr="0070363E">
        <w:rPr>
          <w:rFonts w:cs="Arial"/>
          <w:sz w:val="24"/>
        </w:rPr>
        <w:t xml:space="preserve"> </w:t>
      </w:r>
      <w:r w:rsidR="005F5714" w:rsidRPr="0070363E">
        <w:rPr>
          <w:rFonts w:cs="Arial"/>
          <w:sz w:val="24"/>
        </w:rPr>
        <w:t>CADR</w:t>
      </w:r>
      <w:r w:rsidRPr="0070363E">
        <w:rPr>
          <w:rFonts w:cs="Arial"/>
          <w:sz w:val="24"/>
        </w:rPr>
        <w:t xml:space="preserve">. </w:t>
      </w:r>
    </w:p>
    <w:p w:rsidR="00C534F3" w:rsidRPr="0070363E" w:rsidRDefault="00C534F3" w:rsidP="00FA02CF">
      <w:pPr>
        <w:rPr>
          <w:rFonts w:ascii="Arial" w:hAnsi="Arial" w:cs="Arial"/>
          <w:color w:val="FF0000"/>
          <w:sz w:val="24"/>
        </w:rPr>
      </w:pPr>
      <w:r w:rsidRPr="0070363E">
        <w:rPr>
          <w:color w:val="FF0000"/>
        </w:rPr>
        <w:br w:type="page"/>
      </w:r>
    </w:p>
    <w:p w:rsidR="00C534F3" w:rsidRPr="0070363E" w:rsidRDefault="00C534F3" w:rsidP="00C534F3">
      <w:pPr>
        <w:pStyle w:val="Heading1"/>
      </w:pPr>
      <w:bookmarkStart w:id="81" w:name="_Toc403385252"/>
      <w:bookmarkStart w:id="82" w:name="_Toc410493398"/>
      <w:r w:rsidRPr="0070363E">
        <w:lastRenderedPageBreak/>
        <w:t>2.</w:t>
      </w:r>
      <w:r w:rsidRPr="0070363E">
        <w:tab/>
        <w:t>Key Findings</w:t>
      </w:r>
      <w:bookmarkEnd w:id="81"/>
      <w:bookmarkEnd w:id="82"/>
      <w:r w:rsidRPr="0070363E">
        <w:t xml:space="preserve"> </w:t>
      </w:r>
    </w:p>
    <w:p w:rsidR="00C534F3" w:rsidRPr="0070363E" w:rsidRDefault="00C534F3" w:rsidP="00C534F3">
      <w:pPr>
        <w:jc w:val="both"/>
        <w:rPr>
          <w:color w:val="FF0000"/>
          <w:lang w:eastAsia="en-GB"/>
        </w:rPr>
      </w:pPr>
    </w:p>
    <w:p w:rsidR="00B91A05" w:rsidRPr="0070363E" w:rsidRDefault="00C534F3" w:rsidP="00B91A05">
      <w:pPr>
        <w:autoSpaceDE w:val="0"/>
        <w:autoSpaceDN w:val="0"/>
        <w:adjustRightInd w:val="0"/>
        <w:jc w:val="both"/>
        <w:textAlignment w:val="baseline"/>
        <w:rPr>
          <w:bCs/>
          <w:color w:val="000000" w:themeColor="text1"/>
          <w:sz w:val="24"/>
          <w:szCs w:val="22"/>
          <w:lang w:eastAsia="en-GB"/>
        </w:rPr>
      </w:pPr>
      <w:r w:rsidRPr="0070363E">
        <w:rPr>
          <w:bCs/>
          <w:color w:val="000000" w:themeColor="text1"/>
          <w:sz w:val="24"/>
          <w:szCs w:val="22"/>
          <w:lang w:eastAsia="en-GB"/>
        </w:rPr>
        <w:t>This section covers</w:t>
      </w:r>
      <w:r w:rsidR="008234A3" w:rsidRPr="0070363E">
        <w:rPr>
          <w:bCs/>
          <w:color w:val="000000" w:themeColor="text1"/>
          <w:sz w:val="24"/>
          <w:szCs w:val="22"/>
          <w:lang w:eastAsia="en-GB"/>
        </w:rPr>
        <w:t xml:space="preserve"> relevant questions for the seven</w:t>
      </w:r>
      <w:r w:rsidRPr="0070363E">
        <w:rPr>
          <w:bCs/>
          <w:color w:val="000000" w:themeColor="text1"/>
          <w:sz w:val="24"/>
          <w:szCs w:val="22"/>
          <w:lang w:eastAsia="en-GB"/>
        </w:rPr>
        <w:t xml:space="preserve"> key evaluation criteria including </w:t>
      </w:r>
      <w:r w:rsidR="00B91A05" w:rsidRPr="0070363E">
        <w:rPr>
          <w:bCs/>
          <w:color w:val="000000" w:themeColor="text1"/>
          <w:sz w:val="24"/>
          <w:szCs w:val="22"/>
          <w:lang w:eastAsia="en-GB"/>
        </w:rPr>
        <w:t>relevance, efficiency, effectiveness, coordination, impact, sustainability and scalability</w:t>
      </w:r>
    </w:p>
    <w:p w:rsidR="00C534F3" w:rsidRPr="0070363E" w:rsidRDefault="008234A3" w:rsidP="00704086">
      <w:pPr>
        <w:pStyle w:val="Heading2"/>
        <w:numPr>
          <w:ilvl w:val="1"/>
          <w:numId w:val="54"/>
        </w:numPr>
      </w:pPr>
      <w:bookmarkStart w:id="83" w:name="_Toc398618409"/>
      <w:bookmarkStart w:id="84" w:name="_Toc403385253"/>
      <w:r w:rsidRPr="0070363E">
        <w:t xml:space="preserve"> </w:t>
      </w:r>
      <w:r w:rsidRPr="0070363E">
        <w:tab/>
      </w:r>
      <w:bookmarkStart w:id="85" w:name="_Toc410493399"/>
      <w:r w:rsidR="00C534F3" w:rsidRPr="0070363E">
        <w:t>Relevance</w:t>
      </w:r>
      <w:bookmarkEnd w:id="83"/>
      <w:bookmarkEnd w:id="84"/>
      <w:bookmarkEnd w:id="85"/>
    </w:p>
    <w:p w:rsidR="00C534F3" w:rsidRPr="0070363E" w:rsidRDefault="00C534F3" w:rsidP="00C534F3">
      <w:pPr>
        <w:autoSpaceDE w:val="0"/>
        <w:autoSpaceDN w:val="0"/>
        <w:adjustRightInd w:val="0"/>
        <w:jc w:val="both"/>
        <w:rPr>
          <w:bCs/>
          <w:color w:val="FF0000"/>
          <w:sz w:val="24"/>
          <w:szCs w:val="22"/>
          <w:lang w:eastAsia="en-GB"/>
        </w:rPr>
      </w:pPr>
    </w:p>
    <w:p w:rsidR="00C95CC9" w:rsidRPr="0070363E" w:rsidRDefault="00C95CC9" w:rsidP="00C95CC9">
      <w:pPr>
        <w:jc w:val="both"/>
        <w:rPr>
          <w:bCs/>
          <w:color w:val="000000" w:themeColor="text1"/>
          <w:sz w:val="24"/>
          <w:szCs w:val="22"/>
          <w:lang w:eastAsia="en-GB"/>
        </w:rPr>
      </w:pPr>
      <w:r w:rsidRPr="0070363E">
        <w:rPr>
          <w:bCs/>
          <w:color w:val="000000" w:themeColor="text1"/>
          <w:sz w:val="24"/>
          <w:szCs w:val="22"/>
          <w:lang w:eastAsia="en-GB"/>
        </w:rPr>
        <w:t>Relevance of the project is judged from the fact ho</w:t>
      </w:r>
      <w:r w:rsidR="008234A3" w:rsidRPr="0070363E">
        <w:rPr>
          <w:bCs/>
          <w:color w:val="000000" w:themeColor="text1"/>
          <w:sz w:val="24"/>
          <w:szCs w:val="22"/>
          <w:lang w:eastAsia="en-GB"/>
        </w:rPr>
        <w:t>w needs were assessed, prioritis</w:t>
      </w:r>
      <w:r w:rsidRPr="0070363E">
        <w:rPr>
          <w:bCs/>
          <w:color w:val="000000" w:themeColor="text1"/>
          <w:sz w:val="24"/>
          <w:szCs w:val="22"/>
          <w:lang w:eastAsia="en-GB"/>
        </w:rPr>
        <w:t>ed and translated into action plans for di</w:t>
      </w:r>
      <w:r w:rsidR="008234A3" w:rsidRPr="0070363E">
        <w:rPr>
          <w:bCs/>
          <w:color w:val="000000" w:themeColor="text1"/>
          <w:sz w:val="24"/>
          <w:szCs w:val="22"/>
          <w:lang w:eastAsia="en-GB"/>
        </w:rPr>
        <w:t>fferent vulnerable groups. It</w:t>
      </w:r>
      <w:r w:rsidRPr="0070363E">
        <w:rPr>
          <w:bCs/>
          <w:color w:val="000000" w:themeColor="text1"/>
          <w:sz w:val="24"/>
          <w:szCs w:val="22"/>
          <w:lang w:eastAsia="en-GB"/>
        </w:rPr>
        <w:t xml:space="preserve"> looked into whether or not project is pertinent to ad</w:t>
      </w:r>
      <w:r w:rsidR="008234A3" w:rsidRPr="0070363E">
        <w:rPr>
          <w:bCs/>
          <w:color w:val="000000" w:themeColor="text1"/>
          <w:sz w:val="24"/>
          <w:szCs w:val="22"/>
          <w:lang w:eastAsia="en-GB"/>
        </w:rPr>
        <w:t>dress the assessed and prioritis</w:t>
      </w:r>
      <w:r w:rsidRPr="0070363E">
        <w:rPr>
          <w:bCs/>
          <w:color w:val="000000" w:themeColor="text1"/>
          <w:sz w:val="24"/>
          <w:szCs w:val="22"/>
          <w:lang w:eastAsia="en-GB"/>
        </w:rPr>
        <w:t>ed community needs as identified</w:t>
      </w:r>
      <w:r w:rsidR="008234A3" w:rsidRPr="0070363E">
        <w:rPr>
          <w:bCs/>
          <w:color w:val="000000" w:themeColor="text1"/>
          <w:sz w:val="24"/>
          <w:szCs w:val="22"/>
          <w:lang w:eastAsia="en-GB"/>
        </w:rPr>
        <w:t>.</w:t>
      </w:r>
      <w:r w:rsidRPr="0070363E">
        <w:rPr>
          <w:bCs/>
          <w:color w:val="000000" w:themeColor="text1"/>
          <w:sz w:val="24"/>
          <w:szCs w:val="22"/>
          <w:lang w:eastAsia="en-GB"/>
        </w:rPr>
        <w:t xml:space="preserve"> The relevance is further analysed by looking into the implemented activities and resultant outputs of the project and whether or not it was consistent with the goal and its objectives and how the activities and output of the projects contributed well to </w:t>
      </w:r>
      <w:r w:rsidR="008234A3" w:rsidRPr="0070363E">
        <w:rPr>
          <w:bCs/>
          <w:color w:val="000000" w:themeColor="text1"/>
          <w:sz w:val="24"/>
          <w:szCs w:val="22"/>
          <w:lang w:eastAsia="en-GB"/>
        </w:rPr>
        <w:t>achieve its goal and objectives.</w:t>
      </w:r>
    </w:p>
    <w:p w:rsidR="00C95CC9" w:rsidRPr="0070363E" w:rsidRDefault="00C95CC9" w:rsidP="00C95CC9">
      <w:pPr>
        <w:rPr>
          <w:rFonts w:asciiTheme="minorHAnsi" w:hAnsiTheme="minorHAnsi"/>
          <w:szCs w:val="22"/>
        </w:rPr>
      </w:pPr>
    </w:p>
    <w:p w:rsidR="00C534F3" w:rsidRPr="0070363E" w:rsidRDefault="00C534F3" w:rsidP="00C534F3">
      <w:pPr>
        <w:jc w:val="both"/>
        <w:rPr>
          <w:color w:val="000000" w:themeColor="text1"/>
          <w:sz w:val="24"/>
          <w:lang w:eastAsia="en-GB"/>
        </w:rPr>
      </w:pPr>
      <w:r w:rsidRPr="0070363E">
        <w:rPr>
          <w:bCs/>
          <w:color w:val="000000" w:themeColor="text1"/>
          <w:sz w:val="24"/>
          <w:szCs w:val="22"/>
          <w:lang w:eastAsia="en-GB"/>
        </w:rPr>
        <w:t xml:space="preserve">From </w:t>
      </w:r>
      <w:r w:rsidR="00B91A05" w:rsidRPr="0070363E">
        <w:rPr>
          <w:bCs/>
          <w:color w:val="000000" w:themeColor="text1"/>
          <w:sz w:val="24"/>
          <w:szCs w:val="22"/>
          <w:lang w:eastAsia="en-GB"/>
        </w:rPr>
        <w:t>conceptual perspective, this</w:t>
      </w:r>
      <w:r w:rsidRPr="0070363E">
        <w:rPr>
          <w:bCs/>
          <w:color w:val="000000" w:themeColor="text1"/>
          <w:sz w:val="24"/>
          <w:szCs w:val="22"/>
          <w:lang w:eastAsia="en-GB"/>
        </w:rPr>
        <w:t xml:space="preserve"> p</w:t>
      </w:r>
      <w:r w:rsidR="00B91A05" w:rsidRPr="0070363E">
        <w:rPr>
          <w:bCs/>
          <w:color w:val="000000" w:themeColor="text1"/>
          <w:sz w:val="24"/>
          <w:szCs w:val="22"/>
          <w:lang w:eastAsia="en-GB"/>
        </w:rPr>
        <w:t xml:space="preserve">roject was of particular importance. </w:t>
      </w:r>
      <w:r w:rsidRPr="0070363E">
        <w:rPr>
          <w:bCs/>
          <w:color w:val="000000" w:themeColor="text1"/>
          <w:sz w:val="24"/>
          <w:szCs w:val="22"/>
          <w:lang w:eastAsia="en-GB"/>
        </w:rPr>
        <w:t xml:space="preserve">It </w:t>
      </w:r>
      <w:r w:rsidR="00B91A05" w:rsidRPr="0070363E">
        <w:rPr>
          <w:bCs/>
          <w:color w:val="000000" w:themeColor="text1"/>
          <w:sz w:val="24"/>
          <w:szCs w:val="22"/>
          <w:lang w:eastAsia="en-GB"/>
        </w:rPr>
        <w:t xml:space="preserve">addressed </w:t>
      </w:r>
      <w:r w:rsidRPr="0070363E">
        <w:rPr>
          <w:bCs/>
          <w:color w:val="000000" w:themeColor="text1"/>
          <w:sz w:val="24"/>
          <w:szCs w:val="22"/>
          <w:lang w:eastAsia="en-GB"/>
        </w:rPr>
        <w:t xml:space="preserve">some of the key vulnerabilities </w:t>
      </w:r>
      <w:r w:rsidR="00B91A05" w:rsidRPr="0070363E">
        <w:rPr>
          <w:bCs/>
          <w:color w:val="000000" w:themeColor="text1"/>
          <w:sz w:val="24"/>
          <w:szCs w:val="22"/>
          <w:lang w:eastAsia="en-GB"/>
        </w:rPr>
        <w:t xml:space="preserve">at institutional level as well as </w:t>
      </w:r>
      <w:r w:rsidRPr="0070363E">
        <w:rPr>
          <w:bCs/>
          <w:color w:val="000000" w:themeColor="text1"/>
          <w:sz w:val="24"/>
          <w:szCs w:val="22"/>
          <w:lang w:eastAsia="en-GB"/>
        </w:rPr>
        <w:t>within the communities which</w:t>
      </w:r>
      <w:r w:rsidR="008E636C" w:rsidRPr="0070363E">
        <w:rPr>
          <w:bCs/>
          <w:color w:val="000000" w:themeColor="text1"/>
          <w:sz w:val="24"/>
          <w:szCs w:val="22"/>
          <w:lang w:eastAsia="en-GB"/>
        </w:rPr>
        <w:t xml:space="preserve"> improved</w:t>
      </w:r>
      <w:r w:rsidRPr="0070363E">
        <w:rPr>
          <w:bCs/>
          <w:color w:val="000000" w:themeColor="text1"/>
          <w:sz w:val="24"/>
          <w:szCs w:val="22"/>
          <w:lang w:eastAsia="en-GB"/>
        </w:rPr>
        <w:t xml:space="preserve"> disaster risk reduction and response activities.  </w:t>
      </w:r>
    </w:p>
    <w:p w:rsidR="00C534F3" w:rsidRPr="0070363E" w:rsidRDefault="00C534F3" w:rsidP="00C534F3">
      <w:pPr>
        <w:autoSpaceDE w:val="0"/>
        <w:autoSpaceDN w:val="0"/>
        <w:adjustRightInd w:val="0"/>
        <w:jc w:val="both"/>
        <w:rPr>
          <w:bCs/>
          <w:color w:val="000000" w:themeColor="text1"/>
          <w:sz w:val="24"/>
          <w:szCs w:val="22"/>
          <w:lang w:eastAsia="en-GB"/>
        </w:rPr>
      </w:pPr>
    </w:p>
    <w:p w:rsidR="00634DAE" w:rsidRPr="0070363E" w:rsidRDefault="0079605F" w:rsidP="009F2327">
      <w:pPr>
        <w:jc w:val="both"/>
        <w:rPr>
          <w:sz w:val="24"/>
          <w:lang w:eastAsia="en-GB"/>
        </w:rPr>
      </w:pPr>
      <w:r w:rsidRPr="0070363E">
        <w:rPr>
          <w:color w:val="000000" w:themeColor="text1"/>
          <w:sz w:val="24"/>
          <w:lang w:eastAsia="en-GB"/>
        </w:rPr>
        <w:t>Nowshera is</w:t>
      </w:r>
      <w:r w:rsidR="00C534F3" w:rsidRPr="0070363E">
        <w:rPr>
          <w:color w:val="000000" w:themeColor="text1"/>
          <w:sz w:val="24"/>
          <w:lang w:eastAsia="en-GB"/>
        </w:rPr>
        <w:t xml:space="preserve"> one of the most risky areas for natural disasters, particularly floods. This can be seen from </w:t>
      </w:r>
      <w:r w:rsidR="00B91A05" w:rsidRPr="0070363E">
        <w:rPr>
          <w:color w:val="000000" w:themeColor="text1"/>
          <w:sz w:val="24"/>
          <w:lang w:eastAsia="en-GB"/>
        </w:rPr>
        <w:t xml:space="preserve">frequent floods </w:t>
      </w:r>
      <w:r w:rsidR="00C534F3" w:rsidRPr="0070363E">
        <w:rPr>
          <w:color w:val="000000" w:themeColor="text1"/>
          <w:sz w:val="24"/>
          <w:lang w:eastAsia="en-GB"/>
        </w:rPr>
        <w:t xml:space="preserve">taking place over the past few years. </w:t>
      </w:r>
      <w:r w:rsidR="00C534F3" w:rsidRPr="0070363E">
        <w:rPr>
          <w:bCs/>
          <w:color w:val="000000" w:themeColor="text1"/>
          <w:sz w:val="24"/>
          <w:szCs w:val="22"/>
          <w:lang w:eastAsia="en-GB"/>
        </w:rPr>
        <w:t xml:space="preserve">A fundamental weakness at the </w:t>
      </w:r>
      <w:r w:rsidR="00B91A05" w:rsidRPr="0070363E">
        <w:rPr>
          <w:bCs/>
          <w:color w:val="000000" w:themeColor="text1"/>
          <w:sz w:val="24"/>
          <w:szCs w:val="22"/>
          <w:lang w:eastAsia="en-GB"/>
        </w:rPr>
        <w:t xml:space="preserve">institutional </w:t>
      </w:r>
      <w:r w:rsidR="008234A3" w:rsidRPr="0070363E">
        <w:rPr>
          <w:bCs/>
          <w:color w:val="000000" w:themeColor="text1"/>
          <w:sz w:val="24"/>
          <w:szCs w:val="22"/>
          <w:lang w:eastAsia="en-GB"/>
        </w:rPr>
        <w:t xml:space="preserve">level </w:t>
      </w:r>
      <w:r w:rsidR="00B91A05" w:rsidRPr="0070363E">
        <w:rPr>
          <w:bCs/>
          <w:color w:val="000000" w:themeColor="text1"/>
          <w:sz w:val="24"/>
          <w:szCs w:val="22"/>
          <w:lang w:eastAsia="en-GB"/>
        </w:rPr>
        <w:t xml:space="preserve">is the </w:t>
      </w:r>
      <w:r w:rsidR="008234A3" w:rsidRPr="0070363E">
        <w:rPr>
          <w:bCs/>
          <w:color w:val="000000" w:themeColor="text1"/>
          <w:sz w:val="24"/>
          <w:szCs w:val="22"/>
          <w:lang w:eastAsia="en-GB"/>
        </w:rPr>
        <w:t xml:space="preserve">absence of </w:t>
      </w:r>
      <w:r w:rsidR="00B91A05" w:rsidRPr="0070363E">
        <w:rPr>
          <w:bCs/>
          <w:color w:val="000000" w:themeColor="text1"/>
          <w:sz w:val="24"/>
          <w:szCs w:val="22"/>
          <w:lang w:eastAsia="en-GB"/>
        </w:rPr>
        <w:t xml:space="preserve">common CBDRM Model and DRM Plan for the district. At </w:t>
      </w:r>
      <w:r w:rsidR="00C534F3" w:rsidRPr="0070363E">
        <w:rPr>
          <w:bCs/>
          <w:color w:val="000000" w:themeColor="text1"/>
          <w:sz w:val="24"/>
          <w:szCs w:val="22"/>
          <w:lang w:eastAsia="en-GB"/>
        </w:rPr>
        <w:t xml:space="preserve">community level </w:t>
      </w:r>
      <w:r w:rsidR="00B91A05" w:rsidRPr="0070363E">
        <w:rPr>
          <w:bCs/>
          <w:color w:val="000000" w:themeColor="text1"/>
          <w:sz w:val="24"/>
          <w:szCs w:val="22"/>
          <w:lang w:eastAsia="en-GB"/>
        </w:rPr>
        <w:t xml:space="preserve">preparedness for any unforeseen disaster and </w:t>
      </w:r>
      <w:r w:rsidR="00C534F3" w:rsidRPr="0070363E">
        <w:rPr>
          <w:bCs/>
          <w:color w:val="000000" w:themeColor="text1"/>
          <w:sz w:val="24"/>
          <w:szCs w:val="22"/>
          <w:lang w:eastAsia="en-GB"/>
        </w:rPr>
        <w:t>the absence of information on flood and necessary networks which can help to provide advance warning for any natural disaster</w:t>
      </w:r>
      <w:r w:rsidR="00B91A05" w:rsidRPr="0070363E">
        <w:rPr>
          <w:bCs/>
          <w:color w:val="000000" w:themeColor="text1"/>
          <w:sz w:val="24"/>
          <w:szCs w:val="22"/>
          <w:lang w:eastAsia="en-GB"/>
        </w:rPr>
        <w:t xml:space="preserve"> are amongst key vulnerabilities</w:t>
      </w:r>
      <w:r w:rsidR="00C534F3" w:rsidRPr="0070363E">
        <w:rPr>
          <w:bCs/>
          <w:color w:val="000000" w:themeColor="text1"/>
          <w:sz w:val="24"/>
          <w:szCs w:val="22"/>
          <w:lang w:eastAsia="en-GB"/>
        </w:rPr>
        <w:t xml:space="preserve">. Absence of trained emergency response teams further add to the lack of </w:t>
      </w:r>
      <w:r w:rsidR="00B91A05" w:rsidRPr="0070363E">
        <w:rPr>
          <w:bCs/>
          <w:color w:val="000000" w:themeColor="text1"/>
          <w:sz w:val="24"/>
          <w:szCs w:val="22"/>
          <w:lang w:eastAsia="en-GB"/>
        </w:rPr>
        <w:t xml:space="preserve">government and </w:t>
      </w:r>
      <w:r w:rsidR="00C534F3" w:rsidRPr="0070363E">
        <w:rPr>
          <w:bCs/>
          <w:color w:val="000000" w:themeColor="text1"/>
          <w:sz w:val="24"/>
          <w:szCs w:val="22"/>
          <w:lang w:eastAsia="en-GB"/>
        </w:rPr>
        <w:t xml:space="preserve">community capacity to respond. This absence of knowledge and trained rescue professionals leads to a delay in rescue operations in case of a disaster. Even when community members would like to help, many times they are unable to provide proper help as they are not trained. For any rescue operation, community members require basic search and rescue skills including </w:t>
      </w:r>
      <w:r w:rsidR="00B91A05" w:rsidRPr="0070363E">
        <w:rPr>
          <w:bCs/>
          <w:color w:val="000000" w:themeColor="text1"/>
          <w:sz w:val="24"/>
          <w:szCs w:val="22"/>
          <w:lang w:eastAsia="en-GB"/>
        </w:rPr>
        <w:t xml:space="preserve">sand bag management, </w:t>
      </w:r>
      <w:r w:rsidR="00C534F3" w:rsidRPr="0070363E">
        <w:rPr>
          <w:bCs/>
          <w:color w:val="000000" w:themeColor="text1"/>
          <w:sz w:val="24"/>
          <w:szCs w:val="22"/>
          <w:lang w:eastAsia="en-GB"/>
        </w:rPr>
        <w:t>rope management, fire-fighting, first aid, stockpile management etc. Keeping in view th</w:t>
      </w:r>
      <w:r w:rsidR="00B91A05" w:rsidRPr="0070363E">
        <w:rPr>
          <w:bCs/>
          <w:color w:val="000000" w:themeColor="text1"/>
          <w:sz w:val="24"/>
          <w:szCs w:val="22"/>
          <w:lang w:eastAsia="en-GB"/>
        </w:rPr>
        <w:t>ese</w:t>
      </w:r>
      <w:r w:rsidR="00C534F3" w:rsidRPr="0070363E">
        <w:rPr>
          <w:bCs/>
          <w:color w:val="000000" w:themeColor="text1"/>
          <w:sz w:val="24"/>
          <w:szCs w:val="22"/>
          <w:lang w:eastAsia="en-GB"/>
        </w:rPr>
        <w:t xml:space="preserve"> structural weakness</w:t>
      </w:r>
      <w:r w:rsidR="004467D5" w:rsidRPr="0070363E">
        <w:rPr>
          <w:bCs/>
          <w:color w:val="000000" w:themeColor="text1"/>
          <w:sz w:val="24"/>
          <w:szCs w:val="22"/>
          <w:lang w:eastAsia="en-GB"/>
        </w:rPr>
        <w:t>es</w:t>
      </w:r>
      <w:r w:rsidR="00C534F3" w:rsidRPr="0070363E">
        <w:rPr>
          <w:bCs/>
          <w:color w:val="000000" w:themeColor="text1"/>
          <w:sz w:val="24"/>
          <w:szCs w:val="22"/>
          <w:lang w:eastAsia="en-GB"/>
        </w:rPr>
        <w:t xml:space="preserve"> at the community level, </w:t>
      </w:r>
      <w:r w:rsidR="004467D5" w:rsidRPr="0070363E">
        <w:rPr>
          <w:bCs/>
          <w:color w:val="000000" w:themeColor="text1"/>
          <w:sz w:val="24"/>
          <w:szCs w:val="22"/>
          <w:lang w:eastAsia="en-GB"/>
        </w:rPr>
        <w:t xml:space="preserve">CADR </w:t>
      </w:r>
      <w:r w:rsidR="00B91A05" w:rsidRPr="0070363E">
        <w:rPr>
          <w:bCs/>
          <w:color w:val="000000" w:themeColor="text1"/>
          <w:sz w:val="24"/>
          <w:szCs w:val="22"/>
          <w:lang w:eastAsia="en-GB"/>
        </w:rPr>
        <w:t>developed a common CBDRM model. C</w:t>
      </w:r>
      <w:r w:rsidR="004467D5" w:rsidRPr="0070363E">
        <w:rPr>
          <w:bCs/>
          <w:color w:val="000000" w:themeColor="text1"/>
          <w:sz w:val="24"/>
          <w:szCs w:val="22"/>
          <w:lang w:eastAsia="en-GB"/>
        </w:rPr>
        <w:t>ADR</w:t>
      </w:r>
      <w:r w:rsidR="00B91A05" w:rsidRPr="0070363E">
        <w:rPr>
          <w:bCs/>
          <w:color w:val="000000" w:themeColor="text1"/>
          <w:sz w:val="24"/>
          <w:szCs w:val="22"/>
          <w:lang w:eastAsia="en-GB"/>
        </w:rPr>
        <w:t xml:space="preserve"> al</w:t>
      </w:r>
      <w:r w:rsidR="00C534F3" w:rsidRPr="0070363E">
        <w:rPr>
          <w:bCs/>
          <w:color w:val="000000" w:themeColor="text1"/>
          <w:sz w:val="24"/>
          <w:szCs w:val="22"/>
          <w:lang w:eastAsia="en-GB"/>
        </w:rPr>
        <w:t>s</w:t>
      </w:r>
      <w:r w:rsidR="00B91A05" w:rsidRPr="0070363E">
        <w:rPr>
          <w:bCs/>
          <w:color w:val="000000" w:themeColor="text1"/>
          <w:sz w:val="24"/>
          <w:szCs w:val="22"/>
          <w:lang w:eastAsia="en-GB"/>
        </w:rPr>
        <w:t>o</w:t>
      </w:r>
      <w:r w:rsidR="00C534F3" w:rsidRPr="0070363E">
        <w:rPr>
          <w:bCs/>
          <w:color w:val="000000" w:themeColor="text1"/>
          <w:sz w:val="24"/>
          <w:szCs w:val="22"/>
          <w:lang w:eastAsia="en-GB"/>
        </w:rPr>
        <w:t xml:space="preserve"> establish</w:t>
      </w:r>
      <w:r w:rsidR="00B91A05" w:rsidRPr="0070363E">
        <w:rPr>
          <w:bCs/>
          <w:color w:val="000000" w:themeColor="text1"/>
          <w:sz w:val="24"/>
          <w:szCs w:val="22"/>
          <w:lang w:eastAsia="en-GB"/>
        </w:rPr>
        <w:t>ed</w:t>
      </w:r>
      <w:r w:rsidR="00C534F3" w:rsidRPr="0070363E">
        <w:rPr>
          <w:bCs/>
          <w:color w:val="000000" w:themeColor="text1"/>
          <w:sz w:val="24"/>
          <w:szCs w:val="22"/>
          <w:lang w:eastAsia="en-GB"/>
        </w:rPr>
        <w:t xml:space="preserve"> Disaster Management Committees and Emergency Response Teams as part of this </w:t>
      </w:r>
      <w:r w:rsidR="00B91A05" w:rsidRPr="0070363E">
        <w:rPr>
          <w:bCs/>
          <w:color w:val="000000" w:themeColor="text1"/>
          <w:sz w:val="24"/>
          <w:szCs w:val="22"/>
          <w:lang w:eastAsia="en-GB"/>
        </w:rPr>
        <w:t>DIPECHO</w:t>
      </w:r>
      <w:r w:rsidR="00C534F3" w:rsidRPr="0070363E">
        <w:rPr>
          <w:bCs/>
          <w:color w:val="000000" w:themeColor="text1"/>
          <w:sz w:val="24"/>
          <w:szCs w:val="22"/>
          <w:lang w:eastAsia="en-GB"/>
        </w:rPr>
        <w:t xml:space="preserve"> </w:t>
      </w:r>
      <w:r w:rsidR="00634DAE" w:rsidRPr="0070363E">
        <w:rPr>
          <w:bCs/>
          <w:color w:val="000000" w:themeColor="text1"/>
          <w:sz w:val="24"/>
          <w:szCs w:val="22"/>
          <w:lang w:eastAsia="en-GB"/>
        </w:rPr>
        <w:t>Project</w:t>
      </w:r>
      <w:r w:rsidR="00C534F3" w:rsidRPr="0070363E">
        <w:rPr>
          <w:bCs/>
          <w:color w:val="000000" w:themeColor="text1"/>
          <w:sz w:val="24"/>
          <w:szCs w:val="22"/>
          <w:lang w:eastAsia="en-GB"/>
        </w:rPr>
        <w:t xml:space="preserve">.  </w:t>
      </w:r>
      <w:r w:rsidR="00DE646B" w:rsidRPr="0070363E">
        <w:rPr>
          <w:bCs/>
          <w:color w:val="000000" w:themeColor="text1"/>
          <w:sz w:val="24"/>
          <w:szCs w:val="22"/>
          <w:lang w:eastAsia="en-GB"/>
        </w:rPr>
        <w:t>This</w:t>
      </w:r>
      <w:r w:rsidR="00634DAE" w:rsidRPr="0070363E">
        <w:rPr>
          <w:bCs/>
          <w:color w:val="000000" w:themeColor="text1"/>
          <w:sz w:val="24"/>
          <w:szCs w:val="22"/>
          <w:lang w:eastAsia="en-GB"/>
        </w:rPr>
        <w:t xml:space="preserve"> idea ensur</w:t>
      </w:r>
      <w:r w:rsidR="00DE646B" w:rsidRPr="0070363E">
        <w:rPr>
          <w:bCs/>
          <w:color w:val="000000" w:themeColor="text1"/>
          <w:sz w:val="24"/>
          <w:szCs w:val="22"/>
          <w:lang w:eastAsia="en-GB"/>
        </w:rPr>
        <w:t>ed</w:t>
      </w:r>
      <w:r w:rsidR="00634DAE" w:rsidRPr="0070363E">
        <w:rPr>
          <w:bCs/>
          <w:color w:val="000000" w:themeColor="text1"/>
          <w:sz w:val="24"/>
          <w:szCs w:val="22"/>
          <w:lang w:eastAsia="en-GB"/>
        </w:rPr>
        <w:t xml:space="preserve"> </w:t>
      </w:r>
      <w:r w:rsidR="00C534F3" w:rsidRPr="0070363E">
        <w:rPr>
          <w:bCs/>
          <w:color w:val="000000" w:themeColor="text1"/>
          <w:sz w:val="24"/>
          <w:szCs w:val="22"/>
          <w:lang w:eastAsia="en-GB"/>
        </w:rPr>
        <w:t xml:space="preserve">availability of trained response professionals at community level that could be deployed immediately and cover a major gap in disaster response in case of an emergency. </w:t>
      </w:r>
      <w:r w:rsidR="00634DAE" w:rsidRPr="0070363E">
        <w:rPr>
          <w:bCs/>
          <w:color w:val="000000" w:themeColor="text1"/>
          <w:sz w:val="24"/>
          <w:szCs w:val="22"/>
          <w:lang w:eastAsia="en-GB"/>
        </w:rPr>
        <w:t xml:space="preserve">The availability of the </w:t>
      </w:r>
      <w:r w:rsidR="004467D5" w:rsidRPr="0070363E">
        <w:rPr>
          <w:bCs/>
          <w:color w:val="000000" w:themeColor="text1"/>
          <w:sz w:val="24"/>
          <w:szCs w:val="22"/>
          <w:lang w:eastAsia="en-GB"/>
        </w:rPr>
        <w:t xml:space="preserve">CBDRM </w:t>
      </w:r>
      <w:r w:rsidR="00634DAE" w:rsidRPr="0070363E">
        <w:rPr>
          <w:bCs/>
          <w:color w:val="000000" w:themeColor="text1"/>
          <w:sz w:val="24"/>
          <w:szCs w:val="22"/>
          <w:lang w:eastAsia="en-GB"/>
        </w:rPr>
        <w:t>model and DRM plan will provide the necessary framework for government institutions to effectively prepare and respond to any crisis. With this said, the relevance of this activity will only be judged when this is put into practice. As these tools are recently developed, they are not yet tested and put int</w:t>
      </w:r>
      <w:r w:rsidR="00DE646B" w:rsidRPr="0070363E">
        <w:rPr>
          <w:bCs/>
          <w:color w:val="000000" w:themeColor="text1"/>
          <w:sz w:val="24"/>
          <w:szCs w:val="22"/>
          <w:lang w:eastAsia="en-GB"/>
        </w:rPr>
        <w:t xml:space="preserve">o practice by the government </w:t>
      </w:r>
      <w:r w:rsidR="00634DAE" w:rsidRPr="0070363E">
        <w:rPr>
          <w:bCs/>
          <w:color w:val="000000" w:themeColor="text1"/>
          <w:sz w:val="24"/>
          <w:szCs w:val="22"/>
          <w:lang w:eastAsia="en-GB"/>
        </w:rPr>
        <w:t>institution</w:t>
      </w:r>
      <w:r w:rsidR="004467D5" w:rsidRPr="0070363E">
        <w:rPr>
          <w:bCs/>
          <w:color w:val="000000" w:themeColor="text1"/>
          <w:sz w:val="24"/>
          <w:szCs w:val="22"/>
          <w:lang w:eastAsia="en-GB"/>
        </w:rPr>
        <w:t>s</w:t>
      </w:r>
      <w:r w:rsidR="00DE646B" w:rsidRPr="0070363E">
        <w:rPr>
          <w:bCs/>
          <w:color w:val="000000" w:themeColor="text1"/>
          <w:sz w:val="24"/>
          <w:szCs w:val="22"/>
          <w:lang w:eastAsia="en-GB"/>
        </w:rPr>
        <w:t xml:space="preserve"> or communities</w:t>
      </w:r>
      <w:r w:rsidR="00634DAE" w:rsidRPr="0070363E">
        <w:rPr>
          <w:bCs/>
          <w:color w:val="000000" w:themeColor="text1"/>
          <w:sz w:val="24"/>
          <w:szCs w:val="22"/>
          <w:lang w:eastAsia="en-GB"/>
        </w:rPr>
        <w:t xml:space="preserve">. </w:t>
      </w:r>
      <w:r w:rsidR="00634DAE" w:rsidRPr="0070363E">
        <w:rPr>
          <w:sz w:val="24"/>
          <w:szCs w:val="22"/>
          <w:lang w:eastAsia="en-GB"/>
        </w:rPr>
        <w:t>No CBDRM and DRR intervention</w:t>
      </w:r>
      <w:r w:rsidR="004467D5" w:rsidRPr="0070363E">
        <w:rPr>
          <w:sz w:val="24"/>
          <w:szCs w:val="22"/>
          <w:lang w:eastAsia="en-GB"/>
        </w:rPr>
        <w:t>s</w:t>
      </w:r>
      <w:r w:rsidR="00634DAE" w:rsidRPr="0070363E">
        <w:rPr>
          <w:sz w:val="24"/>
          <w:szCs w:val="22"/>
          <w:lang w:eastAsia="en-GB"/>
        </w:rPr>
        <w:t xml:space="preserve"> can be successful unless it is adopted in government policies and practiced by government officials. To achieve this, </w:t>
      </w:r>
      <w:r w:rsidR="004467D5" w:rsidRPr="0070363E">
        <w:rPr>
          <w:sz w:val="24"/>
          <w:szCs w:val="22"/>
          <w:lang w:eastAsia="en-GB"/>
        </w:rPr>
        <w:t xml:space="preserve">CADR </w:t>
      </w:r>
      <w:r w:rsidR="00634DAE" w:rsidRPr="0070363E">
        <w:rPr>
          <w:sz w:val="24"/>
          <w:szCs w:val="22"/>
          <w:lang w:eastAsia="en-GB"/>
        </w:rPr>
        <w:t xml:space="preserve">included different trainings for relevant stakeholders including government officials who are directly involved in DRR related activities. It targeted different government departments, </w:t>
      </w:r>
      <w:r w:rsidR="00DE646B" w:rsidRPr="0070363E">
        <w:rPr>
          <w:sz w:val="24"/>
          <w:szCs w:val="22"/>
          <w:lang w:eastAsia="en-GB"/>
        </w:rPr>
        <w:t xml:space="preserve">including </w:t>
      </w:r>
      <w:r w:rsidR="00634DAE" w:rsidRPr="0070363E">
        <w:rPr>
          <w:sz w:val="24"/>
          <w:szCs w:val="22"/>
          <w:lang w:eastAsia="en-GB"/>
        </w:rPr>
        <w:t xml:space="preserve">PDMA and DDMA, </w:t>
      </w:r>
      <w:r w:rsidR="004467D5" w:rsidRPr="0070363E">
        <w:rPr>
          <w:sz w:val="24"/>
          <w:szCs w:val="22"/>
          <w:lang w:eastAsia="en-GB"/>
        </w:rPr>
        <w:t xml:space="preserve">these </w:t>
      </w:r>
      <w:r w:rsidR="00634DAE" w:rsidRPr="0070363E">
        <w:rPr>
          <w:sz w:val="24"/>
          <w:szCs w:val="22"/>
          <w:lang w:eastAsia="en-GB"/>
        </w:rPr>
        <w:t xml:space="preserve">trainings at different level of administration structures not only helped in increasing capacity of government officials but also created acceptance amongst them for DRR related activities. </w:t>
      </w:r>
      <w:r w:rsidR="00634DAE" w:rsidRPr="0070363E">
        <w:rPr>
          <w:sz w:val="24"/>
          <w:lang w:eastAsia="en-GB"/>
        </w:rPr>
        <w:t>Training for government officials created multiplier effect</w:t>
      </w:r>
      <w:r w:rsidR="004467D5" w:rsidRPr="0070363E">
        <w:rPr>
          <w:sz w:val="24"/>
          <w:lang w:eastAsia="en-GB"/>
        </w:rPr>
        <w:t>s</w:t>
      </w:r>
      <w:r w:rsidR="00634DAE" w:rsidRPr="0070363E">
        <w:rPr>
          <w:sz w:val="24"/>
          <w:lang w:eastAsia="en-GB"/>
        </w:rPr>
        <w:t xml:space="preserve"> and created space for </w:t>
      </w:r>
      <w:r w:rsidR="004467D5" w:rsidRPr="0070363E">
        <w:rPr>
          <w:sz w:val="24"/>
          <w:lang w:eastAsia="en-GB"/>
        </w:rPr>
        <w:t xml:space="preserve">CADR </w:t>
      </w:r>
      <w:r w:rsidR="00634DAE" w:rsidRPr="0070363E">
        <w:rPr>
          <w:sz w:val="24"/>
          <w:lang w:eastAsia="en-GB"/>
        </w:rPr>
        <w:t xml:space="preserve">to </w:t>
      </w:r>
      <w:r w:rsidR="004467D5" w:rsidRPr="0070363E">
        <w:rPr>
          <w:sz w:val="24"/>
          <w:lang w:eastAsia="en-GB"/>
        </w:rPr>
        <w:t xml:space="preserve">generate </w:t>
      </w:r>
      <w:r w:rsidR="00634DAE" w:rsidRPr="0070363E">
        <w:rPr>
          <w:sz w:val="24"/>
          <w:lang w:eastAsia="en-GB"/>
        </w:rPr>
        <w:t>more impact</w:t>
      </w:r>
      <w:r w:rsidR="004467D5" w:rsidRPr="0070363E">
        <w:rPr>
          <w:sz w:val="24"/>
          <w:lang w:eastAsia="en-GB"/>
        </w:rPr>
        <w:t>s</w:t>
      </w:r>
      <w:r w:rsidR="00634DAE" w:rsidRPr="0070363E">
        <w:rPr>
          <w:sz w:val="24"/>
          <w:lang w:eastAsia="en-GB"/>
        </w:rPr>
        <w:t xml:space="preserve">. </w:t>
      </w:r>
    </w:p>
    <w:p w:rsidR="00634DAE" w:rsidRPr="0070363E" w:rsidRDefault="00634DAE" w:rsidP="00634DAE">
      <w:pPr>
        <w:jc w:val="both"/>
        <w:rPr>
          <w:sz w:val="24"/>
          <w:lang w:eastAsia="en-GB"/>
        </w:rPr>
      </w:pPr>
    </w:p>
    <w:p w:rsidR="00634DAE" w:rsidRPr="0070363E" w:rsidRDefault="004467D5" w:rsidP="004E31C5">
      <w:pPr>
        <w:jc w:val="both"/>
        <w:rPr>
          <w:color w:val="000000" w:themeColor="text1"/>
          <w:sz w:val="24"/>
          <w:lang w:eastAsia="en-GB"/>
        </w:rPr>
      </w:pPr>
      <w:r w:rsidRPr="0070363E">
        <w:rPr>
          <w:color w:val="000000" w:themeColor="text1"/>
          <w:sz w:val="24"/>
          <w:szCs w:val="22"/>
          <w:lang w:eastAsia="en-GB"/>
        </w:rPr>
        <w:lastRenderedPageBreak/>
        <w:t xml:space="preserve">CADR </w:t>
      </w:r>
      <w:r w:rsidR="00634DAE" w:rsidRPr="0070363E">
        <w:rPr>
          <w:color w:val="000000" w:themeColor="text1"/>
          <w:sz w:val="24"/>
          <w:szCs w:val="22"/>
          <w:lang w:eastAsia="en-GB"/>
        </w:rPr>
        <w:t xml:space="preserve">supported different trainings for government officials who </w:t>
      </w:r>
      <w:r w:rsidR="00DE646B" w:rsidRPr="0070363E">
        <w:rPr>
          <w:color w:val="000000" w:themeColor="text1"/>
          <w:sz w:val="24"/>
          <w:szCs w:val="22"/>
          <w:lang w:eastAsia="en-GB"/>
        </w:rPr>
        <w:t>we</w:t>
      </w:r>
      <w:r w:rsidR="00634DAE" w:rsidRPr="0070363E">
        <w:rPr>
          <w:color w:val="000000" w:themeColor="text1"/>
          <w:sz w:val="24"/>
          <w:szCs w:val="22"/>
          <w:lang w:eastAsia="en-GB"/>
        </w:rPr>
        <w:t xml:space="preserve">re directly involved in DRR related activities. </w:t>
      </w:r>
      <w:r w:rsidR="00634DAE" w:rsidRPr="0070363E">
        <w:rPr>
          <w:color w:val="000000" w:themeColor="text1"/>
          <w:sz w:val="24"/>
          <w:lang w:eastAsia="en-GB"/>
        </w:rPr>
        <w:t xml:space="preserve">Building the capacities of government officials </w:t>
      </w:r>
      <w:r w:rsidR="004E31C5" w:rsidRPr="0070363E">
        <w:rPr>
          <w:color w:val="000000" w:themeColor="text1"/>
          <w:sz w:val="24"/>
          <w:lang w:eastAsia="en-GB"/>
        </w:rPr>
        <w:t>was</w:t>
      </w:r>
      <w:r w:rsidR="00634DAE" w:rsidRPr="0070363E">
        <w:rPr>
          <w:color w:val="000000" w:themeColor="text1"/>
          <w:sz w:val="24"/>
          <w:lang w:eastAsia="en-GB"/>
        </w:rPr>
        <w:t xml:space="preserve"> perceived to be a good initiative and it has </w:t>
      </w:r>
      <w:r w:rsidR="00DE646B" w:rsidRPr="0070363E">
        <w:rPr>
          <w:color w:val="000000" w:themeColor="text1"/>
          <w:sz w:val="24"/>
          <w:lang w:eastAsia="en-GB"/>
        </w:rPr>
        <w:t xml:space="preserve">increased </w:t>
      </w:r>
      <w:r w:rsidR="00634DAE" w:rsidRPr="0070363E">
        <w:rPr>
          <w:color w:val="000000" w:themeColor="text1"/>
          <w:sz w:val="24"/>
          <w:lang w:eastAsia="en-GB"/>
        </w:rPr>
        <w:t xml:space="preserve">government </w:t>
      </w:r>
      <w:r w:rsidR="00DE646B" w:rsidRPr="0070363E">
        <w:rPr>
          <w:color w:val="000000" w:themeColor="text1"/>
          <w:sz w:val="24"/>
          <w:lang w:eastAsia="en-GB"/>
        </w:rPr>
        <w:t xml:space="preserve">acceptance </w:t>
      </w:r>
      <w:r w:rsidR="00634DAE" w:rsidRPr="0070363E">
        <w:rPr>
          <w:color w:val="000000" w:themeColor="text1"/>
          <w:sz w:val="24"/>
          <w:lang w:eastAsia="en-GB"/>
        </w:rPr>
        <w:t>of the project.</w:t>
      </w:r>
      <w:r w:rsidR="001D78D0" w:rsidRPr="0070363E">
        <w:rPr>
          <w:color w:val="000000" w:themeColor="text1"/>
          <w:sz w:val="24"/>
          <w:lang w:eastAsia="en-GB"/>
        </w:rPr>
        <w:t xml:space="preserve"> CADR </w:t>
      </w:r>
      <w:r w:rsidR="00634DAE" w:rsidRPr="0070363E">
        <w:rPr>
          <w:color w:val="000000" w:themeColor="text1"/>
          <w:sz w:val="24"/>
          <w:lang w:eastAsia="en-GB"/>
        </w:rPr>
        <w:t xml:space="preserve">supported </w:t>
      </w:r>
      <w:r w:rsidR="00634DAE" w:rsidRPr="0070363E">
        <w:rPr>
          <w:color w:val="000000" w:themeColor="text1"/>
          <w:sz w:val="24"/>
          <w:szCs w:val="22"/>
          <w:lang w:eastAsia="en-GB"/>
        </w:rPr>
        <w:t>a specialised training to raise capacity of senior government officials on CBDRM related topics. This training was arranged with support of NIDM. Background discussions with the officials found these training</w:t>
      </w:r>
      <w:r w:rsidR="00A351CF" w:rsidRPr="0070363E">
        <w:rPr>
          <w:color w:val="000000" w:themeColor="text1"/>
          <w:sz w:val="24"/>
          <w:szCs w:val="22"/>
          <w:lang w:eastAsia="en-GB"/>
        </w:rPr>
        <w:t>s</w:t>
      </w:r>
      <w:r w:rsidR="00634DAE" w:rsidRPr="0070363E">
        <w:rPr>
          <w:color w:val="000000" w:themeColor="text1"/>
          <w:sz w:val="24"/>
          <w:szCs w:val="22"/>
          <w:lang w:eastAsia="en-GB"/>
        </w:rPr>
        <w:t xml:space="preserve"> useful and relevant. It created space for </w:t>
      </w:r>
      <w:r w:rsidR="00A351CF" w:rsidRPr="0070363E">
        <w:rPr>
          <w:color w:val="000000" w:themeColor="text1"/>
          <w:sz w:val="24"/>
          <w:szCs w:val="22"/>
          <w:lang w:eastAsia="en-GB"/>
        </w:rPr>
        <w:t xml:space="preserve">CADR </w:t>
      </w:r>
      <w:r w:rsidR="00634DAE" w:rsidRPr="0070363E">
        <w:rPr>
          <w:color w:val="000000" w:themeColor="text1"/>
          <w:sz w:val="24"/>
          <w:szCs w:val="22"/>
          <w:lang w:eastAsia="en-GB"/>
        </w:rPr>
        <w:t xml:space="preserve">to advocate for DRR and push for a change agenda. </w:t>
      </w:r>
    </w:p>
    <w:p w:rsidR="00634DAE" w:rsidRPr="0070363E" w:rsidRDefault="00634DAE" w:rsidP="00C534F3">
      <w:pPr>
        <w:jc w:val="both"/>
        <w:rPr>
          <w:color w:val="000000" w:themeColor="text1"/>
          <w:sz w:val="24"/>
          <w:lang w:eastAsia="en-GB"/>
        </w:rPr>
      </w:pPr>
    </w:p>
    <w:p w:rsidR="00C534F3" w:rsidRPr="0070363E" w:rsidRDefault="00C534F3" w:rsidP="00C534F3">
      <w:pPr>
        <w:jc w:val="both"/>
        <w:rPr>
          <w:bCs/>
          <w:color w:val="000000" w:themeColor="text1"/>
          <w:sz w:val="24"/>
          <w:szCs w:val="22"/>
          <w:lang w:eastAsia="en-GB"/>
        </w:rPr>
      </w:pPr>
      <w:r w:rsidRPr="0070363E">
        <w:rPr>
          <w:color w:val="000000" w:themeColor="text1"/>
          <w:sz w:val="24"/>
          <w:lang w:eastAsia="en-GB"/>
        </w:rPr>
        <w:t>According to the discussi</w:t>
      </w:r>
      <w:r w:rsidR="00634DAE" w:rsidRPr="0070363E">
        <w:rPr>
          <w:color w:val="000000" w:themeColor="text1"/>
          <w:sz w:val="24"/>
          <w:lang w:eastAsia="en-GB"/>
        </w:rPr>
        <w:t xml:space="preserve">ons with community groups </w:t>
      </w:r>
      <w:r w:rsidRPr="0070363E">
        <w:rPr>
          <w:color w:val="000000" w:themeColor="text1"/>
          <w:sz w:val="24"/>
          <w:lang w:eastAsia="en-GB"/>
        </w:rPr>
        <w:t xml:space="preserve">DMCs and ERTs </w:t>
      </w:r>
      <w:r w:rsidR="00634DAE" w:rsidRPr="0070363E">
        <w:rPr>
          <w:color w:val="000000" w:themeColor="text1"/>
          <w:sz w:val="24"/>
          <w:lang w:eastAsia="en-GB"/>
        </w:rPr>
        <w:t>has the potential to a</w:t>
      </w:r>
      <w:r w:rsidRPr="0070363E">
        <w:rPr>
          <w:color w:val="000000" w:themeColor="text1"/>
          <w:sz w:val="24"/>
          <w:lang w:eastAsia="en-GB"/>
        </w:rPr>
        <w:t xml:space="preserve">ddress </w:t>
      </w:r>
      <w:r w:rsidR="00634DAE" w:rsidRPr="0070363E">
        <w:rPr>
          <w:color w:val="000000" w:themeColor="text1"/>
          <w:sz w:val="24"/>
          <w:lang w:eastAsia="en-GB"/>
        </w:rPr>
        <w:t xml:space="preserve">some </w:t>
      </w:r>
      <w:r w:rsidRPr="0070363E">
        <w:rPr>
          <w:color w:val="000000" w:themeColor="text1"/>
          <w:sz w:val="24"/>
          <w:lang w:eastAsia="en-GB"/>
        </w:rPr>
        <w:t xml:space="preserve">gap in disaster response. Similarly focus on women addressed important </w:t>
      </w:r>
      <w:r w:rsidR="00DE646B" w:rsidRPr="0070363E">
        <w:rPr>
          <w:color w:val="000000" w:themeColor="text1"/>
          <w:sz w:val="24"/>
          <w:lang w:eastAsia="en-GB"/>
        </w:rPr>
        <w:t xml:space="preserve">capacity </w:t>
      </w:r>
      <w:r w:rsidRPr="0070363E">
        <w:rPr>
          <w:color w:val="000000" w:themeColor="text1"/>
          <w:sz w:val="24"/>
          <w:lang w:eastAsia="en-GB"/>
        </w:rPr>
        <w:t>gap</w:t>
      </w:r>
      <w:r w:rsidR="00DE646B" w:rsidRPr="0070363E">
        <w:rPr>
          <w:color w:val="000000" w:themeColor="text1"/>
          <w:sz w:val="24"/>
          <w:lang w:eastAsia="en-GB"/>
        </w:rPr>
        <w:t>s</w:t>
      </w:r>
      <w:r w:rsidRPr="0070363E">
        <w:rPr>
          <w:color w:val="000000" w:themeColor="text1"/>
          <w:sz w:val="24"/>
          <w:lang w:eastAsia="en-GB"/>
        </w:rPr>
        <w:t xml:space="preserve"> </w:t>
      </w:r>
      <w:r w:rsidR="00DE646B" w:rsidRPr="0070363E">
        <w:rPr>
          <w:color w:val="000000" w:themeColor="text1"/>
          <w:sz w:val="24"/>
          <w:lang w:eastAsia="en-GB"/>
        </w:rPr>
        <w:t>as</w:t>
      </w:r>
      <w:r w:rsidRPr="0070363E">
        <w:rPr>
          <w:color w:val="000000" w:themeColor="text1"/>
          <w:sz w:val="24"/>
          <w:lang w:eastAsia="en-GB"/>
        </w:rPr>
        <w:t xml:space="preserve"> they are usually amongst the first </w:t>
      </w:r>
      <w:r w:rsidRPr="0070363E">
        <w:rPr>
          <w:sz w:val="24"/>
          <w:lang w:eastAsia="en-GB"/>
        </w:rPr>
        <w:t>one dealing with any natural calamity while their men are out for work or studies.</w:t>
      </w:r>
      <w:r w:rsidR="00634DAE" w:rsidRPr="0070363E">
        <w:rPr>
          <w:sz w:val="24"/>
          <w:lang w:eastAsia="en-GB"/>
        </w:rPr>
        <w:t xml:space="preserve">   </w:t>
      </w:r>
    </w:p>
    <w:p w:rsidR="00634DAE" w:rsidRPr="0070363E" w:rsidRDefault="00634DAE" w:rsidP="00C534F3">
      <w:pPr>
        <w:jc w:val="both"/>
        <w:rPr>
          <w:sz w:val="24"/>
          <w:szCs w:val="22"/>
          <w:lang w:eastAsia="en-GB"/>
        </w:rPr>
      </w:pPr>
    </w:p>
    <w:p w:rsidR="00C534F3" w:rsidRPr="0070363E" w:rsidRDefault="00C534F3" w:rsidP="00C534F3">
      <w:pPr>
        <w:jc w:val="both"/>
        <w:rPr>
          <w:sz w:val="24"/>
          <w:szCs w:val="22"/>
          <w:lang w:eastAsia="en-GB"/>
        </w:rPr>
      </w:pPr>
      <w:r w:rsidRPr="0070363E">
        <w:rPr>
          <w:sz w:val="24"/>
          <w:szCs w:val="22"/>
          <w:lang w:eastAsia="en-GB"/>
        </w:rPr>
        <w:t xml:space="preserve">Dissemination of relevant information to communities is of fundamental importance in DRR activities. Similarly during a disaster, a coordinated response becomes even more important as it help to have more efficient usage of available resources.  For this purpose, this intervention worked closely on creating linkages between communities and government departments to cater for this need. </w:t>
      </w:r>
    </w:p>
    <w:p w:rsidR="00C534F3" w:rsidRPr="0070363E" w:rsidRDefault="00C534F3" w:rsidP="00C534F3">
      <w:pPr>
        <w:jc w:val="both"/>
        <w:rPr>
          <w:color w:val="FF0000"/>
          <w:sz w:val="24"/>
          <w:szCs w:val="22"/>
          <w:lang w:eastAsia="en-GB"/>
        </w:rPr>
      </w:pPr>
    </w:p>
    <w:p w:rsidR="00C534F3" w:rsidRPr="0070363E" w:rsidRDefault="00C534F3" w:rsidP="00C534F3">
      <w:pPr>
        <w:jc w:val="both"/>
        <w:rPr>
          <w:color w:val="000000" w:themeColor="text1"/>
          <w:sz w:val="24"/>
          <w:lang w:eastAsia="en-GB"/>
        </w:rPr>
      </w:pPr>
      <w:r w:rsidRPr="0070363E">
        <w:rPr>
          <w:bCs/>
          <w:color w:val="000000" w:themeColor="text1"/>
          <w:sz w:val="24"/>
          <w:szCs w:val="22"/>
          <w:lang w:eastAsia="en-GB"/>
        </w:rPr>
        <w:t xml:space="preserve">Absence of better planning for disaster risk reduction at community level is a key element that negatively impedes long term DRR efforts.  It is not possible for communities to use systematic means to </w:t>
      </w:r>
      <w:r w:rsidRPr="0070363E">
        <w:rPr>
          <w:color w:val="000000" w:themeColor="text1"/>
          <w:sz w:val="24"/>
          <w:szCs w:val="22"/>
          <w:lang w:eastAsia="en-GB"/>
        </w:rPr>
        <w:t xml:space="preserve">identify hazards, vulnerabilities and risk and adopt comprehensive DRM planning at community level. </w:t>
      </w:r>
      <w:r w:rsidR="00634DAE" w:rsidRPr="0070363E">
        <w:rPr>
          <w:bCs/>
          <w:color w:val="000000" w:themeColor="text1"/>
          <w:sz w:val="24"/>
          <w:szCs w:val="22"/>
          <w:lang w:eastAsia="en-GB"/>
        </w:rPr>
        <w:t xml:space="preserve">This </w:t>
      </w:r>
      <w:r w:rsidR="006B7B95" w:rsidRPr="0070363E">
        <w:rPr>
          <w:bCs/>
          <w:color w:val="000000" w:themeColor="text1"/>
          <w:sz w:val="24"/>
          <w:szCs w:val="22"/>
          <w:lang w:eastAsia="en-GB"/>
        </w:rPr>
        <w:t xml:space="preserve">project </w:t>
      </w:r>
      <w:r w:rsidRPr="0070363E">
        <w:rPr>
          <w:bCs/>
          <w:color w:val="000000" w:themeColor="text1"/>
          <w:sz w:val="24"/>
          <w:szCs w:val="22"/>
          <w:lang w:eastAsia="en-GB"/>
        </w:rPr>
        <w:t xml:space="preserve">helped in addressing this aspect of DRR at community level by developing and distributing Hazard and </w:t>
      </w:r>
      <w:r w:rsidRPr="0070363E">
        <w:rPr>
          <w:color w:val="000000" w:themeColor="text1"/>
          <w:sz w:val="24"/>
          <w:lang w:eastAsia="en-GB"/>
        </w:rPr>
        <w:t xml:space="preserve">Risk Maps and </w:t>
      </w:r>
      <w:r w:rsidR="006B7B95" w:rsidRPr="0070363E">
        <w:rPr>
          <w:color w:val="000000" w:themeColor="text1"/>
          <w:sz w:val="24"/>
          <w:lang w:eastAsia="en-GB"/>
        </w:rPr>
        <w:t xml:space="preserve">Community Based </w:t>
      </w:r>
      <w:r w:rsidRPr="0070363E">
        <w:rPr>
          <w:color w:val="000000" w:themeColor="text1"/>
          <w:sz w:val="24"/>
          <w:lang w:eastAsia="en-GB"/>
        </w:rPr>
        <w:t>Disaster Management Plan</w:t>
      </w:r>
      <w:r w:rsidR="006B7B95" w:rsidRPr="0070363E">
        <w:rPr>
          <w:color w:val="000000" w:themeColor="text1"/>
          <w:sz w:val="24"/>
          <w:lang w:eastAsia="en-GB"/>
        </w:rPr>
        <w:t xml:space="preserve"> (CBDRP)</w:t>
      </w:r>
      <w:r w:rsidRPr="0070363E">
        <w:rPr>
          <w:color w:val="000000" w:themeColor="text1"/>
          <w:sz w:val="24"/>
          <w:szCs w:val="22"/>
          <w:lang w:eastAsia="en-GB"/>
        </w:rPr>
        <w:t xml:space="preserve">. These plans included DRM and land use planning and thus covered a major gap in terms of better planning at community level for effective disaster risk reduction. </w:t>
      </w:r>
      <w:r w:rsidRPr="0070363E">
        <w:rPr>
          <w:color w:val="000000" w:themeColor="text1"/>
          <w:sz w:val="24"/>
          <w:lang w:eastAsia="en-GB"/>
        </w:rPr>
        <w:t xml:space="preserve">Keeping in view intensity and nature of hazards, different mitigation strategies were discussed under each of these </w:t>
      </w:r>
      <w:r w:rsidR="00630463" w:rsidRPr="0070363E">
        <w:rPr>
          <w:color w:val="000000" w:themeColor="text1"/>
          <w:sz w:val="24"/>
          <w:lang w:eastAsia="en-GB"/>
        </w:rPr>
        <w:t xml:space="preserve">CBDRP </w:t>
      </w:r>
      <w:r w:rsidRPr="0070363E">
        <w:rPr>
          <w:color w:val="000000" w:themeColor="text1"/>
          <w:sz w:val="24"/>
          <w:lang w:eastAsia="en-GB"/>
        </w:rPr>
        <w:t>and their area requirement/needs, i.e. in some places protection wall to stop/divert the water flow during the flood seasons was included as part of the plan etc.</w:t>
      </w:r>
    </w:p>
    <w:p w:rsidR="00C534F3" w:rsidRPr="0070363E" w:rsidRDefault="00C534F3" w:rsidP="00C534F3">
      <w:pPr>
        <w:autoSpaceDE w:val="0"/>
        <w:autoSpaceDN w:val="0"/>
        <w:adjustRightInd w:val="0"/>
        <w:jc w:val="both"/>
        <w:rPr>
          <w:color w:val="FF0000"/>
          <w:sz w:val="24"/>
          <w:szCs w:val="22"/>
          <w:lang w:eastAsia="en-GB"/>
        </w:rPr>
      </w:pPr>
    </w:p>
    <w:p w:rsidR="00C534F3" w:rsidRPr="0070363E" w:rsidRDefault="00C534F3" w:rsidP="00C534F3">
      <w:p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As women are usually the ones dealing with different incidents (be it small or large) at home or at village level while their men are out for work, this project addressed this aspect of first response by building response capacity of women. Thus targeting women enabled it to minimize time between an incident and the resulting response.  It is also an effective tool for contributing to women empowerment.</w:t>
      </w:r>
    </w:p>
    <w:p w:rsidR="00C534F3" w:rsidRPr="0070363E" w:rsidRDefault="00C534F3" w:rsidP="00C534F3">
      <w:pPr>
        <w:autoSpaceDE w:val="0"/>
        <w:autoSpaceDN w:val="0"/>
        <w:adjustRightInd w:val="0"/>
        <w:jc w:val="both"/>
        <w:rPr>
          <w:bCs/>
          <w:color w:val="FF0000"/>
          <w:sz w:val="24"/>
          <w:szCs w:val="22"/>
          <w:lang w:eastAsia="en-GB"/>
        </w:rPr>
      </w:pPr>
    </w:p>
    <w:p w:rsidR="00C534F3" w:rsidRPr="0070363E" w:rsidRDefault="00C534F3" w:rsidP="00A45E18">
      <w:p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Children at schools were amongst the worst affected in case of natural disasters</w:t>
      </w:r>
      <w:r w:rsidRPr="0070363E">
        <w:rPr>
          <w:color w:val="000000" w:themeColor="text1"/>
          <w:sz w:val="24"/>
          <w:szCs w:val="22"/>
          <w:lang w:eastAsia="en-GB"/>
        </w:rPr>
        <w:t xml:space="preserve">. To minimize possibility of such an eventuality, </w:t>
      </w:r>
      <w:r w:rsidR="00630463" w:rsidRPr="0070363E">
        <w:rPr>
          <w:color w:val="000000" w:themeColor="text1"/>
          <w:sz w:val="24"/>
          <w:szCs w:val="22"/>
          <w:lang w:eastAsia="en-GB"/>
        </w:rPr>
        <w:t xml:space="preserve">CADR </w:t>
      </w:r>
      <w:r w:rsidRPr="0070363E">
        <w:rPr>
          <w:color w:val="000000" w:themeColor="text1"/>
          <w:sz w:val="24"/>
          <w:szCs w:val="22"/>
          <w:lang w:eastAsia="en-GB"/>
        </w:rPr>
        <w:t xml:space="preserve">worked with school teachers, education department officials and children </w:t>
      </w:r>
      <w:r w:rsidRPr="0070363E">
        <w:rPr>
          <w:bCs/>
          <w:color w:val="000000" w:themeColor="text1"/>
          <w:sz w:val="24"/>
          <w:szCs w:val="22"/>
          <w:lang w:eastAsia="en-GB"/>
        </w:rPr>
        <w:t xml:space="preserve">to reinforce CBDRM </w:t>
      </w:r>
      <w:r w:rsidR="00634DAE" w:rsidRPr="0070363E">
        <w:rPr>
          <w:bCs/>
          <w:color w:val="000000" w:themeColor="text1"/>
          <w:sz w:val="24"/>
          <w:szCs w:val="22"/>
          <w:lang w:eastAsia="en-GB"/>
        </w:rPr>
        <w:t>at community level</w:t>
      </w:r>
      <w:r w:rsidRPr="0070363E">
        <w:rPr>
          <w:bCs/>
          <w:color w:val="000000" w:themeColor="text1"/>
          <w:sz w:val="24"/>
          <w:szCs w:val="22"/>
          <w:lang w:eastAsia="en-GB"/>
        </w:rPr>
        <w:t xml:space="preserve">.  Training was provided in CBDRM related subjects including first aid and DRR awareness material were distributed.  Thus this activity of </w:t>
      </w:r>
      <w:r w:rsidR="00634DAE" w:rsidRPr="0070363E">
        <w:rPr>
          <w:bCs/>
          <w:color w:val="000000" w:themeColor="text1"/>
          <w:sz w:val="24"/>
          <w:szCs w:val="22"/>
          <w:lang w:eastAsia="en-GB"/>
        </w:rPr>
        <w:t>DIPECHO</w:t>
      </w:r>
      <w:r w:rsidRPr="0070363E">
        <w:rPr>
          <w:bCs/>
          <w:color w:val="000000" w:themeColor="text1"/>
          <w:sz w:val="24"/>
          <w:szCs w:val="22"/>
          <w:lang w:eastAsia="en-GB"/>
        </w:rPr>
        <w:t xml:space="preserve"> </w:t>
      </w:r>
      <w:r w:rsidR="00634DAE" w:rsidRPr="0070363E">
        <w:rPr>
          <w:bCs/>
          <w:color w:val="000000" w:themeColor="text1"/>
          <w:sz w:val="24"/>
          <w:szCs w:val="22"/>
          <w:lang w:eastAsia="en-GB"/>
        </w:rPr>
        <w:t>project</w:t>
      </w:r>
      <w:r w:rsidRPr="0070363E">
        <w:rPr>
          <w:bCs/>
          <w:color w:val="000000" w:themeColor="text1"/>
          <w:sz w:val="24"/>
          <w:szCs w:val="22"/>
          <w:lang w:eastAsia="en-GB"/>
        </w:rPr>
        <w:t xml:space="preserve"> helped in improving safety for children during a natural or manmade calamity. </w:t>
      </w:r>
      <w:r w:rsidR="00DE646B" w:rsidRPr="0070363E">
        <w:rPr>
          <w:bCs/>
          <w:color w:val="000000" w:themeColor="text1"/>
          <w:sz w:val="24"/>
          <w:szCs w:val="22"/>
          <w:lang w:eastAsia="en-GB"/>
        </w:rPr>
        <w:t xml:space="preserve">Please note SBDRM was more comprehensively covered by another of DIPECHO consortium. </w:t>
      </w:r>
    </w:p>
    <w:p w:rsidR="00C534F3" w:rsidRPr="0070363E" w:rsidRDefault="00C534F3" w:rsidP="00C534F3">
      <w:pPr>
        <w:autoSpaceDE w:val="0"/>
        <w:autoSpaceDN w:val="0"/>
        <w:adjustRightInd w:val="0"/>
        <w:jc w:val="both"/>
        <w:rPr>
          <w:color w:val="FF0000"/>
          <w:sz w:val="24"/>
          <w:szCs w:val="22"/>
          <w:lang w:eastAsia="en-GB"/>
        </w:rPr>
      </w:pPr>
    </w:p>
    <w:p w:rsidR="00C534F3" w:rsidRPr="0070363E" w:rsidRDefault="00C534F3" w:rsidP="0041117D">
      <w:pPr>
        <w:autoSpaceDE w:val="0"/>
        <w:autoSpaceDN w:val="0"/>
        <w:adjustRightInd w:val="0"/>
        <w:jc w:val="both"/>
        <w:rPr>
          <w:color w:val="000000" w:themeColor="text1"/>
          <w:sz w:val="24"/>
          <w:szCs w:val="22"/>
          <w:lang w:eastAsia="en-GB"/>
        </w:rPr>
      </w:pPr>
      <w:r w:rsidRPr="0070363E">
        <w:rPr>
          <w:color w:val="000000" w:themeColor="text1"/>
          <w:sz w:val="24"/>
          <w:szCs w:val="22"/>
          <w:lang w:eastAsia="en-GB"/>
        </w:rPr>
        <w:t>Natural disasters and climate change is a</w:t>
      </w:r>
      <w:r w:rsidR="000A1196" w:rsidRPr="0070363E">
        <w:rPr>
          <w:color w:val="000000" w:themeColor="text1"/>
          <w:sz w:val="24"/>
          <w:szCs w:val="22"/>
          <w:lang w:eastAsia="en-GB"/>
        </w:rPr>
        <w:t>n undeniable reality which has</w:t>
      </w:r>
      <w:r w:rsidRPr="0070363E">
        <w:rPr>
          <w:color w:val="000000" w:themeColor="text1"/>
          <w:sz w:val="24"/>
          <w:szCs w:val="22"/>
          <w:lang w:eastAsia="en-GB"/>
        </w:rPr>
        <w:t xml:space="preserve"> implication</w:t>
      </w:r>
      <w:r w:rsidR="000A1196" w:rsidRPr="0070363E">
        <w:rPr>
          <w:color w:val="000000" w:themeColor="text1"/>
          <w:sz w:val="24"/>
          <w:szCs w:val="22"/>
          <w:lang w:eastAsia="en-GB"/>
        </w:rPr>
        <w:t>s</w:t>
      </w:r>
      <w:r w:rsidRPr="0070363E">
        <w:rPr>
          <w:color w:val="000000" w:themeColor="text1"/>
          <w:sz w:val="24"/>
          <w:szCs w:val="22"/>
          <w:lang w:eastAsia="en-GB"/>
        </w:rPr>
        <w:t xml:space="preserve"> for disaster reduction efforts. Realising importance of climate change, this </w:t>
      </w:r>
      <w:r w:rsidR="00630463" w:rsidRPr="0070363E">
        <w:rPr>
          <w:color w:val="000000" w:themeColor="text1"/>
          <w:sz w:val="24"/>
          <w:szCs w:val="22"/>
          <w:lang w:eastAsia="en-GB"/>
        </w:rPr>
        <w:t xml:space="preserve">CADR </w:t>
      </w:r>
      <w:r w:rsidR="00634DAE" w:rsidRPr="0070363E">
        <w:rPr>
          <w:color w:val="000000" w:themeColor="text1"/>
          <w:sz w:val="24"/>
          <w:szCs w:val="22"/>
          <w:lang w:eastAsia="en-GB"/>
        </w:rPr>
        <w:t>project</w:t>
      </w:r>
      <w:r w:rsidRPr="0070363E">
        <w:rPr>
          <w:color w:val="000000" w:themeColor="text1"/>
          <w:sz w:val="24"/>
          <w:szCs w:val="22"/>
          <w:lang w:eastAsia="en-GB"/>
        </w:rPr>
        <w:t xml:space="preserve"> incorporated specific activities on DRR related topics. With the help of IEC material, </w:t>
      </w:r>
      <w:r w:rsidR="00630463" w:rsidRPr="0070363E">
        <w:rPr>
          <w:color w:val="000000" w:themeColor="text1"/>
          <w:sz w:val="24"/>
          <w:szCs w:val="22"/>
          <w:lang w:eastAsia="en-GB"/>
        </w:rPr>
        <w:t xml:space="preserve">CADR </w:t>
      </w:r>
      <w:r w:rsidRPr="0070363E">
        <w:rPr>
          <w:color w:val="000000" w:themeColor="text1"/>
          <w:sz w:val="24"/>
          <w:szCs w:val="22"/>
          <w:lang w:eastAsia="en-GB"/>
        </w:rPr>
        <w:t>raise</w:t>
      </w:r>
      <w:r w:rsidR="000A1196" w:rsidRPr="0070363E">
        <w:rPr>
          <w:color w:val="000000" w:themeColor="text1"/>
          <w:sz w:val="24"/>
          <w:szCs w:val="22"/>
          <w:lang w:eastAsia="en-GB"/>
        </w:rPr>
        <w:t>d</w:t>
      </w:r>
      <w:r w:rsidRPr="0070363E">
        <w:rPr>
          <w:color w:val="000000" w:themeColor="text1"/>
          <w:sz w:val="24"/>
          <w:szCs w:val="22"/>
          <w:lang w:eastAsia="en-GB"/>
        </w:rPr>
        <w:t xml:space="preserve"> issues around climate cha</w:t>
      </w:r>
      <w:r w:rsidR="000A1196" w:rsidRPr="0070363E">
        <w:rPr>
          <w:color w:val="000000" w:themeColor="text1"/>
          <w:sz w:val="24"/>
          <w:szCs w:val="22"/>
          <w:lang w:eastAsia="en-GB"/>
        </w:rPr>
        <w:t xml:space="preserve">nge with policy makers, </w:t>
      </w:r>
      <w:r w:rsidRPr="0070363E">
        <w:rPr>
          <w:color w:val="000000" w:themeColor="text1"/>
          <w:sz w:val="24"/>
          <w:szCs w:val="22"/>
          <w:lang w:eastAsia="en-GB"/>
        </w:rPr>
        <w:t xml:space="preserve">practitioners </w:t>
      </w:r>
      <w:r w:rsidR="000A1196" w:rsidRPr="0070363E">
        <w:rPr>
          <w:color w:val="000000" w:themeColor="text1"/>
          <w:sz w:val="24"/>
          <w:szCs w:val="22"/>
          <w:lang w:eastAsia="en-GB"/>
        </w:rPr>
        <w:t xml:space="preserve">and </w:t>
      </w:r>
      <w:r w:rsidRPr="0070363E">
        <w:rPr>
          <w:color w:val="000000" w:themeColor="text1"/>
          <w:sz w:val="24"/>
          <w:szCs w:val="22"/>
          <w:lang w:eastAsia="en-GB"/>
        </w:rPr>
        <w:t>communit</w:t>
      </w:r>
      <w:r w:rsidR="000A1196" w:rsidRPr="0070363E">
        <w:rPr>
          <w:color w:val="000000" w:themeColor="text1"/>
          <w:sz w:val="24"/>
          <w:szCs w:val="22"/>
          <w:lang w:eastAsia="en-GB"/>
        </w:rPr>
        <w:t xml:space="preserve">ies </w:t>
      </w:r>
      <w:r w:rsidRPr="0070363E">
        <w:rPr>
          <w:color w:val="000000" w:themeColor="text1"/>
          <w:sz w:val="24"/>
          <w:szCs w:val="22"/>
          <w:lang w:eastAsia="en-GB"/>
        </w:rPr>
        <w:t xml:space="preserve">and encouraged them to take appropriate actions to prepare for it and </w:t>
      </w:r>
      <w:r w:rsidRPr="0070363E">
        <w:rPr>
          <w:color w:val="000000" w:themeColor="text1"/>
          <w:sz w:val="24"/>
          <w:szCs w:val="22"/>
          <w:lang w:eastAsia="en-GB"/>
        </w:rPr>
        <w:lastRenderedPageBreak/>
        <w:t xml:space="preserve">mitigate its impact. </w:t>
      </w:r>
      <w:r w:rsidR="00630463" w:rsidRPr="0070363E">
        <w:rPr>
          <w:color w:val="000000" w:themeColor="text1"/>
          <w:sz w:val="24"/>
          <w:szCs w:val="22"/>
          <w:lang w:eastAsia="en-GB"/>
        </w:rPr>
        <w:t xml:space="preserve">CADR </w:t>
      </w:r>
      <w:r w:rsidRPr="0070363E">
        <w:rPr>
          <w:color w:val="000000" w:themeColor="text1"/>
          <w:sz w:val="24"/>
          <w:szCs w:val="22"/>
          <w:lang w:eastAsia="en-GB"/>
        </w:rPr>
        <w:t>highlighted the direct link between natural resources and DRR and advocated for protection of natural resources thus averting</w:t>
      </w:r>
      <w:r w:rsidR="00DF0F7F" w:rsidRPr="0070363E">
        <w:rPr>
          <w:color w:val="000000" w:themeColor="text1"/>
          <w:sz w:val="24"/>
          <w:szCs w:val="22"/>
          <w:lang w:eastAsia="en-GB"/>
        </w:rPr>
        <w:t xml:space="preserve"> disasters</w:t>
      </w:r>
      <w:r w:rsidRPr="0070363E">
        <w:rPr>
          <w:color w:val="000000" w:themeColor="text1"/>
          <w:sz w:val="24"/>
          <w:szCs w:val="22"/>
          <w:lang w:eastAsia="en-GB"/>
        </w:rPr>
        <w:t>.</w:t>
      </w:r>
      <w:r w:rsidR="00DF0F7F" w:rsidRPr="0070363E">
        <w:rPr>
          <w:color w:val="000000" w:themeColor="text1"/>
          <w:sz w:val="24"/>
          <w:szCs w:val="22"/>
          <w:lang w:eastAsia="en-GB"/>
        </w:rPr>
        <w:t xml:space="preserve"> </w:t>
      </w:r>
      <w:r w:rsidR="00630463" w:rsidRPr="0070363E">
        <w:rPr>
          <w:color w:val="000000" w:themeColor="text1"/>
          <w:sz w:val="24"/>
          <w:szCs w:val="22"/>
          <w:lang w:eastAsia="en-GB"/>
        </w:rPr>
        <w:t xml:space="preserve">CADR </w:t>
      </w:r>
      <w:r w:rsidR="00DF0F7F" w:rsidRPr="0070363E">
        <w:rPr>
          <w:color w:val="000000" w:themeColor="text1"/>
          <w:sz w:val="24"/>
          <w:szCs w:val="22"/>
          <w:lang w:eastAsia="en-GB"/>
        </w:rPr>
        <w:t>work</w:t>
      </w:r>
      <w:r w:rsidR="00630463" w:rsidRPr="0070363E">
        <w:rPr>
          <w:color w:val="000000" w:themeColor="text1"/>
          <w:sz w:val="24"/>
          <w:szCs w:val="22"/>
          <w:lang w:eastAsia="en-GB"/>
        </w:rPr>
        <w:t>ed</w:t>
      </w:r>
      <w:r w:rsidR="00DF0F7F" w:rsidRPr="0070363E">
        <w:rPr>
          <w:color w:val="000000" w:themeColor="text1"/>
          <w:sz w:val="24"/>
          <w:szCs w:val="22"/>
          <w:lang w:eastAsia="en-GB"/>
        </w:rPr>
        <w:t xml:space="preserve"> with soil erosion department </w:t>
      </w:r>
      <w:r w:rsidR="000A1196" w:rsidRPr="0070363E">
        <w:rPr>
          <w:color w:val="000000" w:themeColor="text1"/>
          <w:sz w:val="24"/>
          <w:szCs w:val="22"/>
          <w:lang w:eastAsia="en-GB"/>
        </w:rPr>
        <w:t xml:space="preserve">that </w:t>
      </w:r>
      <w:r w:rsidR="00DF0F7F" w:rsidRPr="0070363E">
        <w:rPr>
          <w:color w:val="000000" w:themeColor="text1"/>
          <w:sz w:val="24"/>
          <w:szCs w:val="22"/>
          <w:lang w:eastAsia="en-GB"/>
        </w:rPr>
        <w:t>is a good example of this activity.</w:t>
      </w:r>
    </w:p>
    <w:p w:rsidR="00BB17E4" w:rsidRPr="0070363E" w:rsidRDefault="00BB17E4" w:rsidP="00C534F3">
      <w:pPr>
        <w:autoSpaceDE w:val="0"/>
        <w:autoSpaceDN w:val="0"/>
        <w:adjustRightInd w:val="0"/>
        <w:jc w:val="both"/>
        <w:rPr>
          <w:color w:val="000000" w:themeColor="text1"/>
          <w:sz w:val="24"/>
          <w:szCs w:val="22"/>
          <w:lang w:eastAsia="en-GB"/>
        </w:rPr>
      </w:pPr>
    </w:p>
    <w:p w:rsidR="00C534F3" w:rsidRPr="0070363E" w:rsidRDefault="00C534F3" w:rsidP="00C534F3">
      <w:pPr>
        <w:autoSpaceDE w:val="0"/>
        <w:autoSpaceDN w:val="0"/>
        <w:adjustRightInd w:val="0"/>
        <w:jc w:val="both"/>
        <w:rPr>
          <w:color w:val="000000" w:themeColor="text1"/>
          <w:sz w:val="24"/>
          <w:szCs w:val="22"/>
          <w:lang w:eastAsia="en-GB"/>
        </w:rPr>
      </w:pPr>
      <w:r w:rsidRPr="0070363E">
        <w:rPr>
          <w:color w:val="000000" w:themeColor="text1"/>
          <w:sz w:val="24"/>
          <w:szCs w:val="22"/>
          <w:lang w:eastAsia="en-GB"/>
        </w:rPr>
        <w:t xml:space="preserve">Even though there is no question on the importance of soft activities for CBDRM, however </w:t>
      </w:r>
      <w:r w:rsidR="00DF0F7F" w:rsidRPr="0070363E">
        <w:rPr>
          <w:color w:val="000000" w:themeColor="text1"/>
          <w:sz w:val="24"/>
          <w:szCs w:val="22"/>
          <w:lang w:eastAsia="en-GB"/>
        </w:rPr>
        <w:t xml:space="preserve">government and communities would like that these </w:t>
      </w:r>
      <w:r w:rsidRPr="0070363E">
        <w:rPr>
          <w:color w:val="000000" w:themeColor="text1"/>
          <w:sz w:val="24"/>
          <w:szCs w:val="22"/>
          <w:lang w:eastAsia="en-GB"/>
        </w:rPr>
        <w:t xml:space="preserve">soft activities for DRR </w:t>
      </w:r>
      <w:r w:rsidR="00DF0F7F" w:rsidRPr="0070363E">
        <w:rPr>
          <w:color w:val="000000" w:themeColor="text1"/>
          <w:sz w:val="24"/>
          <w:szCs w:val="22"/>
          <w:lang w:eastAsia="en-GB"/>
        </w:rPr>
        <w:t xml:space="preserve">to be </w:t>
      </w:r>
      <w:r w:rsidRPr="0070363E">
        <w:rPr>
          <w:color w:val="000000" w:themeColor="text1"/>
          <w:sz w:val="24"/>
          <w:szCs w:val="22"/>
          <w:lang w:eastAsia="en-GB"/>
        </w:rPr>
        <w:t xml:space="preserve">coupled with hard components as well. </w:t>
      </w:r>
      <w:r w:rsidR="00DF0F7F" w:rsidRPr="0070363E">
        <w:rPr>
          <w:color w:val="000000" w:themeColor="text1"/>
          <w:sz w:val="24"/>
          <w:szCs w:val="22"/>
          <w:lang w:eastAsia="en-GB"/>
        </w:rPr>
        <w:t>As there was no hard component in this project, it did crea</w:t>
      </w:r>
      <w:r w:rsidR="00630463" w:rsidRPr="0070363E">
        <w:rPr>
          <w:color w:val="000000" w:themeColor="text1"/>
          <w:sz w:val="24"/>
          <w:szCs w:val="22"/>
          <w:lang w:eastAsia="en-GB"/>
        </w:rPr>
        <w:t>t</w:t>
      </w:r>
      <w:r w:rsidR="00DF0F7F" w:rsidRPr="0070363E">
        <w:rPr>
          <w:color w:val="000000" w:themeColor="text1"/>
          <w:sz w:val="24"/>
          <w:szCs w:val="22"/>
          <w:lang w:eastAsia="en-GB"/>
        </w:rPr>
        <w:t xml:space="preserve">e a challenge for community acceptance for this intervention. </w:t>
      </w:r>
      <w:r w:rsidR="000A1196" w:rsidRPr="0070363E">
        <w:rPr>
          <w:color w:val="000000" w:themeColor="text1"/>
          <w:sz w:val="24"/>
          <w:szCs w:val="22"/>
          <w:lang w:eastAsia="en-GB"/>
        </w:rPr>
        <w:t>The evaluators do understand debate around delinking DRR interventions from incentives, but as this aspect was mentioned several times, thus believe it is worth reporting communities and government point of view in this report.</w:t>
      </w:r>
    </w:p>
    <w:p w:rsidR="00DF0F7F" w:rsidRPr="0070363E" w:rsidRDefault="00DF0F7F" w:rsidP="00C534F3">
      <w:pPr>
        <w:autoSpaceDE w:val="0"/>
        <w:autoSpaceDN w:val="0"/>
        <w:adjustRightInd w:val="0"/>
        <w:jc w:val="both"/>
        <w:rPr>
          <w:color w:val="000000" w:themeColor="text1"/>
          <w:sz w:val="24"/>
          <w:szCs w:val="22"/>
          <w:lang w:eastAsia="en-GB"/>
        </w:rPr>
      </w:pPr>
    </w:p>
    <w:p w:rsidR="00C534F3" w:rsidRPr="0070363E" w:rsidRDefault="00C534F3" w:rsidP="007C3D97">
      <w:pPr>
        <w:pStyle w:val="Default"/>
        <w:jc w:val="both"/>
        <w:rPr>
          <w:rFonts w:ascii="Times New Roman" w:hAnsi="Times New Roman" w:cs="Times New Roman"/>
          <w:color w:val="000000" w:themeColor="text1"/>
          <w:szCs w:val="22"/>
        </w:rPr>
      </w:pPr>
      <w:r w:rsidRPr="0070363E">
        <w:rPr>
          <w:rFonts w:ascii="Times New Roman" w:hAnsi="Times New Roman" w:cs="Times New Roman"/>
          <w:color w:val="000000" w:themeColor="text1"/>
          <w:szCs w:val="22"/>
        </w:rPr>
        <w:t xml:space="preserve">There is a need to have continuous focus on building organisational capacity for disaster response. For this purpose, </w:t>
      </w:r>
      <w:r w:rsidR="00630463" w:rsidRPr="0070363E">
        <w:rPr>
          <w:rFonts w:ascii="Times New Roman" w:hAnsi="Times New Roman" w:cs="Times New Roman"/>
          <w:color w:val="000000" w:themeColor="text1"/>
          <w:szCs w:val="22"/>
        </w:rPr>
        <w:t xml:space="preserve">CADR </w:t>
      </w:r>
      <w:r w:rsidRPr="0070363E">
        <w:rPr>
          <w:rFonts w:ascii="Times New Roman" w:hAnsi="Times New Roman" w:cs="Times New Roman"/>
          <w:color w:val="000000" w:themeColor="text1"/>
          <w:szCs w:val="22"/>
        </w:rPr>
        <w:t>had a continuous engagement with D</w:t>
      </w:r>
      <w:r w:rsidR="00DF0F7F" w:rsidRPr="0070363E">
        <w:rPr>
          <w:rFonts w:ascii="Times New Roman" w:hAnsi="Times New Roman" w:cs="Times New Roman"/>
          <w:color w:val="000000" w:themeColor="text1"/>
          <w:szCs w:val="22"/>
        </w:rPr>
        <w:t>DM</w:t>
      </w:r>
      <w:r w:rsidR="00630463" w:rsidRPr="0070363E">
        <w:rPr>
          <w:rFonts w:ascii="Times New Roman" w:hAnsi="Times New Roman" w:cs="Times New Roman"/>
          <w:color w:val="000000" w:themeColor="text1"/>
          <w:szCs w:val="22"/>
        </w:rPr>
        <w:t>U</w:t>
      </w:r>
      <w:r w:rsidRPr="0070363E">
        <w:rPr>
          <w:rFonts w:ascii="Times New Roman" w:hAnsi="Times New Roman" w:cs="Times New Roman"/>
          <w:color w:val="000000" w:themeColor="text1"/>
          <w:szCs w:val="22"/>
        </w:rPr>
        <w:t xml:space="preserve">, PDMAs and other government departments. </w:t>
      </w:r>
      <w:r w:rsidR="00630463" w:rsidRPr="0070363E">
        <w:rPr>
          <w:rFonts w:ascii="Times New Roman" w:hAnsi="Times New Roman" w:cs="Times New Roman"/>
          <w:color w:val="000000" w:themeColor="text1"/>
          <w:szCs w:val="22"/>
        </w:rPr>
        <w:t xml:space="preserve">CADR </w:t>
      </w:r>
      <w:r w:rsidRPr="0070363E">
        <w:rPr>
          <w:rFonts w:ascii="Times New Roman" w:hAnsi="Times New Roman" w:cs="Times New Roman"/>
          <w:color w:val="000000" w:themeColor="text1"/>
          <w:szCs w:val="22"/>
        </w:rPr>
        <w:t xml:space="preserve">also worked closely with DMCs and ERTs. This ensured close coordination between communities and team has up-to-date knowledge in disaster response and necessary practice to use this knowledge. Thus there was continuous availability of necessary organisational capacity to respond to natural disasters.  </w:t>
      </w:r>
    </w:p>
    <w:p w:rsidR="00C534F3" w:rsidRPr="0070363E" w:rsidRDefault="00C534F3" w:rsidP="00C534F3">
      <w:pPr>
        <w:autoSpaceDE w:val="0"/>
        <w:autoSpaceDN w:val="0"/>
        <w:adjustRightInd w:val="0"/>
        <w:jc w:val="both"/>
        <w:rPr>
          <w:bCs/>
          <w:color w:val="000000" w:themeColor="text1"/>
          <w:sz w:val="24"/>
          <w:szCs w:val="22"/>
          <w:lang w:eastAsia="en-GB"/>
        </w:rPr>
      </w:pPr>
    </w:p>
    <w:p w:rsidR="00C534F3" w:rsidRPr="0070363E" w:rsidRDefault="00C534F3" w:rsidP="005726EC">
      <w:pPr>
        <w:autoSpaceDE w:val="0"/>
        <w:autoSpaceDN w:val="0"/>
        <w:adjustRightInd w:val="0"/>
        <w:jc w:val="both"/>
        <w:rPr>
          <w:color w:val="000000" w:themeColor="text1"/>
          <w:sz w:val="24"/>
          <w:szCs w:val="22"/>
          <w:lang w:eastAsia="en-GB"/>
        </w:rPr>
      </w:pPr>
      <w:r w:rsidRPr="0070363E">
        <w:rPr>
          <w:color w:val="000000" w:themeColor="text1"/>
          <w:sz w:val="24"/>
          <w:szCs w:val="22"/>
          <w:lang w:eastAsia="en-GB"/>
        </w:rPr>
        <w:t>Disaster response is better managed when there is an advance warning</w:t>
      </w:r>
      <w:r w:rsidR="000A1196" w:rsidRPr="0070363E">
        <w:rPr>
          <w:color w:val="000000" w:themeColor="text1"/>
          <w:sz w:val="24"/>
          <w:szCs w:val="22"/>
          <w:lang w:eastAsia="en-GB"/>
        </w:rPr>
        <w:t xml:space="preserve"> system, either formal or informal</w:t>
      </w:r>
      <w:r w:rsidRPr="0070363E">
        <w:rPr>
          <w:color w:val="000000" w:themeColor="text1"/>
          <w:sz w:val="24"/>
          <w:szCs w:val="22"/>
          <w:lang w:eastAsia="en-GB"/>
        </w:rPr>
        <w:t xml:space="preserve">. This gives time to the community to take necessary measures. As the </w:t>
      </w:r>
      <w:r w:rsidR="00634DAE" w:rsidRPr="0070363E">
        <w:rPr>
          <w:color w:val="000000" w:themeColor="text1"/>
          <w:sz w:val="24"/>
          <w:szCs w:val="22"/>
          <w:lang w:eastAsia="en-GB"/>
        </w:rPr>
        <w:t>project</w:t>
      </w:r>
      <w:r w:rsidRPr="0070363E">
        <w:rPr>
          <w:color w:val="000000" w:themeColor="text1"/>
          <w:sz w:val="24"/>
          <w:szCs w:val="22"/>
          <w:lang w:eastAsia="en-GB"/>
        </w:rPr>
        <w:t xml:space="preserve"> areas are prone to flood, therefore, communities were linked with DDM</w:t>
      </w:r>
      <w:r w:rsidR="00630463" w:rsidRPr="0070363E">
        <w:rPr>
          <w:color w:val="000000" w:themeColor="text1"/>
          <w:sz w:val="24"/>
          <w:szCs w:val="22"/>
          <w:lang w:eastAsia="en-GB"/>
        </w:rPr>
        <w:t>U</w:t>
      </w:r>
      <w:r w:rsidRPr="0070363E">
        <w:rPr>
          <w:color w:val="000000" w:themeColor="text1"/>
          <w:sz w:val="24"/>
          <w:szCs w:val="22"/>
          <w:lang w:eastAsia="en-GB"/>
        </w:rPr>
        <w:t>s and PDMAs thus to alarm the community before any disaster occur</w:t>
      </w:r>
      <w:r w:rsidR="00630463" w:rsidRPr="0070363E">
        <w:rPr>
          <w:color w:val="000000" w:themeColor="text1"/>
          <w:sz w:val="24"/>
          <w:szCs w:val="22"/>
          <w:lang w:eastAsia="en-GB"/>
        </w:rPr>
        <w:t>s</w:t>
      </w:r>
      <w:r w:rsidRPr="0070363E">
        <w:rPr>
          <w:color w:val="000000" w:themeColor="text1"/>
          <w:sz w:val="24"/>
          <w:szCs w:val="22"/>
          <w:lang w:eastAsia="en-GB"/>
        </w:rPr>
        <w:t>.  This enabled community to have better knowledge of impending disaster that may be putting their lives at risk and thus take necessary preventive measures in advance.</w:t>
      </w:r>
    </w:p>
    <w:p w:rsidR="00C534F3" w:rsidRPr="0070363E" w:rsidRDefault="00C534F3" w:rsidP="00C534F3">
      <w:pPr>
        <w:autoSpaceDE w:val="0"/>
        <w:autoSpaceDN w:val="0"/>
        <w:adjustRightInd w:val="0"/>
        <w:jc w:val="both"/>
        <w:rPr>
          <w:color w:val="000000" w:themeColor="text1"/>
          <w:sz w:val="24"/>
          <w:szCs w:val="22"/>
          <w:lang w:eastAsia="en-GB"/>
        </w:rPr>
      </w:pPr>
    </w:p>
    <w:p w:rsidR="000A1196" w:rsidRPr="0070363E" w:rsidRDefault="00C534F3" w:rsidP="005726EC">
      <w:pPr>
        <w:autoSpaceDE w:val="0"/>
        <w:autoSpaceDN w:val="0"/>
        <w:adjustRightInd w:val="0"/>
        <w:jc w:val="both"/>
        <w:rPr>
          <w:color w:val="000000" w:themeColor="text1"/>
          <w:sz w:val="24"/>
          <w:szCs w:val="22"/>
          <w:lang w:eastAsia="en-GB"/>
        </w:rPr>
      </w:pPr>
      <w:r w:rsidRPr="0070363E">
        <w:rPr>
          <w:color w:val="000000" w:themeColor="text1"/>
          <w:sz w:val="24"/>
          <w:szCs w:val="22"/>
          <w:lang w:eastAsia="en-GB"/>
        </w:rPr>
        <w:t xml:space="preserve">These are </w:t>
      </w:r>
      <w:r w:rsidR="000A1196" w:rsidRPr="0070363E">
        <w:rPr>
          <w:color w:val="000000" w:themeColor="text1"/>
          <w:sz w:val="24"/>
          <w:szCs w:val="22"/>
          <w:lang w:eastAsia="en-GB"/>
        </w:rPr>
        <w:t xml:space="preserve">a </w:t>
      </w:r>
      <w:r w:rsidRPr="0070363E">
        <w:rPr>
          <w:color w:val="000000" w:themeColor="text1"/>
          <w:sz w:val="24"/>
          <w:szCs w:val="22"/>
          <w:lang w:eastAsia="en-GB"/>
        </w:rPr>
        <w:t xml:space="preserve">few of the highlights detailing </w:t>
      </w:r>
      <w:r w:rsidR="00630463" w:rsidRPr="0070363E">
        <w:rPr>
          <w:color w:val="000000" w:themeColor="text1"/>
          <w:sz w:val="24"/>
          <w:szCs w:val="22"/>
          <w:lang w:eastAsia="en-GB"/>
        </w:rPr>
        <w:t xml:space="preserve">CADR </w:t>
      </w:r>
      <w:r w:rsidRPr="0070363E">
        <w:rPr>
          <w:color w:val="000000" w:themeColor="text1"/>
          <w:sz w:val="24"/>
          <w:szCs w:val="22"/>
          <w:lang w:eastAsia="en-GB"/>
        </w:rPr>
        <w:t xml:space="preserve">activities under this </w:t>
      </w:r>
      <w:r w:rsidR="00634DAE" w:rsidRPr="0070363E">
        <w:rPr>
          <w:color w:val="000000" w:themeColor="text1"/>
          <w:sz w:val="24"/>
          <w:szCs w:val="22"/>
          <w:lang w:eastAsia="en-GB"/>
        </w:rPr>
        <w:t>DIPECHO</w:t>
      </w:r>
      <w:r w:rsidRPr="0070363E">
        <w:rPr>
          <w:color w:val="000000" w:themeColor="text1"/>
          <w:sz w:val="24"/>
          <w:szCs w:val="22"/>
          <w:lang w:eastAsia="en-GB"/>
        </w:rPr>
        <w:t xml:space="preserve"> </w:t>
      </w:r>
      <w:r w:rsidR="00634DAE" w:rsidRPr="0070363E">
        <w:rPr>
          <w:color w:val="000000" w:themeColor="text1"/>
          <w:sz w:val="24"/>
          <w:szCs w:val="22"/>
          <w:lang w:eastAsia="en-GB"/>
        </w:rPr>
        <w:t>project</w:t>
      </w:r>
      <w:r w:rsidRPr="0070363E">
        <w:rPr>
          <w:color w:val="000000" w:themeColor="text1"/>
          <w:sz w:val="24"/>
          <w:szCs w:val="22"/>
          <w:lang w:eastAsia="en-GB"/>
        </w:rPr>
        <w:t xml:space="preserve"> and their relevance.</w:t>
      </w:r>
    </w:p>
    <w:p w:rsidR="00C534F3" w:rsidRPr="0070363E" w:rsidRDefault="00C534F3" w:rsidP="005726EC">
      <w:pPr>
        <w:autoSpaceDE w:val="0"/>
        <w:autoSpaceDN w:val="0"/>
        <w:adjustRightInd w:val="0"/>
        <w:jc w:val="both"/>
        <w:rPr>
          <w:color w:val="000000" w:themeColor="text1"/>
          <w:sz w:val="24"/>
          <w:szCs w:val="22"/>
          <w:lang w:eastAsia="en-GB"/>
        </w:rPr>
      </w:pPr>
      <w:r w:rsidRPr="0070363E">
        <w:rPr>
          <w:color w:val="000000" w:themeColor="text1"/>
          <w:sz w:val="24"/>
          <w:szCs w:val="22"/>
          <w:lang w:eastAsia="en-GB"/>
        </w:rPr>
        <w:t xml:space="preserve">  </w:t>
      </w:r>
    </w:p>
    <w:p w:rsidR="00E04A66" w:rsidRPr="0070363E" w:rsidRDefault="00E04A66" w:rsidP="00E04A66">
      <w:pPr>
        <w:pStyle w:val="Heading2"/>
      </w:pPr>
      <w:bookmarkStart w:id="86" w:name="_Toc403385257"/>
      <w:bookmarkStart w:id="87" w:name="_Toc410493400"/>
      <w:bookmarkStart w:id="88" w:name="_Toc398618423"/>
      <w:bookmarkStart w:id="89" w:name="_Toc398618410"/>
      <w:bookmarkStart w:id="90" w:name="_Toc403385254"/>
      <w:r w:rsidRPr="0070363E">
        <w:t>2.</w:t>
      </w:r>
      <w:r w:rsidR="002C1B00" w:rsidRPr="0070363E">
        <w:t>2</w:t>
      </w:r>
      <w:r w:rsidR="002C1B00" w:rsidRPr="0070363E">
        <w:tab/>
      </w:r>
      <w:r w:rsidRPr="0070363E">
        <w:t>Efficiency</w:t>
      </w:r>
      <w:bookmarkEnd w:id="86"/>
      <w:bookmarkEnd w:id="87"/>
      <w:r w:rsidRPr="0070363E">
        <w:t xml:space="preserve"> </w:t>
      </w:r>
      <w:bookmarkEnd w:id="88"/>
    </w:p>
    <w:p w:rsidR="00CF0AB9" w:rsidRPr="0070363E" w:rsidRDefault="00CF0AB9" w:rsidP="00CF0AB9">
      <w:pPr>
        <w:rPr>
          <w:sz w:val="24"/>
          <w:lang w:eastAsia="en-GB"/>
        </w:rPr>
      </w:pPr>
    </w:p>
    <w:p w:rsidR="00CF0AB9" w:rsidRPr="0070363E" w:rsidRDefault="00CF0AB9" w:rsidP="002C1B00">
      <w:pPr>
        <w:jc w:val="both"/>
        <w:rPr>
          <w:sz w:val="24"/>
          <w:lang w:eastAsia="en-GB"/>
        </w:rPr>
      </w:pPr>
      <w:r w:rsidRPr="0070363E">
        <w:rPr>
          <w:sz w:val="24"/>
          <w:lang w:eastAsia="en-GB"/>
        </w:rPr>
        <w:t xml:space="preserve">The efficiency aspect looked into whether or not resources were utilized </w:t>
      </w:r>
      <w:r w:rsidR="000A1196" w:rsidRPr="0070363E">
        <w:rPr>
          <w:sz w:val="24"/>
          <w:lang w:eastAsia="en-GB"/>
        </w:rPr>
        <w:t xml:space="preserve">efficiently </w:t>
      </w:r>
      <w:r w:rsidRPr="0070363E">
        <w:rPr>
          <w:sz w:val="24"/>
          <w:lang w:eastAsia="en-GB"/>
        </w:rPr>
        <w:t xml:space="preserve">to get results and how the M&amp;E framework of the project was established, implemented and reviewed. It also looks into whether or not the project addressed the changes in project external environment and if any other any other model </w:t>
      </w:r>
      <w:r w:rsidR="000A1196" w:rsidRPr="0070363E">
        <w:rPr>
          <w:sz w:val="24"/>
          <w:lang w:eastAsia="en-GB"/>
        </w:rPr>
        <w:t xml:space="preserve">can provide similar results </w:t>
      </w:r>
      <w:r w:rsidRPr="0070363E">
        <w:rPr>
          <w:sz w:val="24"/>
          <w:lang w:eastAsia="en-GB"/>
        </w:rPr>
        <w:t>more efficient</w:t>
      </w:r>
      <w:r w:rsidR="00DD01DA" w:rsidRPr="0070363E">
        <w:rPr>
          <w:sz w:val="24"/>
          <w:lang w:eastAsia="en-GB"/>
        </w:rPr>
        <w:t>ly</w:t>
      </w:r>
      <w:r w:rsidRPr="0070363E">
        <w:rPr>
          <w:sz w:val="24"/>
          <w:lang w:eastAsia="en-GB"/>
        </w:rPr>
        <w:t xml:space="preserve"> than the current project implementation model. Fina</w:t>
      </w:r>
      <w:r w:rsidR="000A1196" w:rsidRPr="0070363E">
        <w:rPr>
          <w:sz w:val="24"/>
          <w:lang w:eastAsia="en-GB"/>
        </w:rPr>
        <w:t>lly, it looks into how efficiency</w:t>
      </w:r>
      <w:r w:rsidRPr="0070363E">
        <w:rPr>
          <w:sz w:val="24"/>
          <w:lang w:eastAsia="en-GB"/>
        </w:rPr>
        <w:t xml:space="preserve"> </w:t>
      </w:r>
      <w:r w:rsidR="00940869" w:rsidRPr="0070363E">
        <w:rPr>
          <w:sz w:val="24"/>
          <w:lang w:eastAsia="en-GB"/>
        </w:rPr>
        <w:t xml:space="preserve">in </w:t>
      </w:r>
      <w:r w:rsidR="000A1196" w:rsidRPr="0070363E">
        <w:rPr>
          <w:sz w:val="24"/>
          <w:lang w:eastAsia="en-GB"/>
        </w:rPr>
        <w:t xml:space="preserve">this intervention </w:t>
      </w:r>
      <w:r w:rsidRPr="0070363E">
        <w:rPr>
          <w:sz w:val="24"/>
          <w:lang w:eastAsia="en-GB"/>
        </w:rPr>
        <w:t>incorporate</w:t>
      </w:r>
      <w:r w:rsidR="000A1196" w:rsidRPr="0070363E">
        <w:rPr>
          <w:sz w:val="24"/>
          <w:lang w:eastAsia="en-GB"/>
        </w:rPr>
        <w:t>s</w:t>
      </w:r>
      <w:r w:rsidRPr="0070363E">
        <w:rPr>
          <w:sz w:val="24"/>
          <w:lang w:eastAsia="en-GB"/>
        </w:rPr>
        <w:t xml:space="preserve"> external and internal learning into proposed interventions.</w:t>
      </w:r>
    </w:p>
    <w:p w:rsidR="00CF0AB9" w:rsidRPr="0070363E" w:rsidRDefault="00CF0AB9" w:rsidP="00CF0AB9">
      <w:pPr>
        <w:rPr>
          <w:rFonts w:asciiTheme="minorHAnsi" w:hAnsiTheme="minorHAnsi"/>
          <w:szCs w:val="22"/>
        </w:rPr>
      </w:pPr>
    </w:p>
    <w:p w:rsidR="002C1B00" w:rsidRPr="0070363E" w:rsidRDefault="00CF0AB9" w:rsidP="002C1B00">
      <w:pPr>
        <w:jc w:val="both"/>
        <w:rPr>
          <w:sz w:val="24"/>
          <w:lang w:eastAsia="en-GB"/>
        </w:rPr>
      </w:pPr>
      <w:r w:rsidRPr="0070363E">
        <w:rPr>
          <w:sz w:val="24"/>
          <w:lang w:eastAsia="en-GB"/>
        </w:rPr>
        <w:t>Even though it took reasonable long time to make a common CBDRM model, on balance, institutional strengthening work under this project is reasonably efficient. However work at communities started late and potentially</w:t>
      </w:r>
      <w:r w:rsidR="002C1B00" w:rsidRPr="0070363E">
        <w:rPr>
          <w:sz w:val="24"/>
          <w:lang w:eastAsia="en-GB"/>
        </w:rPr>
        <w:t xml:space="preserve"> losing some of its efficiencies and</w:t>
      </w:r>
      <w:r w:rsidRPr="0070363E">
        <w:rPr>
          <w:sz w:val="24"/>
          <w:lang w:eastAsia="en-GB"/>
        </w:rPr>
        <w:t xml:space="preserve"> also affected quality of programme deliverable. </w:t>
      </w:r>
      <w:r w:rsidR="002C1B00" w:rsidRPr="0070363E">
        <w:rPr>
          <w:sz w:val="24"/>
          <w:lang w:eastAsia="en-GB"/>
        </w:rPr>
        <w:t xml:space="preserve">At the same time, number of partners </w:t>
      </w:r>
      <w:r w:rsidR="000A1196" w:rsidRPr="0070363E">
        <w:rPr>
          <w:sz w:val="24"/>
          <w:lang w:eastAsia="en-GB"/>
        </w:rPr>
        <w:t>engaged in the project</w:t>
      </w:r>
      <w:r w:rsidR="002C1B00" w:rsidRPr="0070363E">
        <w:rPr>
          <w:sz w:val="24"/>
          <w:lang w:eastAsia="en-GB"/>
        </w:rPr>
        <w:t xml:space="preserve"> </w:t>
      </w:r>
      <w:r w:rsidR="000A1196" w:rsidRPr="0070363E">
        <w:rPr>
          <w:sz w:val="24"/>
          <w:lang w:eastAsia="en-GB"/>
        </w:rPr>
        <w:t xml:space="preserve">(i.e. 5 direct partners) </w:t>
      </w:r>
      <w:r w:rsidR="002C1B00" w:rsidRPr="0070363E">
        <w:rPr>
          <w:sz w:val="24"/>
          <w:lang w:eastAsia="en-GB"/>
        </w:rPr>
        <w:t xml:space="preserve">meant a high percentage of cost went towards administrative costs instead of been </w:t>
      </w:r>
      <w:r w:rsidR="00940869" w:rsidRPr="0070363E">
        <w:rPr>
          <w:sz w:val="24"/>
          <w:lang w:eastAsia="en-GB"/>
        </w:rPr>
        <w:t xml:space="preserve">used </w:t>
      </w:r>
      <w:r w:rsidR="002C1B00" w:rsidRPr="0070363E">
        <w:rPr>
          <w:sz w:val="24"/>
          <w:lang w:eastAsia="en-GB"/>
        </w:rPr>
        <w:t>direct</w:t>
      </w:r>
      <w:r w:rsidR="00940869" w:rsidRPr="0070363E">
        <w:rPr>
          <w:sz w:val="24"/>
          <w:lang w:eastAsia="en-GB"/>
        </w:rPr>
        <w:t xml:space="preserve">ly for </w:t>
      </w:r>
      <w:r w:rsidR="002C1B00" w:rsidRPr="0070363E">
        <w:rPr>
          <w:sz w:val="24"/>
          <w:lang w:eastAsia="en-GB"/>
        </w:rPr>
        <w:t xml:space="preserve">communities. </w:t>
      </w:r>
    </w:p>
    <w:p w:rsidR="002C1B00" w:rsidRPr="0070363E" w:rsidRDefault="002C1B00" w:rsidP="002C1B00">
      <w:pPr>
        <w:jc w:val="both"/>
        <w:rPr>
          <w:sz w:val="24"/>
          <w:lang w:eastAsia="en-GB"/>
        </w:rPr>
      </w:pPr>
    </w:p>
    <w:p w:rsidR="00E04A66" w:rsidRPr="0070363E" w:rsidRDefault="002C1B00" w:rsidP="002C1B00">
      <w:pPr>
        <w:jc w:val="both"/>
        <w:rPr>
          <w:sz w:val="24"/>
          <w:lang w:eastAsia="en-GB"/>
        </w:rPr>
      </w:pPr>
      <w:r w:rsidRPr="0070363E">
        <w:rPr>
          <w:sz w:val="24"/>
          <w:lang w:eastAsia="en-GB"/>
        </w:rPr>
        <w:t>In terms of a</w:t>
      </w:r>
      <w:r w:rsidR="00940869" w:rsidRPr="0070363E">
        <w:rPr>
          <w:sz w:val="24"/>
          <w:lang w:eastAsia="en-GB"/>
        </w:rPr>
        <w:t>daptation of project activities</w:t>
      </w:r>
      <w:r w:rsidRPr="0070363E">
        <w:rPr>
          <w:sz w:val="24"/>
          <w:lang w:eastAsia="en-GB"/>
        </w:rPr>
        <w:t xml:space="preserve">, this project efficiently adopted to the new emerging realities like formation of common CBDRM Model and DRM Plan. The </w:t>
      </w:r>
      <w:r w:rsidRPr="0070363E">
        <w:rPr>
          <w:sz w:val="24"/>
          <w:lang w:eastAsia="en-GB"/>
        </w:rPr>
        <w:lastRenderedPageBreak/>
        <w:t xml:space="preserve">project had a beneficiary feedback </w:t>
      </w:r>
      <w:r w:rsidR="00F34D6F" w:rsidRPr="0070363E">
        <w:rPr>
          <w:sz w:val="24"/>
          <w:lang w:eastAsia="en-GB"/>
        </w:rPr>
        <w:t>mechanism;</w:t>
      </w:r>
      <w:r w:rsidRPr="0070363E">
        <w:rPr>
          <w:sz w:val="24"/>
          <w:lang w:eastAsia="en-GB"/>
        </w:rPr>
        <w:t xml:space="preserve"> however commun</w:t>
      </w:r>
      <w:r w:rsidR="00940869" w:rsidRPr="0070363E">
        <w:rPr>
          <w:sz w:val="24"/>
          <w:lang w:eastAsia="en-GB"/>
        </w:rPr>
        <w:t xml:space="preserve">ities were not aware of it, and hence </w:t>
      </w:r>
      <w:r w:rsidRPr="0070363E">
        <w:rPr>
          <w:sz w:val="24"/>
          <w:lang w:eastAsia="en-GB"/>
        </w:rPr>
        <w:t>not used.</w:t>
      </w:r>
    </w:p>
    <w:p w:rsidR="002C1B00" w:rsidRPr="0070363E" w:rsidRDefault="00656D1F" w:rsidP="002C1B00">
      <w:pPr>
        <w:jc w:val="both"/>
        <w:rPr>
          <w:sz w:val="24"/>
          <w:lang w:eastAsia="en-GB"/>
        </w:rPr>
      </w:pPr>
      <w:r w:rsidRPr="0070363E">
        <w:rPr>
          <w:noProof/>
          <w:lang w:eastAsia="en-GB"/>
        </w:rPr>
        <w:drawing>
          <wp:inline distT="0" distB="0" distL="0" distR="0" wp14:anchorId="4B7C315F" wp14:editId="767EE5E5">
            <wp:extent cx="4572000" cy="2743200"/>
            <wp:effectExtent l="0" t="0" r="19050"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56D1F" w:rsidRPr="0070363E" w:rsidRDefault="00656D1F" w:rsidP="002C1B00">
      <w:pPr>
        <w:jc w:val="both"/>
        <w:rPr>
          <w:i/>
          <w:sz w:val="24"/>
          <w:lang w:eastAsia="en-GB"/>
        </w:rPr>
      </w:pPr>
      <w:r w:rsidRPr="0070363E">
        <w:rPr>
          <w:i/>
          <w:lang w:eastAsia="en-GB"/>
        </w:rPr>
        <w:t>Figures: Knowledge around feedback system in the project</w:t>
      </w:r>
    </w:p>
    <w:p w:rsidR="00656D1F" w:rsidRPr="0070363E" w:rsidRDefault="00656D1F" w:rsidP="002C1B00">
      <w:pPr>
        <w:jc w:val="both"/>
        <w:rPr>
          <w:sz w:val="24"/>
          <w:lang w:eastAsia="en-GB"/>
        </w:rPr>
      </w:pPr>
    </w:p>
    <w:p w:rsidR="002C1B00" w:rsidRPr="0070363E" w:rsidRDefault="002C1B00" w:rsidP="002C1B00">
      <w:pPr>
        <w:jc w:val="both"/>
        <w:rPr>
          <w:sz w:val="24"/>
          <w:lang w:eastAsia="en-GB"/>
        </w:rPr>
      </w:pPr>
      <w:r w:rsidRPr="0070363E">
        <w:rPr>
          <w:sz w:val="24"/>
          <w:lang w:eastAsia="en-GB"/>
        </w:rPr>
        <w:t>Given the needs on the group and field realities, the current model presents an efficient approach to address DRR issues at institutional and community level</w:t>
      </w:r>
      <w:r w:rsidR="00D82B07" w:rsidRPr="0070363E">
        <w:rPr>
          <w:sz w:val="24"/>
          <w:lang w:eastAsia="en-GB"/>
        </w:rPr>
        <w:t>s</w:t>
      </w:r>
      <w:r w:rsidRPr="0070363E">
        <w:rPr>
          <w:sz w:val="24"/>
          <w:lang w:eastAsia="en-GB"/>
        </w:rPr>
        <w:t xml:space="preserve">. If different activities foreseen under this intervention would have been started in time, it would have achieved even better results. As now common CBDRM Model is established, in the future, the evaluators believe it will require less time to kick off any </w:t>
      </w:r>
      <w:r w:rsidR="00B6085F" w:rsidRPr="0070363E">
        <w:rPr>
          <w:sz w:val="24"/>
          <w:lang w:eastAsia="en-GB"/>
        </w:rPr>
        <w:t xml:space="preserve">similar </w:t>
      </w:r>
      <w:r w:rsidRPr="0070363E">
        <w:rPr>
          <w:sz w:val="24"/>
          <w:lang w:eastAsia="en-GB"/>
        </w:rPr>
        <w:t>intervention.</w:t>
      </w:r>
    </w:p>
    <w:p w:rsidR="00C534F3" w:rsidRPr="0070363E" w:rsidRDefault="002C1B00" w:rsidP="002C1B00">
      <w:pPr>
        <w:pStyle w:val="Heading2"/>
        <w:numPr>
          <w:ilvl w:val="1"/>
          <w:numId w:val="27"/>
        </w:numPr>
      </w:pPr>
      <w:r w:rsidRPr="0070363E">
        <w:t xml:space="preserve"> </w:t>
      </w:r>
      <w:r w:rsidRPr="0070363E">
        <w:tab/>
      </w:r>
      <w:bookmarkStart w:id="91" w:name="_Toc410493401"/>
      <w:r w:rsidR="00C534F3" w:rsidRPr="0070363E">
        <w:t>Effectiveness</w:t>
      </w:r>
      <w:bookmarkEnd w:id="89"/>
      <w:bookmarkEnd w:id="90"/>
      <w:bookmarkEnd w:id="91"/>
      <w:r w:rsidR="00C534F3" w:rsidRPr="0070363E">
        <w:t xml:space="preserve"> </w:t>
      </w:r>
    </w:p>
    <w:p w:rsidR="002C1B00" w:rsidRPr="0070363E" w:rsidRDefault="002C1B00" w:rsidP="002C1B00">
      <w:pPr>
        <w:tabs>
          <w:tab w:val="left" w:pos="1766"/>
        </w:tabs>
        <w:autoSpaceDE w:val="0"/>
        <w:autoSpaceDN w:val="0"/>
        <w:adjustRightInd w:val="0"/>
        <w:jc w:val="both"/>
        <w:rPr>
          <w:rFonts w:eastAsiaTheme="minorHAnsi"/>
          <w:bCs/>
          <w:color w:val="000000" w:themeColor="text1"/>
          <w:sz w:val="24"/>
          <w:szCs w:val="22"/>
          <w:lang w:eastAsia="en-GB"/>
        </w:rPr>
      </w:pPr>
    </w:p>
    <w:p w:rsidR="002C1B00" w:rsidRPr="0070363E" w:rsidRDefault="002C1B00" w:rsidP="00112D6E">
      <w:pPr>
        <w:jc w:val="both"/>
        <w:rPr>
          <w:sz w:val="24"/>
          <w:lang w:eastAsia="en-GB"/>
        </w:rPr>
      </w:pPr>
      <w:r w:rsidRPr="0070363E">
        <w:rPr>
          <w:sz w:val="24"/>
          <w:lang w:eastAsia="en-GB"/>
        </w:rPr>
        <w:t xml:space="preserve">The effectiveness aspect of this evaluation looked into the current strategies of the project to </w:t>
      </w:r>
      <w:r w:rsidR="00112D6E" w:rsidRPr="0070363E">
        <w:rPr>
          <w:sz w:val="24"/>
          <w:lang w:eastAsia="en-GB"/>
        </w:rPr>
        <w:t>see how</w:t>
      </w:r>
      <w:r w:rsidRPr="0070363E">
        <w:rPr>
          <w:sz w:val="24"/>
          <w:lang w:eastAsia="en-GB"/>
        </w:rPr>
        <w:t xml:space="preserve"> </w:t>
      </w:r>
      <w:r w:rsidR="00112D6E" w:rsidRPr="0070363E">
        <w:rPr>
          <w:sz w:val="24"/>
          <w:lang w:eastAsia="en-GB"/>
        </w:rPr>
        <w:t xml:space="preserve">different </w:t>
      </w:r>
      <w:r w:rsidRPr="0070363E">
        <w:rPr>
          <w:sz w:val="24"/>
          <w:lang w:eastAsia="en-GB"/>
        </w:rPr>
        <w:t>stakeholders were involved in project design and implementation</w:t>
      </w:r>
      <w:r w:rsidR="00112D6E" w:rsidRPr="0070363E">
        <w:rPr>
          <w:sz w:val="24"/>
          <w:lang w:eastAsia="en-GB"/>
        </w:rPr>
        <w:t xml:space="preserve"> and what are the required changes to create more impact, documentation of key </w:t>
      </w:r>
      <w:r w:rsidRPr="0070363E">
        <w:rPr>
          <w:sz w:val="24"/>
          <w:lang w:eastAsia="en-GB"/>
        </w:rPr>
        <w:t>achievements</w:t>
      </w:r>
      <w:r w:rsidR="00112D6E" w:rsidRPr="0070363E">
        <w:rPr>
          <w:sz w:val="24"/>
          <w:lang w:eastAsia="en-GB"/>
        </w:rPr>
        <w:t xml:space="preserve"> and key challenges in the project implementation. </w:t>
      </w:r>
    </w:p>
    <w:p w:rsidR="002C1B00" w:rsidRPr="0070363E" w:rsidRDefault="002C1B00" w:rsidP="002F474B">
      <w:pPr>
        <w:jc w:val="both"/>
        <w:rPr>
          <w:bCs/>
          <w:color w:val="000000" w:themeColor="text1"/>
          <w:sz w:val="24"/>
          <w:szCs w:val="22"/>
          <w:lang w:eastAsia="en-GB"/>
        </w:rPr>
      </w:pPr>
    </w:p>
    <w:p w:rsidR="002F474B" w:rsidRPr="0070363E" w:rsidRDefault="002F474B" w:rsidP="002F474B">
      <w:pPr>
        <w:jc w:val="both"/>
        <w:rPr>
          <w:bCs/>
          <w:color w:val="000000" w:themeColor="text1"/>
          <w:sz w:val="24"/>
          <w:szCs w:val="22"/>
          <w:lang w:eastAsia="en-GB"/>
        </w:rPr>
      </w:pPr>
      <w:r w:rsidRPr="0070363E">
        <w:rPr>
          <w:bCs/>
          <w:color w:val="000000" w:themeColor="text1"/>
          <w:sz w:val="24"/>
          <w:szCs w:val="22"/>
          <w:lang w:eastAsia="en-GB"/>
        </w:rPr>
        <w:t>Different stakeholders were engaged in the design and implementation of this intervention. The most important of these discussions were with the district authorities who helped in designing and/or refining different community related activities. Their input was also used as part of the training design. They were also engaged in the development of DMP for Nowshera district. At the national level, NDMA and NIDM were closely involved in Common CBDRM Model and other planning documents produced. NDMA input was used in formulating the basic structure of the model, which was then devolved to the community level. NDMA not only helped in developing training contents but also delivering these trainings. Further, CADR also coordinated its activities with Community Resilience for Sustainable Disaster Risk Management (</w:t>
      </w:r>
      <w:r w:rsidRPr="0070363E">
        <w:rPr>
          <w:color w:val="000000" w:themeColor="text1"/>
          <w:sz w:val="24"/>
          <w:szCs w:val="22"/>
          <w:lang w:eastAsia="en-GB"/>
        </w:rPr>
        <w:t>INCRISD</w:t>
      </w:r>
      <w:r w:rsidRPr="0070363E">
        <w:rPr>
          <w:bCs/>
          <w:color w:val="000000" w:themeColor="text1"/>
          <w:sz w:val="24"/>
          <w:szCs w:val="22"/>
          <w:lang w:eastAsia="en-GB"/>
        </w:rPr>
        <w:t xml:space="preserve">) where HPI was one of the implementing partners. These efforts helped to avoid duplication of efforts and utilisation of resources. </w:t>
      </w:r>
    </w:p>
    <w:p w:rsidR="002F474B" w:rsidRPr="0070363E" w:rsidRDefault="002F474B" w:rsidP="002F474B">
      <w:pPr>
        <w:rPr>
          <w:rFonts w:asciiTheme="minorHAnsi" w:hAnsiTheme="minorHAnsi"/>
          <w:szCs w:val="22"/>
        </w:rPr>
      </w:pPr>
    </w:p>
    <w:p w:rsidR="00C37CB0" w:rsidRPr="0070363E" w:rsidRDefault="00B6085F" w:rsidP="002C1B00">
      <w:pPr>
        <w:tabs>
          <w:tab w:val="left" w:pos="1766"/>
        </w:tabs>
        <w:autoSpaceDE w:val="0"/>
        <w:autoSpaceDN w:val="0"/>
        <w:adjustRightInd w:val="0"/>
        <w:jc w:val="both"/>
        <w:rPr>
          <w:bCs/>
          <w:color w:val="000000" w:themeColor="text1"/>
          <w:sz w:val="24"/>
          <w:szCs w:val="22"/>
          <w:lang w:eastAsia="en-GB"/>
        </w:rPr>
      </w:pPr>
      <w:r w:rsidRPr="0070363E">
        <w:rPr>
          <w:rFonts w:eastAsiaTheme="minorHAnsi"/>
          <w:bCs/>
          <w:color w:val="000000" w:themeColor="text1"/>
          <w:sz w:val="24"/>
          <w:szCs w:val="22"/>
          <w:lang w:eastAsia="en-GB"/>
        </w:rPr>
        <w:t xml:space="preserve">CADR </w:t>
      </w:r>
      <w:r w:rsidR="00112D6E" w:rsidRPr="0070363E">
        <w:rPr>
          <w:bCs/>
          <w:color w:val="000000" w:themeColor="text1"/>
          <w:sz w:val="24"/>
          <w:szCs w:val="22"/>
          <w:lang w:eastAsia="en-GB"/>
        </w:rPr>
        <w:t xml:space="preserve">effectively coordinated its activities with different stakeholders. This coordination was more apparent during the development of common CBDRM model. There were over 100 meetings in a span of six months to agree on a common model. At the same time, most of these discussions were confined to DIPECHO partners, and less with external stakeholders. If these </w:t>
      </w:r>
      <w:r w:rsidR="00F2405C" w:rsidRPr="0070363E">
        <w:rPr>
          <w:bCs/>
          <w:color w:val="000000" w:themeColor="text1"/>
          <w:sz w:val="24"/>
          <w:szCs w:val="22"/>
          <w:lang w:eastAsia="en-GB"/>
        </w:rPr>
        <w:t>discussions</w:t>
      </w:r>
      <w:r w:rsidR="00112D6E" w:rsidRPr="0070363E">
        <w:rPr>
          <w:bCs/>
          <w:color w:val="000000" w:themeColor="text1"/>
          <w:sz w:val="24"/>
          <w:szCs w:val="22"/>
          <w:lang w:eastAsia="en-GB"/>
        </w:rPr>
        <w:t xml:space="preserve"> would have been taken place with </w:t>
      </w:r>
      <w:r w:rsidR="00112D6E" w:rsidRPr="0070363E">
        <w:rPr>
          <w:bCs/>
          <w:color w:val="000000" w:themeColor="text1"/>
          <w:sz w:val="24"/>
          <w:szCs w:val="22"/>
          <w:lang w:eastAsia="en-GB"/>
        </w:rPr>
        <w:lastRenderedPageBreak/>
        <w:t xml:space="preserve">relevant government departments like NDMA, PDMA </w:t>
      </w:r>
      <w:r w:rsidR="00F34D6F" w:rsidRPr="0070363E">
        <w:rPr>
          <w:bCs/>
          <w:color w:val="000000" w:themeColor="text1"/>
          <w:sz w:val="24"/>
          <w:szCs w:val="22"/>
          <w:lang w:eastAsia="en-GB"/>
        </w:rPr>
        <w:t>etc.</w:t>
      </w:r>
      <w:r w:rsidR="00112D6E" w:rsidRPr="0070363E">
        <w:rPr>
          <w:bCs/>
          <w:color w:val="000000" w:themeColor="text1"/>
          <w:sz w:val="24"/>
          <w:szCs w:val="22"/>
          <w:lang w:eastAsia="en-GB"/>
        </w:rPr>
        <w:t xml:space="preserve">, it would have made this process more efficient. From </w:t>
      </w:r>
      <w:r w:rsidR="00F2405C" w:rsidRPr="0070363E">
        <w:rPr>
          <w:bCs/>
          <w:color w:val="000000" w:themeColor="text1"/>
          <w:sz w:val="24"/>
          <w:szCs w:val="22"/>
          <w:lang w:eastAsia="en-GB"/>
        </w:rPr>
        <w:t xml:space="preserve">field </w:t>
      </w:r>
      <w:r w:rsidR="00112D6E" w:rsidRPr="0070363E">
        <w:rPr>
          <w:bCs/>
          <w:color w:val="000000" w:themeColor="text1"/>
          <w:sz w:val="24"/>
          <w:szCs w:val="22"/>
          <w:lang w:eastAsia="en-GB"/>
        </w:rPr>
        <w:t>implementation perspective,</w:t>
      </w:r>
      <w:r w:rsidR="00C534F3" w:rsidRPr="0070363E">
        <w:rPr>
          <w:bCs/>
          <w:color w:val="000000" w:themeColor="text1"/>
          <w:sz w:val="24"/>
          <w:szCs w:val="22"/>
          <w:lang w:eastAsia="en-GB"/>
        </w:rPr>
        <w:t xml:space="preserve"> </w:t>
      </w:r>
      <w:r w:rsidR="00F2405C" w:rsidRPr="0070363E">
        <w:rPr>
          <w:bCs/>
          <w:color w:val="000000" w:themeColor="text1"/>
          <w:sz w:val="24"/>
          <w:szCs w:val="22"/>
          <w:lang w:eastAsia="en-GB"/>
        </w:rPr>
        <w:t xml:space="preserve">government institutional were closely involved. </w:t>
      </w:r>
      <w:r w:rsidR="00C534F3" w:rsidRPr="0070363E">
        <w:rPr>
          <w:bCs/>
          <w:color w:val="000000" w:themeColor="text1"/>
          <w:sz w:val="24"/>
          <w:szCs w:val="22"/>
          <w:lang w:eastAsia="en-GB"/>
        </w:rPr>
        <w:t xml:space="preserve">DMCs and ERT were established and trained. These </w:t>
      </w:r>
      <w:r w:rsidR="00853803" w:rsidRPr="0070363E">
        <w:rPr>
          <w:bCs/>
          <w:color w:val="000000" w:themeColor="text1"/>
          <w:sz w:val="24"/>
          <w:szCs w:val="22"/>
          <w:lang w:eastAsia="en-GB"/>
        </w:rPr>
        <w:t xml:space="preserve">community </w:t>
      </w:r>
      <w:r w:rsidR="00C534F3" w:rsidRPr="0070363E">
        <w:rPr>
          <w:bCs/>
          <w:color w:val="000000" w:themeColor="text1"/>
          <w:sz w:val="24"/>
          <w:szCs w:val="22"/>
          <w:lang w:eastAsia="en-GB"/>
        </w:rPr>
        <w:t xml:space="preserve">teams were well trained and well equipped. These teams were readily available to be deployed to cater for any emergency situation at community and village level.  These teams were trained in Community Based </w:t>
      </w:r>
      <w:r w:rsidR="00F2405C" w:rsidRPr="0070363E">
        <w:rPr>
          <w:bCs/>
          <w:color w:val="000000" w:themeColor="text1"/>
          <w:sz w:val="24"/>
          <w:szCs w:val="22"/>
          <w:lang w:eastAsia="en-GB"/>
        </w:rPr>
        <w:t>Disaster Risk Management</w:t>
      </w:r>
      <w:r w:rsidR="00C534F3" w:rsidRPr="0070363E">
        <w:rPr>
          <w:bCs/>
          <w:color w:val="000000" w:themeColor="text1"/>
          <w:sz w:val="24"/>
          <w:szCs w:val="22"/>
          <w:lang w:eastAsia="en-GB"/>
        </w:rPr>
        <w:t xml:space="preserve"> topics. Women were part of these committees and teams. These teams were provided with trainings in likely natural hazards and precautionary measures. In addition, basic search and rescue skills were transferred. Other emergency response skills in which training was provided included rope management, fire-fighting, first aid, stockpile management etc. These teams ensured timely response to natural disasters. </w:t>
      </w:r>
    </w:p>
    <w:p w:rsidR="00656D1F" w:rsidRPr="0070363E" w:rsidRDefault="00656D1F" w:rsidP="002C1B00">
      <w:pPr>
        <w:tabs>
          <w:tab w:val="left" w:pos="1766"/>
        </w:tabs>
        <w:autoSpaceDE w:val="0"/>
        <w:autoSpaceDN w:val="0"/>
        <w:adjustRightInd w:val="0"/>
        <w:jc w:val="both"/>
        <w:rPr>
          <w:bCs/>
          <w:color w:val="000000" w:themeColor="text1"/>
          <w:sz w:val="24"/>
          <w:szCs w:val="22"/>
          <w:lang w:eastAsia="en-GB"/>
        </w:rPr>
      </w:pPr>
    </w:p>
    <w:p w:rsidR="0079605F" w:rsidRPr="0070363E" w:rsidRDefault="00656D1F" w:rsidP="00C534F3">
      <w:pPr>
        <w:jc w:val="both"/>
        <w:rPr>
          <w:bCs/>
          <w:color w:val="000000" w:themeColor="text1"/>
          <w:sz w:val="24"/>
          <w:szCs w:val="22"/>
          <w:lang w:eastAsia="en-GB"/>
        </w:rPr>
      </w:pPr>
      <w:r w:rsidRPr="0070363E">
        <w:rPr>
          <w:noProof/>
          <w:lang w:eastAsia="en-GB"/>
        </w:rPr>
        <w:drawing>
          <wp:inline distT="0" distB="0" distL="0" distR="0" wp14:anchorId="7D4680F7" wp14:editId="14CE90D3">
            <wp:extent cx="4572000" cy="2743200"/>
            <wp:effectExtent l="0" t="0" r="1905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56D1F" w:rsidRPr="0070363E" w:rsidRDefault="00656D1F" w:rsidP="00656D1F">
      <w:pPr>
        <w:rPr>
          <w:bCs/>
          <w:i/>
          <w:color w:val="000000" w:themeColor="text1"/>
          <w:sz w:val="24"/>
          <w:szCs w:val="22"/>
          <w:lang w:eastAsia="en-GB"/>
        </w:rPr>
      </w:pPr>
      <w:r w:rsidRPr="0070363E">
        <w:rPr>
          <w:bCs/>
          <w:i/>
          <w:color w:val="000000" w:themeColor="text1"/>
          <w:sz w:val="24"/>
          <w:szCs w:val="22"/>
          <w:lang w:eastAsia="en-GB"/>
        </w:rPr>
        <w:t>Figure: Usefulness of project in disaster preparedness</w:t>
      </w:r>
    </w:p>
    <w:p w:rsidR="00853803" w:rsidRPr="0070363E" w:rsidRDefault="00853803" w:rsidP="00C534F3">
      <w:pPr>
        <w:jc w:val="both"/>
        <w:rPr>
          <w:bCs/>
          <w:color w:val="000000" w:themeColor="text1"/>
          <w:sz w:val="24"/>
          <w:szCs w:val="22"/>
          <w:lang w:eastAsia="en-GB"/>
        </w:rPr>
      </w:pPr>
    </w:p>
    <w:p w:rsidR="00FC43E9" w:rsidRPr="0070363E" w:rsidRDefault="00FC43E9" w:rsidP="00FC43E9">
      <w:pPr>
        <w:jc w:val="both"/>
        <w:rPr>
          <w:bCs/>
          <w:color w:val="000000" w:themeColor="text1"/>
          <w:sz w:val="24"/>
          <w:szCs w:val="22"/>
          <w:lang w:eastAsia="en-GB"/>
        </w:rPr>
      </w:pPr>
      <w:r w:rsidRPr="0070363E">
        <w:rPr>
          <w:bCs/>
          <w:color w:val="000000" w:themeColor="text1"/>
          <w:sz w:val="24"/>
          <w:szCs w:val="22"/>
          <w:lang w:eastAsia="en-GB"/>
        </w:rPr>
        <w:t xml:space="preserve">A key weakness of this project was the failure of cascade training approach at the field level. It was envisioned that government officials and other relevant stakeholders who will be receiving training under this project will train communities. With the very few exceptions, no such trainings took place, and the evaluators believe it is unlikely the government officials will deliver any such training to the communities as envisioned in the cascade training approach. This is primarily due to the fact these training to government officials took place towards the end of the project and there was limited time to follow up with government officials, and thus government officials do not believe this is one of their responsibilities. As they were also senior government officials, it made them even more unavailable to conduct the trainings at community level. Moving forward, the evaluators believe to make this approach successful, the implementing agencies need to work more with the 2nd tier of the government officials who are more available for such kind of trainings, make these training as part of their official job description and more time need to be spent with the government officials to realise them as part of their responsivities. </w:t>
      </w:r>
    </w:p>
    <w:p w:rsidR="00FC43E9" w:rsidRPr="0070363E" w:rsidRDefault="00FC43E9" w:rsidP="00C534F3">
      <w:pPr>
        <w:jc w:val="both"/>
        <w:rPr>
          <w:bCs/>
          <w:color w:val="000000" w:themeColor="text1"/>
          <w:sz w:val="24"/>
          <w:szCs w:val="22"/>
          <w:lang w:eastAsia="en-GB"/>
        </w:rPr>
      </w:pPr>
    </w:p>
    <w:p w:rsidR="00C534F3" w:rsidRPr="0070363E" w:rsidRDefault="00C534F3" w:rsidP="00C534F3">
      <w:pPr>
        <w:jc w:val="both"/>
        <w:rPr>
          <w:bCs/>
          <w:color w:val="000000" w:themeColor="text1"/>
          <w:sz w:val="24"/>
          <w:szCs w:val="22"/>
          <w:lang w:eastAsia="en-GB"/>
        </w:rPr>
      </w:pPr>
      <w:r w:rsidRPr="0070363E">
        <w:rPr>
          <w:bCs/>
          <w:color w:val="000000" w:themeColor="text1"/>
          <w:sz w:val="24"/>
          <w:szCs w:val="22"/>
          <w:lang w:eastAsia="en-GB"/>
        </w:rPr>
        <w:t xml:space="preserve">Training provided to emergency response teams was relevant and well received. It was observed that the major objective of </w:t>
      </w:r>
      <w:r w:rsidR="00F2405C" w:rsidRPr="0070363E">
        <w:rPr>
          <w:bCs/>
          <w:color w:val="000000" w:themeColor="text1"/>
          <w:sz w:val="24"/>
          <w:szCs w:val="22"/>
          <w:lang w:eastAsia="en-GB"/>
        </w:rPr>
        <w:t xml:space="preserve">development of framework for institutionalisation of </w:t>
      </w:r>
      <w:r w:rsidRPr="0070363E">
        <w:rPr>
          <w:bCs/>
          <w:color w:val="000000" w:themeColor="text1"/>
          <w:sz w:val="24"/>
          <w:szCs w:val="22"/>
          <w:lang w:eastAsia="en-GB"/>
        </w:rPr>
        <w:t xml:space="preserve">DRR and response capacity at </w:t>
      </w:r>
      <w:r w:rsidR="00F2405C" w:rsidRPr="0070363E">
        <w:rPr>
          <w:bCs/>
          <w:color w:val="000000" w:themeColor="text1"/>
          <w:sz w:val="24"/>
          <w:szCs w:val="22"/>
          <w:lang w:eastAsia="en-GB"/>
        </w:rPr>
        <w:t xml:space="preserve">government </w:t>
      </w:r>
      <w:r w:rsidRPr="0070363E">
        <w:rPr>
          <w:bCs/>
          <w:color w:val="000000" w:themeColor="text1"/>
          <w:sz w:val="24"/>
          <w:szCs w:val="22"/>
          <w:lang w:eastAsia="en-GB"/>
        </w:rPr>
        <w:t xml:space="preserve">was achieved. </w:t>
      </w:r>
      <w:r w:rsidR="00F2405C" w:rsidRPr="0070363E">
        <w:rPr>
          <w:bCs/>
          <w:color w:val="000000" w:themeColor="text1"/>
          <w:sz w:val="24"/>
          <w:szCs w:val="22"/>
          <w:lang w:eastAsia="en-GB"/>
        </w:rPr>
        <w:t>At the community level, ERT and DMC were also better equip</w:t>
      </w:r>
      <w:r w:rsidR="00FE6CFA" w:rsidRPr="0070363E">
        <w:rPr>
          <w:bCs/>
          <w:color w:val="000000" w:themeColor="text1"/>
          <w:sz w:val="24"/>
          <w:szCs w:val="22"/>
          <w:lang w:eastAsia="en-GB"/>
        </w:rPr>
        <w:t>ped</w:t>
      </w:r>
      <w:r w:rsidR="00F2405C" w:rsidRPr="0070363E">
        <w:rPr>
          <w:bCs/>
          <w:color w:val="000000" w:themeColor="text1"/>
          <w:sz w:val="24"/>
          <w:szCs w:val="22"/>
          <w:lang w:eastAsia="en-GB"/>
        </w:rPr>
        <w:t>. T</w:t>
      </w:r>
      <w:r w:rsidRPr="0070363E">
        <w:rPr>
          <w:bCs/>
          <w:color w:val="000000" w:themeColor="text1"/>
          <w:sz w:val="24"/>
          <w:szCs w:val="22"/>
          <w:lang w:eastAsia="en-GB"/>
        </w:rPr>
        <w:t xml:space="preserve">his was especially true in the sense of availability of stockpile and necessary human resources. The training and capacity </w:t>
      </w:r>
      <w:r w:rsidRPr="0070363E">
        <w:rPr>
          <w:bCs/>
          <w:color w:val="000000" w:themeColor="text1"/>
          <w:sz w:val="24"/>
          <w:szCs w:val="22"/>
          <w:lang w:eastAsia="en-GB"/>
        </w:rPr>
        <w:lastRenderedPageBreak/>
        <w:t>building initiatives seems to be interlinked with the community mobilisation - the more a community is mobilised, the more effective CBDRM activities were. Besides all the strong points, the evaluation team also observed high turnover amongst DMCs and ERT teams. This is primary due to the fact that many of the trainees were students who left the</w:t>
      </w:r>
      <w:r w:rsidR="00F2405C" w:rsidRPr="0070363E">
        <w:rPr>
          <w:bCs/>
          <w:color w:val="000000" w:themeColor="text1"/>
          <w:sz w:val="24"/>
          <w:szCs w:val="22"/>
          <w:lang w:eastAsia="en-GB"/>
        </w:rPr>
        <w:t>ir villages for higher studies</w:t>
      </w:r>
      <w:r w:rsidRPr="0070363E">
        <w:rPr>
          <w:bCs/>
          <w:color w:val="000000" w:themeColor="text1"/>
          <w:sz w:val="24"/>
          <w:szCs w:val="22"/>
          <w:lang w:eastAsia="en-GB"/>
        </w:rPr>
        <w:t xml:space="preserve">. Absence of refresher courses for DMCs and ERT trainees was one of the needs which featured prominently in all the discussions with communities thus reflecting its importance. </w:t>
      </w:r>
    </w:p>
    <w:p w:rsidR="00C534F3" w:rsidRPr="0070363E" w:rsidRDefault="00C534F3" w:rsidP="00C534F3">
      <w:pPr>
        <w:jc w:val="both"/>
        <w:rPr>
          <w:bCs/>
          <w:color w:val="000000" w:themeColor="text1"/>
          <w:sz w:val="24"/>
          <w:szCs w:val="22"/>
          <w:lang w:eastAsia="en-GB"/>
        </w:rPr>
      </w:pPr>
    </w:p>
    <w:p w:rsidR="00C534F3" w:rsidRPr="0070363E" w:rsidRDefault="00C534F3" w:rsidP="00C534F3">
      <w:pPr>
        <w:jc w:val="both"/>
        <w:rPr>
          <w:bCs/>
          <w:color w:val="000000" w:themeColor="text1"/>
          <w:sz w:val="24"/>
          <w:szCs w:val="22"/>
          <w:lang w:eastAsia="en-GB"/>
        </w:rPr>
      </w:pPr>
      <w:r w:rsidRPr="0070363E">
        <w:rPr>
          <w:bCs/>
          <w:color w:val="000000" w:themeColor="text1"/>
          <w:sz w:val="24"/>
          <w:szCs w:val="22"/>
          <w:lang w:eastAsia="en-GB"/>
        </w:rPr>
        <w:t xml:space="preserve">As some of the training material was in English, it created an issue in terms of understanding and self-learning and thus need to be catered for in future </w:t>
      </w:r>
      <w:r w:rsidR="00634DAE" w:rsidRPr="0070363E">
        <w:rPr>
          <w:bCs/>
          <w:color w:val="000000" w:themeColor="text1"/>
          <w:sz w:val="24"/>
          <w:szCs w:val="22"/>
          <w:lang w:eastAsia="en-GB"/>
        </w:rPr>
        <w:t>project</w:t>
      </w:r>
      <w:r w:rsidRPr="0070363E">
        <w:rPr>
          <w:bCs/>
          <w:color w:val="000000" w:themeColor="text1"/>
          <w:sz w:val="24"/>
          <w:szCs w:val="22"/>
          <w:lang w:eastAsia="en-GB"/>
        </w:rPr>
        <w:t xml:space="preserve">s designs with translation of key resource material in Urdu and/or local language. Another factor which will help in improving </w:t>
      </w:r>
      <w:r w:rsidR="00634DAE" w:rsidRPr="0070363E">
        <w:rPr>
          <w:bCs/>
          <w:color w:val="000000" w:themeColor="text1"/>
          <w:sz w:val="24"/>
          <w:szCs w:val="22"/>
          <w:lang w:eastAsia="en-GB"/>
        </w:rPr>
        <w:t>project</w:t>
      </w:r>
      <w:r w:rsidRPr="0070363E">
        <w:rPr>
          <w:bCs/>
          <w:color w:val="000000" w:themeColor="text1"/>
          <w:sz w:val="24"/>
          <w:szCs w:val="22"/>
          <w:lang w:eastAsia="en-GB"/>
        </w:rPr>
        <w:t xml:space="preserve"> design is the fact all trainings to communities are taking place at Tehsil and UC level</w:t>
      </w:r>
      <w:r w:rsidR="00FE6CFA" w:rsidRPr="0070363E">
        <w:rPr>
          <w:bCs/>
          <w:color w:val="000000" w:themeColor="text1"/>
          <w:sz w:val="24"/>
          <w:szCs w:val="22"/>
          <w:lang w:eastAsia="en-GB"/>
        </w:rPr>
        <w:t>s</w:t>
      </w:r>
      <w:r w:rsidRPr="0070363E">
        <w:rPr>
          <w:bCs/>
          <w:color w:val="000000" w:themeColor="text1"/>
          <w:sz w:val="24"/>
          <w:szCs w:val="22"/>
          <w:lang w:eastAsia="en-GB"/>
        </w:rPr>
        <w:t xml:space="preserve">. Whereas communities were requesting to take them further down to village level, especially those more prone to disasters. This will make </w:t>
      </w:r>
      <w:r w:rsidR="005F5714" w:rsidRPr="0070363E">
        <w:rPr>
          <w:bCs/>
          <w:color w:val="000000" w:themeColor="text1"/>
          <w:sz w:val="24"/>
          <w:szCs w:val="22"/>
          <w:lang w:eastAsia="en-GB"/>
        </w:rPr>
        <w:t>CADR</w:t>
      </w:r>
      <w:r w:rsidR="00FD0E8A" w:rsidRPr="0070363E">
        <w:rPr>
          <w:bCs/>
          <w:color w:val="000000" w:themeColor="text1"/>
          <w:sz w:val="24"/>
          <w:szCs w:val="22"/>
          <w:lang w:eastAsia="en-GB"/>
        </w:rPr>
        <w:t xml:space="preserve"> </w:t>
      </w:r>
      <w:r w:rsidR="00FE6CFA" w:rsidRPr="0070363E">
        <w:rPr>
          <w:bCs/>
          <w:color w:val="000000" w:themeColor="text1"/>
          <w:sz w:val="24"/>
          <w:szCs w:val="22"/>
          <w:lang w:eastAsia="en-GB"/>
        </w:rPr>
        <w:t xml:space="preserve">project </w:t>
      </w:r>
      <w:r w:rsidRPr="0070363E">
        <w:rPr>
          <w:bCs/>
          <w:color w:val="000000" w:themeColor="text1"/>
          <w:sz w:val="24"/>
          <w:szCs w:val="22"/>
          <w:lang w:eastAsia="en-GB"/>
        </w:rPr>
        <w:t xml:space="preserve">activities even more effective. Even though </w:t>
      </w:r>
      <w:r w:rsidR="005F5714" w:rsidRPr="0070363E">
        <w:rPr>
          <w:bCs/>
          <w:color w:val="000000" w:themeColor="text1"/>
          <w:sz w:val="24"/>
          <w:szCs w:val="22"/>
          <w:lang w:eastAsia="en-GB"/>
        </w:rPr>
        <w:t>CADR</w:t>
      </w:r>
      <w:r w:rsidRPr="0070363E">
        <w:rPr>
          <w:bCs/>
          <w:color w:val="000000" w:themeColor="text1"/>
          <w:sz w:val="24"/>
          <w:szCs w:val="22"/>
          <w:lang w:eastAsia="en-GB"/>
        </w:rPr>
        <w:t xml:space="preserve"> training had practical demonstration, however, at the same time there is a need to revisit these training and explore what other aspects can be made practical, instead of them been based on theory. Practical nature of the activities will enhance more effectiveness of the trainings.</w:t>
      </w:r>
    </w:p>
    <w:p w:rsidR="00C534F3" w:rsidRPr="0070363E" w:rsidRDefault="00C534F3" w:rsidP="00C534F3">
      <w:pPr>
        <w:pStyle w:val="Default"/>
        <w:jc w:val="both"/>
        <w:rPr>
          <w:rFonts w:ascii="Times New Roman" w:hAnsi="Times New Roman" w:cs="Times New Roman"/>
        </w:rPr>
      </w:pPr>
    </w:p>
    <w:p w:rsidR="00C534F3" w:rsidRPr="0070363E" w:rsidRDefault="00C534F3" w:rsidP="00E66657">
      <w:pPr>
        <w:pStyle w:val="Default"/>
        <w:jc w:val="both"/>
        <w:rPr>
          <w:rFonts w:ascii="Times New Roman" w:hAnsi="Times New Roman" w:cs="Times New Roman"/>
        </w:rPr>
      </w:pPr>
      <w:r w:rsidRPr="0070363E">
        <w:rPr>
          <w:rFonts w:ascii="Times New Roman" w:hAnsi="Times New Roman" w:cs="Times New Roman"/>
        </w:rPr>
        <w:t xml:space="preserve">Gender consideration, particularly those related with women, remained a key focus of this </w:t>
      </w:r>
      <w:r w:rsidR="00634DAE" w:rsidRPr="0070363E">
        <w:rPr>
          <w:rFonts w:ascii="Times New Roman" w:hAnsi="Times New Roman" w:cs="Times New Roman"/>
        </w:rPr>
        <w:t>project</w:t>
      </w:r>
      <w:r w:rsidRPr="0070363E">
        <w:rPr>
          <w:rFonts w:ascii="Times New Roman" w:hAnsi="Times New Roman" w:cs="Times New Roman"/>
        </w:rPr>
        <w:t xml:space="preserve">. They were mainstreamed throughout the </w:t>
      </w:r>
      <w:r w:rsidR="00634DAE" w:rsidRPr="0070363E">
        <w:rPr>
          <w:rFonts w:ascii="Times New Roman" w:hAnsi="Times New Roman" w:cs="Times New Roman"/>
        </w:rPr>
        <w:t>project</w:t>
      </w:r>
      <w:r w:rsidRPr="0070363E">
        <w:rPr>
          <w:rFonts w:ascii="Times New Roman" w:hAnsi="Times New Roman" w:cs="Times New Roman"/>
        </w:rPr>
        <w:t xml:space="preserve"> including in selection of </w:t>
      </w:r>
      <w:r w:rsidR="00634DAE" w:rsidRPr="0070363E">
        <w:rPr>
          <w:rFonts w:ascii="Times New Roman" w:hAnsi="Times New Roman" w:cs="Times New Roman"/>
        </w:rPr>
        <w:t>project</w:t>
      </w:r>
      <w:r w:rsidRPr="0070363E">
        <w:rPr>
          <w:rFonts w:ascii="Times New Roman" w:hAnsi="Times New Roman" w:cs="Times New Roman"/>
        </w:rPr>
        <w:t xml:space="preserve"> beneficiaries and sensitization of men engaged in </w:t>
      </w:r>
      <w:r w:rsidR="00FE6CFA" w:rsidRPr="0070363E">
        <w:rPr>
          <w:rFonts w:ascii="Times New Roman" w:hAnsi="Times New Roman" w:cs="Times New Roman"/>
        </w:rPr>
        <w:t xml:space="preserve">DMCs </w:t>
      </w:r>
      <w:r w:rsidRPr="0070363E">
        <w:rPr>
          <w:rFonts w:ascii="Times New Roman" w:hAnsi="Times New Roman" w:cs="Times New Roman"/>
        </w:rPr>
        <w:t xml:space="preserve">and </w:t>
      </w:r>
      <w:r w:rsidR="00FE6CFA" w:rsidRPr="0070363E">
        <w:rPr>
          <w:rFonts w:ascii="Times New Roman" w:hAnsi="Times New Roman" w:cs="Times New Roman"/>
        </w:rPr>
        <w:t>ERTs</w:t>
      </w:r>
      <w:r w:rsidRPr="0070363E">
        <w:rPr>
          <w:rFonts w:ascii="Times New Roman" w:hAnsi="Times New Roman" w:cs="Times New Roman"/>
        </w:rPr>
        <w:t xml:space="preserve">. </w:t>
      </w:r>
      <w:r w:rsidR="0079605F" w:rsidRPr="0070363E">
        <w:rPr>
          <w:rFonts w:ascii="Times New Roman" w:hAnsi="Times New Roman" w:cs="Times New Roman"/>
        </w:rPr>
        <w:t>T</w:t>
      </w:r>
      <w:r w:rsidRPr="0070363E">
        <w:rPr>
          <w:rFonts w:ascii="Times New Roman" w:hAnsi="Times New Roman" w:cs="Times New Roman"/>
        </w:rPr>
        <w:t xml:space="preserve">here is a need to significantly increase focus on age and disability mainstreaming in the </w:t>
      </w:r>
      <w:r w:rsidR="00634DAE" w:rsidRPr="0070363E">
        <w:rPr>
          <w:rFonts w:ascii="Times New Roman" w:hAnsi="Times New Roman" w:cs="Times New Roman"/>
        </w:rPr>
        <w:t>project</w:t>
      </w:r>
      <w:r w:rsidRPr="0070363E">
        <w:rPr>
          <w:rFonts w:ascii="Times New Roman" w:hAnsi="Times New Roman" w:cs="Times New Roman"/>
        </w:rPr>
        <w:t>. Currently there is limited representation of people with special needs in the DMCs</w:t>
      </w:r>
      <w:r w:rsidR="00FC47B8" w:rsidRPr="0070363E">
        <w:rPr>
          <w:rFonts w:ascii="Times New Roman" w:hAnsi="Times New Roman" w:cs="Times New Roman"/>
        </w:rPr>
        <w:t>, even though it was a key focus of the project</w:t>
      </w:r>
      <w:r w:rsidRPr="0070363E">
        <w:rPr>
          <w:rFonts w:ascii="Times New Roman" w:hAnsi="Times New Roman" w:cs="Times New Roman"/>
        </w:rPr>
        <w:t xml:space="preserve">. </w:t>
      </w:r>
      <w:r w:rsidR="00FC47B8" w:rsidRPr="0070363E">
        <w:rPr>
          <w:rFonts w:ascii="Times New Roman" w:hAnsi="Times New Roman" w:cs="Times New Roman"/>
        </w:rPr>
        <w:t xml:space="preserve">During the FGDs, team met with only one person with special needs. </w:t>
      </w:r>
      <w:r w:rsidRPr="0070363E">
        <w:rPr>
          <w:rFonts w:ascii="Times New Roman" w:hAnsi="Times New Roman" w:cs="Times New Roman"/>
        </w:rPr>
        <w:t xml:space="preserve">Thus, moving forward, </w:t>
      </w:r>
      <w:r w:rsidR="00FE6CFA" w:rsidRPr="0070363E">
        <w:rPr>
          <w:rFonts w:ascii="Times New Roman" w:hAnsi="Times New Roman" w:cs="Times New Roman"/>
        </w:rPr>
        <w:t xml:space="preserve">CADR </w:t>
      </w:r>
      <w:r w:rsidRPr="0070363E">
        <w:rPr>
          <w:rFonts w:ascii="Times New Roman" w:hAnsi="Times New Roman" w:cs="Times New Roman"/>
        </w:rPr>
        <w:t xml:space="preserve">should actively consider representation of people with special needs in their </w:t>
      </w:r>
      <w:r w:rsidR="00634DAE" w:rsidRPr="0070363E">
        <w:rPr>
          <w:rFonts w:ascii="Times New Roman" w:hAnsi="Times New Roman" w:cs="Times New Roman"/>
        </w:rPr>
        <w:t>project</w:t>
      </w:r>
      <w:r w:rsidRPr="0070363E">
        <w:rPr>
          <w:rFonts w:ascii="Times New Roman" w:hAnsi="Times New Roman" w:cs="Times New Roman"/>
        </w:rPr>
        <w:t xml:space="preserve"> design</w:t>
      </w:r>
      <w:r w:rsidR="00FC47B8" w:rsidRPr="0070363E">
        <w:rPr>
          <w:rFonts w:ascii="Times New Roman" w:hAnsi="Times New Roman" w:cs="Times New Roman"/>
        </w:rPr>
        <w:t xml:space="preserve"> and activities</w:t>
      </w:r>
      <w:r w:rsidRPr="0070363E">
        <w:rPr>
          <w:rFonts w:ascii="Times New Roman" w:hAnsi="Times New Roman" w:cs="Times New Roman"/>
        </w:rPr>
        <w:t xml:space="preserve">. </w:t>
      </w:r>
    </w:p>
    <w:p w:rsidR="00C534F3" w:rsidRPr="0070363E" w:rsidRDefault="00C534F3" w:rsidP="00C534F3">
      <w:pPr>
        <w:jc w:val="both"/>
        <w:rPr>
          <w:bCs/>
          <w:color w:val="000000" w:themeColor="text1"/>
          <w:sz w:val="24"/>
          <w:szCs w:val="22"/>
          <w:lang w:eastAsia="en-GB"/>
        </w:rPr>
      </w:pPr>
    </w:p>
    <w:p w:rsidR="00594050" w:rsidRPr="0070363E" w:rsidRDefault="00C534F3" w:rsidP="00C534F3">
      <w:pPr>
        <w:jc w:val="both"/>
        <w:rPr>
          <w:bCs/>
          <w:color w:val="000000" w:themeColor="text1"/>
          <w:sz w:val="24"/>
          <w:szCs w:val="22"/>
          <w:lang w:eastAsia="en-GB"/>
        </w:rPr>
      </w:pPr>
      <w:r w:rsidRPr="0070363E">
        <w:rPr>
          <w:bCs/>
          <w:color w:val="000000" w:themeColor="text1"/>
          <w:sz w:val="24"/>
          <w:szCs w:val="22"/>
          <w:lang w:eastAsia="en-GB"/>
        </w:rPr>
        <w:t>Each of DMCs was provided wi</w:t>
      </w:r>
      <w:r w:rsidR="00FC47B8" w:rsidRPr="0070363E">
        <w:rPr>
          <w:bCs/>
          <w:color w:val="000000" w:themeColor="text1"/>
          <w:sz w:val="24"/>
          <w:szCs w:val="22"/>
          <w:lang w:eastAsia="en-GB"/>
        </w:rPr>
        <w:t>th stockpiles</w:t>
      </w:r>
      <w:r w:rsidRPr="0070363E">
        <w:rPr>
          <w:bCs/>
          <w:color w:val="000000" w:themeColor="text1"/>
          <w:sz w:val="24"/>
          <w:szCs w:val="22"/>
          <w:lang w:eastAsia="en-GB"/>
        </w:rPr>
        <w:t>. These stockpiles were well maintained and occasionally</w:t>
      </w:r>
      <w:r w:rsidR="00FC47B8" w:rsidRPr="0070363E">
        <w:rPr>
          <w:bCs/>
          <w:color w:val="000000" w:themeColor="text1"/>
          <w:sz w:val="24"/>
          <w:szCs w:val="22"/>
          <w:lang w:eastAsia="en-GB"/>
        </w:rPr>
        <w:t xml:space="preserve"> used</w:t>
      </w:r>
      <w:r w:rsidRPr="0070363E">
        <w:rPr>
          <w:bCs/>
          <w:color w:val="000000" w:themeColor="text1"/>
          <w:sz w:val="24"/>
          <w:szCs w:val="22"/>
          <w:lang w:eastAsia="en-GB"/>
        </w:rPr>
        <w:t>. In some cases, communities were complementing stockpiles with ad</w:t>
      </w:r>
      <w:r w:rsidR="00FC47B8" w:rsidRPr="0070363E">
        <w:rPr>
          <w:bCs/>
          <w:color w:val="000000" w:themeColor="text1"/>
          <w:sz w:val="24"/>
          <w:szCs w:val="22"/>
          <w:lang w:eastAsia="en-GB"/>
        </w:rPr>
        <w:t>ditional items.</w:t>
      </w:r>
      <w:r w:rsidRPr="0070363E">
        <w:rPr>
          <w:bCs/>
          <w:color w:val="000000" w:themeColor="text1"/>
          <w:sz w:val="24"/>
          <w:szCs w:val="22"/>
          <w:lang w:eastAsia="en-GB"/>
        </w:rPr>
        <w:t xml:space="preserve">  Absence of certain items like life jackets for rescue in water or wheel borrow to bring sand an refill them are affecting utility of the stockpiles. </w:t>
      </w:r>
    </w:p>
    <w:tbl>
      <w:tblPr>
        <w:tblStyle w:val="TableGrid"/>
        <w:tblpPr w:leftFromText="180" w:rightFromText="180" w:vertAnchor="text" w:horzAnchor="margin" w:tblpXSpec="right" w:tblpY="154"/>
        <w:tblOverlap w:val="never"/>
        <w:tblW w:w="0" w:type="auto"/>
        <w:tblLook w:val="04A0" w:firstRow="1" w:lastRow="0" w:firstColumn="1" w:lastColumn="0" w:noHBand="0" w:noVBand="1"/>
      </w:tblPr>
      <w:tblGrid>
        <w:gridCol w:w="5299"/>
      </w:tblGrid>
      <w:tr w:rsidR="00594050" w:rsidRPr="0070363E" w:rsidTr="00396FFD">
        <w:tc>
          <w:tcPr>
            <w:tcW w:w="0" w:type="auto"/>
          </w:tcPr>
          <w:p w:rsidR="00594050" w:rsidRPr="0070363E" w:rsidRDefault="00594050" w:rsidP="00396FFD">
            <w:pPr>
              <w:autoSpaceDE w:val="0"/>
              <w:autoSpaceDN w:val="0"/>
              <w:adjustRightInd w:val="0"/>
              <w:jc w:val="center"/>
              <w:rPr>
                <w:bCs/>
                <w:color w:val="000000" w:themeColor="text1"/>
                <w:sz w:val="24"/>
                <w:szCs w:val="22"/>
                <w:lang w:eastAsia="en-GB"/>
              </w:rPr>
            </w:pPr>
            <w:r w:rsidRPr="0070363E">
              <w:rPr>
                <w:rFonts w:ascii="Arial" w:hAnsi="Arial" w:cs="Arial"/>
                <w:noProof/>
                <w:sz w:val="24"/>
                <w:lang w:eastAsia="en-GB"/>
              </w:rPr>
              <w:drawing>
                <wp:inline distT="0" distB="0" distL="0" distR="0" wp14:anchorId="5396A353" wp14:editId="55049B97">
                  <wp:extent cx="3228294" cy="2387838"/>
                  <wp:effectExtent l="0" t="0" r="0" b="0"/>
                  <wp:docPr id="4" name="Picture 4" descr="C:\Users\Tayyab\Documents\Photo0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yyab\Documents\Photo0992.jpg"/>
                          <pic:cNvPicPr>
                            <a:picLocks noChangeAspect="1" noChangeArrowheads="1"/>
                          </pic:cNvPicPr>
                        </pic:nvPicPr>
                        <pic:blipFill>
                          <a:blip r:embed="rId18" cstate="print"/>
                          <a:srcRect/>
                          <a:stretch>
                            <a:fillRect/>
                          </a:stretch>
                        </pic:blipFill>
                        <pic:spPr bwMode="auto">
                          <a:xfrm>
                            <a:off x="0" y="0"/>
                            <a:ext cx="3226961" cy="2386852"/>
                          </a:xfrm>
                          <a:prstGeom prst="rect">
                            <a:avLst/>
                          </a:prstGeom>
                          <a:noFill/>
                          <a:ln w="9525">
                            <a:noFill/>
                            <a:miter lim="800000"/>
                            <a:headEnd/>
                            <a:tailEnd/>
                          </a:ln>
                        </pic:spPr>
                      </pic:pic>
                    </a:graphicData>
                  </a:graphic>
                </wp:inline>
              </w:drawing>
            </w:r>
          </w:p>
        </w:tc>
      </w:tr>
      <w:tr w:rsidR="00594050" w:rsidRPr="0070363E" w:rsidTr="00396FFD">
        <w:tc>
          <w:tcPr>
            <w:tcW w:w="0" w:type="auto"/>
          </w:tcPr>
          <w:p w:rsidR="00594050" w:rsidRPr="0070363E" w:rsidRDefault="00594050" w:rsidP="00396FFD">
            <w:pPr>
              <w:pStyle w:val="Caption"/>
              <w:keepNext/>
              <w:rPr>
                <w:bCs w:val="0"/>
                <w:color w:val="000000" w:themeColor="text1"/>
                <w:sz w:val="24"/>
                <w:szCs w:val="22"/>
                <w:lang w:eastAsia="en-GB"/>
              </w:rPr>
            </w:pPr>
            <w:r w:rsidRPr="0070363E">
              <w:rPr>
                <w:b w:val="0"/>
              </w:rPr>
              <w:t>FDG with women in Nowshera</w:t>
            </w:r>
          </w:p>
        </w:tc>
      </w:tr>
    </w:tbl>
    <w:p w:rsidR="00C534F3" w:rsidRPr="0070363E" w:rsidRDefault="00C534F3" w:rsidP="00C534F3">
      <w:pPr>
        <w:jc w:val="both"/>
        <w:rPr>
          <w:bCs/>
          <w:color w:val="000000" w:themeColor="text1"/>
          <w:sz w:val="24"/>
          <w:szCs w:val="22"/>
          <w:lang w:eastAsia="en-GB"/>
        </w:rPr>
      </w:pPr>
    </w:p>
    <w:p w:rsidR="00C534F3" w:rsidRPr="0070363E" w:rsidRDefault="00C534F3" w:rsidP="00C534F3">
      <w:pPr>
        <w:jc w:val="both"/>
        <w:rPr>
          <w:bCs/>
          <w:color w:val="000000" w:themeColor="text1"/>
          <w:sz w:val="24"/>
          <w:szCs w:val="22"/>
          <w:lang w:eastAsia="en-GB"/>
        </w:rPr>
      </w:pPr>
      <w:r w:rsidRPr="0070363E">
        <w:rPr>
          <w:bCs/>
          <w:color w:val="000000" w:themeColor="text1"/>
          <w:sz w:val="24"/>
          <w:szCs w:val="22"/>
          <w:lang w:eastAsia="en-GB"/>
        </w:rPr>
        <w:t xml:space="preserve">For </w:t>
      </w:r>
      <w:r w:rsidR="00FE6CFA" w:rsidRPr="0070363E">
        <w:rPr>
          <w:bCs/>
          <w:color w:val="000000" w:themeColor="text1"/>
          <w:sz w:val="24"/>
          <w:szCs w:val="22"/>
          <w:lang w:eastAsia="en-GB"/>
        </w:rPr>
        <w:t xml:space="preserve">risk </w:t>
      </w:r>
      <w:r w:rsidRPr="0070363E">
        <w:rPr>
          <w:bCs/>
          <w:color w:val="000000" w:themeColor="text1"/>
          <w:sz w:val="24"/>
          <w:szCs w:val="22"/>
          <w:lang w:eastAsia="en-GB"/>
        </w:rPr>
        <w:t xml:space="preserve">assessment and mitigation, </w:t>
      </w:r>
      <w:r w:rsidR="005F5714" w:rsidRPr="0070363E">
        <w:rPr>
          <w:bCs/>
          <w:color w:val="000000" w:themeColor="text1"/>
          <w:sz w:val="24"/>
          <w:szCs w:val="22"/>
          <w:lang w:eastAsia="en-GB"/>
        </w:rPr>
        <w:t>CADR</w:t>
      </w:r>
      <w:r w:rsidR="00FD0E8A" w:rsidRPr="0070363E">
        <w:rPr>
          <w:bCs/>
          <w:color w:val="000000" w:themeColor="text1"/>
          <w:sz w:val="24"/>
          <w:szCs w:val="22"/>
          <w:lang w:eastAsia="en-GB"/>
        </w:rPr>
        <w:t xml:space="preserve"> </w:t>
      </w:r>
      <w:r w:rsidR="00FE6CFA" w:rsidRPr="0070363E">
        <w:rPr>
          <w:bCs/>
          <w:color w:val="000000" w:themeColor="text1"/>
          <w:sz w:val="24"/>
          <w:szCs w:val="22"/>
          <w:lang w:eastAsia="en-GB"/>
        </w:rPr>
        <w:t xml:space="preserve">facilitated </w:t>
      </w:r>
      <w:r w:rsidRPr="0070363E">
        <w:rPr>
          <w:bCs/>
          <w:color w:val="000000" w:themeColor="text1"/>
          <w:sz w:val="24"/>
          <w:szCs w:val="22"/>
          <w:lang w:eastAsia="en-GB"/>
        </w:rPr>
        <w:t xml:space="preserve">the </w:t>
      </w:r>
      <w:r w:rsidR="00FE6CFA" w:rsidRPr="0070363E">
        <w:rPr>
          <w:bCs/>
          <w:color w:val="000000" w:themeColor="text1"/>
          <w:sz w:val="24"/>
          <w:szCs w:val="22"/>
          <w:lang w:eastAsia="en-GB"/>
        </w:rPr>
        <w:t xml:space="preserve">development of </w:t>
      </w:r>
      <w:r w:rsidRPr="0070363E">
        <w:rPr>
          <w:bCs/>
          <w:color w:val="000000" w:themeColor="text1"/>
          <w:sz w:val="24"/>
          <w:szCs w:val="22"/>
          <w:lang w:eastAsia="en-GB"/>
        </w:rPr>
        <w:t xml:space="preserve">disaster plans for the all the </w:t>
      </w:r>
      <w:r w:rsidR="00FC47B8" w:rsidRPr="0070363E">
        <w:rPr>
          <w:bCs/>
          <w:color w:val="000000" w:themeColor="text1"/>
          <w:sz w:val="24"/>
          <w:szCs w:val="22"/>
          <w:lang w:eastAsia="en-GB"/>
        </w:rPr>
        <w:t>villages/</w:t>
      </w:r>
      <w:r w:rsidRPr="0070363E">
        <w:rPr>
          <w:bCs/>
          <w:color w:val="000000" w:themeColor="text1"/>
          <w:sz w:val="24"/>
          <w:szCs w:val="22"/>
          <w:lang w:eastAsia="en-GB"/>
        </w:rPr>
        <w:t xml:space="preserve">UCs it was working </w:t>
      </w:r>
      <w:r w:rsidR="00FE6CFA" w:rsidRPr="0070363E">
        <w:rPr>
          <w:bCs/>
          <w:color w:val="000000" w:themeColor="text1"/>
          <w:sz w:val="24"/>
          <w:szCs w:val="22"/>
          <w:lang w:eastAsia="en-GB"/>
        </w:rPr>
        <w:t>in</w:t>
      </w:r>
      <w:r w:rsidRPr="0070363E">
        <w:rPr>
          <w:bCs/>
          <w:color w:val="000000" w:themeColor="text1"/>
          <w:sz w:val="24"/>
          <w:szCs w:val="22"/>
          <w:lang w:eastAsia="en-GB"/>
        </w:rPr>
        <w:t xml:space="preserve">. These plans are utilized by the communities to identify hazards, vulnerabilities and risk and were used to facilitate comprehensive DRM planning at community level. Thus this activity not only helped in identifying major risks in these villages, it will help in better planning for mitigating some of these risks. </w:t>
      </w:r>
    </w:p>
    <w:p w:rsidR="00C534F3" w:rsidRPr="0070363E" w:rsidRDefault="00C534F3" w:rsidP="00C534F3">
      <w:pPr>
        <w:autoSpaceDE w:val="0"/>
        <w:autoSpaceDN w:val="0"/>
        <w:adjustRightInd w:val="0"/>
        <w:jc w:val="both"/>
        <w:rPr>
          <w:bCs/>
          <w:color w:val="000000" w:themeColor="text1"/>
          <w:sz w:val="24"/>
          <w:szCs w:val="22"/>
          <w:lang w:eastAsia="en-GB"/>
        </w:rPr>
      </w:pPr>
    </w:p>
    <w:p w:rsidR="00C534F3" w:rsidRPr="0070363E" w:rsidRDefault="00C534F3" w:rsidP="00C534F3">
      <w:pPr>
        <w:jc w:val="both"/>
        <w:rPr>
          <w:bCs/>
          <w:color w:val="000000" w:themeColor="text1"/>
          <w:sz w:val="24"/>
          <w:szCs w:val="22"/>
          <w:lang w:eastAsia="en-GB"/>
        </w:rPr>
      </w:pPr>
      <w:r w:rsidRPr="0070363E">
        <w:rPr>
          <w:bCs/>
          <w:color w:val="000000" w:themeColor="text1"/>
          <w:sz w:val="24"/>
          <w:szCs w:val="22"/>
          <w:lang w:eastAsia="en-GB"/>
        </w:rPr>
        <w:lastRenderedPageBreak/>
        <w:t xml:space="preserve">As mentioned above, women are usually the ones dealing with different incidents at home or at village level while their men are out for work. This project addressed this aspect of first response by building response capacity of women.  Under this </w:t>
      </w:r>
      <w:r w:rsidR="005F5714" w:rsidRPr="0070363E">
        <w:rPr>
          <w:bCs/>
          <w:color w:val="000000" w:themeColor="text1"/>
          <w:sz w:val="24"/>
          <w:szCs w:val="22"/>
          <w:lang w:eastAsia="en-GB"/>
        </w:rPr>
        <w:t>CADR</w:t>
      </w:r>
      <w:r w:rsidR="00FD0E8A" w:rsidRPr="0070363E">
        <w:rPr>
          <w:bCs/>
          <w:color w:val="000000" w:themeColor="text1"/>
          <w:sz w:val="24"/>
          <w:szCs w:val="22"/>
          <w:lang w:eastAsia="en-GB"/>
        </w:rPr>
        <w:t xml:space="preserve"> </w:t>
      </w:r>
      <w:r w:rsidR="00634DAE" w:rsidRPr="0070363E">
        <w:rPr>
          <w:bCs/>
          <w:color w:val="000000" w:themeColor="text1"/>
          <w:sz w:val="24"/>
          <w:szCs w:val="22"/>
          <w:lang w:eastAsia="en-GB"/>
        </w:rPr>
        <w:t>Project</w:t>
      </w:r>
      <w:r w:rsidRPr="0070363E">
        <w:rPr>
          <w:bCs/>
          <w:color w:val="000000" w:themeColor="text1"/>
          <w:sz w:val="24"/>
          <w:szCs w:val="22"/>
          <w:lang w:eastAsia="en-GB"/>
        </w:rPr>
        <w:t xml:space="preserve">, women </w:t>
      </w:r>
      <w:r w:rsidR="00EB2662" w:rsidRPr="0070363E">
        <w:rPr>
          <w:bCs/>
          <w:color w:val="000000" w:themeColor="text1"/>
          <w:sz w:val="24"/>
          <w:szCs w:val="22"/>
          <w:lang w:eastAsia="en-GB"/>
        </w:rPr>
        <w:t xml:space="preserve">were </w:t>
      </w:r>
      <w:r w:rsidRPr="0070363E">
        <w:rPr>
          <w:bCs/>
          <w:color w:val="000000" w:themeColor="text1"/>
          <w:sz w:val="24"/>
          <w:szCs w:val="22"/>
          <w:lang w:eastAsia="en-GB"/>
        </w:rPr>
        <w:t xml:space="preserve">involved in DRR activities through training them in first aid, evacuation and fire-fighting. These trainings created awareness among women to access emergency services both during and after disaster and even more importantly the role they could play in protecting their families during disasters. This </w:t>
      </w:r>
      <w:r w:rsidR="00634DAE" w:rsidRPr="0070363E">
        <w:rPr>
          <w:bCs/>
          <w:color w:val="000000" w:themeColor="text1"/>
          <w:sz w:val="24"/>
          <w:szCs w:val="22"/>
          <w:lang w:eastAsia="en-GB"/>
        </w:rPr>
        <w:t>project</w:t>
      </w:r>
      <w:r w:rsidRPr="0070363E">
        <w:rPr>
          <w:bCs/>
          <w:color w:val="000000" w:themeColor="text1"/>
          <w:sz w:val="24"/>
          <w:szCs w:val="22"/>
          <w:lang w:eastAsia="en-GB"/>
        </w:rPr>
        <w:t xml:space="preserve"> has successfully attracted women for trainings in these highly conservative districts. </w:t>
      </w:r>
    </w:p>
    <w:p w:rsidR="00C534F3" w:rsidRPr="0070363E" w:rsidRDefault="00C534F3" w:rsidP="00C534F3">
      <w:pPr>
        <w:jc w:val="both"/>
        <w:rPr>
          <w:bCs/>
          <w:color w:val="000000" w:themeColor="text1"/>
          <w:sz w:val="24"/>
          <w:szCs w:val="22"/>
          <w:lang w:eastAsia="en-GB"/>
        </w:rPr>
      </w:pPr>
    </w:p>
    <w:p w:rsidR="00C534F3" w:rsidRPr="0070363E" w:rsidRDefault="005F5714" w:rsidP="00D65174">
      <w:pPr>
        <w:autoSpaceDE w:val="0"/>
        <w:autoSpaceDN w:val="0"/>
        <w:adjustRightInd w:val="0"/>
        <w:jc w:val="both"/>
        <w:rPr>
          <w:color w:val="000000" w:themeColor="text1"/>
          <w:sz w:val="24"/>
          <w:szCs w:val="22"/>
          <w:lang w:eastAsia="en-GB"/>
        </w:rPr>
      </w:pPr>
      <w:r w:rsidRPr="0070363E">
        <w:rPr>
          <w:color w:val="000000" w:themeColor="text1"/>
          <w:sz w:val="24"/>
          <w:szCs w:val="22"/>
          <w:lang w:eastAsia="en-GB"/>
        </w:rPr>
        <w:t>CADR</w:t>
      </w:r>
      <w:r w:rsidR="005037FE" w:rsidRPr="0070363E">
        <w:rPr>
          <w:color w:val="000000" w:themeColor="text1"/>
          <w:sz w:val="24"/>
          <w:szCs w:val="22"/>
          <w:lang w:eastAsia="en-GB"/>
        </w:rPr>
        <w:t xml:space="preserve"> </w:t>
      </w:r>
      <w:r w:rsidR="00C534F3" w:rsidRPr="0070363E">
        <w:rPr>
          <w:color w:val="000000" w:themeColor="text1"/>
          <w:sz w:val="24"/>
          <w:szCs w:val="22"/>
          <w:lang w:eastAsia="en-GB"/>
        </w:rPr>
        <w:t xml:space="preserve">conducted different information sessions on DRR. It included a review and discourse on policies (at the national level) and strategies (at the provincial and district level) for DRR and CBDRM. The participants of these sessions were from local communities, government, legislation, civil society, academia and </w:t>
      </w:r>
      <w:r w:rsidR="00FC47B8" w:rsidRPr="0070363E">
        <w:rPr>
          <w:color w:val="000000" w:themeColor="text1"/>
          <w:sz w:val="24"/>
          <w:szCs w:val="22"/>
          <w:lang w:eastAsia="en-GB"/>
        </w:rPr>
        <w:t>communities</w:t>
      </w:r>
      <w:r w:rsidR="00C534F3" w:rsidRPr="0070363E">
        <w:rPr>
          <w:color w:val="000000" w:themeColor="text1"/>
          <w:sz w:val="24"/>
          <w:szCs w:val="22"/>
          <w:lang w:eastAsia="en-GB"/>
        </w:rPr>
        <w:t xml:space="preserve">. These sessions helped </w:t>
      </w:r>
      <w:r w:rsidR="005F5125" w:rsidRPr="0070363E">
        <w:rPr>
          <w:color w:val="000000" w:themeColor="text1"/>
          <w:sz w:val="24"/>
          <w:szCs w:val="22"/>
          <w:lang w:eastAsia="en-GB"/>
        </w:rPr>
        <w:t xml:space="preserve">CADR </w:t>
      </w:r>
      <w:r w:rsidR="00C534F3" w:rsidRPr="0070363E">
        <w:rPr>
          <w:color w:val="000000" w:themeColor="text1"/>
          <w:sz w:val="24"/>
          <w:szCs w:val="22"/>
          <w:lang w:eastAsia="en-GB"/>
        </w:rPr>
        <w:t xml:space="preserve">to raise issues around </w:t>
      </w:r>
      <w:r w:rsidR="00FC47B8" w:rsidRPr="0070363E">
        <w:rPr>
          <w:color w:val="000000" w:themeColor="text1"/>
          <w:sz w:val="24"/>
          <w:szCs w:val="22"/>
          <w:lang w:eastAsia="en-GB"/>
        </w:rPr>
        <w:t xml:space="preserve">DRR, DRM and CBDRM </w:t>
      </w:r>
      <w:r w:rsidR="00C534F3" w:rsidRPr="0070363E">
        <w:rPr>
          <w:color w:val="000000" w:themeColor="text1"/>
          <w:sz w:val="24"/>
          <w:szCs w:val="22"/>
          <w:lang w:eastAsia="en-GB"/>
        </w:rPr>
        <w:t xml:space="preserve">with both policy makers and practitioners. </w:t>
      </w:r>
    </w:p>
    <w:p w:rsidR="00C534F3" w:rsidRPr="0070363E" w:rsidRDefault="00C534F3" w:rsidP="00C534F3">
      <w:pPr>
        <w:autoSpaceDE w:val="0"/>
        <w:autoSpaceDN w:val="0"/>
        <w:adjustRightInd w:val="0"/>
        <w:jc w:val="both"/>
        <w:rPr>
          <w:bCs/>
          <w:color w:val="000000" w:themeColor="text1"/>
          <w:sz w:val="24"/>
          <w:szCs w:val="22"/>
          <w:lang w:eastAsia="en-GB"/>
        </w:rPr>
      </w:pPr>
    </w:p>
    <w:p w:rsidR="00C534F3" w:rsidRPr="0070363E" w:rsidRDefault="005F5125" w:rsidP="003B6365">
      <w:p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 xml:space="preserve">The </w:t>
      </w:r>
      <w:r w:rsidR="00634DAE" w:rsidRPr="0070363E">
        <w:rPr>
          <w:bCs/>
          <w:color w:val="000000" w:themeColor="text1"/>
          <w:sz w:val="24"/>
          <w:szCs w:val="22"/>
          <w:lang w:eastAsia="en-GB"/>
        </w:rPr>
        <w:t>project</w:t>
      </w:r>
      <w:r w:rsidR="00C534F3" w:rsidRPr="0070363E">
        <w:rPr>
          <w:bCs/>
          <w:color w:val="000000" w:themeColor="text1"/>
          <w:sz w:val="24"/>
          <w:szCs w:val="22"/>
          <w:lang w:eastAsia="en-GB"/>
        </w:rPr>
        <w:t xml:space="preserve"> areas are at high risk of floods. While realizing this threat to lives and property, </w:t>
      </w:r>
      <w:r w:rsidR="005F5714" w:rsidRPr="0070363E">
        <w:rPr>
          <w:bCs/>
          <w:color w:val="000000" w:themeColor="text1"/>
          <w:sz w:val="24"/>
          <w:szCs w:val="22"/>
          <w:lang w:eastAsia="en-GB"/>
        </w:rPr>
        <w:t>CADR</w:t>
      </w:r>
      <w:r w:rsidR="00B44A1B" w:rsidRPr="0070363E">
        <w:rPr>
          <w:bCs/>
          <w:color w:val="000000" w:themeColor="text1"/>
          <w:sz w:val="24"/>
          <w:szCs w:val="22"/>
          <w:lang w:eastAsia="en-GB"/>
        </w:rPr>
        <w:t xml:space="preserve"> </w:t>
      </w:r>
      <w:r w:rsidR="00C534F3" w:rsidRPr="0070363E">
        <w:rPr>
          <w:bCs/>
          <w:color w:val="000000" w:themeColor="text1"/>
          <w:sz w:val="24"/>
          <w:szCs w:val="22"/>
          <w:lang w:eastAsia="en-GB"/>
        </w:rPr>
        <w:t xml:space="preserve">worked with the communities and different government departments to link up communities with flood warning system. Discussions with the communities revealed even though they are now aware of the upcoming floods, communities are still not leaving homes as they mentioned they have no place to go. Any future activities should focus on awareness raising </w:t>
      </w:r>
      <w:r w:rsidR="003B6365" w:rsidRPr="0070363E">
        <w:rPr>
          <w:bCs/>
          <w:color w:val="000000" w:themeColor="text1"/>
          <w:sz w:val="24"/>
          <w:szCs w:val="22"/>
          <w:lang w:eastAsia="en-GB"/>
        </w:rPr>
        <w:t xml:space="preserve">of the community in such a way that they are able to make informed decision based on the available information e.g. </w:t>
      </w:r>
      <w:r w:rsidR="00C534F3" w:rsidRPr="0070363E">
        <w:rPr>
          <w:bCs/>
          <w:color w:val="000000" w:themeColor="text1"/>
          <w:sz w:val="24"/>
          <w:szCs w:val="22"/>
          <w:lang w:eastAsia="en-GB"/>
        </w:rPr>
        <w:t>how difficult it will be to leave in safety once flood water struck</w:t>
      </w:r>
      <w:r w:rsidR="003B6365" w:rsidRPr="0070363E">
        <w:rPr>
          <w:bCs/>
          <w:color w:val="000000" w:themeColor="text1"/>
          <w:sz w:val="24"/>
          <w:szCs w:val="22"/>
          <w:lang w:eastAsia="en-GB"/>
        </w:rPr>
        <w:t xml:space="preserve"> or the consequence of making late decision</w:t>
      </w:r>
      <w:r w:rsidR="00C534F3" w:rsidRPr="0070363E">
        <w:rPr>
          <w:bCs/>
          <w:color w:val="000000" w:themeColor="text1"/>
          <w:sz w:val="24"/>
          <w:szCs w:val="22"/>
          <w:lang w:eastAsia="en-GB"/>
        </w:rPr>
        <w:t>. A recent example of such an attitude was w</w:t>
      </w:r>
      <w:r w:rsidR="00FC47B8" w:rsidRPr="0070363E">
        <w:rPr>
          <w:bCs/>
          <w:color w:val="000000" w:themeColor="text1"/>
          <w:sz w:val="24"/>
          <w:szCs w:val="22"/>
          <w:lang w:eastAsia="en-GB"/>
        </w:rPr>
        <w:t xml:space="preserve">itnessed in different parts of Nowshera </w:t>
      </w:r>
      <w:r w:rsidR="00C534F3" w:rsidRPr="0070363E">
        <w:rPr>
          <w:bCs/>
          <w:color w:val="000000" w:themeColor="text1"/>
          <w:sz w:val="24"/>
          <w:szCs w:val="22"/>
          <w:lang w:eastAsia="en-GB"/>
        </w:rPr>
        <w:t xml:space="preserve">when even though communities were aware of the flood, but refused to leave their homes. </w:t>
      </w:r>
      <w:r w:rsidR="00FC47B8" w:rsidRPr="0070363E">
        <w:rPr>
          <w:bCs/>
          <w:color w:val="000000" w:themeColor="text1"/>
          <w:sz w:val="24"/>
          <w:szCs w:val="22"/>
          <w:lang w:eastAsia="en-GB"/>
        </w:rPr>
        <w:t>Luckily, no f</w:t>
      </w:r>
      <w:r w:rsidR="0080025E" w:rsidRPr="0070363E">
        <w:rPr>
          <w:bCs/>
          <w:color w:val="000000" w:themeColor="text1"/>
          <w:sz w:val="24"/>
          <w:szCs w:val="22"/>
          <w:lang w:eastAsia="en-GB"/>
        </w:rPr>
        <w:t>l</w:t>
      </w:r>
      <w:r w:rsidR="00FC47B8" w:rsidRPr="0070363E">
        <w:rPr>
          <w:bCs/>
          <w:color w:val="000000" w:themeColor="text1"/>
          <w:sz w:val="24"/>
          <w:szCs w:val="22"/>
          <w:lang w:eastAsia="en-GB"/>
        </w:rPr>
        <w:t>ood took place, thus no damage was inflicted.</w:t>
      </w:r>
    </w:p>
    <w:p w:rsidR="001F1D22" w:rsidRPr="0070363E" w:rsidRDefault="001F1D22" w:rsidP="003B6365">
      <w:pPr>
        <w:autoSpaceDE w:val="0"/>
        <w:autoSpaceDN w:val="0"/>
        <w:adjustRightInd w:val="0"/>
        <w:jc w:val="both"/>
        <w:rPr>
          <w:bCs/>
          <w:color w:val="000000" w:themeColor="text1"/>
          <w:sz w:val="24"/>
          <w:szCs w:val="22"/>
          <w:lang w:eastAsia="en-GB"/>
        </w:rPr>
      </w:pPr>
    </w:p>
    <w:p w:rsidR="001F1D22" w:rsidRPr="0070363E" w:rsidRDefault="001F1D22" w:rsidP="003B6365">
      <w:p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As envisioned in the ToR, a SWOT analysis for the project is as follow</w:t>
      </w:r>
      <w:r w:rsidR="00FB73B6" w:rsidRPr="0070363E">
        <w:rPr>
          <w:bCs/>
          <w:color w:val="000000" w:themeColor="text1"/>
          <w:sz w:val="24"/>
          <w:szCs w:val="22"/>
          <w:lang w:eastAsia="en-GB"/>
        </w:rPr>
        <w:t xml:space="preserve"> covering past, present and future scenarios</w:t>
      </w:r>
      <w:r w:rsidRPr="0070363E">
        <w:rPr>
          <w:bCs/>
          <w:color w:val="000000" w:themeColor="text1"/>
          <w:sz w:val="24"/>
          <w:szCs w:val="22"/>
          <w:lang w:eastAsia="en-GB"/>
        </w:rPr>
        <w:t>:</w:t>
      </w:r>
    </w:p>
    <w:p w:rsidR="002F474B" w:rsidRPr="0070363E" w:rsidRDefault="002F474B" w:rsidP="002F474B">
      <w:pPr>
        <w:autoSpaceDE w:val="0"/>
        <w:autoSpaceDN w:val="0"/>
        <w:adjustRightInd w:val="0"/>
        <w:jc w:val="both"/>
        <w:rPr>
          <w:rFonts w:asciiTheme="minorHAnsi" w:hAnsiTheme="minorHAnsi"/>
          <w:color w:val="FF0000"/>
          <w:szCs w:val="22"/>
        </w:rPr>
      </w:pPr>
    </w:p>
    <w:tbl>
      <w:tblPr>
        <w:tblStyle w:val="TableGrid"/>
        <w:tblW w:w="0" w:type="auto"/>
        <w:tblLook w:val="04A0" w:firstRow="1" w:lastRow="0" w:firstColumn="1" w:lastColumn="0" w:noHBand="0" w:noVBand="1"/>
      </w:tblPr>
      <w:tblGrid>
        <w:gridCol w:w="4698"/>
        <w:gridCol w:w="3870"/>
      </w:tblGrid>
      <w:tr w:rsidR="00FB73B6" w:rsidRPr="0070363E" w:rsidTr="00DC4A1D">
        <w:tc>
          <w:tcPr>
            <w:tcW w:w="8568" w:type="dxa"/>
            <w:gridSpan w:val="2"/>
            <w:shd w:val="clear" w:color="auto" w:fill="95B3D7" w:themeFill="accent1" w:themeFillTint="99"/>
          </w:tcPr>
          <w:p w:rsidR="00FB73B6" w:rsidRPr="0070363E" w:rsidRDefault="00FB73B6" w:rsidP="001F1D22">
            <w:pPr>
              <w:autoSpaceDE w:val="0"/>
              <w:autoSpaceDN w:val="0"/>
              <w:adjustRightInd w:val="0"/>
              <w:jc w:val="center"/>
              <w:rPr>
                <w:b/>
                <w:bCs/>
                <w:color w:val="F2F2F2" w:themeColor="background1" w:themeShade="F2"/>
                <w:sz w:val="24"/>
                <w:szCs w:val="22"/>
                <w:lang w:eastAsia="en-GB"/>
              </w:rPr>
            </w:pPr>
            <w:r w:rsidRPr="0070363E">
              <w:rPr>
                <w:b/>
                <w:bCs/>
                <w:color w:val="F2F2F2" w:themeColor="background1" w:themeShade="F2"/>
                <w:sz w:val="24"/>
                <w:szCs w:val="22"/>
                <w:lang w:eastAsia="en-GB"/>
              </w:rPr>
              <w:t>SWOT Analysis</w:t>
            </w:r>
          </w:p>
        </w:tc>
      </w:tr>
      <w:tr w:rsidR="00944016" w:rsidRPr="0070363E" w:rsidTr="001F1D22">
        <w:tc>
          <w:tcPr>
            <w:tcW w:w="4698" w:type="dxa"/>
            <w:shd w:val="clear" w:color="auto" w:fill="95B3D7" w:themeFill="accent1" w:themeFillTint="99"/>
          </w:tcPr>
          <w:p w:rsidR="00944016" w:rsidRPr="0070363E" w:rsidRDefault="00944016" w:rsidP="001F1D22">
            <w:pPr>
              <w:autoSpaceDE w:val="0"/>
              <w:autoSpaceDN w:val="0"/>
              <w:adjustRightInd w:val="0"/>
              <w:jc w:val="center"/>
              <w:rPr>
                <w:b/>
                <w:bCs/>
                <w:color w:val="F2F2F2" w:themeColor="background1" w:themeShade="F2"/>
                <w:sz w:val="24"/>
                <w:szCs w:val="22"/>
                <w:lang w:eastAsia="en-GB"/>
              </w:rPr>
            </w:pPr>
            <w:r w:rsidRPr="0070363E">
              <w:rPr>
                <w:b/>
                <w:bCs/>
                <w:color w:val="F2F2F2" w:themeColor="background1" w:themeShade="F2"/>
                <w:sz w:val="24"/>
                <w:szCs w:val="22"/>
                <w:lang w:eastAsia="en-GB"/>
              </w:rPr>
              <w:t>Strengths</w:t>
            </w:r>
          </w:p>
        </w:tc>
        <w:tc>
          <w:tcPr>
            <w:tcW w:w="3870" w:type="dxa"/>
            <w:shd w:val="clear" w:color="auto" w:fill="95B3D7" w:themeFill="accent1" w:themeFillTint="99"/>
          </w:tcPr>
          <w:p w:rsidR="00944016" w:rsidRPr="0070363E" w:rsidRDefault="00944016" w:rsidP="001F1D22">
            <w:pPr>
              <w:autoSpaceDE w:val="0"/>
              <w:autoSpaceDN w:val="0"/>
              <w:adjustRightInd w:val="0"/>
              <w:jc w:val="center"/>
              <w:rPr>
                <w:b/>
                <w:bCs/>
                <w:color w:val="F2F2F2" w:themeColor="background1" w:themeShade="F2"/>
                <w:sz w:val="24"/>
                <w:szCs w:val="22"/>
                <w:lang w:eastAsia="en-GB"/>
              </w:rPr>
            </w:pPr>
            <w:r w:rsidRPr="0070363E">
              <w:rPr>
                <w:b/>
                <w:bCs/>
                <w:color w:val="F2F2F2" w:themeColor="background1" w:themeShade="F2"/>
                <w:sz w:val="24"/>
                <w:szCs w:val="22"/>
                <w:lang w:eastAsia="en-GB"/>
              </w:rPr>
              <w:t>Weaknesses</w:t>
            </w:r>
          </w:p>
        </w:tc>
      </w:tr>
      <w:tr w:rsidR="00944016" w:rsidRPr="0070363E" w:rsidTr="001F1D22">
        <w:trPr>
          <w:trHeight w:val="2582"/>
        </w:trPr>
        <w:tc>
          <w:tcPr>
            <w:tcW w:w="4698" w:type="dxa"/>
          </w:tcPr>
          <w:p w:rsidR="001F1D22" w:rsidRPr="0070363E" w:rsidRDefault="001F1D22" w:rsidP="001F1D22">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Strong Technical Team</w:t>
            </w:r>
          </w:p>
          <w:p w:rsidR="00944016" w:rsidRPr="0070363E" w:rsidRDefault="00944016" w:rsidP="001F1D22">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Human Resource</w:t>
            </w:r>
          </w:p>
          <w:p w:rsidR="00944016" w:rsidRPr="0070363E" w:rsidRDefault="00944016" w:rsidP="001F1D22">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Mandate &amp; Recognition</w:t>
            </w:r>
            <w:r w:rsidR="001F1D22" w:rsidRPr="0070363E">
              <w:rPr>
                <w:bCs/>
                <w:color w:val="000000" w:themeColor="text1"/>
                <w:sz w:val="24"/>
                <w:szCs w:val="22"/>
                <w:lang w:eastAsia="en-GB"/>
              </w:rPr>
              <w:t xml:space="preserve"> as NGOs, but limited access issues</w:t>
            </w:r>
          </w:p>
          <w:p w:rsidR="001F1D22" w:rsidRPr="0070363E" w:rsidRDefault="00944016" w:rsidP="001F1D22">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Networking</w:t>
            </w:r>
            <w:r w:rsidR="001F1D22" w:rsidRPr="0070363E">
              <w:rPr>
                <w:bCs/>
                <w:color w:val="000000" w:themeColor="text1"/>
                <w:sz w:val="24"/>
                <w:szCs w:val="22"/>
                <w:lang w:eastAsia="en-GB"/>
              </w:rPr>
              <w:t xml:space="preserve"> with government officials</w:t>
            </w:r>
          </w:p>
          <w:p w:rsidR="00944016" w:rsidRPr="0070363E" w:rsidRDefault="00944016" w:rsidP="001F1D22">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Funding</w:t>
            </w:r>
            <w:r w:rsidR="001F1D22" w:rsidRPr="0070363E">
              <w:rPr>
                <w:bCs/>
                <w:color w:val="000000" w:themeColor="text1"/>
                <w:sz w:val="24"/>
                <w:szCs w:val="22"/>
                <w:lang w:eastAsia="en-GB"/>
              </w:rPr>
              <w:t xml:space="preserve"> from the donor</w:t>
            </w:r>
          </w:p>
          <w:p w:rsidR="001F1D22" w:rsidRPr="0070363E" w:rsidRDefault="00FB73B6" w:rsidP="001F1D22">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Sharing of resources amongst the consortium partner</w:t>
            </w:r>
            <w:r w:rsidR="001F1D22" w:rsidRPr="0070363E">
              <w:rPr>
                <w:bCs/>
                <w:color w:val="000000" w:themeColor="text1"/>
                <w:sz w:val="24"/>
                <w:szCs w:val="22"/>
                <w:lang w:eastAsia="en-GB"/>
              </w:rPr>
              <w:t xml:space="preserve"> </w:t>
            </w:r>
          </w:p>
        </w:tc>
        <w:tc>
          <w:tcPr>
            <w:tcW w:w="3870" w:type="dxa"/>
          </w:tcPr>
          <w:p w:rsidR="001F1D22" w:rsidRPr="0070363E" w:rsidRDefault="001F1D22" w:rsidP="001F1D22">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Non availability of common model</w:t>
            </w:r>
          </w:p>
          <w:p w:rsidR="001F1D22" w:rsidRPr="0070363E" w:rsidRDefault="001F1D22" w:rsidP="001F1D22">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Not significant experience in implementing CBDRM related programmes</w:t>
            </w:r>
          </w:p>
          <w:p w:rsidR="001F1D22" w:rsidRPr="0070363E" w:rsidRDefault="001F1D22" w:rsidP="001F1D22">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Weaker engagements with the communities</w:t>
            </w:r>
          </w:p>
          <w:p w:rsidR="001F1D22" w:rsidRPr="0070363E" w:rsidRDefault="001F1D22" w:rsidP="001F1D22">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Late implementation of the programme.</w:t>
            </w:r>
          </w:p>
        </w:tc>
      </w:tr>
      <w:tr w:rsidR="00944016" w:rsidRPr="0070363E" w:rsidTr="001F1D22">
        <w:tc>
          <w:tcPr>
            <w:tcW w:w="4698" w:type="dxa"/>
            <w:shd w:val="clear" w:color="auto" w:fill="95B3D7" w:themeFill="accent1" w:themeFillTint="99"/>
          </w:tcPr>
          <w:p w:rsidR="00944016" w:rsidRPr="0070363E" w:rsidRDefault="00944016" w:rsidP="001F1D22">
            <w:pPr>
              <w:autoSpaceDE w:val="0"/>
              <w:autoSpaceDN w:val="0"/>
              <w:adjustRightInd w:val="0"/>
              <w:jc w:val="center"/>
              <w:rPr>
                <w:b/>
                <w:bCs/>
                <w:color w:val="F2F2F2" w:themeColor="background1" w:themeShade="F2"/>
                <w:sz w:val="24"/>
                <w:szCs w:val="22"/>
                <w:lang w:eastAsia="en-GB"/>
              </w:rPr>
            </w:pPr>
            <w:r w:rsidRPr="0070363E">
              <w:rPr>
                <w:b/>
                <w:bCs/>
                <w:color w:val="F2F2F2" w:themeColor="background1" w:themeShade="F2"/>
                <w:sz w:val="24"/>
                <w:szCs w:val="22"/>
                <w:lang w:eastAsia="en-GB"/>
              </w:rPr>
              <w:t>Opportunities</w:t>
            </w:r>
          </w:p>
        </w:tc>
        <w:tc>
          <w:tcPr>
            <w:tcW w:w="3870" w:type="dxa"/>
            <w:shd w:val="clear" w:color="auto" w:fill="95B3D7" w:themeFill="accent1" w:themeFillTint="99"/>
          </w:tcPr>
          <w:p w:rsidR="00944016" w:rsidRPr="0070363E" w:rsidRDefault="00944016" w:rsidP="001F1D22">
            <w:pPr>
              <w:autoSpaceDE w:val="0"/>
              <w:autoSpaceDN w:val="0"/>
              <w:adjustRightInd w:val="0"/>
              <w:jc w:val="center"/>
              <w:rPr>
                <w:b/>
                <w:bCs/>
                <w:color w:val="F2F2F2" w:themeColor="background1" w:themeShade="F2"/>
                <w:sz w:val="24"/>
                <w:szCs w:val="22"/>
                <w:lang w:eastAsia="en-GB"/>
              </w:rPr>
            </w:pPr>
            <w:r w:rsidRPr="0070363E">
              <w:rPr>
                <w:b/>
                <w:bCs/>
                <w:color w:val="F2F2F2" w:themeColor="background1" w:themeShade="F2"/>
                <w:sz w:val="24"/>
                <w:szCs w:val="22"/>
                <w:lang w:eastAsia="en-GB"/>
              </w:rPr>
              <w:t>Threats</w:t>
            </w:r>
          </w:p>
        </w:tc>
      </w:tr>
      <w:tr w:rsidR="00944016" w:rsidRPr="0070363E" w:rsidTr="00944016">
        <w:tc>
          <w:tcPr>
            <w:tcW w:w="4698" w:type="dxa"/>
          </w:tcPr>
          <w:p w:rsidR="001F1D22" w:rsidRPr="0070363E" w:rsidRDefault="001F1D22" w:rsidP="001F1D22">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High flood risk, thus continuous need for DRR related activities</w:t>
            </w:r>
            <w:r w:rsidR="00FB73B6" w:rsidRPr="0070363E">
              <w:rPr>
                <w:bCs/>
                <w:color w:val="000000" w:themeColor="text1"/>
                <w:sz w:val="24"/>
                <w:szCs w:val="22"/>
                <w:lang w:eastAsia="en-GB"/>
              </w:rPr>
              <w:t>.</w:t>
            </w:r>
          </w:p>
          <w:p w:rsidR="00FB73B6" w:rsidRPr="0070363E" w:rsidRDefault="00FB73B6" w:rsidP="001F1D22">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No major DRR actor engaged in the area</w:t>
            </w:r>
          </w:p>
          <w:p w:rsidR="00FB73B6" w:rsidRPr="0070363E" w:rsidRDefault="00FB73B6" w:rsidP="001F1D22">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 xml:space="preserve">Building on the stronger linkages of the local partner. </w:t>
            </w:r>
          </w:p>
          <w:p w:rsidR="00944016" w:rsidRPr="0070363E" w:rsidRDefault="00FB73B6" w:rsidP="00FB73B6">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Stronger donor interest in CBDRM / DRR / Resilience related work.</w:t>
            </w:r>
          </w:p>
        </w:tc>
        <w:tc>
          <w:tcPr>
            <w:tcW w:w="3870" w:type="dxa"/>
          </w:tcPr>
          <w:p w:rsidR="001F1D22" w:rsidRPr="0070363E" w:rsidRDefault="001F1D22" w:rsidP="001F1D22">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Department refusing to implement cascade training approach</w:t>
            </w:r>
          </w:p>
          <w:p w:rsidR="001F1D22" w:rsidRPr="0070363E" w:rsidRDefault="001F1D22" w:rsidP="00944016">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Security risk</w:t>
            </w:r>
          </w:p>
          <w:p w:rsidR="001F1D22" w:rsidRPr="0070363E" w:rsidRDefault="00944016" w:rsidP="00944016">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Promotion, Networking and Donor Relations</w:t>
            </w:r>
          </w:p>
          <w:p w:rsidR="00FB73B6" w:rsidRPr="0070363E" w:rsidRDefault="00FB73B6" w:rsidP="00FB73B6">
            <w:pPr>
              <w:pStyle w:val="ListParagraph"/>
              <w:numPr>
                <w:ilvl w:val="0"/>
                <w:numId w:val="16"/>
              </w:num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Un-sustained</w:t>
            </w:r>
            <w:r w:rsidR="001F1D22" w:rsidRPr="0070363E">
              <w:rPr>
                <w:bCs/>
                <w:color w:val="000000" w:themeColor="text1"/>
                <w:sz w:val="24"/>
                <w:szCs w:val="22"/>
                <w:lang w:eastAsia="en-GB"/>
              </w:rPr>
              <w:t xml:space="preserve"> </w:t>
            </w:r>
            <w:r w:rsidR="00944016" w:rsidRPr="0070363E">
              <w:rPr>
                <w:bCs/>
                <w:color w:val="000000" w:themeColor="text1"/>
                <w:sz w:val="24"/>
                <w:szCs w:val="22"/>
                <w:lang w:eastAsia="en-GB"/>
              </w:rPr>
              <w:t>Funding</w:t>
            </w:r>
          </w:p>
        </w:tc>
      </w:tr>
    </w:tbl>
    <w:p w:rsidR="00E219B2" w:rsidRPr="0070363E" w:rsidRDefault="00944016" w:rsidP="00944016">
      <w:p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lastRenderedPageBreak/>
        <w:t xml:space="preserve">The biggest strengths of </w:t>
      </w:r>
      <w:r w:rsidR="00FB73B6" w:rsidRPr="0070363E">
        <w:rPr>
          <w:bCs/>
          <w:color w:val="000000" w:themeColor="text1"/>
          <w:sz w:val="24"/>
          <w:szCs w:val="22"/>
          <w:lang w:eastAsia="en-GB"/>
        </w:rPr>
        <w:t xml:space="preserve">this project </w:t>
      </w:r>
      <w:r w:rsidR="00E219B2" w:rsidRPr="0070363E">
        <w:rPr>
          <w:bCs/>
          <w:color w:val="000000" w:themeColor="text1"/>
          <w:sz w:val="24"/>
          <w:szCs w:val="22"/>
          <w:lang w:eastAsia="en-GB"/>
        </w:rPr>
        <w:t>were</w:t>
      </w:r>
      <w:r w:rsidR="00FB73B6" w:rsidRPr="0070363E">
        <w:rPr>
          <w:bCs/>
          <w:color w:val="000000" w:themeColor="text1"/>
          <w:sz w:val="24"/>
          <w:szCs w:val="22"/>
          <w:lang w:eastAsia="en-GB"/>
        </w:rPr>
        <w:t xml:space="preserve"> the availability of qualified staff and the ability to access </w:t>
      </w:r>
      <w:r w:rsidR="00E219B2" w:rsidRPr="0070363E">
        <w:rPr>
          <w:bCs/>
          <w:color w:val="000000" w:themeColor="text1"/>
          <w:sz w:val="24"/>
          <w:szCs w:val="22"/>
          <w:lang w:eastAsia="en-GB"/>
        </w:rPr>
        <w:t>government officials</w:t>
      </w:r>
      <w:r w:rsidR="00FB73B6" w:rsidRPr="0070363E">
        <w:rPr>
          <w:bCs/>
          <w:color w:val="000000" w:themeColor="text1"/>
          <w:sz w:val="24"/>
          <w:szCs w:val="22"/>
          <w:lang w:eastAsia="en-GB"/>
        </w:rPr>
        <w:t xml:space="preserve">. This is not the case with many other NGOs operating in Pakistan. This translated into stronger networking with the government officials. Availability of sufficient and timely funding from donor and sharing of both technical and non-technical resources amongst partners contributed to the strength of this project. The major weakness of the project was non availability of common CBDRM model, which led to delayed implementation. As this project was implemented through partners, the three main agencies also lost, to some extent, contact with the communities, which affected communication flow. </w:t>
      </w:r>
      <w:r w:rsidR="00E219B2" w:rsidRPr="0070363E">
        <w:rPr>
          <w:bCs/>
          <w:color w:val="000000" w:themeColor="text1"/>
          <w:sz w:val="24"/>
          <w:szCs w:val="22"/>
          <w:lang w:eastAsia="en-GB"/>
        </w:rPr>
        <w:t>Similarly</w:t>
      </w:r>
      <w:r w:rsidR="00FB73B6" w:rsidRPr="0070363E">
        <w:rPr>
          <w:bCs/>
          <w:color w:val="000000" w:themeColor="text1"/>
          <w:sz w:val="24"/>
          <w:szCs w:val="22"/>
          <w:lang w:eastAsia="en-GB"/>
        </w:rPr>
        <w:t xml:space="preserve">, CBDRM related interventions is not the core of the consortium partners, it did affect their ability to adjust to new type of programing. </w:t>
      </w:r>
    </w:p>
    <w:p w:rsidR="00E219B2" w:rsidRPr="0070363E" w:rsidRDefault="00E219B2" w:rsidP="00944016">
      <w:pPr>
        <w:autoSpaceDE w:val="0"/>
        <w:autoSpaceDN w:val="0"/>
        <w:adjustRightInd w:val="0"/>
        <w:jc w:val="both"/>
        <w:rPr>
          <w:bCs/>
          <w:color w:val="000000" w:themeColor="text1"/>
          <w:sz w:val="24"/>
          <w:szCs w:val="22"/>
          <w:lang w:eastAsia="en-GB"/>
        </w:rPr>
      </w:pPr>
    </w:p>
    <w:p w:rsidR="00FB73B6" w:rsidRPr="0070363E" w:rsidRDefault="00FB73B6" w:rsidP="00944016">
      <w:pPr>
        <w:autoSpaceDE w:val="0"/>
        <w:autoSpaceDN w:val="0"/>
        <w:adjustRightInd w:val="0"/>
        <w:jc w:val="both"/>
        <w:rPr>
          <w:bCs/>
          <w:color w:val="000000" w:themeColor="text1"/>
          <w:sz w:val="24"/>
          <w:szCs w:val="22"/>
          <w:lang w:eastAsia="en-GB"/>
        </w:rPr>
      </w:pPr>
      <w:r w:rsidRPr="0070363E">
        <w:rPr>
          <w:bCs/>
          <w:color w:val="000000" w:themeColor="text1"/>
          <w:sz w:val="24"/>
          <w:szCs w:val="22"/>
          <w:lang w:eastAsia="en-GB"/>
        </w:rPr>
        <w:t>For opportunities, a significant interest from different donors i</w:t>
      </w:r>
      <w:r w:rsidR="00E219B2" w:rsidRPr="0070363E">
        <w:rPr>
          <w:bCs/>
          <w:color w:val="000000" w:themeColor="text1"/>
          <w:sz w:val="24"/>
          <w:szCs w:val="22"/>
          <w:lang w:eastAsia="en-GB"/>
        </w:rPr>
        <w:t xml:space="preserve">n DRR related work in Pakistan is a major opportunity. This, together with the fact that government is also very interested in DRR related work, and Nowshera and adjusting areas is flood prone, creates new opportunities. Finally, in terms of threats, as current work is based on cascade training approach which depends on government acceptance and support, thus if they refused to cooperate, it will negatively affect implementation of this or similar projects. Non availability of funding and high security risk is two additional threats which can affect project implementation.  </w:t>
      </w:r>
    </w:p>
    <w:p w:rsidR="00FB73B6" w:rsidRPr="0070363E" w:rsidRDefault="00FB73B6" w:rsidP="00944016">
      <w:pPr>
        <w:autoSpaceDE w:val="0"/>
        <w:autoSpaceDN w:val="0"/>
        <w:adjustRightInd w:val="0"/>
        <w:jc w:val="both"/>
        <w:rPr>
          <w:bCs/>
          <w:color w:val="000000" w:themeColor="text1"/>
          <w:sz w:val="24"/>
          <w:szCs w:val="22"/>
          <w:lang w:eastAsia="en-GB"/>
        </w:rPr>
      </w:pPr>
    </w:p>
    <w:p w:rsidR="00FC47B8" w:rsidRPr="0070363E" w:rsidRDefault="00FC47B8" w:rsidP="00FC47B8">
      <w:pPr>
        <w:pStyle w:val="Heading2"/>
        <w:numPr>
          <w:ilvl w:val="1"/>
          <w:numId w:val="27"/>
        </w:numPr>
      </w:pPr>
      <w:r w:rsidRPr="0070363E">
        <w:tab/>
      </w:r>
      <w:bookmarkStart w:id="92" w:name="_Toc410493402"/>
      <w:r w:rsidRPr="0070363E">
        <w:t>Coordination</w:t>
      </w:r>
      <w:bookmarkEnd w:id="92"/>
      <w:r w:rsidRPr="0070363E">
        <w:t xml:space="preserve">  </w:t>
      </w:r>
    </w:p>
    <w:p w:rsidR="00FC47B8" w:rsidRPr="0070363E" w:rsidRDefault="00FC47B8" w:rsidP="00FC47B8">
      <w:pPr>
        <w:rPr>
          <w:rFonts w:asciiTheme="minorHAnsi" w:hAnsiTheme="minorHAnsi"/>
          <w:szCs w:val="22"/>
        </w:rPr>
      </w:pPr>
    </w:p>
    <w:p w:rsidR="00285EB7" w:rsidRPr="0070363E" w:rsidRDefault="00285EB7" w:rsidP="00285EB7">
      <w:pPr>
        <w:pStyle w:val="CommentText"/>
        <w:jc w:val="both"/>
        <w:rPr>
          <w:rFonts w:eastAsiaTheme="minorHAnsi"/>
          <w:bCs/>
          <w:color w:val="000000" w:themeColor="text1"/>
          <w:sz w:val="24"/>
          <w:szCs w:val="22"/>
          <w:lang w:eastAsia="en-GB"/>
        </w:rPr>
      </w:pPr>
      <w:r w:rsidRPr="0070363E">
        <w:rPr>
          <w:rFonts w:eastAsiaTheme="minorHAnsi"/>
          <w:bCs/>
          <w:color w:val="000000" w:themeColor="text1"/>
          <w:sz w:val="24"/>
          <w:szCs w:val="22"/>
          <w:lang w:eastAsia="en-GB"/>
        </w:rPr>
        <w:t xml:space="preserve">In terms of engagements of partners within this consortium, Civil Alliance for Disaster Resilience consortium members including CIP, HAI, and DKH coordinated all related activities in a timely manner with each other in a conducive environment. There were frequent meetings amongst the consortium partner, not only when they were designing Common CBDRM Model, but also at a later stage during implementation of this model.  Lesson learnt were exchanged, field implementation challenges were brought forward and resources (both technical and non-technical) were pooled to resolve these issues. Comparative advantage brought forward by different partners, e.g. CIP as much stronger player with institutional level work at district level; DKH having a better understanding of working with communities through SSD and HAI working on mainstreaming of marginalised groups, created a sense of complementarity within the project and led to its successful implementation. </w:t>
      </w:r>
    </w:p>
    <w:p w:rsidR="00285EB7" w:rsidRPr="0070363E" w:rsidRDefault="00285EB7" w:rsidP="00285EB7">
      <w:pPr>
        <w:pStyle w:val="CommentText"/>
        <w:jc w:val="both"/>
        <w:rPr>
          <w:rFonts w:eastAsiaTheme="minorHAnsi"/>
          <w:bCs/>
          <w:color w:val="000000" w:themeColor="text1"/>
          <w:sz w:val="24"/>
          <w:szCs w:val="22"/>
          <w:lang w:eastAsia="en-GB"/>
        </w:rPr>
      </w:pPr>
    </w:p>
    <w:p w:rsidR="00285EB7" w:rsidRPr="0070363E" w:rsidRDefault="00285EB7" w:rsidP="00285EB7">
      <w:pPr>
        <w:pStyle w:val="CommentText"/>
        <w:jc w:val="both"/>
        <w:rPr>
          <w:rFonts w:eastAsiaTheme="minorHAnsi"/>
          <w:bCs/>
          <w:color w:val="000000" w:themeColor="text1"/>
          <w:sz w:val="24"/>
          <w:szCs w:val="22"/>
          <w:lang w:eastAsia="en-GB"/>
        </w:rPr>
      </w:pPr>
      <w:r w:rsidRPr="0070363E">
        <w:rPr>
          <w:rFonts w:eastAsiaTheme="minorHAnsi"/>
          <w:bCs/>
          <w:color w:val="000000" w:themeColor="text1"/>
          <w:sz w:val="24"/>
          <w:szCs w:val="22"/>
          <w:lang w:eastAsia="en-GB"/>
        </w:rPr>
        <w:t>Beyond the consortium, t</w:t>
      </w:r>
      <w:r w:rsidR="00F50440" w:rsidRPr="0070363E">
        <w:rPr>
          <w:rFonts w:eastAsiaTheme="minorHAnsi"/>
          <w:bCs/>
          <w:color w:val="000000" w:themeColor="text1"/>
          <w:sz w:val="24"/>
          <w:szCs w:val="22"/>
          <w:lang w:eastAsia="en-GB"/>
        </w:rPr>
        <w:t xml:space="preserve">here was </w:t>
      </w:r>
      <w:r w:rsidR="00FC47B8" w:rsidRPr="0070363E">
        <w:rPr>
          <w:rFonts w:eastAsiaTheme="minorHAnsi"/>
          <w:bCs/>
          <w:color w:val="000000" w:themeColor="text1"/>
          <w:sz w:val="24"/>
          <w:szCs w:val="22"/>
          <w:lang w:eastAsia="en-GB"/>
        </w:rPr>
        <w:t xml:space="preserve">effective coordination </w:t>
      </w:r>
      <w:r w:rsidRPr="0070363E">
        <w:rPr>
          <w:rFonts w:eastAsiaTheme="minorHAnsi"/>
          <w:bCs/>
          <w:color w:val="000000" w:themeColor="text1"/>
          <w:sz w:val="24"/>
          <w:szCs w:val="22"/>
          <w:lang w:eastAsia="en-GB"/>
        </w:rPr>
        <w:t>with</w:t>
      </w:r>
      <w:r w:rsidR="00F50440" w:rsidRPr="0070363E">
        <w:rPr>
          <w:rFonts w:eastAsiaTheme="minorHAnsi"/>
          <w:bCs/>
          <w:color w:val="000000" w:themeColor="text1"/>
          <w:sz w:val="24"/>
          <w:szCs w:val="22"/>
          <w:lang w:eastAsia="en-GB"/>
        </w:rPr>
        <w:t xml:space="preserve"> broader </w:t>
      </w:r>
      <w:r w:rsidR="00FC47B8" w:rsidRPr="0070363E">
        <w:rPr>
          <w:rFonts w:eastAsiaTheme="minorHAnsi"/>
          <w:bCs/>
          <w:color w:val="000000" w:themeColor="text1"/>
          <w:sz w:val="24"/>
          <w:szCs w:val="22"/>
          <w:lang w:eastAsia="en-GB"/>
        </w:rPr>
        <w:t>DIPECHO partners</w:t>
      </w:r>
      <w:r w:rsidR="00E219B2" w:rsidRPr="0070363E">
        <w:rPr>
          <w:rFonts w:eastAsiaTheme="minorHAnsi"/>
          <w:bCs/>
          <w:color w:val="000000" w:themeColor="text1"/>
          <w:sz w:val="24"/>
          <w:szCs w:val="22"/>
          <w:lang w:eastAsia="en-GB"/>
        </w:rPr>
        <w:t>,</w:t>
      </w:r>
      <w:r w:rsidR="00FC47B8" w:rsidRPr="0070363E">
        <w:rPr>
          <w:rFonts w:eastAsiaTheme="minorHAnsi"/>
          <w:bCs/>
          <w:color w:val="000000" w:themeColor="text1"/>
          <w:sz w:val="24"/>
          <w:szCs w:val="22"/>
          <w:lang w:eastAsia="en-GB"/>
        </w:rPr>
        <w:t xml:space="preserve"> </w:t>
      </w:r>
      <w:r w:rsidR="00E219B2" w:rsidRPr="0070363E">
        <w:rPr>
          <w:rFonts w:eastAsiaTheme="minorHAnsi"/>
          <w:bCs/>
          <w:color w:val="000000" w:themeColor="text1"/>
          <w:sz w:val="24"/>
          <w:szCs w:val="22"/>
          <w:lang w:eastAsia="en-GB"/>
        </w:rPr>
        <w:t xml:space="preserve">DRR forum, provincial/ district forums and other stakeholders (NDMA, PDMA, government departments </w:t>
      </w:r>
      <w:r w:rsidR="00F34D6F" w:rsidRPr="0070363E">
        <w:rPr>
          <w:rFonts w:eastAsiaTheme="minorHAnsi"/>
          <w:bCs/>
          <w:color w:val="000000" w:themeColor="text1"/>
          <w:sz w:val="24"/>
          <w:szCs w:val="22"/>
          <w:lang w:eastAsia="en-GB"/>
        </w:rPr>
        <w:t>etc.</w:t>
      </w:r>
      <w:r w:rsidR="00E219B2" w:rsidRPr="0070363E">
        <w:rPr>
          <w:rFonts w:eastAsiaTheme="minorHAnsi"/>
          <w:bCs/>
          <w:color w:val="000000" w:themeColor="text1"/>
          <w:sz w:val="24"/>
          <w:szCs w:val="22"/>
          <w:lang w:eastAsia="en-GB"/>
        </w:rPr>
        <w:t xml:space="preserve">) </w:t>
      </w:r>
      <w:r w:rsidR="00FC47B8" w:rsidRPr="0070363E">
        <w:rPr>
          <w:rFonts w:eastAsiaTheme="minorHAnsi"/>
          <w:bCs/>
          <w:color w:val="000000" w:themeColor="text1"/>
          <w:sz w:val="24"/>
          <w:szCs w:val="22"/>
          <w:lang w:eastAsia="en-GB"/>
        </w:rPr>
        <w:t xml:space="preserve">for </w:t>
      </w:r>
      <w:r w:rsidR="00D64C98" w:rsidRPr="0070363E">
        <w:rPr>
          <w:rFonts w:eastAsiaTheme="minorHAnsi"/>
          <w:bCs/>
          <w:color w:val="000000" w:themeColor="text1"/>
          <w:sz w:val="24"/>
          <w:szCs w:val="22"/>
          <w:lang w:eastAsia="en-GB"/>
        </w:rPr>
        <w:t xml:space="preserve">the </w:t>
      </w:r>
      <w:r w:rsidR="00FC47B8" w:rsidRPr="0070363E">
        <w:rPr>
          <w:rFonts w:eastAsiaTheme="minorHAnsi"/>
          <w:bCs/>
          <w:color w:val="000000" w:themeColor="text1"/>
          <w:sz w:val="24"/>
          <w:szCs w:val="22"/>
          <w:lang w:eastAsia="en-GB"/>
        </w:rPr>
        <w:t xml:space="preserve">development of common models. </w:t>
      </w:r>
      <w:r w:rsidR="00E219B2" w:rsidRPr="0070363E">
        <w:rPr>
          <w:rFonts w:eastAsiaTheme="minorHAnsi"/>
          <w:bCs/>
          <w:color w:val="000000" w:themeColor="text1"/>
          <w:sz w:val="24"/>
          <w:szCs w:val="22"/>
          <w:lang w:eastAsia="en-GB"/>
        </w:rPr>
        <w:t xml:space="preserve">These stakeholders were extensively consulted for the development </w:t>
      </w:r>
      <w:r w:rsidR="00F50440" w:rsidRPr="0070363E">
        <w:rPr>
          <w:rFonts w:eastAsiaTheme="minorHAnsi"/>
          <w:bCs/>
          <w:color w:val="000000" w:themeColor="text1"/>
          <w:sz w:val="24"/>
          <w:szCs w:val="22"/>
          <w:lang w:eastAsia="en-GB"/>
        </w:rPr>
        <w:t xml:space="preserve">of Common CBDRM Model and associated tools. Consultants with the provincial and district level authorities were conducted with the support of Provincial DRR forum and District DRR Forum respectively. At the same time, National DRR Forum led the consultations with NDMA for the development of Common CBDRM Model. One weakness in </w:t>
      </w:r>
      <w:r w:rsidRPr="0070363E">
        <w:rPr>
          <w:rFonts w:eastAsiaTheme="minorHAnsi"/>
          <w:bCs/>
          <w:color w:val="000000" w:themeColor="text1"/>
          <w:sz w:val="24"/>
          <w:szCs w:val="22"/>
          <w:lang w:eastAsia="en-GB"/>
        </w:rPr>
        <w:t>these consultations</w:t>
      </w:r>
      <w:r w:rsidR="00F50440" w:rsidRPr="0070363E">
        <w:rPr>
          <w:rFonts w:eastAsiaTheme="minorHAnsi"/>
          <w:bCs/>
          <w:color w:val="000000" w:themeColor="text1"/>
          <w:sz w:val="24"/>
          <w:szCs w:val="22"/>
          <w:lang w:eastAsia="en-GB"/>
        </w:rPr>
        <w:t xml:space="preserve"> is the fact they took place when the draft model was already and thus left little room for changes in it and also reduced government ownership of it. </w:t>
      </w:r>
      <w:r w:rsidRPr="0070363E">
        <w:rPr>
          <w:rFonts w:eastAsiaTheme="minorHAnsi"/>
          <w:bCs/>
          <w:color w:val="000000" w:themeColor="text1"/>
          <w:sz w:val="24"/>
          <w:szCs w:val="22"/>
          <w:lang w:eastAsia="en-GB"/>
        </w:rPr>
        <w:t xml:space="preserve">Further, there were regular communication follow amongst different consortium members where they shared knowledge and information with each other – in fact there were some 100 meetings during the first year of the project where the consortium members discussed the CBDRM model and related issues. </w:t>
      </w:r>
    </w:p>
    <w:p w:rsidR="00FC47B8" w:rsidRPr="0070363E" w:rsidRDefault="00F50440" w:rsidP="00285EB7">
      <w:pPr>
        <w:pStyle w:val="CommentText"/>
        <w:jc w:val="both"/>
        <w:rPr>
          <w:rFonts w:eastAsiaTheme="minorHAnsi"/>
          <w:bCs/>
          <w:color w:val="000000" w:themeColor="text1"/>
          <w:sz w:val="24"/>
          <w:szCs w:val="22"/>
          <w:lang w:eastAsia="en-GB"/>
        </w:rPr>
      </w:pPr>
      <w:r w:rsidRPr="0070363E">
        <w:rPr>
          <w:rFonts w:eastAsiaTheme="minorHAnsi"/>
          <w:bCs/>
          <w:color w:val="000000" w:themeColor="text1"/>
          <w:sz w:val="24"/>
          <w:szCs w:val="22"/>
          <w:lang w:eastAsia="en-GB"/>
        </w:rPr>
        <w:lastRenderedPageBreak/>
        <w:t xml:space="preserve">Discussions with the government officials revealed active knowledge of the project activities. They acknowledged the project actively coordinated its activities with different district authorities and PDMA with respect to engaging district departments (Education, PHED, Health, Civil Defence </w:t>
      </w:r>
      <w:r w:rsidR="00F34D6F" w:rsidRPr="0070363E">
        <w:rPr>
          <w:rFonts w:eastAsiaTheme="minorHAnsi"/>
          <w:bCs/>
          <w:color w:val="000000" w:themeColor="text1"/>
          <w:sz w:val="24"/>
          <w:szCs w:val="22"/>
          <w:lang w:eastAsia="en-GB"/>
        </w:rPr>
        <w:t>etc.</w:t>
      </w:r>
      <w:r w:rsidRPr="0070363E">
        <w:rPr>
          <w:rFonts w:eastAsiaTheme="minorHAnsi"/>
          <w:bCs/>
          <w:color w:val="000000" w:themeColor="text1"/>
          <w:sz w:val="24"/>
          <w:szCs w:val="22"/>
          <w:lang w:eastAsia="en-GB"/>
        </w:rPr>
        <w:t xml:space="preserve">) in trainings, capacity building, DRM planning etc. </w:t>
      </w:r>
      <w:r w:rsidR="00FC47B8" w:rsidRPr="0070363E">
        <w:rPr>
          <w:rFonts w:eastAsiaTheme="minorHAnsi"/>
          <w:bCs/>
          <w:color w:val="000000" w:themeColor="text1"/>
          <w:sz w:val="24"/>
          <w:szCs w:val="22"/>
          <w:lang w:eastAsia="en-GB"/>
        </w:rPr>
        <w:t xml:space="preserve">This effective coordination enabled DIPECHO partners, including </w:t>
      </w:r>
      <w:r w:rsidR="00D64C98" w:rsidRPr="0070363E">
        <w:rPr>
          <w:rFonts w:eastAsiaTheme="minorHAnsi"/>
          <w:bCs/>
          <w:color w:val="000000" w:themeColor="text1"/>
          <w:sz w:val="24"/>
          <w:szCs w:val="22"/>
          <w:lang w:eastAsia="en-GB"/>
        </w:rPr>
        <w:t>CADR members</w:t>
      </w:r>
      <w:r w:rsidR="00FC47B8" w:rsidRPr="0070363E">
        <w:rPr>
          <w:rFonts w:eastAsiaTheme="minorHAnsi"/>
          <w:bCs/>
          <w:color w:val="000000" w:themeColor="text1"/>
          <w:sz w:val="24"/>
          <w:szCs w:val="22"/>
          <w:lang w:eastAsia="en-GB"/>
        </w:rPr>
        <w:t xml:space="preserve">, to achieve the objective of having a common CBDRM model. In addition, </w:t>
      </w:r>
      <w:r w:rsidR="00D64C98" w:rsidRPr="0070363E">
        <w:rPr>
          <w:rFonts w:eastAsiaTheme="minorHAnsi"/>
          <w:bCs/>
          <w:color w:val="000000" w:themeColor="text1"/>
          <w:sz w:val="24"/>
          <w:szCs w:val="22"/>
          <w:lang w:eastAsia="en-GB"/>
        </w:rPr>
        <w:t xml:space="preserve">CADR </w:t>
      </w:r>
      <w:r w:rsidR="00FC47B8" w:rsidRPr="0070363E">
        <w:rPr>
          <w:rFonts w:eastAsiaTheme="minorHAnsi"/>
          <w:bCs/>
          <w:color w:val="000000" w:themeColor="text1"/>
          <w:sz w:val="24"/>
          <w:szCs w:val="22"/>
          <w:lang w:eastAsia="en-GB"/>
        </w:rPr>
        <w:t xml:space="preserve">was able to map out all important stakeholders and used them for to achieve project activities. One key area for further discussions is the role of government </w:t>
      </w:r>
      <w:r w:rsidR="00D64C98" w:rsidRPr="0070363E">
        <w:rPr>
          <w:rFonts w:eastAsiaTheme="minorHAnsi"/>
          <w:bCs/>
          <w:color w:val="000000" w:themeColor="text1"/>
          <w:sz w:val="24"/>
          <w:szCs w:val="22"/>
          <w:lang w:eastAsia="en-GB"/>
        </w:rPr>
        <w:t xml:space="preserve">in </w:t>
      </w:r>
      <w:r w:rsidR="00FC47B8" w:rsidRPr="0070363E">
        <w:rPr>
          <w:rFonts w:eastAsiaTheme="minorHAnsi"/>
          <w:bCs/>
          <w:color w:val="000000" w:themeColor="text1"/>
          <w:sz w:val="24"/>
          <w:szCs w:val="22"/>
          <w:lang w:eastAsia="en-GB"/>
        </w:rPr>
        <w:t>district DRR Forum, as currently it is completely absent</w:t>
      </w:r>
      <w:r w:rsidRPr="0070363E">
        <w:rPr>
          <w:rFonts w:eastAsiaTheme="minorHAnsi"/>
          <w:bCs/>
          <w:color w:val="000000" w:themeColor="text1"/>
          <w:sz w:val="24"/>
          <w:szCs w:val="22"/>
          <w:lang w:eastAsia="en-GB"/>
        </w:rPr>
        <w:t xml:space="preserve"> as the current framework doesn’t allow the government to participate</w:t>
      </w:r>
      <w:r w:rsidR="00FC47B8" w:rsidRPr="0070363E">
        <w:rPr>
          <w:rFonts w:eastAsiaTheme="minorHAnsi"/>
          <w:bCs/>
          <w:color w:val="000000" w:themeColor="text1"/>
          <w:sz w:val="24"/>
          <w:szCs w:val="22"/>
          <w:lang w:eastAsia="en-GB"/>
        </w:rPr>
        <w:t>.</w:t>
      </w:r>
      <w:r w:rsidR="00C029DB" w:rsidRPr="0070363E">
        <w:rPr>
          <w:rFonts w:eastAsiaTheme="minorHAnsi"/>
          <w:bCs/>
          <w:color w:val="000000" w:themeColor="text1"/>
          <w:sz w:val="24"/>
          <w:szCs w:val="22"/>
          <w:lang w:eastAsia="en-GB"/>
        </w:rPr>
        <w:t xml:space="preserve"> </w:t>
      </w:r>
      <w:r w:rsidRPr="0070363E">
        <w:rPr>
          <w:rFonts w:eastAsiaTheme="minorHAnsi"/>
          <w:bCs/>
          <w:color w:val="000000" w:themeColor="text1"/>
          <w:sz w:val="24"/>
          <w:szCs w:val="22"/>
          <w:lang w:eastAsia="en-GB"/>
        </w:rPr>
        <w:t xml:space="preserve">Even in other districts government is not part of the DRR Forums nor at national level. With this said, it still warrant a </w:t>
      </w:r>
      <w:r w:rsidR="00F34D6F" w:rsidRPr="0070363E">
        <w:rPr>
          <w:rFonts w:eastAsiaTheme="minorHAnsi"/>
          <w:bCs/>
          <w:color w:val="000000" w:themeColor="text1"/>
          <w:sz w:val="24"/>
          <w:szCs w:val="22"/>
          <w:lang w:eastAsia="en-GB"/>
        </w:rPr>
        <w:t>closer</w:t>
      </w:r>
      <w:r w:rsidRPr="0070363E">
        <w:rPr>
          <w:rFonts w:eastAsiaTheme="minorHAnsi"/>
          <w:bCs/>
          <w:color w:val="000000" w:themeColor="text1"/>
          <w:sz w:val="24"/>
          <w:szCs w:val="22"/>
          <w:lang w:eastAsia="en-GB"/>
        </w:rPr>
        <w:t xml:space="preserve"> look to see whether or not their inclusion will benefit the DRR work in the district or region. </w:t>
      </w:r>
      <w:r w:rsidR="00C029DB" w:rsidRPr="0070363E">
        <w:rPr>
          <w:rFonts w:eastAsiaTheme="minorHAnsi"/>
          <w:bCs/>
          <w:color w:val="000000" w:themeColor="text1"/>
          <w:sz w:val="24"/>
          <w:szCs w:val="22"/>
          <w:lang w:eastAsia="en-GB"/>
        </w:rPr>
        <w:t xml:space="preserve">Several joint activities were carried out with the government and other DIPECHO partners, including using </w:t>
      </w:r>
      <w:r w:rsidR="00325F94" w:rsidRPr="0070363E">
        <w:rPr>
          <w:rFonts w:eastAsiaTheme="minorHAnsi"/>
          <w:bCs/>
          <w:color w:val="000000" w:themeColor="text1"/>
          <w:sz w:val="24"/>
          <w:szCs w:val="22"/>
          <w:lang w:eastAsia="en-GB"/>
        </w:rPr>
        <w:t xml:space="preserve">NIDM </w:t>
      </w:r>
      <w:r w:rsidR="00C029DB" w:rsidRPr="0070363E">
        <w:rPr>
          <w:rFonts w:eastAsiaTheme="minorHAnsi"/>
          <w:bCs/>
          <w:color w:val="000000" w:themeColor="text1"/>
          <w:sz w:val="24"/>
          <w:szCs w:val="22"/>
          <w:lang w:eastAsia="en-GB"/>
        </w:rPr>
        <w:t>training facilities for DRR related trainings, using joint platforms for awareness raising and working with district government to come up with a DRM Plan. Another example is using politicians to get additional funds from chief minister for district Nowshera</w:t>
      </w:r>
      <w:r w:rsidR="00285EB7" w:rsidRPr="0070363E">
        <w:rPr>
          <w:rFonts w:eastAsiaTheme="minorHAnsi"/>
          <w:bCs/>
          <w:color w:val="000000" w:themeColor="text1"/>
          <w:sz w:val="24"/>
          <w:szCs w:val="22"/>
          <w:lang w:eastAsia="en-GB"/>
        </w:rPr>
        <w:t xml:space="preserve"> where part of these funds are intended for work related to flood protection walls, gabion structures etc</w:t>
      </w:r>
      <w:r w:rsidR="00C029DB" w:rsidRPr="0070363E">
        <w:rPr>
          <w:rFonts w:eastAsiaTheme="minorHAnsi"/>
          <w:bCs/>
          <w:color w:val="000000" w:themeColor="text1"/>
          <w:sz w:val="24"/>
          <w:szCs w:val="22"/>
          <w:lang w:eastAsia="en-GB"/>
        </w:rPr>
        <w:t xml:space="preserve">. </w:t>
      </w:r>
      <w:r w:rsidR="00285EB7" w:rsidRPr="0070363E">
        <w:rPr>
          <w:rFonts w:eastAsiaTheme="minorHAnsi"/>
          <w:bCs/>
          <w:color w:val="000000" w:themeColor="text1"/>
          <w:sz w:val="24"/>
          <w:szCs w:val="22"/>
          <w:lang w:eastAsia="en-GB"/>
        </w:rPr>
        <w:t xml:space="preserve">This success is partly due to CADR advocacy </w:t>
      </w:r>
      <w:r w:rsidR="00F34D6F" w:rsidRPr="0070363E">
        <w:rPr>
          <w:rFonts w:eastAsiaTheme="minorHAnsi"/>
          <w:bCs/>
          <w:color w:val="000000" w:themeColor="text1"/>
          <w:sz w:val="24"/>
          <w:szCs w:val="22"/>
          <w:lang w:eastAsia="en-GB"/>
        </w:rPr>
        <w:t>work;</w:t>
      </w:r>
      <w:r w:rsidR="00285EB7" w:rsidRPr="0070363E">
        <w:rPr>
          <w:rFonts w:eastAsiaTheme="minorHAnsi"/>
          <w:bCs/>
          <w:color w:val="000000" w:themeColor="text1"/>
          <w:sz w:val="24"/>
          <w:szCs w:val="22"/>
          <w:lang w:eastAsia="en-GB"/>
        </w:rPr>
        <w:t xml:space="preserve"> even though the evaluators believe there is a strong element of attribution. </w:t>
      </w:r>
    </w:p>
    <w:p w:rsidR="00FC47B8" w:rsidRPr="0070363E" w:rsidRDefault="00FC47B8" w:rsidP="00C534F3">
      <w:pPr>
        <w:autoSpaceDE w:val="0"/>
        <w:autoSpaceDN w:val="0"/>
        <w:adjustRightInd w:val="0"/>
        <w:jc w:val="both"/>
        <w:rPr>
          <w:bCs/>
          <w:color w:val="000000" w:themeColor="text1"/>
          <w:sz w:val="24"/>
          <w:szCs w:val="22"/>
          <w:lang w:eastAsia="en-GB"/>
        </w:rPr>
      </w:pPr>
    </w:p>
    <w:p w:rsidR="00C534F3" w:rsidRPr="0070363E" w:rsidRDefault="00F25987" w:rsidP="00C534F3">
      <w:pPr>
        <w:pStyle w:val="Heading2"/>
      </w:pPr>
      <w:bookmarkStart w:id="93" w:name="_Toc398618411"/>
      <w:bookmarkStart w:id="94" w:name="_Toc403385255"/>
      <w:bookmarkStart w:id="95" w:name="_Toc410493403"/>
      <w:r w:rsidRPr="0070363E">
        <w:t>2.5</w:t>
      </w:r>
      <w:r w:rsidR="00C534F3" w:rsidRPr="0070363E">
        <w:tab/>
        <w:t>Impact</w:t>
      </w:r>
      <w:bookmarkEnd w:id="93"/>
      <w:bookmarkEnd w:id="94"/>
      <w:bookmarkEnd w:id="95"/>
      <w:r w:rsidR="00C534F3" w:rsidRPr="0070363E">
        <w:t xml:space="preserve"> </w:t>
      </w:r>
    </w:p>
    <w:p w:rsidR="00C534F3" w:rsidRPr="0070363E" w:rsidRDefault="00C534F3" w:rsidP="00C534F3">
      <w:pPr>
        <w:autoSpaceDE w:val="0"/>
        <w:autoSpaceDN w:val="0"/>
        <w:adjustRightInd w:val="0"/>
        <w:jc w:val="both"/>
        <w:rPr>
          <w:rFonts w:eastAsiaTheme="minorHAnsi"/>
          <w:bCs/>
          <w:color w:val="000000" w:themeColor="text1"/>
          <w:sz w:val="24"/>
          <w:szCs w:val="22"/>
          <w:lang w:eastAsia="en-GB"/>
        </w:rPr>
      </w:pPr>
    </w:p>
    <w:p w:rsidR="006F0451" w:rsidRPr="0070363E" w:rsidRDefault="00C534F3" w:rsidP="00C534F3">
      <w:pPr>
        <w:jc w:val="both"/>
        <w:rPr>
          <w:rFonts w:eastAsiaTheme="minorHAnsi"/>
          <w:bCs/>
          <w:color w:val="000000" w:themeColor="text1"/>
          <w:sz w:val="24"/>
          <w:szCs w:val="22"/>
          <w:lang w:eastAsia="en-GB"/>
        </w:rPr>
      </w:pPr>
      <w:r w:rsidRPr="0070363E">
        <w:rPr>
          <w:rFonts w:eastAsiaTheme="minorHAnsi"/>
          <w:bCs/>
          <w:color w:val="000000" w:themeColor="text1"/>
          <w:sz w:val="24"/>
          <w:szCs w:val="22"/>
          <w:lang w:eastAsia="en-GB"/>
        </w:rPr>
        <w:t xml:space="preserve">This </w:t>
      </w:r>
      <w:r w:rsidR="00634DAE" w:rsidRPr="0070363E">
        <w:rPr>
          <w:rFonts w:eastAsiaTheme="minorHAnsi"/>
          <w:bCs/>
          <w:color w:val="000000" w:themeColor="text1"/>
          <w:sz w:val="24"/>
          <w:szCs w:val="22"/>
          <w:lang w:eastAsia="en-GB"/>
        </w:rPr>
        <w:t>project</w:t>
      </w:r>
      <w:r w:rsidRPr="0070363E">
        <w:rPr>
          <w:rFonts w:eastAsiaTheme="minorHAnsi"/>
          <w:bCs/>
          <w:color w:val="000000" w:themeColor="text1"/>
          <w:sz w:val="24"/>
          <w:szCs w:val="22"/>
          <w:lang w:eastAsia="en-GB"/>
        </w:rPr>
        <w:t xml:space="preserve"> </w:t>
      </w:r>
      <w:r w:rsidR="00C029DB" w:rsidRPr="0070363E">
        <w:rPr>
          <w:rFonts w:eastAsiaTheme="minorHAnsi"/>
          <w:bCs/>
          <w:color w:val="000000" w:themeColor="text1"/>
          <w:sz w:val="24"/>
          <w:szCs w:val="22"/>
          <w:lang w:eastAsia="en-GB"/>
        </w:rPr>
        <w:t xml:space="preserve">has made substantial progress at achieving impact at institutional level and to a lesser extent at community level. </w:t>
      </w:r>
    </w:p>
    <w:p w:rsidR="006F0451" w:rsidRPr="0070363E" w:rsidRDefault="006F0451" w:rsidP="00C534F3">
      <w:pPr>
        <w:jc w:val="both"/>
        <w:rPr>
          <w:rFonts w:eastAsiaTheme="minorHAnsi"/>
          <w:bCs/>
          <w:color w:val="000000" w:themeColor="text1"/>
          <w:sz w:val="24"/>
          <w:szCs w:val="22"/>
          <w:lang w:eastAsia="en-GB"/>
        </w:rPr>
      </w:pPr>
    </w:p>
    <w:p w:rsidR="00422FF4" w:rsidRPr="0070363E" w:rsidRDefault="00C029DB" w:rsidP="00422FF4">
      <w:pPr>
        <w:pStyle w:val="CommentText"/>
        <w:jc w:val="both"/>
        <w:rPr>
          <w:rFonts w:eastAsiaTheme="minorHAnsi"/>
          <w:bCs/>
          <w:color w:val="000000" w:themeColor="text1"/>
          <w:sz w:val="24"/>
          <w:szCs w:val="22"/>
          <w:lang w:eastAsia="en-GB"/>
        </w:rPr>
      </w:pPr>
      <w:r w:rsidRPr="0070363E">
        <w:rPr>
          <w:rFonts w:eastAsiaTheme="minorHAnsi"/>
          <w:bCs/>
          <w:color w:val="000000" w:themeColor="text1"/>
          <w:sz w:val="24"/>
          <w:szCs w:val="22"/>
          <w:lang w:eastAsia="en-GB"/>
        </w:rPr>
        <w:t xml:space="preserve">At the institutional level, the key achievement is the development of common CBDRM model </w:t>
      </w:r>
      <w:r w:rsidR="008236BC" w:rsidRPr="0070363E">
        <w:rPr>
          <w:rFonts w:eastAsiaTheme="minorHAnsi"/>
          <w:bCs/>
          <w:color w:val="000000" w:themeColor="text1"/>
          <w:sz w:val="24"/>
          <w:szCs w:val="22"/>
          <w:lang w:eastAsia="en-GB"/>
        </w:rPr>
        <w:t xml:space="preserve">with its tools CBDRM manual and workbook, inclusive </w:t>
      </w:r>
      <w:r w:rsidR="00506216" w:rsidRPr="0070363E">
        <w:rPr>
          <w:rFonts w:eastAsiaTheme="minorHAnsi"/>
          <w:bCs/>
          <w:color w:val="000000" w:themeColor="text1"/>
          <w:sz w:val="24"/>
          <w:szCs w:val="22"/>
          <w:lang w:eastAsia="en-GB"/>
        </w:rPr>
        <w:t>guidelines and</w:t>
      </w:r>
      <w:r w:rsidRPr="0070363E">
        <w:rPr>
          <w:rFonts w:eastAsiaTheme="minorHAnsi"/>
          <w:bCs/>
          <w:color w:val="000000" w:themeColor="text1"/>
          <w:sz w:val="24"/>
          <w:szCs w:val="22"/>
          <w:lang w:eastAsia="en-GB"/>
        </w:rPr>
        <w:t xml:space="preserve"> district Nowshera DRM plan.  </w:t>
      </w:r>
      <w:r w:rsidR="00506216" w:rsidRPr="0070363E">
        <w:rPr>
          <w:rFonts w:eastAsiaTheme="minorHAnsi"/>
          <w:bCs/>
          <w:color w:val="000000" w:themeColor="text1"/>
          <w:sz w:val="24"/>
          <w:szCs w:val="22"/>
          <w:lang w:eastAsia="en-GB"/>
        </w:rPr>
        <w:t>The project helped in improving interactions between district and provincial government and bringing different government departments closer on one DRR agenda. These interactions got stronger as were then invited to different DRR training. T</w:t>
      </w:r>
      <w:r w:rsidRPr="0070363E">
        <w:rPr>
          <w:rFonts w:eastAsiaTheme="minorHAnsi"/>
          <w:bCs/>
          <w:color w:val="000000" w:themeColor="text1"/>
          <w:sz w:val="24"/>
          <w:szCs w:val="22"/>
          <w:lang w:eastAsia="en-GB"/>
        </w:rPr>
        <w:t>hese measures will go a long way in terms of achieving project objective</w:t>
      </w:r>
      <w:r w:rsidR="004D467E" w:rsidRPr="0070363E">
        <w:rPr>
          <w:rFonts w:eastAsiaTheme="minorHAnsi"/>
          <w:bCs/>
          <w:color w:val="000000" w:themeColor="text1"/>
          <w:sz w:val="24"/>
          <w:szCs w:val="22"/>
          <w:lang w:eastAsia="en-GB"/>
        </w:rPr>
        <w:t>s</w:t>
      </w:r>
      <w:r w:rsidRPr="0070363E">
        <w:rPr>
          <w:rFonts w:eastAsiaTheme="minorHAnsi"/>
          <w:bCs/>
          <w:color w:val="000000" w:themeColor="text1"/>
          <w:sz w:val="24"/>
          <w:szCs w:val="22"/>
          <w:lang w:eastAsia="en-GB"/>
        </w:rPr>
        <w:t xml:space="preserve">. </w:t>
      </w:r>
      <w:r w:rsidR="00285EB7" w:rsidRPr="0070363E">
        <w:rPr>
          <w:rFonts w:eastAsiaTheme="minorHAnsi"/>
          <w:bCs/>
          <w:color w:val="000000" w:themeColor="text1"/>
          <w:sz w:val="24"/>
          <w:szCs w:val="22"/>
          <w:lang w:eastAsia="en-GB"/>
        </w:rPr>
        <w:t xml:space="preserve">Activities at the field level implemented by the project in the current model are not </w:t>
      </w:r>
      <w:r w:rsidR="00DC4A1D" w:rsidRPr="0070363E">
        <w:rPr>
          <w:rFonts w:eastAsiaTheme="minorHAnsi"/>
          <w:bCs/>
          <w:color w:val="000000" w:themeColor="text1"/>
          <w:sz w:val="24"/>
          <w:szCs w:val="22"/>
          <w:lang w:eastAsia="en-GB"/>
        </w:rPr>
        <w:t>available</w:t>
      </w:r>
      <w:r w:rsidR="00285EB7" w:rsidRPr="0070363E">
        <w:rPr>
          <w:rFonts w:eastAsiaTheme="minorHAnsi"/>
          <w:bCs/>
          <w:color w:val="000000" w:themeColor="text1"/>
          <w:sz w:val="24"/>
          <w:szCs w:val="22"/>
          <w:lang w:eastAsia="en-GB"/>
        </w:rPr>
        <w:t xml:space="preserve">. </w:t>
      </w:r>
      <w:r w:rsidR="00DC4A1D" w:rsidRPr="0070363E">
        <w:rPr>
          <w:rFonts w:eastAsiaTheme="minorHAnsi"/>
          <w:bCs/>
          <w:color w:val="000000" w:themeColor="text1"/>
          <w:sz w:val="24"/>
          <w:szCs w:val="22"/>
          <w:lang w:eastAsia="en-GB"/>
        </w:rPr>
        <w:t xml:space="preserve">There is limited impact seen on engaging </w:t>
      </w:r>
      <w:r w:rsidR="00422FF4" w:rsidRPr="0070363E">
        <w:rPr>
          <w:rFonts w:eastAsiaTheme="minorHAnsi"/>
          <w:bCs/>
          <w:color w:val="000000" w:themeColor="text1"/>
          <w:sz w:val="24"/>
          <w:szCs w:val="22"/>
          <w:lang w:eastAsia="en-GB"/>
        </w:rPr>
        <w:t xml:space="preserve">government </w:t>
      </w:r>
      <w:r w:rsidR="00DC4A1D" w:rsidRPr="0070363E">
        <w:rPr>
          <w:rFonts w:eastAsiaTheme="minorHAnsi"/>
          <w:bCs/>
          <w:color w:val="000000" w:themeColor="text1"/>
          <w:sz w:val="24"/>
          <w:szCs w:val="22"/>
          <w:lang w:eastAsia="en-GB"/>
        </w:rPr>
        <w:t xml:space="preserve">institutions in building and delivering common model and cascade training approach in creating larger impacts and replication.  </w:t>
      </w:r>
      <w:r w:rsidR="00285EB7" w:rsidRPr="0070363E">
        <w:rPr>
          <w:rFonts w:eastAsiaTheme="minorHAnsi"/>
          <w:bCs/>
          <w:color w:val="000000" w:themeColor="text1"/>
          <w:sz w:val="24"/>
          <w:szCs w:val="22"/>
          <w:lang w:eastAsia="en-GB"/>
        </w:rPr>
        <w:t>Evaluators believe it is less to do with the model itself and more to do with the late implementation</w:t>
      </w:r>
      <w:r w:rsidR="00DC4A1D" w:rsidRPr="0070363E">
        <w:rPr>
          <w:rFonts w:eastAsiaTheme="minorHAnsi"/>
          <w:bCs/>
          <w:color w:val="000000" w:themeColor="text1"/>
          <w:sz w:val="24"/>
          <w:szCs w:val="22"/>
          <w:lang w:eastAsia="en-GB"/>
        </w:rPr>
        <w:t xml:space="preserve"> as experienced in this project</w:t>
      </w:r>
      <w:r w:rsidR="00285EB7" w:rsidRPr="0070363E">
        <w:rPr>
          <w:rFonts w:eastAsiaTheme="minorHAnsi"/>
          <w:bCs/>
          <w:color w:val="000000" w:themeColor="text1"/>
          <w:sz w:val="24"/>
          <w:szCs w:val="22"/>
          <w:lang w:eastAsia="en-GB"/>
        </w:rPr>
        <w:t xml:space="preserve">. At the same time, certain structure changes like more community engagements by the consortium members or including DRR training as part of responsible government official </w:t>
      </w:r>
      <w:r w:rsidR="00DC4A1D" w:rsidRPr="0070363E">
        <w:rPr>
          <w:rFonts w:eastAsiaTheme="minorHAnsi"/>
          <w:bCs/>
          <w:color w:val="000000" w:themeColor="text1"/>
          <w:sz w:val="24"/>
          <w:szCs w:val="22"/>
          <w:lang w:eastAsia="en-GB"/>
        </w:rPr>
        <w:t>as necessary to make this model viable. As t</w:t>
      </w:r>
      <w:r w:rsidR="00285EB7" w:rsidRPr="0070363E">
        <w:rPr>
          <w:rFonts w:eastAsiaTheme="minorHAnsi"/>
          <w:bCs/>
          <w:color w:val="000000" w:themeColor="text1"/>
          <w:sz w:val="24"/>
          <w:szCs w:val="22"/>
          <w:lang w:eastAsia="en-GB"/>
        </w:rPr>
        <w:t xml:space="preserve">he current model </w:t>
      </w:r>
      <w:r w:rsidR="00DC4A1D" w:rsidRPr="0070363E">
        <w:rPr>
          <w:rFonts w:eastAsiaTheme="minorHAnsi"/>
          <w:bCs/>
          <w:color w:val="000000" w:themeColor="text1"/>
          <w:sz w:val="24"/>
          <w:szCs w:val="22"/>
          <w:lang w:eastAsia="en-GB"/>
        </w:rPr>
        <w:t xml:space="preserve">was tested only for a few </w:t>
      </w:r>
      <w:r w:rsidR="00422FF4" w:rsidRPr="0070363E">
        <w:rPr>
          <w:rFonts w:eastAsiaTheme="minorHAnsi"/>
          <w:bCs/>
          <w:color w:val="000000" w:themeColor="text1"/>
          <w:sz w:val="24"/>
          <w:szCs w:val="22"/>
          <w:lang w:eastAsia="en-GB"/>
        </w:rPr>
        <w:t>months</w:t>
      </w:r>
      <w:r w:rsidR="00DC4A1D" w:rsidRPr="0070363E">
        <w:rPr>
          <w:rFonts w:eastAsiaTheme="minorHAnsi"/>
          <w:bCs/>
          <w:color w:val="000000" w:themeColor="text1"/>
          <w:sz w:val="24"/>
          <w:szCs w:val="22"/>
          <w:lang w:eastAsia="en-GB"/>
        </w:rPr>
        <w:t xml:space="preserve">, more time will be needed to fully understand and appreciate its strengths and weaknesses. As things stand, neither government has the capacity nor wiliness to adopt and take forward current model. </w:t>
      </w:r>
    </w:p>
    <w:p w:rsidR="00422FF4" w:rsidRPr="0070363E" w:rsidRDefault="00422FF4" w:rsidP="00422FF4">
      <w:pPr>
        <w:pStyle w:val="CommentText"/>
        <w:jc w:val="both"/>
        <w:rPr>
          <w:rFonts w:eastAsiaTheme="minorHAnsi"/>
          <w:bCs/>
          <w:color w:val="000000" w:themeColor="text1"/>
          <w:sz w:val="24"/>
          <w:szCs w:val="22"/>
          <w:lang w:eastAsia="en-GB"/>
        </w:rPr>
      </w:pPr>
    </w:p>
    <w:p w:rsidR="00285EB7" w:rsidRPr="0070363E" w:rsidRDefault="00DC4A1D" w:rsidP="00422FF4">
      <w:pPr>
        <w:jc w:val="both"/>
        <w:rPr>
          <w:rFonts w:eastAsiaTheme="minorHAnsi"/>
          <w:bCs/>
          <w:color w:val="000000" w:themeColor="text1"/>
          <w:sz w:val="24"/>
          <w:szCs w:val="22"/>
          <w:lang w:eastAsia="en-GB"/>
        </w:rPr>
      </w:pPr>
      <w:r w:rsidRPr="0070363E">
        <w:rPr>
          <w:rFonts w:eastAsiaTheme="minorHAnsi"/>
          <w:bCs/>
          <w:color w:val="000000" w:themeColor="text1"/>
          <w:sz w:val="24"/>
          <w:szCs w:val="22"/>
          <w:lang w:eastAsia="en-GB"/>
        </w:rPr>
        <w:t xml:space="preserve">Even though the model provides an inclusive approach, with significant say and engagement space for women and other marginalised groups, this inclusive approach did not translate to the field activities. The evaluators met with different women and one person with special needs during FGDs. These people had little information on DRR related work, except for those who were part of other related projects. This is despite the fact HAI has developed excellent tools to make this an inclusive project. Part of the </w:t>
      </w:r>
      <w:r w:rsidRPr="0070363E">
        <w:rPr>
          <w:rFonts w:eastAsiaTheme="minorHAnsi"/>
          <w:bCs/>
          <w:color w:val="000000" w:themeColor="text1"/>
          <w:sz w:val="24"/>
          <w:szCs w:val="22"/>
          <w:lang w:eastAsia="en-GB"/>
        </w:rPr>
        <w:lastRenderedPageBreak/>
        <w:t xml:space="preserve">problem the evaluators believe is also related with hasty implementation towards the end, as substantial time was used in developing the model itself. </w:t>
      </w:r>
      <w:r w:rsidR="00422FF4" w:rsidRPr="0070363E">
        <w:rPr>
          <w:rFonts w:eastAsiaTheme="minorHAnsi"/>
          <w:bCs/>
          <w:color w:val="000000" w:themeColor="text1"/>
          <w:sz w:val="24"/>
          <w:szCs w:val="22"/>
          <w:lang w:eastAsia="en-GB"/>
        </w:rPr>
        <w:t>On a more positive note, there were greater appreciation and understanding for the important role women and other organised groups can play in terms of disaster management. This was reflected both by the government officials as well as by the male community members in terms of their role as women’s committee members, even though these committees seem to be non-existent after the project end.</w:t>
      </w:r>
      <w:r w:rsidR="00422FF4" w:rsidRPr="0070363E">
        <w:rPr>
          <w:rFonts w:asciiTheme="minorHAnsi" w:hAnsiTheme="minorHAnsi" w:cstheme="minorHAnsi"/>
          <w:color w:val="FF0000"/>
          <w:szCs w:val="22"/>
        </w:rPr>
        <w:t xml:space="preserve">  </w:t>
      </w:r>
      <w:r w:rsidRPr="0070363E">
        <w:rPr>
          <w:rFonts w:eastAsiaTheme="minorHAnsi"/>
          <w:bCs/>
          <w:color w:val="000000" w:themeColor="text1"/>
          <w:sz w:val="24"/>
          <w:szCs w:val="22"/>
          <w:lang w:eastAsia="en-GB"/>
        </w:rPr>
        <w:t>To conclude, more efforts will be needed to make it a more inclusive project</w:t>
      </w:r>
      <w:r w:rsidR="00422FF4" w:rsidRPr="0070363E">
        <w:rPr>
          <w:rFonts w:eastAsiaTheme="minorHAnsi"/>
          <w:bCs/>
          <w:color w:val="000000" w:themeColor="text1"/>
          <w:sz w:val="24"/>
          <w:szCs w:val="22"/>
          <w:lang w:eastAsia="en-GB"/>
        </w:rPr>
        <w:t xml:space="preserve"> and make the impact more visible</w:t>
      </w:r>
      <w:r w:rsidRPr="0070363E">
        <w:rPr>
          <w:rFonts w:eastAsiaTheme="minorHAnsi"/>
          <w:bCs/>
          <w:color w:val="000000" w:themeColor="text1"/>
          <w:sz w:val="24"/>
          <w:szCs w:val="22"/>
          <w:lang w:eastAsia="en-GB"/>
        </w:rPr>
        <w:t>.</w:t>
      </w:r>
    </w:p>
    <w:p w:rsidR="00422FF4" w:rsidRPr="0070363E" w:rsidRDefault="00422FF4" w:rsidP="00422FF4">
      <w:pPr>
        <w:pStyle w:val="CommentText"/>
        <w:rPr>
          <w:rFonts w:eastAsiaTheme="minorHAnsi"/>
          <w:bCs/>
          <w:color w:val="000000" w:themeColor="text1"/>
          <w:sz w:val="24"/>
          <w:szCs w:val="22"/>
          <w:lang w:eastAsia="en-GB"/>
        </w:rPr>
      </w:pPr>
    </w:p>
    <w:p w:rsidR="00285EB7" w:rsidRPr="0070363E" w:rsidRDefault="00422FF4" w:rsidP="00506216">
      <w:pPr>
        <w:pStyle w:val="CommentText"/>
        <w:jc w:val="both"/>
        <w:rPr>
          <w:rFonts w:eastAsiaTheme="minorHAnsi"/>
          <w:bCs/>
          <w:color w:val="000000" w:themeColor="text1"/>
          <w:sz w:val="24"/>
          <w:szCs w:val="22"/>
          <w:lang w:eastAsia="en-GB"/>
        </w:rPr>
      </w:pPr>
      <w:r w:rsidRPr="0070363E">
        <w:rPr>
          <w:rFonts w:eastAsiaTheme="minorHAnsi"/>
          <w:bCs/>
          <w:color w:val="000000" w:themeColor="text1"/>
          <w:sz w:val="24"/>
          <w:szCs w:val="22"/>
          <w:lang w:eastAsia="en-GB"/>
        </w:rPr>
        <w:t xml:space="preserve">The project’s theory of change as conceived in design stage stipulates it will trigger a change in </w:t>
      </w:r>
      <w:r w:rsidR="00285EB7" w:rsidRPr="0070363E">
        <w:rPr>
          <w:rFonts w:eastAsiaTheme="minorHAnsi"/>
          <w:bCs/>
          <w:color w:val="000000" w:themeColor="text1"/>
          <w:sz w:val="24"/>
          <w:szCs w:val="22"/>
          <w:lang w:eastAsia="en-GB"/>
        </w:rPr>
        <w:t>policy debate and dialogue at government as well as civil society level</w:t>
      </w:r>
      <w:r w:rsidRPr="0070363E">
        <w:rPr>
          <w:rFonts w:eastAsiaTheme="minorHAnsi"/>
          <w:bCs/>
          <w:color w:val="000000" w:themeColor="text1"/>
          <w:sz w:val="24"/>
          <w:szCs w:val="22"/>
          <w:lang w:eastAsia="en-GB"/>
        </w:rPr>
        <w:t>. The evaluators did not come across any such policy debate or dialogue. Part of the reason</w:t>
      </w:r>
      <w:r w:rsidR="00506216" w:rsidRPr="0070363E">
        <w:rPr>
          <w:rFonts w:eastAsiaTheme="minorHAnsi"/>
          <w:bCs/>
          <w:color w:val="000000" w:themeColor="text1"/>
          <w:sz w:val="24"/>
          <w:szCs w:val="22"/>
          <w:lang w:eastAsia="en-GB"/>
        </w:rPr>
        <w:t>s</w:t>
      </w:r>
      <w:r w:rsidRPr="0070363E">
        <w:rPr>
          <w:rFonts w:eastAsiaTheme="minorHAnsi"/>
          <w:bCs/>
          <w:color w:val="000000" w:themeColor="text1"/>
          <w:sz w:val="24"/>
          <w:szCs w:val="22"/>
          <w:lang w:eastAsia="en-GB"/>
        </w:rPr>
        <w:t xml:space="preserve">, the evaluator believe, is the fact it is at a much smaller scale, and there need to be more work done by this project and other project, and then </w:t>
      </w:r>
      <w:r w:rsidR="00506216" w:rsidRPr="0070363E">
        <w:rPr>
          <w:rFonts w:eastAsiaTheme="minorHAnsi"/>
          <w:bCs/>
          <w:color w:val="000000" w:themeColor="text1"/>
          <w:sz w:val="24"/>
          <w:szCs w:val="22"/>
          <w:lang w:eastAsia="en-GB"/>
        </w:rPr>
        <w:t xml:space="preserve">all of them have </w:t>
      </w:r>
      <w:r w:rsidRPr="0070363E">
        <w:rPr>
          <w:rFonts w:eastAsiaTheme="minorHAnsi"/>
          <w:bCs/>
          <w:color w:val="000000" w:themeColor="text1"/>
          <w:sz w:val="24"/>
          <w:szCs w:val="22"/>
          <w:lang w:eastAsia="en-GB"/>
        </w:rPr>
        <w:t xml:space="preserve">to put their emergencies and resources together before such an change impact can be achieved. </w:t>
      </w:r>
      <w:r w:rsidR="00506216" w:rsidRPr="0070363E">
        <w:rPr>
          <w:rFonts w:eastAsiaTheme="minorHAnsi"/>
          <w:bCs/>
          <w:color w:val="000000" w:themeColor="text1"/>
          <w:sz w:val="24"/>
          <w:szCs w:val="22"/>
          <w:lang w:eastAsia="en-GB"/>
        </w:rPr>
        <w:t xml:space="preserve"> One way to create more synergies to bring forward this change agenda will be to ensure there is an </w:t>
      </w:r>
      <w:r w:rsidR="00285EB7" w:rsidRPr="0070363E">
        <w:rPr>
          <w:rFonts w:eastAsiaTheme="minorHAnsi"/>
          <w:bCs/>
          <w:color w:val="000000" w:themeColor="text1"/>
          <w:sz w:val="24"/>
          <w:szCs w:val="22"/>
          <w:lang w:eastAsia="en-GB"/>
        </w:rPr>
        <w:t>impact of the information sharing and dissemination of best practices within the consortium and among DIPECHO partners</w:t>
      </w:r>
      <w:r w:rsidR="00506216" w:rsidRPr="0070363E">
        <w:rPr>
          <w:rFonts w:eastAsiaTheme="minorHAnsi"/>
          <w:bCs/>
          <w:color w:val="000000" w:themeColor="text1"/>
          <w:sz w:val="24"/>
          <w:szCs w:val="22"/>
          <w:lang w:eastAsia="en-GB"/>
        </w:rPr>
        <w:t xml:space="preserve">, as many of these actors are designing next phases of their interventions. The evaluators believe only in the next phases of the project it will become visible how many of these best practices are been adopted. </w:t>
      </w:r>
    </w:p>
    <w:p w:rsidR="00285EB7" w:rsidRPr="0070363E" w:rsidRDefault="00285EB7" w:rsidP="00C534F3">
      <w:pPr>
        <w:jc w:val="both"/>
        <w:rPr>
          <w:rFonts w:eastAsiaTheme="minorHAnsi"/>
          <w:bCs/>
          <w:color w:val="000000" w:themeColor="text1"/>
          <w:sz w:val="24"/>
          <w:szCs w:val="22"/>
          <w:lang w:eastAsia="en-GB"/>
        </w:rPr>
      </w:pPr>
    </w:p>
    <w:p w:rsidR="00C029DB" w:rsidRPr="0070363E" w:rsidRDefault="006F0451" w:rsidP="00C534F3">
      <w:pPr>
        <w:jc w:val="both"/>
        <w:rPr>
          <w:rFonts w:eastAsiaTheme="minorHAnsi"/>
          <w:bCs/>
          <w:color w:val="000000" w:themeColor="text1"/>
          <w:sz w:val="24"/>
          <w:szCs w:val="22"/>
          <w:lang w:eastAsia="en-GB"/>
        </w:rPr>
      </w:pPr>
      <w:r w:rsidRPr="0070363E">
        <w:rPr>
          <w:rFonts w:eastAsiaTheme="minorHAnsi"/>
          <w:bCs/>
          <w:color w:val="000000" w:themeColor="text1"/>
          <w:sz w:val="24"/>
          <w:szCs w:val="22"/>
          <w:lang w:eastAsia="en-GB"/>
        </w:rPr>
        <w:t>As f</w:t>
      </w:r>
      <w:r w:rsidR="004D467E" w:rsidRPr="0070363E">
        <w:rPr>
          <w:rFonts w:eastAsiaTheme="minorHAnsi"/>
          <w:bCs/>
          <w:color w:val="000000" w:themeColor="text1"/>
          <w:sz w:val="24"/>
          <w:szCs w:val="22"/>
          <w:lang w:eastAsia="en-GB"/>
        </w:rPr>
        <w:t>a</w:t>
      </w:r>
      <w:r w:rsidRPr="0070363E">
        <w:rPr>
          <w:rFonts w:eastAsiaTheme="minorHAnsi"/>
          <w:bCs/>
          <w:color w:val="000000" w:themeColor="text1"/>
          <w:sz w:val="24"/>
          <w:szCs w:val="22"/>
          <w:lang w:eastAsia="en-GB"/>
        </w:rPr>
        <w:t>r as different staff of government departments who are training and are supposed to provide training to the communities</w:t>
      </w:r>
      <w:r w:rsidR="008236BC" w:rsidRPr="0070363E">
        <w:rPr>
          <w:rFonts w:eastAsiaTheme="minorHAnsi"/>
          <w:bCs/>
          <w:color w:val="000000" w:themeColor="text1"/>
          <w:sz w:val="24"/>
          <w:szCs w:val="22"/>
          <w:lang w:eastAsia="en-GB"/>
        </w:rPr>
        <w:t xml:space="preserve"> and government officials like NIDM replicated the manual and workbook developed on this CBDRM model and used these documents for rescue 1122 </w:t>
      </w:r>
      <w:r w:rsidR="00F34D6F" w:rsidRPr="0070363E">
        <w:rPr>
          <w:rFonts w:eastAsiaTheme="minorHAnsi"/>
          <w:bCs/>
          <w:color w:val="000000" w:themeColor="text1"/>
          <w:sz w:val="24"/>
          <w:szCs w:val="22"/>
          <w:lang w:eastAsia="en-GB"/>
        </w:rPr>
        <w:t>staff</w:t>
      </w:r>
      <w:r w:rsidR="008236BC" w:rsidRPr="0070363E">
        <w:rPr>
          <w:rFonts w:eastAsiaTheme="minorHAnsi"/>
          <w:bCs/>
          <w:color w:val="000000" w:themeColor="text1"/>
          <w:sz w:val="24"/>
          <w:szCs w:val="22"/>
          <w:lang w:eastAsia="en-GB"/>
        </w:rPr>
        <w:t xml:space="preserve"> and humanitarian actors </w:t>
      </w:r>
      <w:r w:rsidRPr="0070363E">
        <w:rPr>
          <w:rFonts w:eastAsiaTheme="minorHAnsi"/>
          <w:bCs/>
          <w:color w:val="000000" w:themeColor="text1"/>
          <w:sz w:val="24"/>
          <w:szCs w:val="22"/>
          <w:lang w:eastAsia="en-GB"/>
        </w:rPr>
        <w:t xml:space="preserve">, the evaluation team believe </w:t>
      </w:r>
      <w:r w:rsidR="00506216" w:rsidRPr="0070363E">
        <w:rPr>
          <w:rFonts w:eastAsiaTheme="minorHAnsi"/>
          <w:bCs/>
          <w:color w:val="000000" w:themeColor="text1"/>
          <w:sz w:val="24"/>
          <w:szCs w:val="22"/>
          <w:lang w:eastAsia="en-GB"/>
        </w:rPr>
        <w:t>as it is not the primary responsibilities of department government staff to deliver DRR training, thus it is unlikely they will c</w:t>
      </w:r>
      <w:r w:rsidR="00F25987" w:rsidRPr="0070363E">
        <w:rPr>
          <w:rFonts w:eastAsiaTheme="minorHAnsi"/>
          <w:bCs/>
          <w:color w:val="000000" w:themeColor="text1"/>
          <w:sz w:val="24"/>
          <w:szCs w:val="22"/>
          <w:lang w:eastAsia="en-GB"/>
        </w:rPr>
        <w:t>ontinuously deliver DRR related training</w:t>
      </w:r>
      <w:r w:rsidR="00DF444D" w:rsidRPr="0070363E">
        <w:rPr>
          <w:rFonts w:eastAsiaTheme="minorHAnsi"/>
          <w:bCs/>
          <w:color w:val="000000" w:themeColor="text1"/>
          <w:sz w:val="24"/>
          <w:szCs w:val="22"/>
          <w:lang w:eastAsia="en-GB"/>
        </w:rPr>
        <w:t>s</w:t>
      </w:r>
      <w:r w:rsidR="00F25987" w:rsidRPr="0070363E">
        <w:rPr>
          <w:rFonts w:eastAsiaTheme="minorHAnsi"/>
          <w:bCs/>
          <w:color w:val="000000" w:themeColor="text1"/>
          <w:sz w:val="24"/>
          <w:szCs w:val="22"/>
          <w:lang w:eastAsia="en-GB"/>
        </w:rPr>
        <w:t xml:space="preserve"> to the communities</w:t>
      </w:r>
      <w:r w:rsidR="00506216" w:rsidRPr="0070363E">
        <w:rPr>
          <w:rFonts w:eastAsiaTheme="minorHAnsi"/>
          <w:bCs/>
          <w:color w:val="000000" w:themeColor="text1"/>
          <w:sz w:val="24"/>
          <w:szCs w:val="22"/>
          <w:lang w:eastAsia="en-GB"/>
        </w:rPr>
        <w:t xml:space="preserve">. Moving forward, government may like to make </w:t>
      </w:r>
      <w:r w:rsidR="00F25987" w:rsidRPr="0070363E">
        <w:rPr>
          <w:rFonts w:eastAsiaTheme="minorHAnsi"/>
          <w:bCs/>
          <w:color w:val="000000" w:themeColor="text1"/>
          <w:sz w:val="24"/>
          <w:szCs w:val="22"/>
          <w:lang w:eastAsia="en-GB"/>
        </w:rPr>
        <w:t>DRR as part of individual staff ToR within different government departments.</w:t>
      </w:r>
    </w:p>
    <w:p w:rsidR="00F25987" w:rsidRPr="0070363E" w:rsidRDefault="00F25987" w:rsidP="00C534F3">
      <w:pPr>
        <w:jc w:val="both"/>
        <w:rPr>
          <w:rFonts w:eastAsiaTheme="minorHAnsi"/>
          <w:bCs/>
          <w:color w:val="000000" w:themeColor="text1"/>
          <w:sz w:val="24"/>
          <w:szCs w:val="22"/>
          <w:lang w:eastAsia="en-GB"/>
        </w:rPr>
      </w:pPr>
    </w:p>
    <w:p w:rsidR="00F25987" w:rsidRPr="0070363E" w:rsidRDefault="00F25987" w:rsidP="00F25987">
      <w:pPr>
        <w:jc w:val="both"/>
        <w:rPr>
          <w:sz w:val="24"/>
        </w:rPr>
      </w:pPr>
      <w:r w:rsidRPr="0070363E">
        <w:rPr>
          <w:sz w:val="24"/>
        </w:rPr>
        <w:t xml:space="preserve">The impact of the capacity building measures were already visible, even though it may reduce with the passage of time due to staff turnover unless refreshers are organised. As a result of this project, Government officials were not only better informed, but also better prepared to face any disaster situation. They are now more focusing on mitigation aspects as well. </w:t>
      </w:r>
      <w:r w:rsidRPr="0070363E">
        <w:rPr>
          <w:sz w:val="24"/>
          <w:lang w:eastAsia="en-GB"/>
        </w:rPr>
        <w:t>Training of senior government officials also created space for DRR activities in their annual plans. To create further impact on the ground, this component requires scaling up as training of more officials will contribute towards achieving the desired change, especially through ToT</w:t>
      </w:r>
      <w:r w:rsidRPr="0070363E">
        <w:rPr>
          <w:sz w:val="24"/>
        </w:rPr>
        <w:t xml:space="preserve">. </w:t>
      </w:r>
    </w:p>
    <w:p w:rsidR="00F25987" w:rsidRPr="0070363E" w:rsidRDefault="00F25987" w:rsidP="00C534F3">
      <w:pPr>
        <w:jc w:val="both"/>
        <w:rPr>
          <w:rFonts w:eastAsiaTheme="minorHAnsi"/>
          <w:bCs/>
          <w:color w:val="000000" w:themeColor="text1"/>
          <w:sz w:val="24"/>
          <w:szCs w:val="22"/>
          <w:lang w:eastAsia="en-GB"/>
        </w:rPr>
      </w:pPr>
    </w:p>
    <w:p w:rsidR="00C534F3" w:rsidRPr="0070363E" w:rsidRDefault="00F25987" w:rsidP="00C534F3">
      <w:pPr>
        <w:jc w:val="both"/>
        <w:rPr>
          <w:rFonts w:eastAsiaTheme="minorHAnsi"/>
          <w:bCs/>
          <w:color w:val="000000" w:themeColor="text1"/>
          <w:sz w:val="24"/>
          <w:szCs w:val="22"/>
          <w:lang w:eastAsia="en-GB"/>
        </w:rPr>
      </w:pPr>
      <w:r w:rsidRPr="0070363E">
        <w:rPr>
          <w:rFonts w:eastAsiaTheme="minorHAnsi"/>
          <w:bCs/>
          <w:color w:val="000000" w:themeColor="text1"/>
          <w:sz w:val="24"/>
          <w:szCs w:val="22"/>
          <w:lang w:eastAsia="en-GB"/>
        </w:rPr>
        <w:t xml:space="preserve">At the community level, they </w:t>
      </w:r>
      <w:r w:rsidR="00C534F3" w:rsidRPr="0070363E">
        <w:rPr>
          <w:rFonts w:eastAsiaTheme="minorHAnsi"/>
          <w:bCs/>
          <w:color w:val="000000" w:themeColor="text1"/>
          <w:sz w:val="24"/>
          <w:szCs w:val="22"/>
          <w:lang w:eastAsia="en-GB"/>
        </w:rPr>
        <w:t xml:space="preserve">are better prepared to respond to any </w:t>
      </w:r>
      <w:r w:rsidRPr="0070363E">
        <w:rPr>
          <w:rFonts w:eastAsiaTheme="minorHAnsi"/>
          <w:bCs/>
          <w:color w:val="000000" w:themeColor="text1"/>
          <w:sz w:val="24"/>
          <w:szCs w:val="22"/>
          <w:lang w:eastAsia="en-GB"/>
        </w:rPr>
        <w:t>natural disaster and calamities which will</w:t>
      </w:r>
      <w:r w:rsidR="00C534F3" w:rsidRPr="0070363E">
        <w:rPr>
          <w:rFonts w:eastAsiaTheme="minorHAnsi"/>
          <w:bCs/>
          <w:color w:val="000000" w:themeColor="text1"/>
          <w:sz w:val="24"/>
          <w:szCs w:val="22"/>
          <w:lang w:eastAsia="en-GB"/>
        </w:rPr>
        <w:t xml:space="preserve"> help</w:t>
      </w:r>
      <w:r w:rsidRPr="0070363E">
        <w:rPr>
          <w:rFonts w:eastAsiaTheme="minorHAnsi"/>
          <w:bCs/>
          <w:color w:val="000000" w:themeColor="text1"/>
          <w:sz w:val="24"/>
          <w:szCs w:val="22"/>
          <w:lang w:eastAsia="en-GB"/>
        </w:rPr>
        <w:t xml:space="preserve"> in </w:t>
      </w:r>
      <w:r w:rsidR="00C534F3" w:rsidRPr="0070363E">
        <w:rPr>
          <w:rFonts w:eastAsiaTheme="minorHAnsi"/>
          <w:bCs/>
          <w:color w:val="000000" w:themeColor="text1"/>
          <w:sz w:val="24"/>
          <w:szCs w:val="22"/>
          <w:lang w:eastAsia="en-GB"/>
        </w:rPr>
        <w:t xml:space="preserve">minimising impact of a crisis. Continuous engagement with ERT </w:t>
      </w:r>
      <w:r w:rsidRPr="0070363E">
        <w:rPr>
          <w:rFonts w:eastAsiaTheme="minorHAnsi"/>
          <w:bCs/>
          <w:color w:val="000000" w:themeColor="text1"/>
          <w:sz w:val="24"/>
          <w:szCs w:val="22"/>
          <w:lang w:eastAsia="en-GB"/>
        </w:rPr>
        <w:t>and DMC will ensure</w:t>
      </w:r>
      <w:r w:rsidR="00C534F3" w:rsidRPr="0070363E">
        <w:rPr>
          <w:rFonts w:eastAsiaTheme="minorHAnsi"/>
          <w:bCs/>
          <w:color w:val="000000" w:themeColor="text1"/>
          <w:sz w:val="24"/>
          <w:szCs w:val="22"/>
          <w:lang w:eastAsia="en-GB"/>
        </w:rPr>
        <w:t xml:space="preserve"> teams had updated skills whereas these teams took active part in preventing and/or reducing impact of natural disaster. Women were reached through DMCs and as training participants in different training</w:t>
      </w:r>
      <w:r w:rsidR="00B276C5" w:rsidRPr="0070363E">
        <w:rPr>
          <w:rFonts w:eastAsiaTheme="minorHAnsi"/>
          <w:bCs/>
          <w:color w:val="000000" w:themeColor="text1"/>
          <w:sz w:val="24"/>
          <w:szCs w:val="22"/>
          <w:lang w:eastAsia="en-GB"/>
        </w:rPr>
        <w:t>s</w:t>
      </w:r>
      <w:r w:rsidR="00C534F3" w:rsidRPr="0070363E">
        <w:rPr>
          <w:rFonts w:eastAsiaTheme="minorHAnsi"/>
          <w:bCs/>
          <w:color w:val="000000" w:themeColor="text1"/>
          <w:sz w:val="24"/>
          <w:szCs w:val="22"/>
          <w:lang w:eastAsia="en-GB"/>
        </w:rPr>
        <w:t xml:space="preserve">. These women </w:t>
      </w:r>
      <w:r w:rsidRPr="0070363E">
        <w:rPr>
          <w:rFonts w:eastAsiaTheme="minorHAnsi"/>
          <w:bCs/>
          <w:color w:val="000000" w:themeColor="text1"/>
          <w:sz w:val="24"/>
          <w:szCs w:val="22"/>
          <w:lang w:eastAsia="en-GB"/>
        </w:rPr>
        <w:t>will be able to utilize</w:t>
      </w:r>
      <w:r w:rsidR="00C534F3" w:rsidRPr="0070363E">
        <w:rPr>
          <w:rFonts w:eastAsiaTheme="minorHAnsi"/>
          <w:bCs/>
          <w:color w:val="000000" w:themeColor="text1"/>
          <w:sz w:val="24"/>
          <w:szCs w:val="22"/>
          <w:lang w:eastAsia="en-GB"/>
        </w:rPr>
        <w:t xml:space="preserve"> their skills for extinguishing fires or providing first aid to children, especially when men were outside their homes. It is pertinent to mention many of these women got this opportunity for the first time to receive such training. </w:t>
      </w:r>
    </w:p>
    <w:p w:rsidR="00C534F3" w:rsidRPr="0070363E" w:rsidRDefault="00C534F3" w:rsidP="00C534F3">
      <w:pPr>
        <w:jc w:val="both"/>
        <w:rPr>
          <w:rFonts w:eastAsiaTheme="minorHAnsi"/>
          <w:bCs/>
          <w:color w:val="000000" w:themeColor="text1"/>
          <w:sz w:val="24"/>
          <w:szCs w:val="22"/>
          <w:lang w:eastAsia="en-GB"/>
        </w:rPr>
      </w:pPr>
    </w:p>
    <w:p w:rsidR="00085444" w:rsidRPr="0070363E" w:rsidRDefault="00085444" w:rsidP="00085444">
      <w:pPr>
        <w:jc w:val="center"/>
        <w:rPr>
          <w:color w:val="000000" w:themeColor="text1"/>
          <w:sz w:val="24"/>
          <w:lang w:eastAsia="en-GB"/>
        </w:rPr>
      </w:pPr>
      <w:r w:rsidRPr="0070363E">
        <w:rPr>
          <w:noProof/>
          <w:color w:val="000000" w:themeColor="text1"/>
          <w:sz w:val="24"/>
          <w:lang w:eastAsia="en-GB"/>
        </w:rPr>
        <w:lastRenderedPageBreak/>
        <w:drawing>
          <wp:inline distT="0" distB="0" distL="0" distR="0" wp14:anchorId="2CD1D409" wp14:editId="08C0317E">
            <wp:extent cx="3503463" cy="2105805"/>
            <wp:effectExtent l="0" t="0" r="1905"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501903" cy="2104867"/>
                    </a:xfrm>
                    <a:prstGeom prst="rect">
                      <a:avLst/>
                    </a:prstGeom>
                  </pic:spPr>
                </pic:pic>
              </a:graphicData>
            </a:graphic>
          </wp:inline>
        </w:drawing>
      </w:r>
    </w:p>
    <w:p w:rsidR="00085444" w:rsidRPr="0070363E" w:rsidRDefault="00085444" w:rsidP="00C534F3">
      <w:pPr>
        <w:jc w:val="both"/>
        <w:rPr>
          <w:i/>
          <w:color w:val="000000" w:themeColor="text1"/>
          <w:sz w:val="24"/>
          <w:lang w:eastAsia="en-GB"/>
        </w:rPr>
      </w:pPr>
      <w:r w:rsidRPr="0070363E">
        <w:rPr>
          <w:i/>
          <w:color w:val="000000" w:themeColor="text1"/>
          <w:lang w:eastAsia="en-GB"/>
        </w:rPr>
        <w:t>Figure: Engagement of Local Community Members</w:t>
      </w:r>
    </w:p>
    <w:p w:rsidR="00085444" w:rsidRPr="0070363E" w:rsidRDefault="00085444" w:rsidP="00C534F3">
      <w:pPr>
        <w:jc w:val="both"/>
        <w:rPr>
          <w:color w:val="000000" w:themeColor="text1"/>
          <w:sz w:val="24"/>
          <w:lang w:eastAsia="en-GB"/>
        </w:rPr>
      </w:pPr>
    </w:p>
    <w:p w:rsidR="00C534F3" w:rsidRPr="0070363E" w:rsidRDefault="00C534F3" w:rsidP="00C534F3">
      <w:pPr>
        <w:jc w:val="both"/>
        <w:rPr>
          <w:color w:val="000000" w:themeColor="text1"/>
          <w:sz w:val="24"/>
          <w:lang w:eastAsia="en-GB"/>
        </w:rPr>
      </w:pPr>
      <w:r w:rsidRPr="0070363E">
        <w:rPr>
          <w:color w:val="000000" w:themeColor="text1"/>
          <w:sz w:val="24"/>
          <w:lang w:eastAsia="en-GB"/>
        </w:rPr>
        <w:t xml:space="preserve">Majority of the </w:t>
      </w:r>
      <w:r w:rsidR="00634DAE" w:rsidRPr="0070363E">
        <w:rPr>
          <w:color w:val="000000" w:themeColor="text1"/>
          <w:sz w:val="24"/>
          <w:lang w:eastAsia="en-GB"/>
        </w:rPr>
        <w:t>project</w:t>
      </w:r>
      <w:r w:rsidRPr="0070363E">
        <w:rPr>
          <w:color w:val="000000" w:themeColor="text1"/>
          <w:sz w:val="24"/>
          <w:lang w:eastAsia="en-GB"/>
        </w:rPr>
        <w:t xml:space="preserve"> beneficiary’s responded very positively regarding DRR and community members were well aware about DRR. They had </w:t>
      </w:r>
      <w:r w:rsidR="00F25987" w:rsidRPr="0070363E">
        <w:rPr>
          <w:color w:val="000000" w:themeColor="text1"/>
          <w:sz w:val="24"/>
          <w:lang w:eastAsia="en-GB"/>
        </w:rPr>
        <w:t>a</w:t>
      </w:r>
      <w:r w:rsidRPr="0070363E">
        <w:rPr>
          <w:color w:val="000000" w:themeColor="text1"/>
          <w:sz w:val="24"/>
          <w:lang w:eastAsia="en-GB"/>
        </w:rPr>
        <w:t xml:space="preserve"> clear</w:t>
      </w:r>
      <w:r w:rsidR="00F25987" w:rsidRPr="0070363E">
        <w:rPr>
          <w:color w:val="000000" w:themeColor="text1"/>
          <w:sz w:val="24"/>
          <w:lang w:eastAsia="en-GB"/>
        </w:rPr>
        <w:t>er</w:t>
      </w:r>
      <w:r w:rsidRPr="0070363E">
        <w:rPr>
          <w:color w:val="000000" w:themeColor="text1"/>
          <w:sz w:val="24"/>
          <w:lang w:eastAsia="en-GB"/>
        </w:rPr>
        <w:t xml:space="preserve"> understanding of the response strategy and methodologies to be adopted during small incidents at local level. </w:t>
      </w:r>
      <w:r w:rsidR="00F25987" w:rsidRPr="0070363E">
        <w:rPr>
          <w:color w:val="000000" w:themeColor="text1"/>
          <w:sz w:val="24"/>
          <w:lang w:eastAsia="en-GB"/>
        </w:rPr>
        <w:t>T</w:t>
      </w:r>
      <w:r w:rsidRPr="0070363E">
        <w:rPr>
          <w:color w:val="000000" w:themeColor="text1"/>
          <w:sz w:val="24"/>
          <w:lang w:eastAsia="en-GB"/>
        </w:rPr>
        <w:t xml:space="preserve">he </w:t>
      </w:r>
      <w:r w:rsidR="00634DAE" w:rsidRPr="0070363E">
        <w:rPr>
          <w:color w:val="000000" w:themeColor="text1"/>
          <w:sz w:val="24"/>
          <w:lang w:eastAsia="en-GB"/>
        </w:rPr>
        <w:t>project</w:t>
      </w:r>
      <w:r w:rsidRPr="0070363E">
        <w:rPr>
          <w:color w:val="000000" w:themeColor="text1"/>
          <w:sz w:val="24"/>
          <w:lang w:eastAsia="en-GB"/>
        </w:rPr>
        <w:t xml:space="preserve"> beneficiaries responded that the communities were well prepared and had strong coordination mechanism during disasters. </w:t>
      </w:r>
    </w:p>
    <w:p w:rsidR="00C534F3" w:rsidRPr="0070363E" w:rsidRDefault="00085444" w:rsidP="00656D1F">
      <w:pPr>
        <w:jc w:val="center"/>
        <w:rPr>
          <w:color w:val="000000" w:themeColor="text1"/>
          <w:sz w:val="24"/>
          <w:lang w:eastAsia="en-GB"/>
        </w:rPr>
      </w:pPr>
      <w:r w:rsidRPr="0070363E">
        <w:rPr>
          <w:noProof/>
          <w:lang w:eastAsia="en-GB"/>
        </w:rPr>
        <w:drawing>
          <wp:inline distT="0" distB="0" distL="0" distR="0" wp14:anchorId="5037688B" wp14:editId="78B2780E">
            <wp:extent cx="4572000" cy="27432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56D1F" w:rsidRPr="0070363E" w:rsidRDefault="00656D1F" w:rsidP="00656D1F">
      <w:pPr>
        <w:jc w:val="both"/>
        <w:rPr>
          <w:i/>
          <w:color w:val="000000" w:themeColor="text1"/>
          <w:sz w:val="24"/>
          <w:lang w:eastAsia="en-GB"/>
        </w:rPr>
      </w:pPr>
      <w:r w:rsidRPr="0070363E">
        <w:rPr>
          <w:i/>
          <w:color w:val="000000" w:themeColor="text1"/>
          <w:lang w:eastAsia="en-GB"/>
        </w:rPr>
        <w:t>Figure: Awareness of the project activities and objectives</w:t>
      </w:r>
    </w:p>
    <w:p w:rsidR="00085444" w:rsidRPr="0070363E" w:rsidRDefault="00085444" w:rsidP="00C534F3">
      <w:pPr>
        <w:jc w:val="both"/>
        <w:rPr>
          <w:color w:val="000000" w:themeColor="text1"/>
          <w:sz w:val="24"/>
          <w:lang w:eastAsia="en-GB"/>
        </w:rPr>
      </w:pPr>
    </w:p>
    <w:p w:rsidR="00085444" w:rsidRPr="0070363E" w:rsidRDefault="00085444" w:rsidP="00C534F3">
      <w:pPr>
        <w:jc w:val="both"/>
        <w:rPr>
          <w:color w:val="000000" w:themeColor="text1"/>
          <w:sz w:val="24"/>
          <w:lang w:eastAsia="en-GB"/>
        </w:rPr>
      </w:pPr>
    </w:p>
    <w:p w:rsidR="00C534F3" w:rsidRPr="0070363E" w:rsidRDefault="00C534F3" w:rsidP="00C534F3">
      <w:pPr>
        <w:jc w:val="both"/>
        <w:rPr>
          <w:color w:val="000000" w:themeColor="text1"/>
          <w:sz w:val="24"/>
          <w:lang w:eastAsia="en-GB"/>
        </w:rPr>
      </w:pPr>
      <w:r w:rsidRPr="0070363E">
        <w:rPr>
          <w:color w:val="000000" w:themeColor="text1"/>
          <w:sz w:val="24"/>
          <w:lang w:eastAsia="en-GB"/>
        </w:rPr>
        <w:t xml:space="preserve">This project supported targeted groups to build their capacities in CBDRM and DRR. To ensure the sustainability of </w:t>
      </w:r>
      <w:r w:rsidR="00634DAE" w:rsidRPr="0070363E">
        <w:rPr>
          <w:color w:val="000000" w:themeColor="text1"/>
          <w:sz w:val="24"/>
          <w:lang w:eastAsia="en-GB"/>
        </w:rPr>
        <w:t>project</w:t>
      </w:r>
      <w:r w:rsidRPr="0070363E">
        <w:rPr>
          <w:color w:val="000000" w:themeColor="text1"/>
          <w:sz w:val="24"/>
          <w:lang w:eastAsia="en-GB"/>
        </w:rPr>
        <w:t xml:space="preserve"> interventions and to build and enhance the capacity of communities /beneficiaries, linkages with other organisations and institutions were also developed. Few of the DMCs ha</w:t>
      </w:r>
      <w:r w:rsidR="00B276C5" w:rsidRPr="0070363E">
        <w:rPr>
          <w:color w:val="000000" w:themeColor="text1"/>
          <w:sz w:val="24"/>
          <w:lang w:eastAsia="en-GB"/>
        </w:rPr>
        <w:t>d</w:t>
      </w:r>
      <w:r w:rsidRPr="0070363E">
        <w:rPr>
          <w:color w:val="000000" w:themeColor="text1"/>
          <w:sz w:val="24"/>
          <w:lang w:eastAsia="en-GB"/>
        </w:rPr>
        <w:t xml:space="preserve"> kept very strong coordination linkages with the district government. However this is one area where further work will be required. These DMCs were well equipped to respond to any disaster at community level.</w:t>
      </w:r>
    </w:p>
    <w:p w:rsidR="00C534F3" w:rsidRPr="0070363E" w:rsidRDefault="00C534F3" w:rsidP="00C534F3">
      <w:pPr>
        <w:jc w:val="both"/>
        <w:rPr>
          <w:sz w:val="24"/>
          <w:lang w:eastAsia="en-GB"/>
        </w:rPr>
      </w:pPr>
    </w:p>
    <w:p w:rsidR="00C534F3" w:rsidRPr="0070363E" w:rsidRDefault="00C534F3" w:rsidP="00C534F3">
      <w:pPr>
        <w:jc w:val="both"/>
        <w:rPr>
          <w:sz w:val="24"/>
        </w:rPr>
      </w:pPr>
      <w:r w:rsidRPr="0070363E">
        <w:rPr>
          <w:sz w:val="24"/>
        </w:rPr>
        <w:t xml:space="preserve">The impact of </w:t>
      </w:r>
      <w:r w:rsidR="005F5714" w:rsidRPr="0070363E">
        <w:rPr>
          <w:sz w:val="24"/>
        </w:rPr>
        <w:t>CADR</w:t>
      </w:r>
      <w:r w:rsidR="00B276C5" w:rsidRPr="0070363E">
        <w:rPr>
          <w:sz w:val="24"/>
        </w:rPr>
        <w:t xml:space="preserve"> </w:t>
      </w:r>
      <w:r w:rsidRPr="0070363E">
        <w:rPr>
          <w:sz w:val="24"/>
        </w:rPr>
        <w:t xml:space="preserve">community awareness sessions can be more clearly seen in cases where communities demonstrated increased awareness on DRR topics and about the importance of </w:t>
      </w:r>
      <w:r w:rsidR="00F25987" w:rsidRPr="0070363E">
        <w:rPr>
          <w:sz w:val="24"/>
        </w:rPr>
        <w:t>DRM</w:t>
      </w:r>
      <w:r w:rsidRPr="0070363E">
        <w:rPr>
          <w:sz w:val="24"/>
        </w:rPr>
        <w:t xml:space="preserve">. </w:t>
      </w:r>
    </w:p>
    <w:p w:rsidR="00C534F3" w:rsidRPr="0070363E" w:rsidRDefault="00C534F3" w:rsidP="00C534F3">
      <w:pPr>
        <w:jc w:val="both"/>
        <w:rPr>
          <w:color w:val="000000" w:themeColor="text1"/>
          <w:sz w:val="24"/>
          <w:lang w:eastAsia="en-GB"/>
        </w:rPr>
      </w:pPr>
    </w:p>
    <w:p w:rsidR="00C534F3" w:rsidRPr="0070363E" w:rsidRDefault="00C534F3" w:rsidP="00C534F3">
      <w:pPr>
        <w:autoSpaceDE w:val="0"/>
        <w:autoSpaceDN w:val="0"/>
        <w:adjustRightInd w:val="0"/>
        <w:jc w:val="both"/>
        <w:rPr>
          <w:b/>
          <w:color w:val="000000" w:themeColor="text1"/>
          <w:kern w:val="28"/>
          <w:sz w:val="28"/>
          <w:szCs w:val="28"/>
          <w:lang w:eastAsia="en-GB"/>
        </w:rPr>
      </w:pPr>
      <w:r w:rsidRPr="0070363E">
        <w:rPr>
          <w:color w:val="000000" w:themeColor="text1"/>
          <w:sz w:val="24"/>
          <w:szCs w:val="22"/>
          <w:lang w:eastAsia="en-GB"/>
        </w:rPr>
        <w:t xml:space="preserve">It is too early to measure the impact of linkages developed for the early warning system where there is a higher risk exists for the communities. The combination of local </w:t>
      </w:r>
      <w:r w:rsidRPr="0070363E">
        <w:rPr>
          <w:color w:val="000000" w:themeColor="text1"/>
          <w:sz w:val="24"/>
          <w:szCs w:val="22"/>
          <w:lang w:eastAsia="en-GB"/>
        </w:rPr>
        <w:lastRenderedPageBreak/>
        <w:t xml:space="preserve">indigenous knowledge along with information on early warning system in placed by </w:t>
      </w:r>
      <w:r w:rsidR="005F5714" w:rsidRPr="0070363E">
        <w:rPr>
          <w:color w:val="000000" w:themeColor="text1"/>
          <w:sz w:val="24"/>
          <w:szCs w:val="22"/>
          <w:lang w:eastAsia="en-GB"/>
        </w:rPr>
        <w:t>CADR</w:t>
      </w:r>
      <w:r w:rsidR="003F6F28" w:rsidRPr="0070363E">
        <w:rPr>
          <w:color w:val="000000" w:themeColor="text1"/>
          <w:sz w:val="24"/>
          <w:szCs w:val="22"/>
          <w:lang w:eastAsia="en-GB"/>
        </w:rPr>
        <w:t xml:space="preserve"> </w:t>
      </w:r>
      <w:r w:rsidRPr="0070363E">
        <w:rPr>
          <w:color w:val="000000" w:themeColor="text1"/>
          <w:sz w:val="24"/>
          <w:szCs w:val="22"/>
          <w:lang w:eastAsia="en-GB"/>
        </w:rPr>
        <w:t xml:space="preserve">will make community aware of the any impeding hazard. </w:t>
      </w:r>
    </w:p>
    <w:p w:rsidR="00C534F3" w:rsidRPr="0070363E" w:rsidRDefault="00C534F3" w:rsidP="00C534F3">
      <w:pPr>
        <w:pStyle w:val="Heading2"/>
        <w:rPr>
          <w:lang w:eastAsia="en-GB"/>
        </w:rPr>
      </w:pPr>
      <w:bookmarkStart w:id="96" w:name="_Toc398618412"/>
      <w:bookmarkStart w:id="97" w:name="_Toc403385256"/>
      <w:bookmarkStart w:id="98" w:name="_Toc410493404"/>
      <w:r w:rsidRPr="0070363E">
        <w:rPr>
          <w:lang w:eastAsia="en-GB"/>
        </w:rPr>
        <w:t>2.</w:t>
      </w:r>
      <w:r w:rsidR="00F25987" w:rsidRPr="0070363E">
        <w:rPr>
          <w:lang w:eastAsia="en-GB"/>
        </w:rPr>
        <w:t>6</w:t>
      </w:r>
      <w:r w:rsidRPr="0070363E">
        <w:rPr>
          <w:lang w:eastAsia="en-GB"/>
        </w:rPr>
        <w:tab/>
        <w:t>Sustainability</w:t>
      </w:r>
      <w:bookmarkEnd w:id="96"/>
      <w:bookmarkEnd w:id="97"/>
      <w:bookmarkEnd w:id="98"/>
    </w:p>
    <w:p w:rsidR="00C534F3" w:rsidRPr="0070363E" w:rsidRDefault="00C534F3" w:rsidP="00C534F3">
      <w:pPr>
        <w:jc w:val="both"/>
        <w:rPr>
          <w:color w:val="000000" w:themeColor="text1"/>
          <w:sz w:val="24"/>
          <w:lang w:eastAsia="en-GB"/>
        </w:rPr>
      </w:pPr>
    </w:p>
    <w:p w:rsidR="00F25987" w:rsidRPr="0070363E" w:rsidRDefault="00C534F3" w:rsidP="00C534F3">
      <w:pPr>
        <w:jc w:val="both"/>
        <w:rPr>
          <w:rFonts w:asciiTheme="minorHAnsi" w:hAnsiTheme="minorHAnsi"/>
          <w:color w:val="FF0000"/>
          <w:szCs w:val="22"/>
        </w:rPr>
      </w:pPr>
      <w:r w:rsidRPr="0070363E">
        <w:rPr>
          <w:color w:val="000000" w:themeColor="text1"/>
          <w:sz w:val="24"/>
          <w:lang w:eastAsia="en-GB"/>
        </w:rPr>
        <w:t xml:space="preserve">Some of the activities under this </w:t>
      </w:r>
      <w:r w:rsidR="00634DAE" w:rsidRPr="0070363E">
        <w:rPr>
          <w:color w:val="000000" w:themeColor="text1"/>
          <w:sz w:val="24"/>
          <w:lang w:eastAsia="en-GB"/>
        </w:rPr>
        <w:t>project</w:t>
      </w:r>
      <w:r w:rsidRPr="0070363E">
        <w:rPr>
          <w:color w:val="000000" w:themeColor="text1"/>
          <w:sz w:val="24"/>
          <w:lang w:eastAsia="en-GB"/>
        </w:rPr>
        <w:t xml:space="preserve"> were more sustainable then others which will require continuous follow-up. </w:t>
      </w:r>
      <w:r w:rsidR="00F25987" w:rsidRPr="0070363E">
        <w:rPr>
          <w:color w:val="000000" w:themeColor="text1"/>
          <w:sz w:val="24"/>
          <w:lang w:eastAsia="en-GB"/>
        </w:rPr>
        <w:t>This include</w:t>
      </w:r>
      <w:r w:rsidR="00C92B69" w:rsidRPr="0070363E">
        <w:rPr>
          <w:color w:val="000000" w:themeColor="text1"/>
          <w:sz w:val="24"/>
          <w:lang w:eastAsia="en-GB"/>
        </w:rPr>
        <w:t>s</w:t>
      </w:r>
      <w:r w:rsidR="00F25987" w:rsidRPr="0070363E">
        <w:rPr>
          <w:color w:val="000000" w:themeColor="text1"/>
          <w:sz w:val="24"/>
          <w:lang w:eastAsia="en-GB"/>
        </w:rPr>
        <w:t xml:space="preserve"> work on common CBDRM Model and DRM plan. Training to the government officials through NIDM may not be sustainable as NIDM is not </w:t>
      </w:r>
      <w:r w:rsidR="00836578" w:rsidRPr="0070363E">
        <w:rPr>
          <w:color w:val="000000" w:themeColor="text1"/>
          <w:sz w:val="24"/>
          <w:lang w:eastAsia="en-GB"/>
        </w:rPr>
        <w:t xml:space="preserve">the training </w:t>
      </w:r>
      <w:r w:rsidR="00F34D6F" w:rsidRPr="0070363E">
        <w:rPr>
          <w:color w:val="000000" w:themeColor="text1"/>
          <w:sz w:val="24"/>
          <w:lang w:eastAsia="en-GB"/>
        </w:rPr>
        <w:t>centre</w:t>
      </w:r>
      <w:r w:rsidR="00836578" w:rsidRPr="0070363E">
        <w:rPr>
          <w:color w:val="000000" w:themeColor="text1"/>
          <w:sz w:val="24"/>
          <w:lang w:eastAsia="en-GB"/>
        </w:rPr>
        <w:t xml:space="preserve"> which they have to join at some stage of their career for either a pre career or post career training. R</w:t>
      </w:r>
      <w:r w:rsidR="00F25987" w:rsidRPr="0070363E">
        <w:rPr>
          <w:color w:val="000000" w:themeColor="text1"/>
          <w:sz w:val="24"/>
          <w:lang w:eastAsia="en-GB"/>
        </w:rPr>
        <w:t>a</w:t>
      </w:r>
      <w:r w:rsidR="00836578" w:rsidRPr="0070363E">
        <w:rPr>
          <w:color w:val="000000" w:themeColor="text1"/>
          <w:sz w:val="24"/>
          <w:lang w:eastAsia="en-GB"/>
        </w:rPr>
        <w:t xml:space="preserve">ther government officials only on </w:t>
      </w:r>
      <w:r w:rsidR="00F34D6F" w:rsidRPr="0070363E">
        <w:rPr>
          <w:color w:val="000000" w:themeColor="text1"/>
          <w:sz w:val="24"/>
          <w:lang w:eastAsia="en-GB"/>
        </w:rPr>
        <w:t>an</w:t>
      </w:r>
      <w:r w:rsidR="00836578" w:rsidRPr="0070363E">
        <w:rPr>
          <w:color w:val="000000" w:themeColor="text1"/>
          <w:sz w:val="24"/>
          <w:lang w:eastAsia="en-GB"/>
        </w:rPr>
        <w:t xml:space="preserve"> ad-hoc basis join this training </w:t>
      </w:r>
      <w:r w:rsidR="00F34D6F" w:rsidRPr="0070363E">
        <w:rPr>
          <w:color w:val="000000" w:themeColor="text1"/>
          <w:sz w:val="24"/>
          <w:lang w:eastAsia="en-GB"/>
        </w:rPr>
        <w:t>centre</w:t>
      </w:r>
      <w:r w:rsidR="00836578" w:rsidRPr="0070363E">
        <w:rPr>
          <w:color w:val="000000" w:themeColor="text1"/>
          <w:sz w:val="24"/>
          <w:lang w:eastAsia="en-GB"/>
        </w:rPr>
        <w:t xml:space="preserve"> when invited by an NGO or by another external stakeholder. </w:t>
      </w:r>
      <w:r w:rsidR="00F25987" w:rsidRPr="0070363E">
        <w:rPr>
          <w:color w:val="000000" w:themeColor="text1"/>
          <w:sz w:val="24"/>
          <w:lang w:eastAsia="en-GB"/>
        </w:rPr>
        <w:t xml:space="preserve"> This </w:t>
      </w:r>
      <w:r w:rsidR="00D449C8" w:rsidRPr="0070363E">
        <w:rPr>
          <w:color w:val="000000" w:themeColor="text1"/>
          <w:sz w:val="24"/>
          <w:lang w:eastAsia="en-GB"/>
        </w:rPr>
        <w:t>activity</w:t>
      </w:r>
      <w:r w:rsidR="00F25987" w:rsidRPr="0070363E">
        <w:rPr>
          <w:color w:val="000000" w:themeColor="text1"/>
          <w:sz w:val="24"/>
          <w:lang w:eastAsia="en-GB"/>
        </w:rPr>
        <w:t xml:space="preserve"> can only be sustainable if it is linked with government regular training </w:t>
      </w:r>
      <w:r w:rsidR="00F34D6F" w:rsidRPr="0070363E">
        <w:rPr>
          <w:color w:val="000000" w:themeColor="text1"/>
          <w:sz w:val="24"/>
          <w:lang w:eastAsia="en-GB"/>
        </w:rPr>
        <w:t>centres</w:t>
      </w:r>
      <w:r w:rsidR="00F25987" w:rsidRPr="0070363E">
        <w:rPr>
          <w:color w:val="000000" w:themeColor="text1"/>
          <w:sz w:val="24"/>
          <w:lang w:eastAsia="en-GB"/>
        </w:rPr>
        <w:t xml:space="preserve"> at provincial level like Police Recruitment and Training </w:t>
      </w:r>
      <w:r w:rsidR="00F34D6F" w:rsidRPr="0070363E">
        <w:rPr>
          <w:color w:val="000000" w:themeColor="text1"/>
          <w:sz w:val="24"/>
          <w:lang w:eastAsia="en-GB"/>
        </w:rPr>
        <w:t>Centre</w:t>
      </w:r>
      <w:r w:rsidR="00F25987" w:rsidRPr="0070363E">
        <w:rPr>
          <w:color w:val="000000" w:themeColor="text1"/>
          <w:sz w:val="24"/>
          <w:lang w:eastAsia="en-GB"/>
        </w:rPr>
        <w:t xml:space="preserve"> in Hangu, Provincial Institute of Teachers Education, Pakistan Academy for Rural Development and others.</w:t>
      </w:r>
      <w:r w:rsidR="00836578" w:rsidRPr="0070363E">
        <w:rPr>
          <w:color w:val="000000" w:themeColor="text1"/>
          <w:sz w:val="24"/>
          <w:lang w:eastAsia="en-GB"/>
        </w:rPr>
        <w:t xml:space="preserve"> There are no measures taken by the government in form of budget and human resources as of now which can indicate the project interventions and common models will be adopted and replicated by the government. In fact the project LFA does talk about 10% increase in the district level budget, which is still not achieved. In fact the evaluators believe it is very unlikely it will be achieved even in the coming years. This is despite the fact DIPECHO partners did discuss this issue with the government and government is already thinking of doing certain measures at provincial level. Part of these efforts by the government includes a disaster management unit at PDMA at provincial level. Issues of attribution cannot be ignored with the role of DIPECHO partners in terms of formulation of this unit and related allocation of funding of PKR 1 million for it in the budget.</w:t>
      </w:r>
      <w:r w:rsidR="00836578" w:rsidRPr="0070363E">
        <w:rPr>
          <w:rFonts w:asciiTheme="minorHAnsi" w:hAnsiTheme="minorHAnsi"/>
          <w:color w:val="FF0000"/>
          <w:szCs w:val="22"/>
        </w:rPr>
        <w:t xml:space="preserve"> </w:t>
      </w:r>
    </w:p>
    <w:p w:rsidR="00836578" w:rsidRPr="0070363E" w:rsidRDefault="00836578" w:rsidP="00C534F3">
      <w:pPr>
        <w:jc w:val="both"/>
        <w:rPr>
          <w:rFonts w:ascii="Arial" w:hAnsi="Arial" w:cs="Arial"/>
          <w:color w:val="545454"/>
          <w:shd w:val="clear" w:color="auto" w:fill="FFFFFF"/>
        </w:rPr>
      </w:pPr>
    </w:p>
    <w:p w:rsidR="00C534F3" w:rsidRPr="0070363E" w:rsidRDefault="00C534F3" w:rsidP="00C534F3">
      <w:pPr>
        <w:jc w:val="both"/>
        <w:rPr>
          <w:color w:val="000000" w:themeColor="text1"/>
          <w:sz w:val="24"/>
          <w:lang w:eastAsia="en-GB"/>
        </w:rPr>
      </w:pPr>
      <w:r w:rsidRPr="0070363E">
        <w:rPr>
          <w:color w:val="000000" w:themeColor="text1"/>
          <w:sz w:val="24"/>
          <w:lang w:eastAsia="en-GB"/>
        </w:rPr>
        <w:t xml:space="preserve">DMCs and ERT were community based and will continue to be operational even after the </w:t>
      </w:r>
      <w:r w:rsidR="00634DAE" w:rsidRPr="0070363E">
        <w:rPr>
          <w:color w:val="000000" w:themeColor="text1"/>
          <w:sz w:val="24"/>
          <w:lang w:eastAsia="en-GB"/>
        </w:rPr>
        <w:t>project</w:t>
      </w:r>
      <w:r w:rsidRPr="0070363E">
        <w:rPr>
          <w:color w:val="000000" w:themeColor="text1"/>
          <w:sz w:val="24"/>
          <w:lang w:eastAsia="en-GB"/>
        </w:rPr>
        <w:t xml:space="preserve"> closure. However if there are no community interest or they are not used, they may become redundant. Some of the members in these committees and teams are young students who leave for higher studies. This also creates a need for continuous cycle of training for new members for DMCs and ERTs. This issue was not applicable for the areas where there were fewer</w:t>
      </w:r>
      <w:r w:rsidR="00E04A66" w:rsidRPr="0070363E">
        <w:rPr>
          <w:color w:val="000000" w:themeColor="text1"/>
          <w:sz w:val="24"/>
          <w:lang w:eastAsia="en-GB"/>
        </w:rPr>
        <w:t xml:space="preserve"> </w:t>
      </w:r>
      <w:r w:rsidRPr="0070363E">
        <w:rPr>
          <w:color w:val="000000" w:themeColor="text1"/>
          <w:sz w:val="24"/>
          <w:lang w:eastAsia="en-GB"/>
        </w:rPr>
        <w:t xml:space="preserve">students amongst its members.  </w:t>
      </w:r>
    </w:p>
    <w:p w:rsidR="00D449C8" w:rsidRPr="0070363E" w:rsidRDefault="00D449C8" w:rsidP="00C534F3">
      <w:pPr>
        <w:jc w:val="both"/>
        <w:rPr>
          <w:color w:val="000000" w:themeColor="text1"/>
          <w:sz w:val="24"/>
          <w:lang w:eastAsia="en-GB"/>
        </w:rPr>
      </w:pPr>
    </w:p>
    <w:p w:rsidR="00C534F3" w:rsidRPr="0070363E" w:rsidRDefault="00C534F3" w:rsidP="00C534F3">
      <w:pPr>
        <w:autoSpaceDE w:val="0"/>
        <w:autoSpaceDN w:val="0"/>
        <w:adjustRightInd w:val="0"/>
        <w:jc w:val="both"/>
        <w:rPr>
          <w:color w:val="000000" w:themeColor="text1"/>
          <w:sz w:val="24"/>
          <w:szCs w:val="22"/>
          <w:lang w:eastAsia="en-GB"/>
        </w:rPr>
      </w:pPr>
      <w:r w:rsidRPr="0070363E">
        <w:rPr>
          <w:color w:val="000000" w:themeColor="text1"/>
          <w:sz w:val="24"/>
          <w:szCs w:val="22"/>
          <w:lang w:eastAsia="en-GB"/>
        </w:rPr>
        <w:t>Even though it is difficult to measure sustainability of information and communication related activities, discussions with the participants revealed they still have the knowledge of these campaigns/sessions and remember its key messages. They were able to narrate examples from different topics including water resources, agriculture, and other weather related disasters. The campaigns genera</w:t>
      </w:r>
      <w:r w:rsidR="00D449C8" w:rsidRPr="0070363E">
        <w:rPr>
          <w:color w:val="000000" w:themeColor="text1"/>
          <w:sz w:val="24"/>
          <w:szCs w:val="22"/>
          <w:lang w:eastAsia="en-GB"/>
        </w:rPr>
        <w:t xml:space="preserve">ted knowledge around floods </w:t>
      </w:r>
      <w:r w:rsidRPr="0070363E">
        <w:rPr>
          <w:color w:val="000000" w:themeColor="text1"/>
          <w:sz w:val="24"/>
          <w:szCs w:val="22"/>
          <w:lang w:eastAsia="en-GB"/>
        </w:rPr>
        <w:t>which made a difference within communities and contributed towards enhancing their knowledge on reducing risks of natural disasters. This was witnessed during interactions with them where communities continuously referred to issues of soil erosion, and water pollution and associated risks.</w:t>
      </w:r>
    </w:p>
    <w:p w:rsidR="00327998" w:rsidRPr="0070363E" w:rsidRDefault="00327998" w:rsidP="00327998">
      <w:pPr>
        <w:pStyle w:val="Heading2"/>
        <w:rPr>
          <w:lang w:eastAsia="en-GB"/>
        </w:rPr>
      </w:pPr>
      <w:bookmarkStart w:id="99" w:name="_Toc410493405"/>
      <w:r w:rsidRPr="0070363E">
        <w:rPr>
          <w:lang w:eastAsia="en-GB"/>
        </w:rPr>
        <w:t>2.7</w:t>
      </w:r>
      <w:r w:rsidRPr="0070363E">
        <w:rPr>
          <w:lang w:eastAsia="en-GB"/>
        </w:rPr>
        <w:tab/>
        <w:t>Scalability</w:t>
      </w:r>
      <w:bookmarkEnd w:id="99"/>
      <w:r w:rsidRPr="0070363E">
        <w:rPr>
          <w:lang w:eastAsia="en-GB"/>
        </w:rPr>
        <w:t xml:space="preserve"> </w:t>
      </w:r>
    </w:p>
    <w:p w:rsidR="00327998" w:rsidRPr="0070363E" w:rsidRDefault="00327998" w:rsidP="00327998">
      <w:pPr>
        <w:rPr>
          <w:rFonts w:asciiTheme="minorHAnsi" w:hAnsiTheme="minorHAnsi"/>
          <w:szCs w:val="22"/>
        </w:rPr>
      </w:pPr>
    </w:p>
    <w:p w:rsidR="00327998" w:rsidRPr="0070363E" w:rsidRDefault="00327998" w:rsidP="0022117C">
      <w:pPr>
        <w:jc w:val="both"/>
        <w:rPr>
          <w:color w:val="000000" w:themeColor="text1"/>
          <w:sz w:val="24"/>
          <w:szCs w:val="22"/>
          <w:lang w:eastAsia="en-GB"/>
        </w:rPr>
      </w:pPr>
      <w:r w:rsidRPr="0070363E">
        <w:rPr>
          <w:color w:val="000000" w:themeColor="text1"/>
          <w:sz w:val="24"/>
          <w:szCs w:val="22"/>
          <w:lang w:eastAsia="en-GB"/>
        </w:rPr>
        <w:t xml:space="preserve">There is a great potential to scale up the common CBDRM model. </w:t>
      </w:r>
      <w:r w:rsidR="00836578" w:rsidRPr="0070363E">
        <w:rPr>
          <w:color w:val="000000" w:themeColor="text1"/>
          <w:sz w:val="24"/>
          <w:szCs w:val="22"/>
          <w:lang w:eastAsia="en-GB"/>
        </w:rPr>
        <w:t xml:space="preserve">There are two main elements which will make this model more successful. Unlike other models, including </w:t>
      </w:r>
      <w:r w:rsidR="000E0A22" w:rsidRPr="0070363E">
        <w:rPr>
          <w:color w:val="000000" w:themeColor="text1"/>
          <w:sz w:val="24"/>
          <w:szCs w:val="22"/>
          <w:lang w:eastAsia="en-GB"/>
        </w:rPr>
        <w:t xml:space="preserve">NDMA model, this model has a focus on communities, and also include government departments as part of the DRR response. Secondly, its concept of cascade training has the potential to be adopted at the government level at a much lower cost. This model addresses the questions of both efficiency and scalability. </w:t>
      </w:r>
      <w:r w:rsidRPr="0070363E">
        <w:rPr>
          <w:color w:val="000000" w:themeColor="text1"/>
          <w:sz w:val="24"/>
          <w:szCs w:val="22"/>
          <w:lang w:eastAsia="en-GB"/>
        </w:rPr>
        <w:t xml:space="preserve">However to do it, it will </w:t>
      </w:r>
      <w:r w:rsidRPr="0070363E">
        <w:rPr>
          <w:color w:val="000000" w:themeColor="text1"/>
          <w:sz w:val="24"/>
          <w:szCs w:val="22"/>
          <w:lang w:eastAsia="en-GB"/>
        </w:rPr>
        <w:lastRenderedPageBreak/>
        <w:t xml:space="preserve">require a few changes. Such changes will involve working with government to change job description of a few staff within each government department.  In terms of working with communities at district level is concerned, there is no need to make any </w:t>
      </w:r>
      <w:r w:rsidR="000E0A22" w:rsidRPr="0070363E">
        <w:rPr>
          <w:color w:val="000000" w:themeColor="text1"/>
          <w:sz w:val="24"/>
          <w:szCs w:val="22"/>
          <w:lang w:eastAsia="en-GB"/>
        </w:rPr>
        <w:t xml:space="preserve">fundamental </w:t>
      </w:r>
      <w:r w:rsidRPr="0070363E">
        <w:rPr>
          <w:color w:val="000000" w:themeColor="text1"/>
          <w:sz w:val="24"/>
          <w:szCs w:val="22"/>
          <w:lang w:eastAsia="en-GB"/>
        </w:rPr>
        <w:t>changes in the existing model</w:t>
      </w:r>
      <w:r w:rsidR="000E0A22" w:rsidRPr="0070363E">
        <w:rPr>
          <w:color w:val="000000" w:themeColor="text1"/>
          <w:sz w:val="24"/>
          <w:szCs w:val="22"/>
          <w:lang w:eastAsia="en-GB"/>
        </w:rPr>
        <w:t>, but still may require certain adaptation</w:t>
      </w:r>
      <w:r w:rsidRPr="0070363E">
        <w:rPr>
          <w:color w:val="000000" w:themeColor="text1"/>
          <w:sz w:val="24"/>
          <w:szCs w:val="22"/>
          <w:lang w:eastAsia="en-GB"/>
        </w:rPr>
        <w:t xml:space="preserve">. </w:t>
      </w:r>
      <w:r w:rsidR="000E0A22" w:rsidRPr="0070363E">
        <w:rPr>
          <w:color w:val="000000" w:themeColor="text1"/>
          <w:sz w:val="24"/>
          <w:szCs w:val="22"/>
          <w:lang w:eastAsia="en-GB"/>
        </w:rPr>
        <w:t xml:space="preserve">An example is a DFID AAWAZ Programme, which is a non CBDRM model. This program work at village level, then at UC level, then at Tehsil level, followed by District, Provincial and finally national level. At the same time, it is designed to work closely with the local bodies which will be in place in the coming months in KP. This </w:t>
      </w:r>
      <w:r w:rsidR="00F34D6F" w:rsidRPr="0070363E">
        <w:rPr>
          <w:color w:val="000000" w:themeColor="text1"/>
          <w:sz w:val="24"/>
          <w:szCs w:val="22"/>
          <w:lang w:eastAsia="en-GB"/>
        </w:rPr>
        <w:t>structure provides</w:t>
      </w:r>
      <w:r w:rsidR="000E0A22" w:rsidRPr="0070363E">
        <w:rPr>
          <w:color w:val="000000" w:themeColor="text1"/>
          <w:sz w:val="24"/>
          <w:szCs w:val="22"/>
          <w:lang w:eastAsia="en-GB"/>
        </w:rPr>
        <w:t xml:space="preserve"> elements which can be used for the common CBDRM model.  Further, as FOCUS is working on CBDRM related work from last 20 years, their work around local communities, especially related to Emergency Response Team, Community Emergency Response Team, and Village Emergency Response Team provides a few options which can be incorporated in the common CBDRM model. Another key requirement will be to work more with the government departments in a </w:t>
      </w:r>
      <w:r w:rsidR="00933FB6" w:rsidRPr="0070363E">
        <w:rPr>
          <w:color w:val="000000" w:themeColor="text1"/>
          <w:sz w:val="24"/>
          <w:szCs w:val="22"/>
          <w:lang w:eastAsia="en-GB"/>
        </w:rPr>
        <w:t xml:space="preserve">structure way, with particular asks, deadline and expectations. As this project spent considerably less time with the communities, the </w:t>
      </w:r>
      <w:r w:rsidRPr="0070363E">
        <w:rPr>
          <w:color w:val="000000" w:themeColor="text1"/>
          <w:sz w:val="24"/>
          <w:szCs w:val="22"/>
          <w:lang w:eastAsia="en-GB"/>
        </w:rPr>
        <w:t xml:space="preserve">organisations should spend more time with the communities and should evolve framework where they continue to engage communities, instead of working with them only for short term. </w:t>
      </w:r>
    </w:p>
    <w:p w:rsidR="0022117C" w:rsidRPr="0070363E" w:rsidRDefault="0022117C" w:rsidP="0022117C">
      <w:pPr>
        <w:jc w:val="both"/>
        <w:rPr>
          <w:color w:val="000000" w:themeColor="text1"/>
          <w:sz w:val="24"/>
          <w:szCs w:val="22"/>
          <w:lang w:eastAsia="en-GB"/>
        </w:rPr>
      </w:pPr>
    </w:p>
    <w:p w:rsidR="0022117C" w:rsidRPr="0070363E" w:rsidRDefault="0022117C" w:rsidP="0022117C">
      <w:pPr>
        <w:jc w:val="both"/>
        <w:rPr>
          <w:color w:val="000000" w:themeColor="text1"/>
          <w:sz w:val="24"/>
          <w:szCs w:val="22"/>
          <w:lang w:eastAsia="en-GB"/>
        </w:rPr>
      </w:pPr>
      <w:r w:rsidRPr="0070363E">
        <w:rPr>
          <w:color w:val="000000" w:themeColor="text1"/>
          <w:sz w:val="24"/>
          <w:szCs w:val="22"/>
          <w:lang w:eastAsia="en-GB"/>
        </w:rPr>
        <w:t xml:space="preserve">As mentioned under the sustainability, the model will become institutionalise as and when it is accepted by the government. One such indicator will be government make DRR training as part of their regular training calendar and training activities. There is also a need to advocate for DRR budget in the District Development Budget. </w:t>
      </w:r>
      <w:r w:rsidR="00933FB6" w:rsidRPr="0070363E">
        <w:rPr>
          <w:color w:val="000000" w:themeColor="text1"/>
          <w:sz w:val="24"/>
          <w:szCs w:val="22"/>
          <w:lang w:eastAsia="en-GB"/>
        </w:rPr>
        <w:t xml:space="preserve">It is very unlikely there will be a standalone budget as government will be competing for other priorities like education, health, water </w:t>
      </w:r>
      <w:r w:rsidR="00F34D6F" w:rsidRPr="0070363E">
        <w:rPr>
          <w:color w:val="000000" w:themeColor="text1"/>
          <w:sz w:val="24"/>
          <w:szCs w:val="22"/>
          <w:lang w:eastAsia="en-GB"/>
        </w:rPr>
        <w:t>etc.;</w:t>
      </w:r>
      <w:r w:rsidR="00933FB6" w:rsidRPr="0070363E">
        <w:rPr>
          <w:color w:val="000000" w:themeColor="text1"/>
          <w:sz w:val="24"/>
          <w:szCs w:val="22"/>
          <w:lang w:eastAsia="en-GB"/>
        </w:rPr>
        <w:t xml:space="preserve"> therefore, the advocacy should focus on incorporating specific aspects of DRR related activities in different departmental budget. An example can be there should be DRR training in the training calendars for different training institutes, or there should be DRR officers in different departments or mitigation measures in the development budget.   </w:t>
      </w:r>
    </w:p>
    <w:p w:rsidR="00C534F3" w:rsidRPr="0070363E" w:rsidRDefault="00C534F3" w:rsidP="00C534F3">
      <w:pPr>
        <w:jc w:val="both"/>
        <w:rPr>
          <w:color w:val="000000" w:themeColor="text1"/>
          <w:sz w:val="24"/>
          <w:lang w:eastAsia="en-GB"/>
        </w:rPr>
      </w:pPr>
    </w:p>
    <w:p w:rsidR="00C534F3" w:rsidRPr="0070363E" w:rsidRDefault="00C534F3" w:rsidP="00C534F3">
      <w:pPr>
        <w:rPr>
          <w:color w:val="FF0000"/>
          <w:sz w:val="24"/>
          <w:lang w:eastAsia="en-GB"/>
        </w:rPr>
      </w:pPr>
      <w:r w:rsidRPr="0070363E">
        <w:rPr>
          <w:color w:val="FF0000"/>
          <w:sz w:val="24"/>
          <w:lang w:eastAsia="en-GB"/>
        </w:rPr>
        <w:br w:type="page"/>
      </w:r>
    </w:p>
    <w:p w:rsidR="00C534F3" w:rsidRPr="0070363E" w:rsidRDefault="00C534F3" w:rsidP="00C534F3">
      <w:pPr>
        <w:pStyle w:val="Heading1"/>
      </w:pPr>
      <w:bookmarkStart w:id="100" w:name="_Toc403385259"/>
      <w:bookmarkStart w:id="101" w:name="_Toc410493406"/>
      <w:r w:rsidRPr="0070363E">
        <w:lastRenderedPageBreak/>
        <w:t>3.</w:t>
      </w:r>
      <w:r w:rsidRPr="0070363E">
        <w:tab/>
        <w:t>Conclusions and Recommendations</w:t>
      </w:r>
      <w:bookmarkEnd w:id="100"/>
      <w:bookmarkEnd w:id="101"/>
    </w:p>
    <w:p w:rsidR="00314F66" w:rsidRPr="0070363E" w:rsidRDefault="00314F66" w:rsidP="00314F66">
      <w:pPr>
        <w:jc w:val="both"/>
        <w:rPr>
          <w:color w:val="000000" w:themeColor="text1"/>
          <w:sz w:val="24"/>
          <w:lang w:eastAsia="en-GB"/>
        </w:rPr>
      </w:pPr>
    </w:p>
    <w:p w:rsidR="00314F66" w:rsidRPr="0070363E" w:rsidRDefault="00314F66" w:rsidP="00314F66">
      <w:pPr>
        <w:jc w:val="both"/>
        <w:rPr>
          <w:color w:val="000000" w:themeColor="text1"/>
          <w:sz w:val="24"/>
          <w:lang w:eastAsia="en-GB"/>
        </w:rPr>
      </w:pPr>
      <w:r w:rsidRPr="0070363E">
        <w:rPr>
          <w:color w:val="000000" w:themeColor="text1"/>
          <w:sz w:val="24"/>
          <w:lang w:eastAsia="en-GB"/>
        </w:rPr>
        <w:t>This section gives key conclusions and recommendation based on the evaluation. These conclusions and recommendations are as follow.</w:t>
      </w:r>
    </w:p>
    <w:p w:rsidR="00933FB6" w:rsidRPr="0070363E" w:rsidRDefault="00933FB6" w:rsidP="00933FB6">
      <w:pPr>
        <w:pStyle w:val="Heading2"/>
        <w:shd w:val="clear" w:color="auto" w:fill="FBD4B4" w:themeFill="accent6" w:themeFillTint="66"/>
      </w:pPr>
      <w:bookmarkStart w:id="102" w:name="_Toc410493407"/>
      <w:r w:rsidRPr="0070363E">
        <w:t>Summary of Recommendations:</w:t>
      </w:r>
      <w:bookmarkEnd w:id="102"/>
      <w:r w:rsidRPr="0070363E">
        <w:t xml:space="preserve"> </w:t>
      </w:r>
    </w:p>
    <w:p w:rsidR="00933FB6" w:rsidRPr="0070363E" w:rsidRDefault="00933FB6" w:rsidP="00933FB6">
      <w:pPr>
        <w:shd w:val="clear" w:color="auto" w:fill="FBD4B4" w:themeFill="accent6" w:themeFillTint="66"/>
        <w:rPr>
          <w:sz w:val="24"/>
        </w:rPr>
      </w:pPr>
    </w:p>
    <w:p w:rsidR="00933FB6" w:rsidRPr="0070363E" w:rsidRDefault="00933FB6" w:rsidP="00933FB6">
      <w:pPr>
        <w:shd w:val="clear" w:color="auto" w:fill="FBD4B4" w:themeFill="accent6" w:themeFillTint="66"/>
        <w:autoSpaceDE w:val="0"/>
        <w:autoSpaceDN w:val="0"/>
        <w:adjustRightInd w:val="0"/>
        <w:jc w:val="both"/>
        <w:rPr>
          <w:sz w:val="24"/>
        </w:rPr>
      </w:pPr>
      <w:r w:rsidRPr="0070363E">
        <w:rPr>
          <w:b/>
          <w:sz w:val="24"/>
        </w:rPr>
        <w:t xml:space="preserve">Recommendation 1: </w:t>
      </w:r>
      <w:r w:rsidRPr="0070363E">
        <w:rPr>
          <w:sz w:val="24"/>
        </w:rPr>
        <w:t>CADR may like to engage government counterparts at much earlier stage of revising this model, as and when required, and initiating discussions for replicating this model.</w:t>
      </w:r>
    </w:p>
    <w:p w:rsidR="00933FB6" w:rsidRPr="0070363E" w:rsidRDefault="00933FB6" w:rsidP="00933FB6">
      <w:pPr>
        <w:shd w:val="clear" w:color="auto" w:fill="FBD4B4" w:themeFill="accent6" w:themeFillTint="66"/>
        <w:autoSpaceDE w:val="0"/>
        <w:autoSpaceDN w:val="0"/>
        <w:adjustRightInd w:val="0"/>
        <w:jc w:val="both"/>
        <w:rPr>
          <w:sz w:val="24"/>
        </w:rPr>
      </w:pPr>
    </w:p>
    <w:p w:rsidR="00933FB6" w:rsidRPr="0070363E" w:rsidRDefault="00933FB6" w:rsidP="00933FB6">
      <w:pPr>
        <w:pStyle w:val="Default"/>
        <w:shd w:val="clear" w:color="auto" w:fill="FBD4B4" w:themeFill="accent6" w:themeFillTint="66"/>
        <w:jc w:val="both"/>
        <w:rPr>
          <w:rFonts w:ascii="Times New Roman" w:hAnsi="Times New Roman" w:cs="Times New Roman"/>
          <w:color w:val="auto"/>
        </w:rPr>
      </w:pPr>
      <w:r w:rsidRPr="0070363E">
        <w:rPr>
          <w:rFonts w:ascii="Times New Roman" w:hAnsi="Times New Roman" w:cs="Times New Roman"/>
          <w:b/>
          <w:color w:val="auto"/>
        </w:rPr>
        <w:t xml:space="preserve">Recommendation 2: </w:t>
      </w:r>
      <w:r w:rsidRPr="0070363E">
        <w:rPr>
          <w:rFonts w:ascii="Times New Roman" w:hAnsi="Times New Roman" w:cs="Times New Roman"/>
          <w:color w:val="auto"/>
        </w:rPr>
        <w:t>Make DRR available for the 2</w:t>
      </w:r>
      <w:r w:rsidRPr="0070363E">
        <w:rPr>
          <w:rFonts w:ascii="Times New Roman" w:hAnsi="Times New Roman" w:cs="Times New Roman"/>
          <w:color w:val="auto"/>
          <w:vertAlign w:val="superscript"/>
        </w:rPr>
        <w:t>nd</w:t>
      </w:r>
      <w:r w:rsidRPr="0070363E">
        <w:rPr>
          <w:rFonts w:ascii="Times New Roman" w:hAnsi="Times New Roman" w:cs="Times New Roman"/>
          <w:color w:val="auto"/>
        </w:rPr>
        <w:t xml:space="preserve"> tier government officials, either through Training of Trainers, or through some other means like field visits to good locations. In Nowshera, department of civil defence can play a role for CBDRM related activities, thus encouraging other government departments to continue providing training at the community level. Visit to other successful DRR related projects will promote cross learning.</w:t>
      </w:r>
    </w:p>
    <w:p w:rsidR="00933FB6" w:rsidRPr="0070363E" w:rsidRDefault="00933FB6" w:rsidP="00933FB6">
      <w:pPr>
        <w:shd w:val="clear" w:color="auto" w:fill="FBD4B4" w:themeFill="accent6" w:themeFillTint="66"/>
        <w:jc w:val="both"/>
        <w:rPr>
          <w:b/>
          <w:color w:val="000000" w:themeColor="text1"/>
          <w:sz w:val="24"/>
          <w:lang w:eastAsia="en-GB"/>
        </w:rPr>
      </w:pPr>
    </w:p>
    <w:p w:rsidR="00933FB6" w:rsidRPr="0070363E" w:rsidRDefault="00933FB6" w:rsidP="00933FB6">
      <w:pPr>
        <w:shd w:val="clear" w:color="auto" w:fill="FBD4B4" w:themeFill="accent6" w:themeFillTint="66"/>
        <w:jc w:val="both"/>
        <w:rPr>
          <w:color w:val="000000" w:themeColor="text1"/>
          <w:sz w:val="24"/>
          <w:lang w:eastAsia="en-GB"/>
        </w:rPr>
      </w:pPr>
      <w:r w:rsidRPr="0070363E">
        <w:rPr>
          <w:b/>
          <w:color w:val="000000" w:themeColor="text1"/>
          <w:sz w:val="24"/>
          <w:lang w:eastAsia="en-GB"/>
        </w:rPr>
        <w:t xml:space="preserve">Recommendation 3: </w:t>
      </w:r>
      <w:r w:rsidRPr="0070363E">
        <w:rPr>
          <w:color w:val="000000" w:themeColor="text1"/>
          <w:sz w:val="24"/>
          <w:lang w:eastAsia="en-GB"/>
        </w:rPr>
        <w:t xml:space="preserve">To share the lessons learnt of the project with the Govt. authorities especially DMAs for further dissemination and replication. Sharing of the training manuals, risk maps and details of all the response teams in open forums with the Disaster Management Authorities may help to a higher level of sustainability in the field of DRR and CBDRM. </w:t>
      </w:r>
    </w:p>
    <w:p w:rsidR="00933FB6" w:rsidRPr="0070363E" w:rsidRDefault="00933FB6" w:rsidP="00933FB6">
      <w:pPr>
        <w:shd w:val="clear" w:color="auto" w:fill="FBD4B4" w:themeFill="accent6" w:themeFillTint="66"/>
        <w:jc w:val="both"/>
        <w:rPr>
          <w:color w:val="000000" w:themeColor="text1"/>
          <w:sz w:val="24"/>
          <w:lang w:eastAsia="en-GB"/>
        </w:rPr>
      </w:pPr>
    </w:p>
    <w:p w:rsidR="00933FB6" w:rsidRPr="0070363E" w:rsidRDefault="00933FB6" w:rsidP="00933FB6">
      <w:pPr>
        <w:shd w:val="clear" w:color="auto" w:fill="FBD4B4" w:themeFill="accent6" w:themeFillTint="66"/>
        <w:jc w:val="both"/>
        <w:rPr>
          <w:color w:val="000000" w:themeColor="text1"/>
          <w:sz w:val="24"/>
          <w:lang w:eastAsia="en-GB"/>
        </w:rPr>
      </w:pPr>
      <w:r w:rsidRPr="0070363E">
        <w:rPr>
          <w:b/>
          <w:color w:val="000000" w:themeColor="text1"/>
          <w:sz w:val="24"/>
          <w:lang w:eastAsia="en-GB"/>
        </w:rPr>
        <w:t xml:space="preserve">Recommendation 4: </w:t>
      </w:r>
      <w:r w:rsidRPr="0070363E">
        <w:rPr>
          <w:color w:val="000000" w:themeColor="text1"/>
          <w:sz w:val="24"/>
          <w:lang w:eastAsia="en-GB"/>
        </w:rPr>
        <w:t xml:space="preserve">To ensure continuous availability of trained government officials, Training of Trainers on DRR related subjects should be organised. Further, discussions should take place with government institutions like Police Recruitment and Training Centre in KP and other provincial training institutes like PITE and PRA, as how to institutionalise DRR related training be making them part of regular learning calendar. </w:t>
      </w:r>
    </w:p>
    <w:p w:rsidR="00933FB6" w:rsidRPr="0070363E" w:rsidRDefault="00933FB6" w:rsidP="00933FB6">
      <w:pPr>
        <w:shd w:val="clear" w:color="auto" w:fill="FBD4B4" w:themeFill="accent6" w:themeFillTint="66"/>
        <w:autoSpaceDE w:val="0"/>
        <w:autoSpaceDN w:val="0"/>
        <w:adjustRightInd w:val="0"/>
        <w:jc w:val="both"/>
        <w:rPr>
          <w:b/>
          <w:sz w:val="24"/>
        </w:rPr>
      </w:pPr>
    </w:p>
    <w:p w:rsidR="00933FB6" w:rsidRPr="0070363E" w:rsidRDefault="00933FB6" w:rsidP="00933FB6">
      <w:pPr>
        <w:shd w:val="clear" w:color="auto" w:fill="FBD4B4" w:themeFill="accent6" w:themeFillTint="66"/>
        <w:autoSpaceDE w:val="0"/>
        <w:autoSpaceDN w:val="0"/>
        <w:adjustRightInd w:val="0"/>
        <w:jc w:val="both"/>
        <w:rPr>
          <w:sz w:val="24"/>
        </w:rPr>
      </w:pPr>
      <w:r w:rsidRPr="0070363E">
        <w:rPr>
          <w:b/>
          <w:sz w:val="24"/>
        </w:rPr>
        <w:t>Recommendation</w:t>
      </w:r>
      <w:r w:rsidR="00176A60" w:rsidRPr="0070363E">
        <w:rPr>
          <w:b/>
          <w:sz w:val="24"/>
        </w:rPr>
        <w:t xml:space="preserve"> 5</w:t>
      </w:r>
      <w:r w:rsidRPr="0070363E">
        <w:rPr>
          <w:b/>
          <w:sz w:val="24"/>
        </w:rPr>
        <w:t xml:space="preserve">: </w:t>
      </w:r>
      <w:r w:rsidRPr="0070363E">
        <w:rPr>
          <w:sz w:val="24"/>
        </w:rPr>
        <w:t>The evaluators believe for institutional sustainability of any DRR activity, it is important to include government in the DRR forum, as they are the one who are supposed to carry forward any DRR measures and any new forum will lead to duplication of effort and further weekend District DRR Forum.</w:t>
      </w:r>
    </w:p>
    <w:p w:rsidR="00176A60" w:rsidRPr="0070363E" w:rsidRDefault="00176A60" w:rsidP="00933FB6">
      <w:pPr>
        <w:pStyle w:val="Default"/>
        <w:shd w:val="clear" w:color="auto" w:fill="FBD4B4" w:themeFill="accent6" w:themeFillTint="66"/>
        <w:jc w:val="both"/>
        <w:rPr>
          <w:rFonts w:ascii="Times New Roman" w:hAnsi="Times New Roman" w:cs="Times New Roman"/>
          <w:b/>
        </w:rPr>
      </w:pPr>
    </w:p>
    <w:p w:rsidR="00933FB6" w:rsidRPr="0070363E" w:rsidRDefault="00933FB6" w:rsidP="00933FB6">
      <w:pPr>
        <w:pStyle w:val="Default"/>
        <w:shd w:val="clear" w:color="auto" w:fill="FBD4B4" w:themeFill="accent6" w:themeFillTint="66"/>
        <w:jc w:val="both"/>
        <w:rPr>
          <w:rFonts w:ascii="Times New Roman" w:hAnsi="Times New Roman" w:cs="Times New Roman"/>
        </w:rPr>
      </w:pPr>
      <w:r w:rsidRPr="0070363E">
        <w:rPr>
          <w:rFonts w:ascii="Times New Roman" w:hAnsi="Times New Roman" w:cs="Times New Roman"/>
          <w:b/>
        </w:rPr>
        <w:t>Recommendation</w:t>
      </w:r>
      <w:r w:rsidR="00176A60" w:rsidRPr="0070363E">
        <w:rPr>
          <w:rFonts w:ascii="Times New Roman" w:hAnsi="Times New Roman" w:cs="Times New Roman"/>
          <w:b/>
        </w:rPr>
        <w:t xml:space="preserve"> 6</w:t>
      </w:r>
      <w:r w:rsidRPr="0070363E">
        <w:rPr>
          <w:rFonts w:ascii="Times New Roman" w:hAnsi="Times New Roman" w:cs="Times New Roman"/>
          <w:b/>
        </w:rPr>
        <w:t xml:space="preserve">: </w:t>
      </w:r>
      <w:r w:rsidRPr="0070363E">
        <w:rPr>
          <w:rFonts w:ascii="Times New Roman" w:hAnsi="Times New Roman" w:cs="Times New Roman"/>
        </w:rPr>
        <w:t xml:space="preserve">A key lesson from this fact is the fact in future CADR may like to develop closer synergies by working with the same groups who were engaged with other organisations for non CBDRM related activities, thus </w:t>
      </w:r>
      <w:r w:rsidR="00176A60" w:rsidRPr="0070363E">
        <w:rPr>
          <w:rFonts w:ascii="Times New Roman" w:hAnsi="Times New Roman" w:cs="Times New Roman"/>
        </w:rPr>
        <w:t>the project</w:t>
      </w:r>
      <w:r w:rsidRPr="0070363E">
        <w:rPr>
          <w:rFonts w:ascii="Times New Roman" w:hAnsi="Times New Roman" w:cs="Times New Roman"/>
        </w:rPr>
        <w:t xml:space="preserve"> will be provided with a solid base to work on DRR related issues.</w:t>
      </w:r>
      <w:r w:rsidRPr="0070363E">
        <w:rPr>
          <w:rFonts w:ascii="Times New Roman" w:hAnsi="Times New Roman" w:cs="Times New Roman"/>
          <w:color w:val="auto"/>
        </w:rPr>
        <w:t xml:space="preserve"> </w:t>
      </w:r>
    </w:p>
    <w:p w:rsidR="00933FB6" w:rsidRPr="0070363E" w:rsidRDefault="00933FB6" w:rsidP="00933FB6">
      <w:pPr>
        <w:pStyle w:val="Default"/>
        <w:shd w:val="clear" w:color="auto" w:fill="FBD4B4" w:themeFill="accent6" w:themeFillTint="66"/>
        <w:jc w:val="both"/>
        <w:rPr>
          <w:rFonts w:ascii="Times New Roman" w:hAnsi="Times New Roman" w:cs="Times New Roman"/>
        </w:rPr>
      </w:pPr>
    </w:p>
    <w:p w:rsidR="00933FB6" w:rsidRPr="0070363E" w:rsidRDefault="00933FB6" w:rsidP="00933FB6">
      <w:pPr>
        <w:pStyle w:val="Default"/>
        <w:shd w:val="clear" w:color="auto" w:fill="FBD4B4" w:themeFill="accent6" w:themeFillTint="66"/>
        <w:jc w:val="both"/>
        <w:rPr>
          <w:rFonts w:ascii="Times New Roman" w:hAnsi="Times New Roman" w:cs="Times New Roman"/>
        </w:rPr>
      </w:pPr>
      <w:r w:rsidRPr="0070363E">
        <w:rPr>
          <w:rFonts w:ascii="Times New Roman" w:hAnsi="Times New Roman" w:cs="Times New Roman"/>
          <w:b/>
        </w:rPr>
        <w:t>Recommendation</w:t>
      </w:r>
      <w:r w:rsidR="00176A60" w:rsidRPr="0070363E">
        <w:rPr>
          <w:rFonts w:ascii="Times New Roman" w:hAnsi="Times New Roman" w:cs="Times New Roman"/>
          <w:b/>
        </w:rPr>
        <w:t xml:space="preserve"> 7</w:t>
      </w:r>
      <w:r w:rsidRPr="0070363E">
        <w:rPr>
          <w:rFonts w:ascii="Times New Roman" w:hAnsi="Times New Roman" w:cs="Times New Roman"/>
          <w:b/>
        </w:rPr>
        <w:t xml:space="preserve">: </w:t>
      </w:r>
      <w:r w:rsidRPr="0070363E">
        <w:rPr>
          <w:rFonts w:ascii="Times New Roman" w:hAnsi="Times New Roman" w:cs="Times New Roman"/>
        </w:rPr>
        <w:t xml:space="preserve">Even though HAI has developed inclusion guidelines to help government understand and institutionalized inclusion at policy making, DRM related planning, retrofitting plans, </w:t>
      </w:r>
      <w:r w:rsidR="00F34D6F" w:rsidRPr="0070363E">
        <w:rPr>
          <w:rFonts w:ascii="Times New Roman" w:hAnsi="Times New Roman" w:cs="Times New Roman"/>
        </w:rPr>
        <w:t>etc.</w:t>
      </w:r>
      <w:r w:rsidRPr="0070363E">
        <w:rPr>
          <w:rFonts w:ascii="Times New Roman" w:hAnsi="Times New Roman" w:cs="Times New Roman"/>
        </w:rPr>
        <w:t xml:space="preserve">, there is limited impact at the field level. Thus, moving forward, CADR should actively consider representation of people with special needs in their project design. </w:t>
      </w:r>
    </w:p>
    <w:p w:rsidR="00933FB6" w:rsidRPr="0070363E" w:rsidRDefault="00933FB6" w:rsidP="00933FB6">
      <w:pPr>
        <w:pStyle w:val="Default"/>
        <w:shd w:val="clear" w:color="auto" w:fill="FBD4B4" w:themeFill="accent6" w:themeFillTint="66"/>
        <w:jc w:val="both"/>
        <w:rPr>
          <w:rFonts w:ascii="Times New Roman" w:hAnsi="Times New Roman" w:cs="Times New Roman"/>
          <w:color w:val="auto"/>
        </w:rPr>
      </w:pPr>
    </w:p>
    <w:p w:rsidR="00933FB6" w:rsidRPr="0070363E" w:rsidRDefault="00933FB6" w:rsidP="00933FB6">
      <w:pPr>
        <w:pStyle w:val="Default"/>
        <w:shd w:val="clear" w:color="auto" w:fill="FBD4B4" w:themeFill="accent6" w:themeFillTint="66"/>
        <w:jc w:val="both"/>
        <w:rPr>
          <w:rFonts w:ascii="Times New Roman" w:hAnsi="Times New Roman" w:cs="Times New Roman"/>
          <w:color w:val="auto"/>
        </w:rPr>
      </w:pPr>
      <w:r w:rsidRPr="0070363E">
        <w:rPr>
          <w:rFonts w:ascii="Times New Roman" w:hAnsi="Times New Roman" w:cs="Times New Roman"/>
          <w:b/>
          <w:color w:val="auto"/>
        </w:rPr>
        <w:t>Recommendation</w:t>
      </w:r>
      <w:r w:rsidR="00176A60" w:rsidRPr="0070363E">
        <w:rPr>
          <w:rFonts w:ascii="Times New Roman" w:hAnsi="Times New Roman" w:cs="Times New Roman"/>
          <w:b/>
          <w:color w:val="auto"/>
        </w:rPr>
        <w:t xml:space="preserve"> 8</w:t>
      </w:r>
      <w:r w:rsidRPr="0070363E">
        <w:rPr>
          <w:rFonts w:ascii="Times New Roman" w:hAnsi="Times New Roman" w:cs="Times New Roman"/>
          <w:b/>
          <w:color w:val="auto"/>
        </w:rPr>
        <w:t xml:space="preserve">: </w:t>
      </w:r>
      <w:r w:rsidRPr="0070363E">
        <w:rPr>
          <w:rFonts w:ascii="Times New Roman" w:hAnsi="Times New Roman" w:cs="Times New Roman"/>
          <w:color w:val="auto"/>
        </w:rPr>
        <w:t xml:space="preserve">To further strengthen </w:t>
      </w:r>
      <w:r w:rsidR="00176A60" w:rsidRPr="0070363E">
        <w:rPr>
          <w:rFonts w:ascii="Times New Roman" w:hAnsi="Times New Roman" w:cs="Times New Roman"/>
          <w:color w:val="auto"/>
        </w:rPr>
        <w:t xml:space="preserve">beneficiary feedback, the project </w:t>
      </w:r>
      <w:r w:rsidRPr="0070363E">
        <w:rPr>
          <w:rFonts w:ascii="Times New Roman" w:hAnsi="Times New Roman" w:cs="Times New Roman"/>
          <w:color w:val="auto"/>
        </w:rPr>
        <w:t xml:space="preserve">may like to increase awareness around beneficiary complaint mechanism. This will increase interaction with beneficiaries and thus provide a more comprehensive way to solicit </w:t>
      </w:r>
      <w:r w:rsidRPr="0070363E">
        <w:rPr>
          <w:rFonts w:ascii="Times New Roman" w:hAnsi="Times New Roman" w:cs="Times New Roman"/>
          <w:color w:val="auto"/>
        </w:rPr>
        <w:lastRenderedPageBreak/>
        <w:t xml:space="preserve">regular feedback from the ground, which at time may be limited due to security consideration and indirect implementation. </w:t>
      </w:r>
    </w:p>
    <w:p w:rsidR="00176A60" w:rsidRPr="0070363E" w:rsidRDefault="00176A60" w:rsidP="00933FB6">
      <w:pPr>
        <w:pStyle w:val="Default"/>
        <w:shd w:val="clear" w:color="auto" w:fill="FBD4B4" w:themeFill="accent6" w:themeFillTint="66"/>
        <w:jc w:val="both"/>
        <w:rPr>
          <w:rFonts w:ascii="Times New Roman" w:hAnsi="Times New Roman" w:cs="Times New Roman"/>
          <w:b/>
          <w:color w:val="auto"/>
        </w:rPr>
      </w:pPr>
    </w:p>
    <w:p w:rsidR="00933FB6" w:rsidRPr="0070363E" w:rsidRDefault="00933FB6" w:rsidP="00933FB6">
      <w:pPr>
        <w:pStyle w:val="Default"/>
        <w:shd w:val="clear" w:color="auto" w:fill="FBD4B4" w:themeFill="accent6" w:themeFillTint="66"/>
        <w:jc w:val="both"/>
        <w:rPr>
          <w:rFonts w:ascii="Times New Roman" w:hAnsi="Times New Roman" w:cs="Times New Roman"/>
          <w:color w:val="auto"/>
        </w:rPr>
      </w:pPr>
      <w:r w:rsidRPr="0070363E">
        <w:rPr>
          <w:rFonts w:ascii="Times New Roman" w:hAnsi="Times New Roman" w:cs="Times New Roman"/>
          <w:b/>
          <w:color w:val="auto"/>
        </w:rPr>
        <w:t>Recommendation</w:t>
      </w:r>
      <w:r w:rsidR="00176A60" w:rsidRPr="0070363E">
        <w:rPr>
          <w:rFonts w:ascii="Times New Roman" w:hAnsi="Times New Roman" w:cs="Times New Roman"/>
          <w:b/>
          <w:color w:val="auto"/>
        </w:rPr>
        <w:t xml:space="preserve"> 9</w:t>
      </w:r>
      <w:r w:rsidRPr="0070363E">
        <w:rPr>
          <w:rFonts w:ascii="Times New Roman" w:hAnsi="Times New Roman" w:cs="Times New Roman"/>
          <w:b/>
          <w:color w:val="auto"/>
        </w:rPr>
        <w:t xml:space="preserve">: </w:t>
      </w:r>
      <w:r w:rsidR="00176A60" w:rsidRPr="0070363E">
        <w:rPr>
          <w:rFonts w:ascii="Times New Roman" w:hAnsi="Times New Roman" w:cs="Times New Roman"/>
          <w:color w:val="auto"/>
        </w:rPr>
        <w:t>CADR</w:t>
      </w:r>
      <w:r w:rsidRPr="0070363E">
        <w:rPr>
          <w:rFonts w:ascii="Times New Roman" w:hAnsi="Times New Roman" w:cs="Times New Roman"/>
          <w:color w:val="auto"/>
        </w:rPr>
        <w:t xml:space="preserve"> may like</w:t>
      </w:r>
      <w:r w:rsidR="00176A60" w:rsidRPr="0070363E">
        <w:rPr>
          <w:rFonts w:ascii="Times New Roman" w:hAnsi="Times New Roman" w:cs="Times New Roman"/>
          <w:color w:val="auto"/>
        </w:rPr>
        <w:t xml:space="preserve"> to further like to strengthen</w:t>
      </w:r>
      <w:r w:rsidRPr="0070363E">
        <w:rPr>
          <w:rFonts w:ascii="Times New Roman" w:hAnsi="Times New Roman" w:cs="Times New Roman"/>
          <w:color w:val="auto"/>
        </w:rPr>
        <w:t xml:space="preserve"> its linkages with </w:t>
      </w:r>
      <w:r w:rsidR="00176A60" w:rsidRPr="0070363E">
        <w:rPr>
          <w:rFonts w:ascii="Times New Roman" w:hAnsi="Times New Roman" w:cs="Times New Roman"/>
          <w:color w:val="auto"/>
        </w:rPr>
        <w:t xml:space="preserve">relevant government departments </w:t>
      </w:r>
      <w:r w:rsidRPr="0070363E">
        <w:rPr>
          <w:rFonts w:ascii="Times New Roman" w:hAnsi="Times New Roman" w:cs="Times New Roman"/>
          <w:color w:val="auto"/>
        </w:rPr>
        <w:t xml:space="preserve">an important aspect of DRR for reducing possibilities of loss as a result of flood. </w:t>
      </w:r>
    </w:p>
    <w:p w:rsidR="00933FB6" w:rsidRPr="0070363E" w:rsidRDefault="00933FB6" w:rsidP="00933FB6">
      <w:pPr>
        <w:pStyle w:val="Default"/>
        <w:shd w:val="clear" w:color="auto" w:fill="FBD4B4" w:themeFill="accent6" w:themeFillTint="66"/>
        <w:jc w:val="both"/>
        <w:rPr>
          <w:rFonts w:ascii="Times New Roman" w:hAnsi="Times New Roman" w:cs="Times New Roman"/>
          <w:color w:val="auto"/>
        </w:rPr>
      </w:pPr>
    </w:p>
    <w:p w:rsidR="00933FB6" w:rsidRPr="0070363E" w:rsidRDefault="00933FB6" w:rsidP="00933FB6">
      <w:pPr>
        <w:shd w:val="clear" w:color="auto" w:fill="FBD4B4" w:themeFill="accent6" w:themeFillTint="66"/>
        <w:jc w:val="both"/>
        <w:rPr>
          <w:sz w:val="24"/>
        </w:rPr>
      </w:pPr>
      <w:r w:rsidRPr="0070363E">
        <w:rPr>
          <w:b/>
          <w:sz w:val="24"/>
        </w:rPr>
        <w:t>Recommendation</w:t>
      </w:r>
      <w:r w:rsidR="00176A60" w:rsidRPr="0070363E">
        <w:rPr>
          <w:b/>
          <w:sz w:val="24"/>
        </w:rPr>
        <w:t xml:space="preserve"> 10</w:t>
      </w:r>
      <w:r w:rsidRPr="0070363E">
        <w:rPr>
          <w:b/>
          <w:sz w:val="24"/>
        </w:rPr>
        <w:t xml:space="preserve">: </w:t>
      </w:r>
      <w:r w:rsidRPr="0070363E">
        <w:rPr>
          <w:sz w:val="24"/>
        </w:rPr>
        <w:t>A key lesson is the fact many of the men participants who were trained by CADR work outside their villages for jobs or engagements during day time.  It highlights the importance of focusing engaging more women in related activities on DRR who continue to stay in villages, even when their men are out of homes.</w:t>
      </w:r>
    </w:p>
    <w:p w:rsidR="00933FB6" w:rsidRPr="0070363E" w:rsidRDefault="00933FB6" w:rsidP="00933FB6">
      <w:pPr>
        <w:pStyle w:val="Default"/>
        <w:shd w:val="clear" w:color="auto" w:fill="FBD4B4" w:themeFill="accent6" w:themeFillTint="66"/>
        <w:rPr>
          <w:rFonts w:ascii="Times New Roman" w:hAnsi="Times New Roman" w:cs="Times New Roman"/>
          <w:color w:val="auto"/>
        </w:rPr>
      </w:pPr>
    </w:p>
    <w:p w:rsidR="00933FB6" w:rsidRPr="0070363E" w:rsidRDefault="00933FB6" w:rsidP="00933FB6">
      <w:pPr>
        <w:pStyle w:val="Default"/>
        <w:shd w:val="clear" w:color="auto" w:fill="FBD4B4" w:themeFill="accent6" w:themeFillTint="66"/>
        <w:jc w:val="both"/>
        <w:rPr>
          <w:rFonts w:ascii="Times New Roman" w:hAnsi="Times New Roman" w:cs="Times New Roman"/>
          <w:color w:val="auto"/>
        </w:rPr>
      </w:pPr>
      <w:r w:rsidRPr="0070363E">
        <w:rPr>
          <w:rFonts w:ascii="Times New Roman" w:hAnsi="Times New Roman" w:cs="Times New Roman"/>
          <w:b/>
          <w:color w:val="auto"/>
        </w:rPr>
        <w:t>Recommendation</w:t>
      </w:r>
      <w:r w:rsidR="00176A60" w:rsidRPr="0070363E">
        <w:rPr>
          <w:rFonts w:ascii="Times New Roman" w:hAnsi="Times New Roman" w:cs="Times New Roman"/>
          <w:b/>
          <w:color w:val="auto"/>
        </w:rPr>
        <w:t xml:space="preserve"> 11</w:t>
      </w:r>
      <w:r w:rsidRPr="0070363E">
        <w:rPr>
          <w:rFonts w:ascii="Times New Roman" w:hAnsi="Times New Roman" w:cs="Times New Roman"/>
          <w:b/>
          <w:color w:val="auto"/>
        </w:rPr>
        <w:t xml:space="preserve">: </w:t>
      </w:r>
      <w:r w:rsidR="00176A60" w:rsidRPr="0070363E">
        <w:rPr>
          <w:rFonts w:ascii="Times New Roman" w:hAnsi="Times New Roman" w:cs="Times New Roman"/>
          <w:color w:val="auto"/>
        </w:rPr>
        <w:t>T</w:t>
      </w:r>
      <w:r w:rsidRPr="0070363E">
        <w:rPr>
          <w:rFonts w:ascii="Times New Roman" w:hAnsi="Times New Roman" w:cs="Times New Roman"/>
          <w:color w:val="auto"/>
        </w:rPr>
        <w:t>here is a need to wil</w:t>
      </w:r>
      <w:r w:rsidR="00176A60" w:rsidRPr="0070363E">
        <w:rPr>
          <w:rFonts w:ascii="Times New Roman" w:hAnsi="Times New Roman" w:cs="Times New Roman"/>
          <w:color w:val="auto"/>
        </w:rPr>
        <w:t>dly circulate</w:t>
      </w:r>
      <w:r w:rsidRPr="0070363E">
        <w:rPr>
          <w:rFonts w:ascii="Times New Roman" w:hAnsi="Times New Roman" w:cs="Times New Roman"/>
          <w:color w:val="auto"/>
        </w:rPr>
        <w:t xml:space="preserve"> IEC materials and put in them places where they will last longer. It is also important to make these IEC with material which is more durable. </w:t>
      </w:r>
    </w:p>
    <w:p w:rsidR="00933FB6" w:rsidRPr="0070363E" w:rsidRDefault="00933FB6" w:rsidP="00933FB6">
      <w:pPr>
        <w:shd w:val="clear" w:color="auto" w:fill="FBD4B4" w:themeFill="accent6" w:themeFillTint="66"/>
        <w:jc w:val="both"/>
        <w:rPr>
          <w:color w:val="000000" w:themeColor="text1"/>
          <w:sz w:val="24"/>
        </w:rPr>
      </w:pPr>
    </w:p>
    <w:p w:rsidR="00933FB6" w:rsidRPr="0070363E" w:rsidRDefault="00933FB6" w:rsidP="00933FB6">
      <w:pPr>
        <w:shd w:val="clear" w:color="auto" w:fill="FBD4B4" w:themeFill="accent6" w:themeFillTint="66"/>
        <w:jc w:val="both"/>
        <w:rPr>
          <w:color w:val="000000" w:themeColor="text1"/>
          <w:sz w:val="24"/>
        </w:rPr>
      </w:pPr>
      <w:r w:rsidRPr="0070363E">
        <w:rPr>
          <w:b/>
          <w:color w:val="000000" w:themeColor="text1"/>
          <w:sz w:val="24"/>
        </w:rPr>
        <w:t>Recommendation</w:t>
      </w:r>
      <w:r w:rsidR="00176A60" w:rsidRPr="0070363E">
        <w:rPr>
          <w:b/>
          <w:color w:val="000000" w:themeColor="text1"/>
          <w:sz w:val="24"/>
        </w:rPr>
        <w:t xml:space="preserve"> 12</w:t>
      </w:r>
      <w:r w:rsidRPr="0070363E">
        <w:rPr>
          <w:b/>
          <w:color w:val="000000" w:themeColor="text1"/>
          <w:sz w:val="24"/>
        </w:rPr>
        <w:t>:</w:t>
      </w:r>
      <w:r w:rsidRPr="0070363E">
        <w:rPr>
          <w:color w:val="000000" w:themeColor="text1"/>
          <w:sz w:val="24"/>
        </w:rPr>
        <w:t xml:space="preserve"> </w:t>
      </w:r>
      <w:r w:rsidR="00176A60" w:rsidRPr="0070363E">
        <w:rPr>
          <w:color w:val="000000" w:themeColor="text1"/>
          <w:sz w:val="24"/>
        </w:rPr>
        <w:t>To ensure sustainability of</w:t>
      </w:r>
      <w:r w:rsidRPr="0070363E">
        <w:rPr>
          <w:color w:val="000000" w:themeColor="text1"/>
          <w:sz w:val="24"/>
        </w:rPr>
        <w:t xml:space="preserve"> training for community based emergency response team, it is important to continue conducting these trainings at the community levels or in places which are available at minimal or no cost to the beneficiaries. </w:t>
      </w:r>
    </w:p>
    <w:p w:rsidR="00176A60" w:rsidRPr="0070363E" w:rsidRDefault="00176A60" w:rsidP="00933FB6">
      <w:pPr>
        <w:shd w:val="clear" w:color="auto" w:fill="FBD4B4" w:themeFill="accent6" w:themeFillTint="66"/>
        <w:jc w:val="both"/>
        <w:rPr>
          <w:color w:val="000000" w:themeColor="text1"/>
          <w:sz w:val="24"/>
        </w:rPr>
      </w:pPr>
    </w:p>
    <w:p w:rsidR="00933FB6" w:rsidRPr="0070363E" w:rsidRDefault="00933FB6" w:rsidP="00933FB6">
      <w:pPr>
        <w:shd w:val="clear" w:color="auto" w:fill="FBD4B4" w:themeFill="accent6" w:themeFillTint="66"/>
        <w:jc w:val="both"/>
        <w:rPr>
          <w:color w:val="000000" w:themeColor="text1"/>
          <w:sz w:val="24"/>
          <w:lang w:eastAsia="en-GB"/>
        </w:rPr>
      </w:pPr>
      <w:r w:rsidRPr="0070363E">
        <w:rPr>
          <w:b/>
          <w:color w:val="000000" w:themeColor="text1"/>
          <w:sz w:val="24"/>
          <w:lang w:eastAsia="en-GB"/>
        </w:rPr>
        <w:t>Recommendation</w:t>
      </w:r>
      <w:r w:rsidR="00176A60" w:rsidRPr="0070363E">
        <w:rPr>
          <w:b/>
          <w:color w:val="000000" w:themeColor="text1"/>
          <w:sz w:val="24"/>
          <w:lang w:eastAsia="en-GB"/>
        </w:rPr>
        <w:t xml:space="preserve"> 13</w:t>
      </w:r>
      <w:r w:rsidRPr="0070363E">
        <w:rPr>
          <w:b/>
          <w:color w:val="000000" w:themeColor="text1"/>
          <w:sz w:val="24"/>
          <w:lang w:eastAsia="en-GB"/>
        </w:rPr>
        <w:t>:</w:t>
      </w:r>
      <w:r w:rsidRPr="0070363E">
        <w:rPr>
          <w:color w:val="000000" w:themeColor="text1"/>
          <w:sz w:val="24"/>
          <w:lang w:eastAsia="en-GB"/>
        </w:rPr>
        <w:t xml:space="preserve"> If possible, instead of UC level, these stock piles should be available at all high risk villages. This becomes even more important keeping in view total population of village. </w:t>
      </w:r>
    </w:p>
    <w:p w:rsidR="00933FB6" w:rsidRPr="0070363E" w:rsidRDefault="00933FB6" w:rsidP="00933FB6">
      <w:pPr>
        <w:shd w:val="clear" w:color="auto" w:fill="FBD4B4" w:themeFill="accent6" w:themeFillTint="66"/>
        <w:jc w:val="both"/>
        <w:rPr>
          <w:color w:val="000000" w:themeColor="text1"/>
          <w:sz w:val="24"/>
          <w:lang w:eastAsia="en-GB"/>
        </w:rPr>
      </w:pPr>
    </w:p>
    <w:p w:rsidR="00933FB6" w:rsidRPr="0070363E" w:rsidRDefault="00933FB6" w:rsidP="00933FB6">
      <w:pPr>
        <w:shd w:val="clear" w:color="auto" w:fill="FBD4B4" w:themeFill="accent6" w:themeFillTint="66"/>
        <w:jc w:val="both"/>
        <w:rPr>
          <w:color w:val="000000" w:themeColor="text1"/>
          <w:sz w:val="24"/>
          <w:lang w:eastAsia="en-GB"/>
        </w:rPr>
      </w:pPr>
      <w:r w:rsidRPr="0070363E">
        <w:rPr>
          <w:b/>
          <w:color w:val="000000" w:themeColor="text1"/>
          <w:sz w:val="24"/>
          <w:lang w:eastAsia="en-GB"/>
        </w:rPr>
        <w:t>Recommendation</w:t>
      </w:r>
      <w:r w:rsidR="00176A60" w:rsidRPr="0070363E">
        <w:rPr>
          <w:b/>
          <w:color w:val="000000" w:themeColor="text1"/>
          <w:sz w:val="24"/>
          <w:lang w:eastAsia="en-GB"/>
        </w:rPr>
        <w:t xml:space="preserve"> 14</w:t>
      </w:r>
      <w:r w:rsidRPr="0070363E">
        <w:rPr>
          <w:b/>
          <w:color w:val="000000" w:themeColor="text1"/>
          <w:sz w:val="24"/>
          <w:lang w:eastAsia="en-GB"/>
        </w:rPr>
        <w:t xml:space="preserve">: </w:t>
      </w:r>
      <w:r w:rsidRPr="0070363E">
        <w:rPr>
          <w:color w:val="000000" w:themeColor="text1"/>
          <w:sz w:val="24"/>
          <w:lang w:eastAsia="en-GB"/>
        </w:rPr>
        <w:t>It is recommended to systematically encourage cross learning, learning exchange activities and information sharing amongst the communities.</w:t>
      </w:r>
      <w:r w:rsidRPr="0070363E">
        <w:rPr>
          <w:b/>
          <w:color w:val="000000" w:themeColor="text1"/>
          <w:sz w:val="24"/>
          <w:lang w:eastAsia="en-GB"/>
        </w:rPr>
        <w:t xml:space="preserve"> </w:t>
      </w:r>
    </w:p>
    <w:p w:rsidR="00933FB6" w:rsidRPr="0070363E" w:rsidRDefault="00933FB6" w:rsidP="00933FB6">
      <w:pPr>
        <w:shd w:val="clear" w:color="auto" w:fill="FBD4B4" w:themeFill="accent6" w:themeFillTint="66"/>
        <w:jc w:val="both"/>
        <w:rPr>
          <w:color w:val="000000" w:themeColor="text1"/>
          <w:sz w:val="24"/>
          <w:lang w:eastAsia="en-GB"/>
        </w:rPr>
      </w:pPr>
    </w:p>
    <w:p w:rsidR="00933FB6" w:rsidRPr="0070363E" w:rsidRDefault="00933FB6" w:rsidP="00933FB6">
      <w:pPr>
        <w:shd w:val="clear" w:color="auto" w:fill="FBD4B4" w:themeFill="accent6" w:themeFillTint="66"/>
        <w:jc w:val="both"/>
        <w:rPr>
          <w:color w:val="000000" w:themeColor="text1"/>
          <w:sz w:val="24"/>
          <w:lang w:eastAsia="en-GB"/>
        </w:rPr>
      </w:pPr>
      <w:r w:rsidRPr="0070363E">
        <w:rPr>
          <w:b/>
          <w:color w:val="000000" w:themeColor="text1"/>
          <w:sz w:val="24"/>
          <w:lang w:eastAsia="en-GB"/>
        </w:rPr>
        <w:t>Recommendation</w:t>
      </w:r>
      <w:r w:rsidR="00176A60" w:rsidRPr="0070363E">
        <w:rPr>
          <w:b/>
          <w:color w:val="000000" w:themeColor="text1"/>
          <w:sz w:val="24"/>
          <w:lang w:eastAsia="en-GB"/>
        </w:rPr>
        <w:t xml:space="preserve"> 15</w:t>
      </w:r>
      <w:r w:rsidRPr="0070363E">
        <w:rPr>
          <w:b/>
          <w:color w:val="000000" w:themeColor="text1"/>
          <w:sz w:val="24"/>
          <w:lang w:eastAsia="en-GB"/>
        </w:rPr>
        <w:t xml:space="preserve">: </w:t>
      </w:r>
      <w:r w:rsidRPr="0070363E">
        <w:rPr>
          <w:color w:val="000000" w:themeColor="text1"/>
          <w:sz w:val="24"/>
          <w:lang w:eastAsia="en-GB"/>
        </w:rPr>
        <w:t xml:space="preserve">It is recommended to ensure availability of all major training contents in Urdu. This will increase post training learning and sharing amongst the training participants and communities. </w:t>
      </w:r>
    </w:p>
    <w:p w:rsidR="00933FB6" w:rsidRPr="0070363E" w:rsidRDefault="00933FB6" w:rsidP="00933FB6">
      <w:pPr>
        <w:shd w:val="clear" w:color="auto" w:fill="FBD4B4" w:themeFill="accent6" w:themeFillTint="66"/>
        <w:rPr>
          <w:sz w:val="24"/>
          <w:lang w:eastAsia="en-GB"/>
        </w:rPr>
      </w:pPr>
      <w:r w:rsidRPr="0070363E">
        <w:br w:type="page"/>
      </w:r>
    </w:p>
    <w:p w:rsidR="0022117C" w:rsidRPr="0070363E" w:rsidRDefault="0022117C" w:rsidP="00314F66">
      <w:pPr>
        <w:pStyle w:val="Heading2"/>
      </w:pPr>
      <w:bookmarkStart w:id="103" w:name="_Toc410493408"/>
      <w:r w:rsidRPr="0070363E">
        <w:lastRenderedPageBreak/>
        <w:t>3.1</w:t>
      </w:r>
      <w:r w:rsidRPr="0070363E">
        <w:tab/>
        <w:t>Development of Common CBDRM Model:</w:t>
      </w:r>
      <w:bookmarkEnd w:id="103"/>
    </w:p>
    <w:p w:rsidR="0022117C" w:rsidRPr="0070363E" w:rsidRDefault="0022117C" w:rsidP="0022117C">
      <w:pPr>
        <w:rPr>
          <w:sz w:val="24"/>
        </w:rPr>
      </w:pPr>
    </w:p>
    <w:p w:rsidR="0022117C" w:rsidRPr="0070363E" w:rsidRDefault="001B485A" w:rsidP="0022117C">
      <w:pPr>
        <w:autoSpaceDE w:val="0"/>
        <w:autoSpaceDN w:val="0"/>
        <w:adjustRightInd w:val="0"/>
        <w:jc w:val="both"/>
        <w:rPr>
          <w:sz w:val="24"/>
        </w:rPr>
      </w:pPr>
      <w:r w:rsidRPr="0070363E">
        <w:rPr>
          <w:bCs/>
          <w:sz w:val="24"/>
        </w:rPr>
        <w:t xml:space="preserve">One of the key achievements of this project was common CBDRM model. </w:t>
      </w:r>
      <w:r w:rsidR="0022117C" w:rsidRPr="0070363E">
        <w:rPr>
          <w:bCs/>
          <w:sz w:val="24"/>
        </w:rPr>
        <w:t xml:space="preserve">To develop </w:t>
      </w:r>
      <w:r w:rsidRPr="0070363E">
        <w:rPr>
          <w:bCs/>
          <w:sz w:val="24"/>
        </w:rPr>
        <w:t xml:space="preserve">this </w:t>
      </w:r>
      <w:r w:rsidR="0022117C" w:rsidRPr="0070363E">
        <w:rPr>
          <w:bCs/>
          <w:sz w:val="24"/>
        </w:rPr>
        <w:t xml:space="preserve">common CBDRM model, </w:t>
      </w:r>
      <w:r w:rsidR="00F34D6F" w:rsidRPr="0070363E">
        <w:rPr>
          <w:bCs/>
          <w:sz w:val="24"/>
        </w:rPr>
        <w:t>a</w:t>
      </w:r>
      <w:r w:rsidR="00E820CE" w:rsidRPr="0070363E">
        <w:rPr>
          <w:bCs/>
          <w:sz w:val="24"/>
        </w:rPr>
        <w:t xml:space="preserve"> te</w:t>
      </w:r>
      <w:r w:rsidR="00FD0E8A" w:rsidRPr="0070363E">
        <w:rPr>
          <w:bCs/>
          <w:sz w:val="24"/>
        </w:rPr>
        <w:t>c</w:t>
      </w:r>
      <w:r w:rsidR="00E820CE" w:rsidRPr="0070363E">
        <w:rPr>
          <w:bCs/>
          <w:sz w:val="24"/>
        </w:rPr>
        <w:t xml:space="preserve">hnical working group was formed for </w:t>
      </w:r>
      <w:r w:rsidR="00606170" w:rsidRPr="0070363E">
        <w:rPr>
          <w:bCs/>
          <w:sz w:val="24"/>
        </w:rPr>
        <w:t>effective</w:t>
      </w:r>
      <w:r w:rsidR="00E820CE" w:rsidRPr="0070363E">
        <w:rPr>
          <w:bCs/>
          <w:sz w:val="24"/>
        </w:rPr>
        <w:t xml:space="preserve"> coordination and development of common CBDRM model </w:t>
      </w:r>
      <w:r w:rsidR="005F5714" w:rsidRPr="0070363E">
        <w:rPr>
          <w:sz w:val="24"/>
        </w:rPr>
        <w:t>CADR</w:t>
      </w:r>
      <w:r w:rsidR="0022117C" w:rsidRPr="0070363E">
        <w:rPr>
          <w:sz w:val="24"/>
        </w:rPr>
        <w:t xml:space="preserve"> effectively coordinated its activities both at </w:t>
      </w:r>
      <w:r w:rsidR="008236BC" w:rsidRPr="0070363E">
        <w:rPr>
          <w:sz w:val="24"/>
        </w:rPr>
        <w:t>national</w:t>
      </w:r>
      <w:r w:rsidR="0022117C" w:rsidRPr="0070363E">
        <w:rPr>
          <w:sz w:val="24"/>
        </w:rPr>
        <w:t xml:space="preserve">, provincial and </w:t>
      </w:r>
      <w:r w:rsidR="008236BC" w:rsidRPr="0070363E">
        <w:rPr>
          <w:sz w:val="24"/>
        </w:rPr>
        <w:t>district</w:t>
      </w:r>
      <w:r w:rsidR="008236BC" w:rsidRPr="0070363E" w:rsidDel="008236BC">
        <w:rPr>
          <w:sz w:val="24"/>
        </w:rPr>
        <w:t xml:space="preserve"> </w:t>
      </w:r>
      <w:r w:rsidR="0022117C" w:rsidRPr="0070363E">
        <w:rPr>
          <w:sz w:val="24"/>
        </w:rPr>
        <w:t>levels. This coordination involved relevant government authorities including National Disaster Management Authority (NDMAs), National Institute of Disaster Management (NIDM), Provincial Disaster Management Authorities (PDMA) and District Disaster Management Authorities (DDMAs) and other line departments. It also involved close coordination with other DIPECHO partners. These efforts helped to develop a common Community Based Disaster Risk Management model and reduce vulnerabilities associated with natural disasters, particularly those related to floods. For development of common CBDRM model, coordination with NDMA and PDMA took place only once a draft was ready. It led to further discussions with government officials.</w:t>
      </w:r>
      <w:r w:rsidR="008236BC" w:rsidRPr="0070363E">
        <w:rPr>
          <w:sz w:val="24"/>
        </w:rPr>
        <w:t xml:space="preserve"> NIDM joi</w:t>
      </w:r>
      <w:r w:rsidR="00FD0E8A" w:rsidRPr="0070363E">
        <w:rPr>
          <w:sz w:val="24"/>
        </w:rPr>
        <w:t>n</w:t>
      </w:r>
      <w:r w:rsidR="008236BC" w:rsidRPr="0070363E">
        <w:rPr>
          <w:sz w:val="24"/>
        </w:rPr>
        <w:t>ed us to develop and finaliz</w:t>
      </w:r>
      <w:r w:rsidR="00FD0E8A" w:rsidRPr="0070363E">
        <w:rPr>
          <w:sz w:val="24"/>
        </w:rPr>
        <w:t>e</w:t>
      </w:r>
      <w:r w:rsidR="008236BC" w:rsidRPr="0070363E">
        <w:rPr>
          <w:sz w:val="24"/>
        </w:rPr>
        <w:t xml:space="preserve"> the CBDRM manual, workbook and con</w:t>
      </w:r>
      <w:r w:rsidR="00FD0E8A" w:rsidRPr="0070363E">
        <w:rPr>
          <w:sz w:val="24"/>
        </w:rPr>
        <w:t>du</w:t>
      </w:r>
      <w:r w:rsidR="008236BC" w:rsidRPr="0070363E">
        <w:rPr>
          <w:sz w:val="24"/>
        </w:rPr>
        <w:t>cted a TOT based on this model</w:t>
      </w:r>
      <w:r w:rsidR="00FD0E8A" w:rsidRPr="0070363E">
        <w:rPr>
          <w:sz w:val="24"/>
        </w:rPr>
        <w:t>.</w:t>
      </w:r>
      <w:r w:rsidR="008236BC" w:rsidRPr="0070363E">
        <w:rPr>
          <w:sz w:val="24"/>
        </w:rPr>
        <w:t xml:space="preserve"> NIDM also approved and endorsed the tools on this model and now replicating trainings with this approach.  </w:t>
      </w:r>
      <w:r w:rsidR="0022117C" w:rsidRPr="0070363E">
        <w:rPr>
          <w:sz w:val="24"/>
        </w:rPr>
        <w:t xml:space="preserve"> </w:t>
      </w:r>
    </w:p>
    <w:p w:rsidR="001B485A" w:rsidRPr="0070363E" w:rsidRDefault="001B485A" w:rsidP="0022117C">
      <w:pPr>
        <w:autoSpaceDE w:val="0"/>
        <w:autoSpaceDN w:val="0"/>
        <w:adjustRightInd w:val="0"/>
        <w:jc w:val="both"/>
        <w:rPr>
          <w:sz w:val="24"/>
        </w:rPr>
      </w:pPr>
    </w:p>
    <w:p w:rsidR="0022117C" w:rsidRPr="0070363E" w:rsidRDefault="0022117C" w:rsidP="0022117C">
      <w:pPr>
        <w:shd w:val="clear" w:color="auto" w:fill="D9D9D9" w:themeFill="background1" w:themeFillShade="D9"/>
        <w:autoSpaceDE w:val="0"/>
        <w:autoSpaceDN w:val="0"/>
        <w:adjustRightInd w:val="0"/>
        <w:jc w:val="both"/>
        <w:rPr>
          <w:sz w:val="24"/>
        </w:rPr>
      </w:pPr>
      <w:r w:rsidRPr="0070363E">
        <w:rPr>
          <w:b/>
          <w:sz w:val="24"/>
        </w:rPr>
        <w:t xml:space="preserve">Recommendation: </w:t>
      </w:r>
      <w:r w:rsidR="005F5714" w:rsidRPr="0070363E">
        <w:rPr>
          <w:sz w:val="24"/>
        </w:rPr>
        <w:t>CADR</w:t>
      </w:r>
      <w:r w:rsidRPr="0070363E">
        <w:rPr>
          <w:sz w:val="24"/>
        </w:rPr>
        <w:t xml:space="preserve"> and other DIPECHO partners may like to engage government counterparts at much earlier stage of revising th</w:t>
      </w:r>
      <w:r w:rsidR="001B485A" w:rsidRPr="0070363E">
        <w:rPr>
          <w:sz w:val="24"/>
        </w:rPr>
        <w:t>is model, as and when required, and initiating discussions for replicating this model.</w:t>
      </w:r>
    </w:p>
    <w:p w:rsidR="0022117C" w:rsidRPr="0070363E" w:rsidRDefault="0022117C" w:rsidP="0022117C">
      <w:pPr>
        <w:autoSpaceDE w:val="0"/>
        <w:autoSpaceDN w:val="0"/>
        <w:adjustRightInd w:val="0"/>
        <w:jc w:val="both"/>
        <w:rPr>
          <w:sz w:val="24"/>
        </w:rPr>
      </w:pPr>
    </w:p>
    <w:p w:rsidR="001B485A" w:rsidRPr="0070363E" w:rsidRDefault="001B485A" w:rsidP="00314F66">
      <w:pPr>
        <w:pStyle w:val="Heading2"/>
        <w:rPr>
          <w:color w:val="auto"/>
        </w:rPr>
      </w:pPr>
      <w:bookmarkStart w:id="104" w:name="_Toc410493409"/>
      <w:r w:rsidRPr="0070363E">
        <w:t>3.2</w:t>
      </w:r>
      <w:r w:rsidRPr="0070363E">
        <w:tab/>
      </w:r>
      <w:r w:rsidR="0022117C" w:rsidRPr="0070363E">
        <w:t>Inst</w:t>
      </w:r>
      <w:r w:rsidRPr="0070363E">
        <w:t>itutional Support to Government</w:t>
      </w:r>
      <w:bookmarkEnd w:id="104"/>
    </w:p>
    <w:p w:rsidR="001B485A" w:rsidRPr="0070363E" w:rsidRDefault="001B485A" w:rsidP="0022117C">
      <w:pPr>
        <w:pStyle w:val="Default"/>
        <w:jc w:val="both"/>
        <w:rPr>
          <w:rFonts w:ascii="Times New Roman" w:hAnsi="Times New Roman" w:cs="Times New Roman"/>
          <w:b/>
          <w:color w:val="auto"/>
          <w:lang w:eastAsia="en-US"/>
        </w:rPr>
      </w:pPr>
    </w:p>
    <w:p w:rsidR="001B485A" w:rsidRPr="0070363E" w:rsidRDefault="005F5714" w:rsidP="0022117C">
      <w:pPr>
        <w:pStyle w:val="Default"/>
        <w:jc w:val="both"/>
        <w:rPr>
          <w:rFonts w:ascii="Times New Roman" w:hAnsi="Times New Roman" w:cs="Times New Roman"/>
          <w:color w:val="auto"/>
        </w:rPr>
      </w:pPr>
      <w:r w:rsidRPr="0070363E">
        <w:rPr>
          <w:rFonts w:ascii="Times New Roman" w:hAnsi="Times New Roman" w:cs="Times New Roman"/>
          <w:color w:val="auto"/>
        </w:rPr>
        <w:t>CADR</w:t>
      </w:r>
      <w:r w:rsidR="0022117C" w:rsidRPr="0070363E">
        <w:rPr>
          <w:rFonts w:ascii="Times New Roman" w:hAnsi="Times New Roman" w:cs="Times New Roman"/>
          <w:color w:val="auto"/>
        </w:rPr>
        <w:t xml:space="preserve"> provided capacity building and/or institutional development support to the various government departments in disaster risk management. This was done to ensure capacities for community based disaster risk management were in place at the local level.  Absence of appropriate training facilities at district level was one of the challenges. Project driven trainings built the capacity of the participants on essential skills and knowledge on community based disaster risk management. </w:t>
      </w:r>
    </w:p>
    <w:p w:rsidR="001B485A" w:rsidRPr="0070363E" w:rsidRDefault="001B485A" w:rsidP="0022117C">
      <w:pPr>
        <w:pStyle w:val="Default"/>
        <w:jc w:val="both"/>
        <w:rPr>
          <w:rFonts w:ascii="Times New Roman" w:hAnsi="Times New Roman" w:cs="Times New Roman"/>
          <w:color w:val="auto"/>
        </w:rPr>
      </w:pPr>
    </w:p>
    <w:p w:rsidR="0022117C" w:rsidRPr="0070363E" w:rsidRDefault="001B485A" w:rsidP="001B485A">
      <w:pPr>
        <w:pStyle w:val="Default"/>
        <w:shd w:val="clear" w:color="auto" w:fill="D9D9D9" w:themeFill="background1" w:themeFillShade="D9"/>
        <w:jc w:val="both"/>
        <w:rPr>
          <w:rFonts w:ascii="Times New Roman" w:hAnsi="Times New Roman" w:cs="Times New Roman"/>
          <w:color w:val="auto"/>
        </w:rPr>
      </w:pPr>
      <w:r w:rsidRPr="0070363E">
        <w:rPr>
          <w:rFonts w:ascii="Times New Roman" w:hAnsi="Times New Roman" w:cs="Times New Roman"/>
          <w:b/>
          <w:color w:val="auto"/>
        </w:rPr>
        <w:t xml:space="preserve">Recommendation: </w:t>
      </w:r>
      <w:r w:rsidR="0022117C" w:rsidRPr="0070363E">
        <w:rPr>
          <w:rFonts w:ascii="Times New Roman" w:hAnsi="Times New Roman" w:cs="Times New Roman"/>
          <w:color w:val="auto"/>
        </w:rPr>
        <w:t>Keeping in view success of this component, it is important to expand even further the scope of these trainings and make it available for the 2</w:t>
      </w:r>
      <w:r w:rsidR="0022117C" w:rsidRPr="0070363E">
        <w:rPr>
          <w:rFonts w:ascii="Times New Roman" w:hAnsi="Times New Roman" w:cs="Times New Roman"/>
          <w:color w:val="auto"/>
          <w:vertAlign w:val="superscript"/>
        </w:rPr>
        <w:t>nd</w:t>
      </w:r>
      <w:r w:rsidR="0022117C" w:rsidRPr="0070363E">
        <w:rPr>
          <w:rFonts w:ascii="Times New Roman" w:hAnsi="Times New Roman" w:cs="Times New Roman"/>
          <w:color w:val="auto"/>
        </w:rPr>
        <w:t xml:space="preserve"> tier government officials, either through Training of Trainers, or through some other means like field visits to good locations. In Nowshera, department of civil defence can play a role for CBDRM related activities, thus encouraging other government departments to continue providing training at the community level. Visit to other successful project sites like those implemented by FOCUS in Gilgit Baltistan or other DIPECHO organisations to community leaders or key stakeholders engaged in DRR related activities will further capacity building agenda for CBDRM interventions. </w:t>
      </w:r>
    </w:p>
    <w:p w:rsidR="0022117C" w:rsidRPr="0070363E" w:rsidRDefault="0022117C" w:rsidP="0022117C">
      <w:pPr>
        <w:autoSpaceDE w:val="0"/>
        <w:autoSpaceDN w:val="0"/>
        <w:adjustRightInd w:val="0"/>
        <w:jc w:val="both"/>
        <w:rPr>
          <w:sz w:val="24"/>
        </w:rPr>
      </w:pPr>
    </w:p>
    <w:p w:rsidR="001B485A" w:rsidRPr="0070363E" w:rsidRDefault="001B485A" w:rsidP="00314F66">
      <w:pPr>
        <w:pStyle w:val="Heading2"/>
      </w:pPr>
      <w:bookmarkStart w:id="105" w:name="_Toc410493410"/>
      <w:r w:rsidRPr="0070363E">
        <w:t>3.3</w:t>
      </w:r>
      <w:r w:rsidRPr="0070363E">
        <w:tab/>
      </w:r>
      <w:r w:rsidR="0022117C" w:rsidRPr="0070363E">
        <w:t>Institutional Strengthening for DR</w:t>
      </w:r>
      <w:r w:rsidRPr="0070363E">
        <w:t>R</w:t>
      </w:r>
      <w:bookmarkEnd w:id="105"/>
    </w:p>
    <w:p w:rsidR="001B485A" w:rsidRPr="0070363E" w:rsidRDefault="001B485A" w:rsidP="0022117C">
      <w:pPr>
        <w:jc w:val="both"/>
        <w:rPr>
          <w:b/>
          <w:sz w:val="24"/>
        </w:rPr>
      </w:pPr>
    </w:p>
    <w:p w:rsidR="001B485A" w:rsidRPr="0070363E" w:rsidRDefault="0022117C" w:rsidP="0022117C">
      <w:pPr>
        <w:jc w:val="both"/>
        <w:rPr>
          <w:color w:val="000000" w:themeColor="text1"/>
          <w:sz w:val="24"/>
          <w:lang w:eastAsia="en-GB"/>
        </w:rPr>
      </w:pPr>
      <w:r w:rsidRPr="0070363E">
        <w:rPr>
          <w:color w:val="000000" w:themeColor="text1"/>
          <w:sz w:val="24"/>
          <w:lang w:eastAsia="en-GB"/>
        </w:rPr>
        <w:t xml:space="preserve">Government Authorities have come to know </w:t>
      </w:r>
      <w:r w:rsidR="005F5714" w:rsidRPr="0070363E">
        <w:rPr>
          <w:color w:val="000000" w:themeColor="text1"/>
          <w:sz w:val="24"/>
          <w:lang w:eastAsia="en-GB"/>
        </w:rPr>
        <w:t>CADR</w:t>
      </w:r>
      <w:r w:rsidRPr="0070363E">
        <w:rPr>
          <w:color w:val="000000" w:themeColor="text1"/>
          <w:sz w:val="24"/>
          <w:lang w:eastAsia="en-GB"/>
        </w:rPr>
        <w:t xml:space="preserve"> as a reliable partner with highly skilled and experienced staff, and they will appreciate them continue work with them in refining disaster response approaches and identifying mitigation strategies. New project for making sustainable disaster resilient communities in the disaster prone regions of the country are required. </w:t>
      </w:r>
      <w:r w:rsidR="00176A60" w:rsidRPr="0070363E">
        <w:rPr>
          <w:color w:val="000000" w:themeColor="text1"/>
          <w:sz w:val="24"/>
          <w:lang w:eastAsia="en-GB"/>
        </w:rPr>
        <w:t>CADR</w:t>
      </w:r>
      <w:r w:rsidRPr="0070363E">
        <w:rPr>
          <w:color w:val="000000" w:themeColor="text1"/>
          <w:sz w:val="24"/>
          <w:lang w:eastAsia="en-GB"/>
        </w:rPr>
        <w:t xml:space="preserve"> has coordinated its activities well with DMAs in </w:t>
      </w:r>
      <w:r w:rsidRPr="0070363E">
        <w:rPr>
          <w:color w:val="000000" w:themeColor="text1"/>
          <w:sz w:val="24"/>
          <w:lang w:eastAsia="en-GB"/>
        </w:rPr>
        <w:lastRenderedPageBreak/>
        <w:t xml:space="preserve">professional partnerships, demonstrating the value of working together in settings where each brings a particular area of expertise.  It also has gained the respect of the related Govt functionaries as an agency that is responsive to public need and adaptable to meeting new challenges. However, linkages and coordinated must be strengthened to promote sustainability at the institutional levels. </w:t>
      </w:r>
    </w:p>
    <w:p w:rsidR="001B485A" w:rsidRPr="0070363E" w:rsidRDefault="001B485A" w:rsidP="0022117C">
      <w:pPr>
        <w:jc w:val="both"/>
        <w:rPr>
          <w:color w:val="000000" w:themeColor="text1"/>
          <w:sz w:val="24"/>
          <w:lang w:eastAsia="en-GB"/>
        </w:rPr>
      </w:pPr>
    </w:p>
    <w:p w:rsidR="0022117C" w:rsidRPr="0070363E" w:rsidRDefault="001B485A" w:rsidP="001B485A">
      <w:pPr>
        <w:shd w:val="clear" w:color="auto" w:fill="D9D9D9" w:themeFill="background1" w:themeFillShade="D9"/>
        <w:jc w:val="both"/>
        <w:rPr>
          <w:color w:val="000000" w:themeColor="text1"/>
          <w:sz w:val="24"/>
          <w:lang w:eastAsia="en-GB"/>
        </w:rPr>
      </w:pPr>
      <w:r w:rsidRPr="0070363E">
        <w:rPr>
          <w:b/>
          <w:color w:val="000000" w:themeColor="text1"/>
          <w:sz w:val="24"/>
          <w:lang w:eastAsia="en-GB"/>
        </w:rPr>
        <w:t xml:space="preserve">Recommendation: </w:t>
      </w:r>
      <w:r w:rsidR="0022117C" w:rsidRPr="0070363E">
        <w:rPr>
          <w:color w:val="000000" w:themeColor="text1"/>
          <w:sz w:val="24"/>
          <w:lang w:eastAsia="en-GB"/>
        </w:rPr>
        <w:t xml:space="preserve">To share the lessons learnt of the project with the Govt. authorities especially DMAs for further dissemination and replication. Sharing of the training manuals, risk maps and details of all the response teams in open forums with the Disaster Management Authorities may help to a higher level of sustainability in the field of DRR and CBDRM. This is despite the fact this project has published 300 copies of training manuals and community </w:t>
      </w:r>
      <w:r w:rsidR="00F34D6F" w:rsidRPr="0070363E">
        <w:rPr>
          <w:color w:val="000000" w:themeColor="text1"/>
          <w:sz w:val="24"/>
          <w:lang w:eastAsia="en-GB"/>
        </w:rPr>
        <w:t>workbook;</w:t>
      </w:r>
      <w:r w:rsidR="0022117C" w:rsidRPr="0070363E">
        <w:rPr>
          <w:color w:val="000000" w:themeColor="text1"/>
          <w:sz w:val="24"/>
          <w:lang w:eastAsia="en-GB"/>
        </w:rPr>
        <w:t xml:space="preserve"> however the team could not find them when asked about them. Care has already taken some measures in this regard, however more efforts may be required. </w:t>
      </w:r>
    </w:p>
    <w:p w:rsidR="0022117C" w:rsidRPr="0070363E" w:rsidRDefault="0022117C" w:rsidP="0022117C">
      <w:pPr>
        <w:jc w:val="both"/>
        <w:rPr>
          <w:b/>
          <w:color w:val="000000" w:themeColor="text1"/>
          <w:sz w:val="24"/>
          <w:lang w:eastAsia="en-GB"/>
        </w:rPr>
      </w:pPr>
    </w:p>
    <w:p w:rsidR="001B485A" w:rsidRPr="0070363E" w:rsidRDefault="001B485A" w:rsidP="00314F66">
      <w:pPr>
        <w:pStyle w:val="Heading2"/>
      </w:pPr>
      <w:bookmarkStart w:id="106" w:name="_Toc410493411"/>
      <w:r w:rsidRPr="0070363E">
        <w:t>3.4</w:t>
      </w:r>
      <w:r w:rsidRPr="0070363E">
        <w:tab/>
      </w:r>
      <w:r w:rsidR="0022117C" w:rsidRPr="0070363E">
        <w:t>Institutionalising DRR Tra</w:t>
      </w:r>
      <w:r w:rsidR="00314F66" w:rsidRPr="0070363E">
        <w:t>ining in Government Departments</w:t>
      </w:r>
      <w:bookmarkEnd w:id="106"/>
      <w:r w:rsidR="0022117C" w:rsidRPr="0070363E">
        <w:t xml:space="preserve"> </w:t>
      </w:r>
    </w:p>
    <w:p w:rsidR="001B485A" w:rsidRPr="0070363E" w:rsidRDefault="001B485A" w:rsidP="001B485A">
      <w:pPr>
        <w:jc w:val="both"/>
        <w:rPr>
          <w:color w:val="000000" w:themeColor="text1"/>
          <w:sz w:val="24"/>
          <w:lang w:eastAsia="en-GB"/>
        </w:rPr>
      </w:pPr>
    </w:p>
    <w:p w:rsidR="001B485A" w:rsidRPr="0070363E" w:rsidRDefault="00176A60" w:rsidP="001B485A">
      <w:pPr>
        <w:jc w:val="both"/>
        <w:rPr>
          <w:color w:val="000000" w:themeColor="text1"/>
          <w:sz w:val="24"/>
          <w:lang w:eastAsia="en-GB"/>
        </w:rPr>
      </w:pPr>
      <w:r w:rsidRPr="0070363E">
        <w:rPr>
          <w:color w:val="000000" w:themeColor="text1"/>
          <w:sz w:val="24"/>
          <w:lang w:eastAsia="en-GB"/>
        </w:rPr>
        <w:t>CADR</w:t>
      </w:r>
      <w:r w:rsidR="0022117C" w:rsidRPr="0070363E">
        <w:rPr>
          <w:color w:val="000000" w:themeColor="text1"/>
          <w:sz w:val="24"/>
          <w:lang w:eastAsia="en-GB"/>
        </w:rPr>
        <w:t xml:space="preserve"> was successful in training relevant government officials, some of whom even provided training at the community level. At the same time, as there is a continuous turnover of the staff, it creates a need for refresher trainings. This requires new thinking to find a permanent solution. One such possibility is to institutionalise DRR training within government own training institute and organise DRR training along with rest of the capacity building training and Training of Trainers to create a po</w:t>
      </w:r>
      <w:r w:rsidRPr="0070363E">
        <w:rPr>
          <w:color w:val="000000" w:themeColor="text1"/>
          <w:sz w:val="24"/>
          <w:lang w:eastAsia="en-GB"/>
        </w:rPr>
        <w:t xml:space="preserve">ol of expert ToTs  on DRR. CADR </w:t>
      </w:r>
      <w:r w:rsidR="0022117C" w:rsidRPr="0070363E">
        <w:rPr>
          <w:color w:val="000000" w:themeColor="text1"/>
          <w:sz w:val="24"/>
          <w:lang w:eastAsia="en-GB"/>
        </w:rPr>
        <w:t xml:space="preserve">is already doing some work in this regard. More needs to be done, by making DRR training as part of the ToR of government officials.   </w:t>
      </w:r>
    </w:p>
    <w:p w:rsidR="001B485A" w:rsidRPr="0070363E" w:rsidRDefault="001B485A" w:rsidP="001B485A">
      <w:pPr>
        <w:jc w:val="both"/>
        <w:rPr>
          <w:color w:val="000000" w:themeColor="text1"/>
          <w:sz w:val="24"/>
          <w:lang w:eastAsia="en-GB"/>
        </w:rPr>
      </w:pPr>
    </w:p>
    <w:p w:rsidR="0022117C" w:rsidRPr="0070363E" w:rsidRDefault="001B485A" w:rsidP="001B485A">
      <w:pPr>
        <w:shd w:val="clear" w:color="auto" w:fill="D9D9D9" w:themeFill="background1" w:themeFillShade="D9"/>
        <w:jc w:val="both"/>
        <w:rPr>
          <w:color w:val="000000" w:themeColor="text1"/>
          <w:sz w:val="24"/>
          <w:lang w:eastAsia="en-GB"/>
        </w:rPr>
      </w:pPr>
      <w:r w:rsidRPr="0070363E">
        <w:rPr>
          <w:b/>
          <w:color w:val="000000" w:themeColor="text1"/>
          <w:sz w:val="24"/>
          <w:lang w:eastAsia="en-GB"/>
        </w:rPr>
        <w:t xml:space="preserve">Recommendation: </w:t>
      </w:r>
      <w:r w:rsidR="0022117C" w:rsidRPr="0070363E">
        <w:rPr>
          <w:color w:val="000000" w:themeColor="text1"/>
          <w:sz w:val="24"/>
          <w:lang w:eastAsia="en-GB"/>
        </w:rPr>
        <w:t xml:space="preserve">To ensure continuous availability of trained government officials, Training of Trainers on DRR related subjects should be organised. Further, discussions should take place with government institutions like Police Recruitment and Training Centre in KP and </w:t>
      </w:r>
      <w:r w:rsidRPr="0070363E">
        <w:rPr>
          <w:color w:val="000000" w:themeColor="text1"/>
          <w:sz w:val="24"/>
          <w:lang w:eastAsia="en-GB"/>
        </w:rPr>
        <w:t>other provincial t</w:t>
      </w:r>
      <w:r w:rsidR="0022117C" w:rsidRPr="0070363E">
        <w:rPr>
          <w:color w:val="000000" w:themeColor="text1"/>
          <w:sz w:val="24"/>
          <w:lang w:eastAsia="en-GB"/>
        </w:rPr>
        <w:t>raining institutes</w:t>
      </w:r>
      <w:r w:rsidRPr="0070363E">
        <w:rPr>
          <w:color w:val="000000" w:themeColor="text1"/>
          <w:sz w:val="24"/>
          <w:lang w:eastAsia="en-GB"/>
        </w:rPr>
        <w:t xml:space="preserve"> like PITE and PRA</w:t>
      </w:r>
      <w:r w:rsidR="0022117C" w:rsidRPr="0070363E">
        <w:rPr>
          <w:color w:val="000000" w:themeColor="text1"/>
          <w:sz w:val="24"/>
          <w:lang w:eastAsia="en-GB"/>
        </w:rPr>
        <w:t xml:space="preserve">, as how to institutionalise DRR related training be making them part of regular learning calendar. This activity may have some cost implication in the short run, but in long term in it enhance sustainability of the intervention and lead to a reduction in cost. </w:t>
      </w:r>
    </w:p>
    <w:p w:rsidR="0022117C" w:rsidRPr="0070363E" w:rsidRDefault="0022117C" w:rsidP="0022117C">
      <w:pPr>
        <w:autoSpaceDE w:val="0"/>
        <w:autoSpaceDN w:val="0"/>
        <w:adjustRightInd w:val="0"/>
        <w:jc w:val="both"/>
        <w:rPr>
          <w:b/>
          <w:sz w:val="24"/>
        </w:rPr>
      </w:pPr>
    </w:p>
    <w:p w:rsidR="001B485A" w:rsidRPr="0070363E" w:rsidRDefault="001B485A" w:rsidP="00314F66">
      <w:pPr>
        <w:pStyle w:val="Heading2"/>
      </w:pPr>
      <w:bookmarkStart w:id="107" w:name="_Toc410493412"/>
      <w:r w:rsidRPr="0070363E">
        <w:t>3.5</w:t>
      </w:r>
      <w:r w:rsidR="0022117C" w:rsidRPr="0070363E">
        <w:t xml:space="preserve"> Coord</w:t>
      </w:r>
      <w:r w:rsidRPr="0070363E">
        <w:t>ination with other Stakeholders</w:t>
      </w:r>
      <w:bookmarkEnd w:id="107"/>
      <w:r w:rsidR="0022117C" w:rsidRPr="0070363E">
        <w:t xml:space="preserve"> </w:t>
      </w:r>
    </w:p>
    <w:p w:rsidR="001B485A" w:rsidRPr="0070363E" w:rsidRDefault="001B485A" w:rsidP="0022117C">
      <w:pPr>
        <w:autoSpaceDE w:val="0"/>
        <w:autoSpaceDN w:val="0"/>
        <w:adjustRightInd w:val="0"/>
        <w:jc w:val="both"/>
        <w:rPr>
          <w:b/>
          <w:sz w:val="24"/>
        </w:rPr>
      </w:pPr>
    </w:p>
    <w:p w:rsidR="001B485A" w:rsidRPr="0070363E" w:rsidRDefault="005F5714" w:rsidP="0022117C">
      <w:pPr>
        <w:autoSpaceDE w:val="0"/>
        <w:autoSpaceDN w:val="0"/>
        <w:adjustRightInd w:val="0"/>
        <w:jc w:val="both"/>
        <w:rPr>
          <w:sz w:val="24"/>
        </w:rPr>
      </w:pPr>
      <w:r w:rsidRPr="0070363E">
        <w:rPr>
          <w:sz w:val="24"/>
        </w:rPr>
        <w:t>CADR</w:t>
      </w:r>
      <w:r w:rsidR="00176A60" w:rsidRPr="0070363E">
        <w:rPr>
          <w:sz w:val="24"/>
        </w:rPr>
        <w:t xml:space="preserve"> members were</w:t>
      </w:r>
      <w:r w:rsidR="0022117C" w:rsidRPr="0070363E">
        <w:rPr>
          <w:sz w:val="24"/>
        </w:rPr>
        <w:t xml:space="preserve"> active member of DRR network and Pakistan Humanitarian Forum. This enabled </w:t>
      </w:r>
      <w:r w:rsidRPr="0070363E">
        <w:rPr>
          <w:sz w:val="24"/>
        </w:rPr>
        <w:t>CADR</w:t>
      </w:r>
      <w:r w:rsidR="0022117C" w:rsidRPr="0070363E">
        <w:rPr>
          <w:sz w:val="24"/>
        </w:rPr>
        <w:t xml:space="preserve"> to coordinate more effectively with other key DRR/CBDRM/SBDRM actors active in the country. During the project period, DRR Forum has gained the role of central coordination body for CBDRM/DRR related activities, which is a manifestation of DRR forum </w:t>
      </w:r>
      <w:r w:rsidR="00F34D6F" w:rsidRPr="0070363E">
        <w:rPr>
          <w:sz w:val="24"/>
        </w:rPr>
        <w:t>member’s</w:t>
      </w:r>
      <w:r w:rsidR="0022117C" w:rsidRPr="0070363E">
        <w:rPr>
          <w:sz w:val="24"/>
        </w:rPr>
        <w:t xml:space="preserve"> achievement. Please note issues of attribution cannot be ruled out in the success of DRR Forum as other NGOs are contributing to it as well. At the district level in Nowshera, DRR Forum is led by IDEA, which was also one of the implementing partners for this project. Government was not a full member of this DRR forum and with the exception of one meeting; they did not participate in any of the meetings. There were also divergent views whether or not they should be included in the forum. Some of the respondents were in favour of their inclusion while others were of the view this will limit independence of civil society to </w:t>
      </w:r>
      <w:r w:rsidR="0022117C" w:rsidRPr="0070363E">
        <w:rPr>
          <w:sz w:val="24"/>
        </w:rPr>
        <w:lastRenderedPageBreak/>
        <w:t xml:space="preserve">freely express their views. The latter group of respondents were of the view government should make their own coordination forum for DRR related activities. </w:t>
      </w:r>
    </w:p>
    <w:p w:rsidR="001B485A" w:rsidRPr="0070363E" w:rsidRDefault="001B485A" w:rsidP="0022117C">
      <w:pPr>
        <w:autoSpaceDE w:val="0"/>
        <w:autoSpaceDN w:val="0"/>
        <w:adjustRightInd w:val="0"/>
        <w:jc w:val="both"/>
        <w:rPr>
          <w:sz w:val="24"/>
        </w:rPr>
      </w:pPr>
    </w:p>
    <w:p w:rsidR="0022117C" w:rsidRPr="0070363E" w:rsidRDefault="001B485A" w:rsidP="001B485A">
      <w:pPr>
        <w:shd w:val="clear" w:color="auto" w:fill="D9D9D9" w:themeFill="background1" w:themeFillShade="D9"/>
        <w:autoSpaceDE w:val="0"/>
        <w:autoSpaceDN w:val="0"/>
        <w:adjustRightInd w:val="0"/>
        <w:jc w:val="both"/>
        <w:rPr>
          <w:sz w:val="24"/>
        </w:rPr>
      </w:pPr>
      <w:r w:rsidRPr="0070363E">
        <w:rPr>
          <w:b/>
          <w:sz w:val="24"/>
        </w:rPr>
        <w:t xml:space="preserve">Recommendation: </w:t>
      </w:r>
      <w:r w:rsidR="0022117C" w:rsidRPr="0070363E">
        <w:rPr>
          <w:sz w:val="24"/>
        </w:rPr>
        <w:t>The evaluators believe for institutional sustainability of any DRR activity, it is important to include government in the DRR forum, as they are the one who are supposed to carry forward any DRR measures and any new forum will lead to duplication of effort and further weekend District DRR Forum.</w:t>
      </w:r>
    </w:p>
    <w:p w:rsidR="001B485A" w:rsidRPr="0070363E" w:rsidRDefault="001B485A" w:rsidP="0022117C">
      <w:pPr>
        <w:pStyle w:val="Default"/>
        <w:jc w:val="both"/>
        <w:rPr>
          <w:rFonts w:ascii="Times New Roman" w:hAnsi="Times New Roman" w:cs="Times New Roman"/>
          <w:b/>
          <w:color w:val="auto"/>
          <w:lang w:eastAsia="en-US"/>
        </w:rPr>
      </w:pPr>
    </w:p>
    <w:p w:rsidR="00314F66" w:rsidRPr="0070363E" w:rsidRDefault="00314F66" w:rsidP="00314F66">
      <w:pPr>
        <w:pStyle w:val="Heading2"/>
      </w:pPr>
      <w:bookmarkStart w:id="108" w:name="_Toc410493413"/>
      <w:r w:rsidRPr="0070363E">
        <w:t>3.6</w:t>
      </w:r>
      <w:r w:rsidRPr="0070363E">
        <w:tab/>
      </w:r>
      <w:r w:rsidR="0022117C" w:rsidRPr="0070363E">
        <w:t>Community Mobilisation</w:t>
      </w:r>
      <w:bookmarkEnd w:id="108"/>
      <w:r w:rsidR="0022117C" w:rsidRPr="0070363E">
        <w:t xml:space="preserve"> </w:t>
      </w:r>
    </w:p>
    <w:p w:rsidR="00314F66" w:rsidRPr="0070363E" w:rsidRDefault="00314F66" w:rsidP="0022117C">
      <w:pPr>
        <w:pStyle w:val="Default"/>
        <w:jc w:val="both"/>
        <w:rPr>
          <w:rFonts w:ascii="Times New Roman" w:hAnsi="Times New Roman" w:cs="Times New Roman"/>
          <w:b/>
        </w:rPr>
      </w:pPr>
    </w:p>
    <w:p w:rsidR="001B485A" w:rsidRPr="0070363E" w:rsidRDefault="005F5714" w:rsidP="0022117C">
      <w:pPr>
        <w:pStyle w:val="Default"/>
        <w:jc w:val="both"/>
        <w:rPr>
          <w:rFonts w:ascii="Times New Roman" w:hAnsi="Times New Roman" w:cs="Times New Roman"/>
          <w:b/>
        </w:rPr>
      </w:pPr>
      <w:r w:rsidRPr="0070363E">
        <w:rPr>
          <w:rFonts w:ascii="Times New Roman" w:hAnsi="Times New Roman" w:cs="Times New Roman"/>
          <w:color w:val="auto"/>
        </w:rPr>
        <w:t>CADR</w:t>
      </w:r>
      <w:r w:rsidR="0022117C" w:rsidRPr="0070363E">
        <w:rPr>
          <w:rFonts w:ascii="Times New Roman" w:hAnsi="Times New Roman" w:cs="Times New Roman"/>
          <w:color w:val="auto"/>
        </w:rPr>
        <w:t xml:space="preserve"> prioritised community mobilization and awareness raising under this DRR project. This was done to sensitize and prepare the local communities to actively participate in CBDRM activities.  Purpose of this activity was to enable the vulnerable communities to understand the nature of hazards, their potential for causing disasters and necessity for preparedness/risk reduction measures. </w:t>
      </w:r>
      <w:r w:rsidR="0022117C" w:rsidRPr="0070363E">
        <w:rPr>
          <w:rFonts w:ascii="Times New Roman" w:hAnsi="Times New Roman" w:cs="Times New Roman"/>
        </w:rPr>
        <w:t>This DIPECHO project was implemented in areas which have seen implementation of different activities by many other organisations. During the evaluation, the team found those women who are also members of other projects were in a better position to benefit from this DRR intervention</w:t>
      </w:r>
      <w:r w:rsidR="0022117C" w:rsidRPr="0070363E">
        <w:rPr>
          <w:rFonts w:ascii="Times New Roman" w:hAnsi="Times New Roman" w:cs="Times New Roman"/>
          <w:b/>
        </w:rPr>
        <w:t xml:space="preserve">. </w:t>
      </w:r>
    </w:p>
    <w:p w:rsidR="001B485A" w:rsidRPr="0070363E" w:rsidRDefault="001B485A" w:rsidP="0022117C">
      <w:pPr>
        <w:pStyle w:val="Default"/>
        <w:jc w:val="both"/>
        <w:rPr>
          <w:rFonts w:ascii="Times New Roman" w:hAnsi="Times New Roman" w:cs="Times New Roman"/>
          <w:b/>
        </w:rPr>
      </w:pPr>
    </w:p>
    <w:p w:rsidR="0022117C" w:rsidRPr="0070363E" w:rsidRDefault="00314F66" w:rsidP="00314F66">
      <w:pPr>
        <w:pStyle w:val="Default"/>
        <w:shd w:val="clear" w:color="auto" w:fill="D9D9D9" w:themeFill="background1" w:themeFillShade="D9"/>
        <w:jc w:val="both"/>
        <w:rPr>
          <w:rFonts w:ascii="Times New Roman" w:hAnsi="Times New Roman" w:cs="Times New Roman"/>
        </w:rPr>
      </w:pPr>
      <w:r w:rsidRPr="0070363E">
        <w:rPr>
          <w:rFonts w:ascii="Times New Roman" w:hAnsi="Times New Roman" w:cs="Times New Roman"/>
          <w:b/>
        </w:rPr>
        <w:t xml:space="preserve">Recommendation: </w:t>
      </w:r>
      <w:r w:rsidR="0022117C" w:rsidRPr="0070363E">
        <w:rPr>
          <w:rFonts w:ascii="Times New Roman" w:hAnsi="Times New Roman" w:cs="Times New Roman"/>
        </w:rPr>
        <w:t xml:space="preserve">A key lesson from this fact is the fact in future </w:t>
      </w:r>
      <w:r w:rsidR="005F5714" w:rsidRPr="0070363E">
        <w:rPr>
          <w:rFonts w:ascii="Times New Roman" w:hAnsi="Times New Roman" w:cs="Times New Roman"/>
        </w:rPr>
        <w:t>CADR</w:t>
      </w:r>
      <w:r w:rsidR="0022117C" w:rsidRPr="0070363E">
        <w:rPr>
          <w:rFonts w:ascii="Times New Roman" w:hAnsi="Times New Roman" w:cs="Times New Roman"/>
        </w:rPr>
        <w:t xml:space="preserve"> may like to develop closer synergies by working with the same groups who were engaged with other organisations for non CBDRM related activities, thus </w:t>
      </w:r>
      <w:r w:rsidR="00176A60" w:rsidRPr="0070363E">
        <w:rPr>
          <w:rFonts w:ascii="Times New Roman" w:hAnsi="Times New Roman" w:cs="Times New Roman"/>
        </w:rPr>
        <w:t xml:space="preserve">CADR </w:t>
      </w:r>
      <w:r w:rsidR="0022117C" w:rsidRPr="0070363E">
        <w:rPr>
          <w:rFonts w:ascii="Times New Roman" w:hAnsi="Times New Roman" w:cs="Times New Roman"/>
        </w:rPr>
        <w:t>will be provided with a solid base to work on DRR related issues.</w:t>
      </w:r>
      <w:r w:rsidR="0022117C" w:rsidRPr="0070363E">
        <w:rPr>
          <w:rFonts w:ascii="Times New Roman" w:hAnsi="Times New Roman" w:cs="Times New Roman"/>
          <w:color w:val="auto"/>
        </w:rPr>
        <w:t xml:space="preserve"> This also reflects the importance of time required to develop social capital at community level thus highlighting significance of synergies with ongoing community mobilisation projects for CBDRM interventions, which should be prioritised in any future intervention.</w:t>
      </w:r>
    </w:p>
    <w:p w:rsidR="0022117C" w:rsidRPr="0070363E" w:rsidRDefault="0022117C" w:rsidP="0022117C">
      <w:pPr>
        <w:pStyle w:val="Default"/>
        <w:jc w:val="both"/>
        <w:rPr>
          <w:rFonts w:ascii="Times New Roman" w:hAnsi="Times New Roman" w:cs="Times New Roman"/>
        </w:rPr>
      </w:pPr>
    </w:p>
    <w:p w:rsidR="00314F66" w:rsidRPr="0070363E" w:rsidRDefault="00314F66" w:rsidP="00314F66">
      <w:pPr>
        <w:pStyle w:val="Heading2"/>
      </w:pPr>
      <w:bookmarkStart w:id="109" w:name="_Toc410493414"/>
      <w:r w:rsidRPr="0070363E">
        <w:t>3.7</w:t>
      </w:r>
      <w:r w:rsidRPr="0070363E">
        <w:tab/>
      </w:r>
      <w:r w:rsidR="0022117C" w:rsidRPr="0070363E">
        <w:t>Gender, Age and Disability Consideration</w:t>
      </w:r>
      <w:bookmarkEnd w:id="109"/>
    </w:p>
    <w:p w:rsidR="00314F66" w:rsidRPr="0070363E" w:rsidRDefault="00314F66" w:rsidP="0022117C">
      <w:pPr>
        <w:pStyle w:val="Default"/>
        <w:jc w:val="both"/>
        <w:rPr>
          <w:rFonts w:ascii="Times New Roman" w:hAnsi="Times New Roman" w:cs="Times New Roman"/>
          <w:b/>
        </w:rPr>
      </w:pPr>
    </w:p>
    <w:p w:rsidR="00314F66" w:rsidRPr="0070363E" w:rsidRDefault="0022117C" w:rsidP="0022117C">
      <w:pPr>
        <w:pStyle w:val="Default"/>
        <w:jc w:val="both"/>
        <w:rPr>
          <w:rFonts w:ascii="Times New Roman" w:hAnsi="Times New Roman" w:cs="Times New Roman"/>
        </w:rPr>
      </w:pPr>
      <w:r w:rsidRPr="0070363E">
        <w:rPr>
          <w:rFonts w:ascii="Times New Roman" w:hAnsi="Times New Roman" w:cs="Times New Roman"/>
        </w:rPr>
        <w:t xml:space="preserve">Gender, age and disability consideration, particularly those related with women, remained a key focus of this project. HelpAge helped with mainstreaming of marginalised groups. They were mainstreamed throughout the project including in selection of project beneficiaries and sensitization of men engaged at district level committees and emergency response teams. During the focus group discussions, there were only very few participants with special needs. There is a need to increase focus on age and disability mainstreaming in the project while implementing it at the field level. Currently there is limited representation of people with special needs in the DMCs. </w:t>
      </w:r>
    </w:p>
    <w:p w:rsidR="00314F66" w:rsidRPr="0070363E" w:rsidRDefault="00314F66" w:rsidP="0022117C">
      <w:pPr>
        <w:pStyle w:val="Default"/>
        <w:jc w:val="both"/>
        <w:rPr>
          <w:rFonts w:ascii="Times New Roman" w:hAnsi="Times New Roman" w:cs="Times New Roman"/>
        </w:rPr>
      </w:pPr>
    </w:p>
    <w:p w:rsidR="0022117C" w:rsidRPr="0070363E" w:rsidRDefault="00314F66" w:rsidP="00314F66">
      <w:pPr>
        <w:pStyle w:val="Default"/>
        <w:shd w:val="clear" w:color="auto" w:fill="D9D9D9" w:themeFill="background1" w:themeFillShade="D9"/>
        <w:jc w:val="both"/>
        <w:rPr>
          <w:rFonts w:ascii="Times New Roman" w:hAnsi="Times New Roman" w:cs="Times New Roman"/>
        </w:rPr>
      </w:pPr>
      <w:r w:rsidRPr="0070363E">
        <w:rPr>
          <w:rFonts w:ascii="Times New Roman" w:hAnsi="Times New Roman" w:cs="Times New Roman"/>
          <w:b/>
        </w:rPr>
        <w:t xml:space="preserve">Recommendation: </w:t>
      </w:r>
      <w:r w:rsidR="0022117C" w:rsidRPr="0070363E">
        <w:rPr>
          <w:rFonts w:ascii="Times New Roman" w:hAnsi="Times New Roman" w:cs="Times New Roman"/>
        </w:rPr>
        <w:t xml:space="preserve">Even though HAI has developed inclusion guidelines to help government understand and institutionalized inclusion at policy making, DRM related planning, retrofitting plans, </w:t>
      </w:r>
      <w:r w:rsidR="00F34D6F" w:rsidRPr="0070363E">
        <w:rPr>
          <w:rFonts w:ascii="Times New Roman" w:hAnsi="Times New Roman" w:cs="Times New Roman"/>
        </w:rPr>
        <w:t>etc.</w:t>
      </w:r>
      <w:r w:rsidR="0022117C" w:rsidRPr="0070363E">
        <w:rPr>
          <w:rFonts w:ascii="Times New Roman" w:hAnsi="Times New Roman" w:cs="Times New Roman"/>
        </w:rPr>
        <w:t xml:space="preserve">, there is limited impact at the field level. Thus, moving forward, </w:t>
      </w:r>
      <w:r w:rsidR="005F5714" w:rsidRPr="0070363E">
        <w:rPr>
          <w:rFonts w:ascii="Times New Roman" w:hAnsi="Times New Roman" w:cs="Times New Roman"/>
        </w:rPr>
        <w:t>CADR</w:t>
      </w:r>
      <w:r w:rsidR="0022117C" w:rsidRPr="0070363E">
        <w:rPr>
          <w:rFonts w:ascii="Times New Roman" w:hAnsi="Times New Roman" w:cs="Times New Roman"/>
        </w:rPr>
        <w:t xml:space="preserve"> should actively consider representation of people with special needs in their project design. </w:t>
      </w:r>
    </w:p>
    <w:p w:rsidR="0022117C" w:rsidRDefault="0022117C" w:rsidP="0022117C">
      <w:pPr>
        <w:pStyle w:val="Default"/>
        <w:jc w:val="both"/>
        <w:rPr>
          <w:rFonts w:ascii="Times New Roman" w:hAnsi="Times New Roman" w:cs="Times New Roman"/>
          <w:color w:val="auto"/>
        </w:rPr>
      </w:pPr>
    </w:p>
    <w:p w:rsidR="0052177A" w:rsidRDefault="0052177A" w:rsidP="0022117C">
      <w:pPr>
        <w:pStyle w:val="Default"/>
        <w:jc w:val="both"/>
        <w:rPr>
          <w:rFonts w:ascii="Times New Roman" w:hAnsi="Times New Roman" w:cs="Times New Roman"/>
          <w:color w:val="auto"/>
        </w:rPr>
      </w:pPr>
    </w:p>
    <w:p w:rsidR="0052177A" w:rsidRDefault="0052177A" w:rsidP="0022117C">
      <w:pPr>
        <w:pStyle w:val="Default"/>
        <w:jc w:val="both"/>
        <w:rPr>
          <w:rFonts w:ascii="Times New Roman" w:hAnsi="Times New Roman" w:cs="Times New Roman"/>
          <w:color w:val="auto"/>
        </w:rPr>
      </w:pPr>
    </w:p>
    <w:p w:rsidR="0052177A" w:rsidRPr="0070363E" w:rsidRDefault="0052177A" w:rsidP="0022117C">
      <w:pPr>
        <w:pStyle w:val="Default"/>
        <w:jc w:val="both"/>
        <w:rPr>
          <w:rFonts w:ascii="Times New Roman" w:hAnsi="Times New Roman" w:cs="Times New Roman"/>
          <w:color w:val="auto"/>
        </w:rPr>
      </w:pPr>
    </w:p>
    <w:p w:rsidR="00314F66" w:rsidRPr="0070363E" w:rsidRDefault="00314F66" w:rsidP="00314F66">
      <w:pPr>
        <w:pStyle w:val="Heading2"/>
      </w:pPr>
      <w:bookmarkStart w:id="110" w:name="_Toc410493415"/>
      <w:r w:rsidRPr="0070363E">
        <w:lastRenderedPageBreak/>
        <w:t>3.8</w:t>
      </w:r>
      <w:r w:rsidRPr="0070363E">
        <w:tab/>
      </w:r>
      <w:r w:rsidR="0022117C" w:rsidRPr="0070363E">
        <w:t>Monitoring of Field Activities</w:t>
      </w:r>
      <w:bookmarkEnd w:id="110"/>
    </w:p>
    <w:p w:rsidR="00314F66" w:rsidRPr="0070363E" w:rsidRDefault="00314F66" w:rsidP="0022117C">
      <w:pPr>
        <w:pStyle w:val="Default"/>
        <w:jc w:val="both"/>
        <w:rPr>
          <w:rFonts w:ascii="Times New Roman" w:hAnsi="Times New Roman" w:cs="Times New Roman"/>
          <w:b/>
          <w:color w:val="auto"/>
          <w:lang w:eastAsia="en-US"/>
        </w:rPr>
      </w:pPr>
    </w:p>
    <w:p w:rsidR="00314F66" w:rsidRPr="0070363E" w:rsidRDefault="005F5714" w:rsidP="0022117C">
      <w:pPr>
        <w:pStyle w:val="Default"/>
        <w:jc w:val="both"/>
        <w:rPr>
          <w:rFonts w:ascii="Times New Roman" w:hAnsi="Times New Roman" w:cs="Times New Roman"/>
          <w:color w:val="auto"/>
        </w:rPr>
      </w:pPr>
      <w:r w:rsidRPr="0070363E">
        <w:rPr>
          <w:rFonts w:ascii="Times New Roman" w:hAnsi="Times New Roman" w:cs="Times New Roman"/>
          <w:color w:val="auto"/>
        </w:rPr>
        <w:t>CADR</w:t>
      </w:r>
      <w:r w:rsidR="0022117C" w:rsidRPr="0070363E">
        <w:rPr>
          <w:rFonts w:ascii="Times New Roman" w:hAnsi="Times New Roman" w:cs="Times New Roman"/>
          <w:color w:val="auto"/>
        </w:rPr>
        <w:t xml:space="preserve"> worked through implementing partners. </w:t>
      </w:r>
      <w:r w:rsidR="00176A60" w:rsidRPr="0070363E">
        <w:rPr>
          <w:rFonts w:ascii="Times New Roman" w:hAnsi="Times New Roman" w:cs="Times New Roman"/>
          <w:color w:val="auto"/>
        </w:rPr>
        <w:t>CADR</w:t>
      </w:r>
      <w:r w:rsidR="0022117C" w:rsidRPr="0070363E">
        <w:rPr>
          <w:rFonts w:ascii="Times New Roman" w:hAnsi="Times New Roman" w:cs="Times New Roman"/>
          <w:color w:val="auto"/>
        </w:rPr>
        <w:t xml:space="preserve"> team also visited field for regular monitoring. This helped </w:t>
      </w:r>
      <w:r w:rsidR="00176A60" w:rsidRPr="0070363E">
        <w:rPr>
          <w:rFonts w:ascii="Times New Roman" w:hAnsi="Times New Roman" w:cs="Times New Roman"/>
          <w:color w:val="auto"/>
        </w:rPr>
        <w:t>CADR</w:t>
      </w:r>
      <w:r w:rsidR="0022117C" w:rsidRPr="0070363E">
        <w:rPr>
          <w:rFonts w:ascii="Times New Roman" w:hAnsi="Times New Roman" w:cs="Times New Roman"/>
          <w:color w:val="auto"/>
        </w:rPr>
        <w:t xml:space="preserve"> to promote accountability within the project and achieve better project quality. </w:t>
      </w:r>
    </w:p>
    <w:p w:rsidR="00314F66" w:rsidRPr="0070363E" w:rsidRDefault="00314F66" w:rsidP="0022117C">
      <w:pPr>
        <w:pStyle w:val="Default"/>
        <w:jc w:val="both"/>
        <w:rPr>
          <w:rFonts w:ascii="Times New Roman" w:hAnsi="Times New Roman" w:cs="Times New Roman"/>
          <w:color w:val="auto"/>
        </w:rPr>
      </w:pPr>
    </w:p>
    <w:p w:rsidR="0022117C" w:rsidRPr="0070363E" w:rsidRDefault="00314F66" w:rsidP="00314F66">
      <w:pPr>
        <w:pStyle w:val="Default"/>
        <w:shd w:val="clear" w:color="auto" w:fill="D9D9D9" w:themeFill="background1" w:themeFillShade="D9"/>
        <w:jc w:val="both"/>
        <w:rPr>
          <w:rFonts w:ascii="Times New Roman" w:hAnsi="Times New Roman" w:cs="Times New Roman"/>
          <w:color w:val="auto"/>
        </w:rPr>
      </w:pPr>
      <w:r w:rsidRPr="0070363E">
        <w:rPr>
          <w:rFonts w:ascii="Times New Roman" w:hAnsi="Times New Roman" w:cs="Times New Roman"/>
          <w:b/>
          <w:color w:val="auto"/>
        </w:rPr>
        <w:t xml:space="preserve">Recommendation: </w:t>
      </w:r>
      <w:r w:rsidRPr="0070363E">
        <w:rPr>
          <w:rFonts w:ascii="Times New Roman" w:hAnsi="Times New Roman" w:cs="Times New Roman"/>
          <w:color w:val="auto"/>
        </w:rPr>
        <w:t>T</w:t>
      </w:r>
      <w:r w:rsidR="0022117C" w:rsidRPr="0070363E">
        <w:rPr>
          <w:rFonts w:ascii="Times New Roman" w:hAnsi="Times New Roman" w:cs="Times New Roman"/>
          <w:color w:val="auto"/>
        </w:rPr>
        <w:t>o furthe</w:t>
      </w:r>
      <w:r w:rsidR="00176A60" w:rsidRPr="0070363E">
        <w:rPr>
          <w:rFonts w:ascii="Times New Roman" w:hAnsi="Times New Roman" w:cs="Times New Roman"/>
          <w:color w:val="auto"/>
        </w:rPr>
        <w:t>r strengthen this aspect of the</w:t>
      </w:r>
      <w:r w:rsidR="0022117C" w:rsidRPr="0070363E">
        <w:rPr>
          <w:rFonts w:ascii="Times New Roman" w:hAnsi="Times New Roman" w:cs="Times New Roman"/>
          <w:color w:val="auto"/>
        </w:rPr>
        <w:t xml:space="preserve"> project implementation, it may like to increase awareness around beneficiary complaint me</w:t>
      </w:r>
      <w:r w:rsidR="00176A60" w:rsidRPr="0070363E">
        <w:rPr>
          <w:rFonts w:ascii="Times New Roman" w:hAnsi="Times New Roman" w:cs="Times New Roman"/>
          <w:color w:val="auto"/>
        </w:rPr>
        <w:t>chanism. This will increase</w:t>
      </w:r>
      <w:r w:rsidR="0022117C" w:rsidRPr="0070363E">
        <w:rPr>
          <w:rFonts w:ascii="Times New Roman" w:hAnsi="Times New Roman" w:cs="Times New Roman"/>
          <w:color w:val="auto"/>
        </w:rPr>
        <w:t xml:space="preserve"> interaction with beneficiaries and thus provide a more comprehensive way to solicit regular feedback from the ground, which at time may be limited due to security consideration and indirect implementation. </w:t>
      </w:r>
    </w:p>
    <w:p w:rsidR="0022117C" w:rsidRPr="0070363E" w:rsidRDefault="0022117C" w:rsidP="0022117C">
      <w:pPr>
        <w:pStyle w:val="Default"/>
        <w:jc w:val="both"/>
        <w:rPr>
          <w:rFonts w:ascii="Times New Roman" w:hAnsi="Times New Roman" w:cs="Times New Roman"/>
          <w:color w:val="auto"/>
        </w:rPr>
      </w:pPr>
    </w:p>
    <w:p w:rsidR="00314F66" w:rsidRPr="0070363E" w:rsidRDefault="00314F66" w:rsidP="00314F66">
      <w:pPr>
        <w:pStyle w:val="Heading2"/>
      </w:pPr>
      <w:bookmarkStart w:id="111" w:name="_Toc410493416"/>
      <w:r w:rsidRPr="0070363E">
        <w:t>3.9</w:t>
      </w:r>
      <w:r w:rsidR="0022117C" w:rsidRPr="0070363E">
        <w:t xml:space="preserve"> Linking Communities with ERS</w:t>
      </w:r>
      <w:bookmarkEnd w:id="111"/>
    </w:p>
    <w:p w:rsidR="00314F66" w:rsidRPr="0070363E" w:rsidRDefault="00314F66" w:rsidP="0022117C">
      <w:pPr>
        <w:pStyle w:val="Default"/>
        <w:jc w:val="both"/>
        <w:rPr>
          <w:rFonts w:ascii="Times New Roman" w:hAnsi="Times New Roman" w:cs="Times New Roman"/>
          <w:b/>
          <w:color w:val="auto"/>
          <w:lang w:eastAsia="en-US"/>
        </w:rPr>
      </w:pPr>
    </w:p>
    <w:p w:rsidR="00314F66" w:rsidRPr="0070363E" w:rsidRDefault="0022117C" w:rsidP="0022117C">
      <w:pPr>
        <w:pStyle w:val="Default"/>
        <w:jc w:val="both"/>
        <w:rPr>
          <w:rFonts w:ascii="Times New Roman" w:hAnsi="Times New Roman" w:cs="Times New Roman"/>
          <w:color w:val="auto"/>
        </w:rPr>
      </w:pPr>
      <w:r w:rsidRPr="0070363E">
        <w:rPr>
          <w:rFonts w:ascii="Times New Roman" w:hAnsi="Times New Roman" w:cs="Times New Roman"/>
          <w:color w:val="auto"/>
        </w:rPr>
        <w:t xml:space="preserve">This </w:t>
      </w:r>
      <w:r w:rsidR="005F5714" w:rsidRPr="0070363E">
        <w:rPr>
          <w:rFonts w:ascii="Times New Roman" w:hAnsi="Times New Roman" w:cs="Times New Roman"/>
          <w:color w:val="auto"/>
        </w:rPr>
        <w:t>CADR</w:t>
      </w:r>
      <w:r w:rsidRPr="0070363E">
        <w:rPr>
          <w:rFonts w:ascii="Times New Roman" w:hAnsi="Times New Roman" w:cs="Times New Roman"/>
          <w:color w:val="auto"/>
        </w:rPr>
        <w:t xml:space="preserve"> initiative focused on linking project communities to the existing early warning systems. This was achieved while working closely with PDMA, DDMA and local community elders. During the training, communities were also sensitised on use of local indigenous methods and enabled communities and individuals threatened by a hazard to prepare appropriately to reduce the possibility of harm or loss to life and assets.  This has an important element for community disaster preparedness as it will help them protect their assets. In discussions with the beneficiaries they acknowledged having advance knowledge of the recent flood taking place in Punjab and the possibility of having similar floods in Nowshera (which did not happen). </w:t>
      </w:r>
    </w:p>
    <w:p w:rsidR="00314F66" w:rsidRPr="0070363E" w:rsidRDefault="00314F66" w:rsidP="0022117C">
      <w:pPr>
        <w:pStyle w:val="Default"/>
        <w:jc w:val="both"/>
        <w:rPr>
          <w:rFonts w:ascii="Times New Roman" w:hAnsi="Times New Roman" w:cs="Times New Roman"/>
          <w:color w:val="auto"/>
        </w:rPr>
      </w:pPr>
    </w:p>
    <w:p w:rsidR="0022117C" w:rsidRPr="0070363E" w:rsidRDefault="00314F66" w:rsidP="00314F66">
      <w:pPr>
        <w:pStyle w:val="Default"/>
        <w:shd w:val="clear" w:color="auto" w:fill="D9D9D9" w:themeFill="background1" w:themeFillShade="D9"/>
        <w:jc w:val="both"/>
        <w:rPr>
          <w:rFonts w:ascii="Times New Roman" w:hAnsi="Times New Roman" w:cs="Times New Roman"/>
          <w:color w:val="auto"/>
        </w:rPr>
      </w:pPr>
      <w:r w:rsidRPr="0070363E">
        <w:rPr>
          <w:rFonts w:ascii="Times New Roman" w:hAnsi="Times New Roman" w:cs="Times New Roman"/>
          <w:b/>
          <w:color w:val="auto"/>
        </w:rPr>
        <w:t xml:space="preserve">Recommendation: </w:t>
      </w:r>
      <w:r w:rsidR="0022117C" w:rsidRPr="0070363E">
        <w:rPr>
          <w:rFonts w:ascii="Times New Roman" w:hAnsi="Times New Roman" w:cs="Times New Roman"/>
          <w:color w:val="auto"/>
        </w:rPr>
        <w:t xml:space="preserve">It is successful activity within </w:t>
      </w:r>
      <w:r w:rsidR="00176A60" w:rsidRPr="0070363E">
        <w:rPr>
          <w:rFonts w:ascii="Times New Roman" w:hAnsi="Times New Roman" w:cs="Times New Roman"/>
          <w:color w:val="auto"/>
        </w:rPr>
        <w:t>CADR</w:t>
      </w:r>
      <w:r w:rsidR="0022117C" w:rsidRPr="0070363E">
        <w:rPr>
          <w:rFonts w:ascii="Times New Roman" w:hAnsi="Times New Roman" w:cs="Times New Roman"/>
          <w:color w:val="auto"/>
        </w:rPr>
        <w:t xml:space="preserve"> project. At the same time, </w:t>
      </w:r>
      <w:r w:rsidR="00176A60" w:rsidRPr="0070363E">
        <w:rPr>
          <w:rFonts w:ascii="Times New Roman" w:hAnsi="Times New Roman" w:cs="Times New Roman"/>
          <w:color w:val="auto"/>
        </w:rPr>
        <w:t>CADR</w:t>
      </w:r>
      <w:r w:rsidR="0022117C" w:rsidRPr="0070363E">
        <w:rPr>
          <w:rFonts w:ascii="Times New Roman" w:hAnsi="Times New Roman" w:cs="Times New Roman"/>
          <w:color w:val="auto"/>
        </w:rPr>
        <w:t xml:space="preserve"> may like to further like to </w:t>
      </w:r>
      <w:r w:rsidR="00F34D6F" w:rsidRPr="0070363E">
        <w:rPr>
          <w:rFonts w:ascii="Times New Roman" w:hAnsi="Times New Roman" w:cs="Times New Roman"/>
          <w:color w:val="auto"/>
        </w:rPr>
        <w:t>strengthen</w:t>
      </w:r>
      <w:r w:rsidR="0022117C" w:rsidRPr="0070363E">
        <w:rPr>
          <w:rFonts w:ascii="Times New Roman" w:hAnsi="Times New Roman" w:cs="Times New Roman"/>
          <w:color w:val="auto"/>
        </w:rPr>
        <w:t xml:space="preserve"> its linkages with early warning system an important aspect of DRR for reducing possibilities of loss as a result of flood. </w:t>
      </w:r>
    </w:p>
    <w:p w:rsidR="0022117C" w:rsidRPr="0070363E" w:rsidRDefault="0022117C" w:rsidP="0022117C">
      <w:pPr>
        <w:pStyle w:val="Default"/>
        <w:jc w:val="both"/>
        <w:rPr>
          <w:rFonts w:ascii="Times New Roman" w:hAnsi="Times New Roman" w:cs="Times New Roman"/>
          <w:color w:val="auto"/>
        </w:rPr>
      </w:pPr>
    </w:p>
    <w:p w:rsidR="00314F66" w:rsidRPr="0070363E" w:rsidRDefault="00314F66" w:rsidP="00314F66">
      <w:pPr>
        <w:pStyle w:val="Heading2"/>
      </w:pPr>
      <w:bookmarkStart w:id="112" w:name="_Toc410493417"/>
      <w:r w:rsidRPr="0070363E">
        <w:t>3.10</w:t>
      </w:r>
      <w:r w:rsidRPr="0070363E">
        <w:tab/>
      </w:r>
      <w:r w:rsidR="0022117C" w:rsidRPr="0070363E">
        <w:t>Retention of Capacities at Community Level</w:t>
      </w:r>
      <w:bookmarkEnd w:id="112"/>
    </w:p>
    <w:p w:rsidR="00314F66" w:rsidRPr="0070363E" w:rsidRDefault="00314F66" w:rsidP="0022117C">
      <w:pPr>
        <w:jc w:val="both"/>
        <w:rPr>
          <w:b/>
          <w:sz w:val="24"/>
        </w:rPr>
      </w:pPr>
    </w:p>
    <w:p w:rsidR="00314F66" w:rsidRPr="0070363E" w:rsidRDefault="0022117C" w:rsidP="0022117C">
      <w:pPr>
        <w:jc w:val="both"/>
        <w:rPr>
          <w:sz w:val="24"/>
        </w:rPr>
      </w:pPr>
      <w:r w:rsidRPr="0070363E">
        <w:rPr>
          <w:sz w:val="24"/>
        </w:rPr>
        <w:t xml:space="preserve">This DIPECHO initiative was focused on communities and government institutions as key actors to be prepared during a natural calamity.  </w:t>
      </w:r>
      <w:r w:rsidR="005F5714" w:rsidRPr="0070363E">
        <w:rPr>
          <w:sz w:val="24"/>
        </w:rPr>
        <w:t>CADR</w:t>
      </w:r>
      <w:r w:rsidRPr="0070363E">
        <w:rPr>
          <w:sz w:val="24"/>
        </w:rPr>
        <w:t xml:space="preserve"> through this intervention focused on the targeted communities who were prone to various and repeated natural hazards and helped to build awareness around DRR measures. During the evaluation, GLOW team found </w:t>
      </w:r>
      <w:r w:rsidR="005F5714" w:rsidRPr="0070363E">
        <w:rPr>
          <w:sz w:val="24"/>
        </w:rPr>
        <w:t>CADR</w:t>
      </w:r>
      <w:r w:rsidRPr="0070363E">
        <w:rPr>
          <w:sz w:val="24"/>
        </w:rPr>
        <w:t xml:space="preserve"> addressed lack of capacity and awareness and understanding of appropriate disaster preparedness and mitigation measures and how to respond when disaster struck. </w:t>
      </w:r>
      <w:r w:rsidR="005F5714" w:rsidRPr="0070363E">
        <w:rPr>
          <w:sz w:val="24"/>
        </w:rPr>
        <w:t>CADR</w:t>
      </w:r>
      <w:r w:rsidRPr="0070363E">
        <w:rPr>
          <w:sz w:val="24"/>
        </w:rPr>
        <w:t xml:space="preserve"> built communities capacity to raise awareness on disaster risk management and develop disaster risk management plan for Nowshera. </w:t>
      </w:r>
      <w:r w:rsidR="005F5714" w:rsidRPr="0070363E">
        <w:rPr>
          <w:sz w:val="24"/>
        </w:rPr>
        <w:t>CADR</w:t>
      </w:r>
      <w:r w:rsidRPr="0070363E">
        <w:rPr>
          <w:sz w:val="24"/>
        </w:rPr>
        <w:t xml:space="preserve"> provided training to DMC. Men were well thought-out and they had information about DRR, Emergency Response Team, mapping the vulnerable areas. Women representation was weak as compared to men. More efforts will be required to engage women from all areas in the DRR related work. </w:t>
      </w:r>
    </w:p>
    <w:p w:rsidR="00314F66" w:rsidRPr="0070363E" w:rsidRDefault="00314F66" w:rsidP="0022117C">
      <w:pPr>
        <w:jc w:val="both"/>
        <w:rPr>
          <w:sz w:val="24"/>
        </w:rPr>
      </w:pPr>
    </w:p>
    <w:p w:rsidR="0022117C" w:rsidRPr="0070363E" w:rsidRDefault="00314F66" w:rsidP="00314F66">
      <w:pPr>
        <w:shd w:val="clear" w:color="auto" w:fill="D9D9D9" w:themeFill="background1" w:themeFillShade="D9"/>
        <w:jc w:val="both"/>
        <w:rPr>
          <w:sz w:val="24"/>
        </w:rPr>
      </w:pPr>
      <w:r w:rsidRPr="0070363E">
        <w:rPr>
          <w:b/>
          <w:sz w:val="24"/>
        </w:rPr>
        <w:t>Recommendation:</w:t>
      </w:r>
      <w:r w:rsidR="0022117C" w:rsidRPr="0070363E">
        <w:rPr>
          <w:b/>
          <w:sz w:val="24"/>
        </w:rPr>
        <w:t xml:space="preserve"> </w:t>
      </w:r>
      <w:r w:rsidRPr="0070363E">
        <w:rPr>
          <w:sz w:val="24"/>
        </w:rPr>
        <w:t xml:space="preserve">A </w:t>
      </w:r>
      <w:r w:rsidR="0022117C" w:rsidRPr="0070363E">
        <w:rPr>
          <w:sz w:val="24"/>
        </w:rPr>
        <w:t xml:space="preserve">key lesson is the fact many of the men participants who were trained by </w:t>
      </w:r>
      <w:r w:rsidR="005F5714" w:rsidRPr="0070363E">
        <w:rPr>
          <w:sz w:val="24"/>
        </w:rPr>
        <w:t>CADR</w:t>
      </w:r>
      <w:r w:rsidR="0022117C" w:rsidRPr="0070363E">
        <w:rPr>
          <w:sz w:val="24"/>
        </w:rPr>
        <w:t xml:space="preserve"> work outside their villages for jobs or engagements during day time.  It highlights the importance of focusing engaging more women in related activities on DRR who continue to stay in villages, even when their men are out of homes.</w:t>
      </w:r>
    </w:p>
    <w:p w:rsidR="0022117C" w:rsidRPr="0070363E" w:rsidRDefault="0022117C" w:rsidP="0022117C">
      <w:pPr>
        <w:pStyle w:val="Default"/>
        <w:rPr>
          <w:rFonts w:ascii="Times New Roman" w:hAnsi="Times New Roman" w:cs="Times New Roman"/>
          <w:color w:val="auto"/>
        </w:rPr>
      </w:pPr>
    </w:p>
    <w:p w:rsidR="00314F66" w:rsidRPr="0070363E" w:rsidRDefault="00314F66" w:rsidP="00314F66">
      <w:pPr>
        <w:pStyle w:val="Heading2"/>
      </w:pPr>
      <w:bookmarkStart w:id="113" w:name="_Toc410493418"/>
      <w:r w:rsidRPr="0070363E">
        <w:lastRenderedPageBreak/>
        <w:t>3.11</w:t>
      </w:r>
      <w:r w:rsidRPr="0070363E">
        <w:tab/>
      </w:r>
      <w:r w:rsidR="0022117C" w:rsidRPr="0070363E">
        <w:t>IEC Material</w:t>
      </w:r>
      <w:bookmarkEnd w:id="113"/>
    </w:p>
    <w:p w:rsidR="00314F66" w:rsidRPr="0070363E" w:rsidRDefault="00314F66" w:rsidP="0022117C">
      <w:pPr>
        <w:pStyle w:val="Default"/>
        <w:jc w:val="both"/>
        <w:rPr>
          <w:rFonts w:ascii="Times New Roman" w:hAnsi="Times New Roman" w:cs="Times New Roman"/>
          <w:b/>
          <w:color w:val="auto"/>
          <w:lang w:eastAsia="en-US"/>
        </w:rPr>
      </w:pPr>
    </w:p>
    <w:p w:rsidR="00314F66" w:rsidRPr="0070363E" w:rsidRDefault="005F5714" w:rsidP="0022117C">
      <w:pPr>
        <w:pStyle w:val="Default"/>
        <w:jc w:val="both"/>
        <w:rPr>
          <w:rFonts w:ascii="Times New Roman" w:hAnsi="Times New Roman" w:cs="Times New Roman"/>
          <w:color w:val="auto"/>
        </w:rPr>
      </w:pPr>
      <w:r w:rsidRPr="0070363E">
        <w:rPr>
          <w:rFonts w:ascii="Times New Roman" w:hAnsi="Times New Roman" w:cs="Times New Roman"/>
          <w:color w:val="auto"/>
        </w:rPr>
        <w:t>All DIPECHO partners jointly finalized and adopted CADR</w:t>
      </w:r>
      <w:r w:rsidR="0022117C" w:rsidRPr="0070363E">
        <w:rPr>
          <w:rFonts w:ascii="Times New Roman" w:hAnsi="Times New Roman" w:cs="Times New Roman"/>
          <w:color w:val="auto"/>
        </w:rPr>
        <w:t xml:space="preserve"> different Information Education and Communication (IEC) materials including posters, brochures and leaflets etc. for community mobilisation and sensitisation as part of awareness rising. During field visits, GLOW team couple of times came across these materials. These materials provided information about different disasters risks, disaster risk reduction measures and were meant to be used as a tool for the community awareness raising. There were close similarities between </w:t>
      </w:r>
      <w:r w:rsidRPr="0070363E">
        <w:rPr>
          <w:rFonts w:ascii="Times New Roman" w:hAnsi="Times New Roman" w:cs="Times New Roman"/>
          <w:color w:val="auto"/>
        </w:rPr>
        <w:t>CADR</w:t>
      </w:r>
      <w:r w:rsidR="0022117C" w:rsidRPr="0070363E">
        <w:rPr>
          <w:rFonts w:ascii="Times New Roman" w:hAnsi="Times New Roman" w:cs="Times New Roman"/>
          <w:color w:val="auto"/>
        </w:rPr>
        <w:t xml:space="preserve"> developed IEC materials and those which were already developed by other organisations including National Disaster Management Authority (NDMA), One UN DRM program and others. </w:t>
      </w:r>
    </w:p>
    <w:p w:rsidR="00314F66" w:rsidRPr="0070363E" w:rsidRDefault="00314F66" w:rsidP="0022117C">
      <w:pPr>
        <w:pStyle w:val="Default"/>
        <w:jc w:val="both"/>
        <w:rPr>
          <w:rFonts w:ascii="Times New Roman" w:hAnsi="Times New Roman" w:cs="Times New Roman"/>
          <w:color w:val="auto"/>
        </w:rPr>
      </w:pPr>
    </w:p>
    <w:p w:rsidR="0022117C" w:rsidRPr="0070363E" w:rsidRDefault="00314F66" w:rsidP="00314F66">
      <w:pPr>
        <w:pStyle w:val="Default"/>
        <w:shd w:val="clear" w:color="auto" w:fill="D9D9D9" w:themeFill="background1" w:themeFillShade="D9"/>
        <w:jc w:val="both"/>
        <w:rPr>
          <w:rFonts w:ascii="Times New Roman" w:hAnsi="Times New Roman" w:cs="Times New Roman"/>
          <w:color w:val="auto"/>
        </w:rPr>
      </w:pPr>
      <w:r w:rsidRPr="0070363E">
        <w:rPr>
          <w:rFonts w:ascii="Times New Roman" w:hAnsi="Times New Roman" w:cs="Times New Roman"/>
          <w:b/>
          <w:color w:val="auto"/>
        </w:rPr>
        <w:t xml:space="preserve">Recommendation: </w:t>
      </w:r>
      <w:r w:rsidR="0022117C" w:rsidRPr="0070363E">
        <w:rPr>
          <w:rFonts w:ascii="Times New Roman" w:hAnsi="Times New Roman" w:cs="Times New Roman"/>
          <w:color w:val="auto"/>
        </w:rPr>
        <w:t xml:space="preserve">To further the impact of this activity, there is a need to more wildly circulate these IEC materials and put in them places where they will last longer. It is also important to make these IEC with material which is more durable. </w:t>
      </w:r>
    </w:p>
    <w:p w:rsidR="0022117C" w:rsidRPr="0070363E" w:rsidRDefault="0022117C" w:rsidP="0022117C">
      <w:pPr>
        <w:pStyle w:val="Default"/>
        <w:jc w:val="both"/>
        <w:rPr>
          <w:rFonts w:ascii="Times New Roman" w:hAnsi="Times New Roman" w:cs="Times New Roman"/>
          <w:color w:val="auto"/>
        </w:rPr>
      </w:pPr>
    </w:p>
    <w:p w:rsidR="00314F66" w:rsidRPr="0070363E" w:rsidRDefault="00314F66" w:rsidP="00314F66">
      <w:pPr>
        <w:pStyle w:val="Heading2"/>
      </w:pPr>
      <w:bookmarkStart w:id="114" w:name="_Toc410493419"/>
      <w:r w:rsidRPr="0070363E">
        <w:t>3.12</w:t>
      </w:r>
      <w:r w:rsidRPr="0070363E">
        <w:tab/>
      </w:r>
      <w:r w:rsidR="0022117C" w:rsidRPr="0070363E">
        <w:t>DDMA and Sustainability of DRR Activities</w:t>
      </w:r>
      <w:bookmarkEnd w:id="114"/>
    </w:p>
    <w:p w:rsidR="00314F66" w:rsidRPr="0070363E" w:rsidRDefault="00314F66" w:rsidP="0022117C">
      <w:pPr>
        <w:jc w:val="both"/>
        <w:rPr>
          <w:b/>
          <w:sz w:val="24"/>
        </w:rPr>
      </w:pPr>
    </w:p>
    <w:p w:rsidR="00314F66" w:rsidRPr="0070363E" w:rsidRDefault="0022117C" w:rsidP="0022117C">
      <w:pPr>
        <w:jc w:val="both"/>
        <w:rPr>
          <w:color w:val="000000" w:themeColor="text1"/>
          <w:sz w:val="24"/>
        </w:rPr>
      </w:pPr>
      <w:r w:rsidRPr="0070363E">
        <w:rPr>
          <w:color w:val="000000" w:themeColor="text1"/>
          <w:sz w:val="24"/>
        </w:rPr>
        <w:t xml:space="preserve">As DDMA is weak in the field, it created an issue for sustainability of this intervention, specially related to leadership on DDR related work and provision of training. Keeping in view turnover in DMCs and ERT, this become even more pertinent. </w:t>
      </w:r>
    </w:p>
    <w:p w:rsidR="00314F66" w:rsidRPr="0070363E" w:rsidRDefault="00314F66" w:rsidP="0022117C">
      <w:pPr>
        <w:jc w:val="both"/>
        <w:rPr>
          <w:color w:val="000000" w:themeColor="text1"/>
          <w:sz w:val="24"/>
        </w:rPr>
      </w:pPr>
    </w:p>
    <w:p w:rsidR="0022117C" w:rsidRPr="0070363E" w:rsidRDefault="00314F66" w:rsidP="00314F66">
      <w:pPr>
        <w:shd w:val="clear" w:color="auto" w:fill="D9D9D9" w:themeFill="background1" w:themeFillShade="D9"/>
        <w:jc w:val="both"/>
        <w:rPr>
          <w:color w:val="000000" w:themeColor="text1"/>
          <w:sz w:val="24"/>
        </w:rPr>
      </w:pPr>
      <w:r w:rsidRPr="0070363E">
        <w:rPr>
          <w:b/>
          <w:color w:val="000000" w:themeColor="text1"/>
          <w:sz w:val="24"/>
        </w:rPr>
        <w:t>Recommendation:</w:t>
      </w:r>
      <w:r w:rsidR="0022117C" w:rsidRPr="0070363E">
        <w:rPr>
          <w:color w:val="000000" w:themeColor="text1"/>
          <w:sz w:val="24"/>
        </w:rPr>
        <w:t xml:space="preserve"> To ensure sustainability of the intervention with regard to training for community based emergency response team, it is important to continue conducting these trainings at the community levels or in places which are available at minimal or no cost to the beneficiaries. </w:t>
      </w:r>
    </w:p>
    <w:p w:rsidR="0022117C" w:rsidRPr="0070363E" w:rsidRDefault="0022117C" w:rsidP="0022117C">
      <w:pPr>
        <w:jc w:val="both"/>
        <w:rPr>
          <w:color w:val="000000" w:themeColor="text1"/>
          <w:sz w:val="24"/>
          <w:lang w:eastAsia="en-GB"/>
        </w:rPr>
      </w:pPr>
    </w:p>
    <w:p w:rsidR="00314F66" w:rsidRPr="0070363E" w:rsidRDefault="00314F66" w:rsidP="00314F66">
      <w:pPr>
        <w:pStyle w:val="Heading2"/>
      </w:pPr>
      <w:bookmarkStart w:id="115" w:name="_Toc410493420"/>
      <w:r w:rsidRPr="0070363E">
        <w:t>3.13</w:t>
      </w:r>
      <w:r w:rsidRPr="0070363E">
        <w:tab/>
      </w:r>
      <w:r w:rsidR="0022117C" w:rsidRPr="0070363E">
        <w:t>St</w:t>
      </w:r>
      <w:r w:rsidRPr="0070363E">
        <w:t>ockpiles Distribution and Usage</w:t>
      </w:r>
      <w:bookmarkEnd w:id="115"/>
      <w:r w:rsidR="0022117C" w:rsidRPr="0070363E">
        <w:t xml:space="preserve"> </w:t>
      </w:r>
    </w:p>
    <w:p w:rsidR="00314F66" w:rsidRPr="0070363E" w:rsidRDefault="00314F66" w:rsidP="0022117C">
      <w:pPr>
        <w:jc w:val="both"/>
        <w:rPr>
          <w:b/>
          <w:sz w:val="24"/>
        </w:rPr>
      </w:pPr>
    </w:p>
    <w:p w:rsidR="00314F66" w:rsidRPr="0070363E" w:rsidRDefault="0022117C" w:rsidP="0022117C">
      <w:pPr>
        <w:jc w:val="both"/>
        <w:rPr>
          <w:color w:val="000000" w:themeColor="text1"/>
          <w:sz w:val="24"/>
          <w:lang w:eastAsia="en-GB"/>
        </w:rPr>
      </w:pPr>
      <w:r w:rsidRPr="0070363E">
        <w:rPr>
          <w:color w:val="000000" w:themeColor="text1"/>
          <w:sz w:val="24"/>
          <w:lang w:eastAsia="en-GB"/>
        </w:rPr>
        <w:t xml:space="preserve">Stockpiles were distributed at UC level to DMCs. Beneficiaries mentioned during flood, in certain locations there will be disruption of access to different villages, thus it may create a challenge where not all areas where assistance was required could get required stockpiles when they are most needed.  </w:t>
      </w:r>
    </w:p>
    <w:p w:rsidR="00314F66" w:rsidRPr="0070363E" w:rsidRDefault="00314F66" w:rsidP="0022117C">
      <w:pPr>
        <w:jc w:val="both"/>
        <w:rPr>
          <w:color w:val="000000" w:themeColor="text1"/>
          <w:sz w:val="24"/>
          <w:lang w:eastAsia="en-GB"/>
        </w:rPr>
      </w:pPr>
    </w:p>
    <w:p w:rsidR="0022117C" w:rsidRPr="0070363E" w:rsidRDefault="00314F66" w:rsidP="00314F66">
      <w:pPr>
        <w:shd w:val="clear" w:color="auto" w:fill="D9D9D9" w:themeFill="background1" w:themeFillShade="D9"/>
        <w:jc w:val="both"/>
        <w:rPr>
          <w:color w:val="000000" w:themeColor="text1"/>
          <w:sz w:val="24"/>
          <w:lang w:eastAsia="en-GB"/>
        </w:rPr>
      </w:pPr>
      <w:r w:rsidRPr="0070363E">
        <w:rPr>
          <w:b/>
          <w:color w:val="000000" w:themeColor="text1"/>
          <w:sz w:val="24"/>
          <w:lang w:eastAsia="en-GB"/>
        </w:rPr>
        <w:t>Recommendation:</w:t>
      </w:r>
      <w:r w:rsidRPr="0070363E">
        <w:rPr>
          <w:color w:val="000000" w:themeColor="text1"/>
          <w:sz w:val="24"/>
          <w:lang w:eastAsia="en-GB"/>
        </w:rPr>
        <w:t xml:space="preserve"> </w:t>
      </w:r>
      <w:r w:rsidR="0022117C" w:rsidRPr="0070363E">
        <w:rPr>
          <w:color w:val="000000" w:themeColor="text1"/>
          <w:sz w:val="24"/>
          <w:lang w:eastAsia="en-GB"/>
        </w:rPr>
        <w:t xml:space="preserve">If possible, instead of UC level, these stock piles should be available at all high risk villages. This becomes even more important keeping in view total population of village. This recommendation will have a cost implication as it will require additional financial resources on </w:t>
      </w:r>
      <w:r w:rsidR="00176A60" w:rsidRPr="0070363E">
        <w:rPr>
          <w:color w:val="000000" w:themeColor="text1"/>
          <w:sz w:val="24"/>
          <w:lang w:eastAsia="en-GB"/>
        </w:rPr>
        <w:t>CADR</w:t>
      </w:r>
      <w:r w:rsidR="0022117C" w:rsidRPr="0070363E">
        <w:rPr>
          <w:color w:val="000000" w:themeColor="text1"/>
          <w:sz w:val="24"/>
          <w:lang w:eastAsia="en-GB"/>
        </w:rPr>
        <w:t xml:space="preserve"> part. Contingency planning involving resource mapping among the communities for pre-positioning, especially before the floods and monsoon seasons, may also be an option to overcome the issue.</w:t>
      </w:r>
    </w:p>
    <w:p w:rsidR="0022117C" w:rsidRPr="0070363E" w:rsidRDefault="0022117C" w:rsidP="0022117C">
      <w:pPr>
        <w:rPr>
          <w:b/>
          <w:sz w:val="24"/>
          <w:u w:val="single"/>
        </w:rPr>
      </w:pPr>
    </w:p>
    <w:p w:rsidR="00314F66" w:rsidRPr="0070363E" w:rsidRDefault="00314F66" w:rsidP="00314F66">
      <w:pPr>
        <w:pStyle w:val="Heading2"/>
      </w:pPr>
      <w:bookmarkStart w:id="116" w:name="_Toc410493421"/>
      <w:r w:rsidRPr="0070363E">
        <w:t>3.14</w:t>
      </w:r>
      <w:r w:rsidRPr="0070363E">
        <w:tab/>
      </w:r>
      <w:r w:rsidR="0022117C" w:rsidRPr="0070363E">
        <w:t>Cross Learning amongst the Communities/ Learning Exchange Activities:</w:t>
      </w:r>
      <w:bookmarkEnd w:id="116"/>
      <w:r w:rsidR="0022117C" w:rsidRPr="0070363E">
        <w:t xml:space="preserve">  </w:t>
      </w:r>
    </w:p>
    <w:p w:rsidR="00314F66" w:rsidRPr="0070363E" w:rsidRDefault="00314F66" w:rsidP="0022117C">
      <w:pPr>
        <w:jc w:val="both"/>
        <w:rPr>
          <w:b/>
          <w:sz w:val="24"/>
        </w:rPr>
      </w:pPr>
    </w:p>
    <w:p w:rsidR="00314F66" w:rsidRPr="0070363E" w:rsidRDefault="00F34D6F" w:rsidP="0022117C">
      <w:pPr>
        <w:jc w:val="both"/>
        <w:rPr>
          <w:color w:val="000000" w:themeColor="text1"/>
          <w:sz w:val="24"/>
          <w:lang w:eastAsia="en-GB"/>
        </w:rPr>
      </w:pPr>
      <w:r>
        <w:rPr>
          <w:sz w:val="24"/>
        </w:rPr>
        <w:t>T</w:t>
      </w:r>
      <w:r w:rsidR="0022117C" w:rsidRPr="0070363E">
        <w:rPr>
          <w:sz w:val="24"/>
        </w:rPr>
        <w:t>here were successful examples at community levels. This provides an excellent opportunity to</w:t>
      </w:r>
      <w:r w:rsidR="0022117C" w:rsidRPr="0070363E">
        <w:rPr>
          <w:color w:val="000000" w:themeColor="text1"/>
          <w:sz w:val="24"/>
          <w:lang w:eastAsia="en-GB"/>
        </w:rPr>
        <w:t xml:space="preserve"> learn from each other and built on each other experiences. Currently there </w:t>
      </w:r>
      <w:r w:rsidR="0022117C" w:rsidRPr="0070363E">
        <w:rPr>
          <w:color w:val="000000" w:themeColor="text1"/>
          <w:sz w:val="24"/>
          <w:lang w:eastAsia="en-GB"/>
        </w:rPr>
        <w:lastRenderedPageBreak/>
        <w:t xml:space="preserve">are limited cross learning between communities </w:t>
      </w:r>
      <w:r w:rsidRPr="0070363E">
        <w:rPr>
          <w:color w:val="000000" w:themeColor="text1"/>
          <w:sz w:val="24"/>
          <w:lang w:eastAsia="en-GB"/>
        </w:rPr>
        <w:t>this</w:t>
      </w:r>
      <w:r w:rsidR="0022117C" w:rsidRPr="0070363E">
        <w:rPr>
          <w:color w:val="000000" w:themeColor="text1"/>
          <w:sz w:val="24"/>
          <w:lang w:eastAsia="en-GB"/>
        </w:rPr>
        <w:t xml:space="preserve"> creates a need for more systematic cross learning amongst the communities engaged in DRR related work. </w:t>
      </w:r>
    </w:p>
    <w:p w:rsidR="00314F66" w:rsidRPr="0070363E" w:rsidRDefault="00314F66" w:rsidP="0022117C">
      <w:pPr>
        <w:jc w:val="both"/>
        <w:rPr>
          <w:color w:val="000000" w:themeColor="text1"/>
          <w:sz w:val="24"/>
          <w:lang w:eastAsia="en-GB"/>
        </w:rPr>
      </w:pPr>
    </w:p>
    <w:p w:rsidR="0022117C" w:rsidRPr="0070363E" w:rsidRDefault="00314F66" w:rsidP="00314F66">
      <w:pPr>
        <w:shd w:val="clear" w:color="auto" w:fill="D9D9D9" w:themeFill="background1" w:themeFillShade="D9"/>
        <w:jc w:val="both"/>
        <w:rPr>
          <w:color w:val="000000" w:themeColor="text1"/>
          <w:sz w:val="24"/>
          <w:lang w:eastAsia="en-GB"/>
        </w:rPr>
      </w:pPr>
      <w:r w:rsidRPr="0070363E">
        <w:rPr>
          <w:b/>
          <w:color w:val="000000" w:themeColor="text1"/>
          <w:sz w:val="24"/>
          <w:lang w:eastAsia="en-GB"/>
        </w:rPr>
        <w:t xml:space="preserve">Recommendation: </w:t>
      </w:r>
      <w:r w:rsidR="0022117C" w:rsidRPr="0070363E">
        <w:rPr>
          <w:color w:val="000000" w:themeColor="text1"/>
          <w:sz w:val="24"/>
          <w:lang w:eastAsia="en-GB"/>
        </w:rPr>
        <w:t>It is recommended to systematically encourage cross learning, learning exchange activities and information sharing amongst the communities.</w:t>
      </w:r>
      <w:r w:rsidR="0022117C" w:rsidRPr="0070363E">
        <w:rPr>
          <w:b/>
          <w:color w:val="000000" w:themeColor="text1"/>
          <w:sz w:val="24"/>
          <w:lang w:eastAsia="en-GB"/>
        </w:rPr>
        <w:t xml:space="preserve"> </w:t>
      </w:r>
    </w:p>
    <w:p w:rsidR="00314F66" w:rsidRPr="0070363E" w:rsidRDefault="00314F66" w:rsidP="0022117C">
      <w:pPr>
        <w:jc w:val="both"/>
        <w:rPr>
          <w:b/>
          <w:sz w:val="24"/>
        </w:rPr>
      </w:pPr>
    </w:p>
    <w:p w:rsidR="00314F66" w:rsidRPr="0070363E" w:rsidRDefault="00314F66" w:rsidP="00314F66">
      <w:pPr>
        <w:pStyle w:val="Heading2"/>
      </w:pPr>
      <w:bookmarkStart w:id="117" w:name="_Toc410493422"/>
      <w:r w:rsidRPr="0070363E">
        <w:t>3.15</w:t>
      </w:r>
      <w:r w:rsidRPr="0070363E">
        <w:tab/>
      </w:r>
      <w:r w:rsidR="0022117C" w:rsidRPr="0070363E">
        <w:t>Training Venue, Duration, Refreshers and Content</w:t>
      </w:r>
      <w:bookmarkEnd w:id="117"/>
    </w:p>
    <w:p w:rsidR="00314F66" w:rsidRPr="0070363E" w:rsidRDefault="00314F66" w:rsidP="0022117C">
      <w:pPr>
        <w:jc w:val="both"/>
        <w:rPr>
          <w:b/>
          <w:sz w:val="24"/>
        </w:rPr>
      </w:pPr>
    </w:p>
    <w:p w:rsidR="00314F66" w:rsidRPr="0070363E" w:rsidRDefault="0022117C" w:rsidP="0022117C">
      <w:pPr>
        <w:jc w:val="both"/>
        <w:rPr>
          <w:color w:val="000000" w:themeColor="text1"/>
          <w:sz w:val="24"/>
          <w:lang w:eastAsia="en-GB"/>
        </w:rPr>
      </w:pPr>
      <w:r w:rsidRPr="0070363E">
        <w:rPr>
          <w:color w:val="000000" w:themeColor="text1"/>
          <w:sz w:val="24"/>
          <w:lang w:eastAsia="en-GB"/>
        </w:rPr>
        <w:t xml:space="preserve">A significant majority of the community members where </w:t>
      </w:r>
      <w:r w:rsidR="00176A60" w:rsidRPr="0070363E">
        <w:rPr>
          <w:color w:val="000000" w:themeColor="text1"/>
          <w:sz w:val="24"/>
          <w:lang w:eastAsia="en-GB"/>
        </w:rPr>
        <w:t>CADR</w:t>
      </w:r>
      <w:r w:rsidRPr="0070363E">
        <w:rPr>
          <w:color w:val="000000" w:themeColor="text1"/>
          <w:sz w:val="24"/>
          <w:lang w:eastAsia="en-GB"/>
        </w:rPr>
        <w:t xml:space="preserve"> is providing its training are not very familiar with English. Same is true even for some government officials. Even though trainings are provided in Urdu and/or local languages, and some training contents are provided in Urdu, however there is still some of the training material which is provided in English. This affected usability and understanding of the training contents.  Similarly it was observed that most of the trainings were conducted in the mainstream towns or at Tehsil level. This affected participation of all the communities in the area. There is also a need to make these training more </w:t>
      </w:r>
      <w:r w:rsidR="00F34D6F" w:rsidRPr="0070363E">
        <w:rPr>
          <w:color w:val="000000" w:themeColor="text1"/>
          <w:sz w:val="24"/>
          <w:lang w:eastAsia="en-GB"/>
        </w:rPr>
        <w:t>practical</w:t>
      </w:r>
      <w:r w:rsidRPr="0070363E">
        <w:rPr>
          <w:color w:val="000000" w:themeColor="text1"/>
          <w:sz w:val="24"/>
          <w:lang w:eastAsia="en-GB"/>
        </w:rPr>
        <w:t xml:space="preserve"> and less theoretical. </w:t>
      </w:r>
    </w:p>
    <w:p w:rsidR="00314F66" w:rsidRPr="0070363E" w:rsidRDefault="00314F66" w:rsidP="0022117C">
      <w:pPr>
        <w:jc w:val="both"/>
        <w:rPr>
          <w:color w:val="000000" w:themeColor="text1"/>
          <w:sz w:val="24"/>
          <w:lang w:eastAsia="en-GB"/>
        </w:rPr>
      </w:pPr>
    </w:p>
    <w:p w:rsidR="0022117C" w:rsidRPr="0070363E" w:rsidRDefault="00314F66" w:rsidP="00314F66">
      <w:pPr>
        <w:shd w:val="clear" w:color="auto" w:fill="D9D9D9" w:themeFill="background1" w:themeFillShade="D9"/>
        <w:jc w:val="both"/>
        <w:rPr>
          <w:color w:val="000000" w:themeColor="text1"/>
          <w:sz w:val="24"/>
          <w:lang w:eastAsia="en-GB"/>
        </w:rPr>
      </w:pPr>
      <w:r w:rsidRPr="0070363E">
        <w:rPr>
          <w:b/>
          <w:color w:val="000000" w:themeColor="text1"/>
          <w:sz w:val="24"/>
          <w:lang w:eastAsia="en-GB"/>
        </w:rPr>
        <w:t xml:space="preserve">Recommendation: </w:t>
      </w:r>
      <w:r w:rsidR="0022117C" w:rsidRPr="0070363E">
        <w:rPr>
          <w:color w:val="000000" w:themeColor="text1"/>
          <w:sz w:val="24"/>
          <w:lang w:eastAsia="en-GB"/>
        </w:rPr>
        <w:t xml:space="preserve">It is recommended to ensure availability of all major training contents in Urdu. This will increase post training learning and sharing amongst the training participants and communities. The training session should be organized at main villages in a UC to ensure participation of the communities. In addition, disadvantaged groups should be facilitated to participate in the trainings. It is also suggested to include more practice sessions in the trainings. These recommendations will not only have cost implications but will require additional logistical support to project team. </w:t>
      </w:r>
    </w:p>
    <w:p w:rsidR="00472F36" w:rsidRPr="0070363E" w:rsidRDefault="00472F36">
      <w:pPr>
        <w:rPr>
          <w:sz w:val="24"/>
          <w:lang w:eastAsia="en-GB"/>
        </w:rPr>
      </w:pPr>
      <w:r w:rsidRPr="0070363E">
        <w:br w:type="page"/>
      </w:r>
    </w:p>
    <w:p w:rsidR="00C534F3" w:rsidRPr="0070363E" w:rsidRDefault="00472F36" w:rsidP="00472F36">
      <w:pPr>
        <w:pStyle w:val="Heading2"/>
      </w:pPr>
      <w:bookmarkStart w:id="118" w:name="_Toc410493423"/>
      <w:r w:rsidRPr="0070363E">
        <w:lastRenderedPageBreak/>
        <w:t>Annex 1:</w:t>
      </w:r>
      <w:bookmarkEnd w:id="118"/>
    </w:p>
    <w:p w:rsidR="00472F36" w:rsidRPr="0070363E" w:rsidRDefault="00472F36" w:rsidP="00472F36">
      <w:pPr>
        <w:pStyle w:val="DefaultText"/>
        <w:spacing w:after="120"/>
        <w:jc w:val="both"/>
        <w:rPr>
          <w:rFonts w:ascii="Calibri" w:hAnsi="Calibri"/>
          <w:b/>
          <w:bCs/>
          <w:sz w:val="22"/>
          <w:szCs w:val="22"/>
          <w:lang w:val="en-GB"/>
        </w:rPr>
      </w:pPr>
    </w:p>
    <w:p w:rsidR="00472F36" w:rsidRPr="0070363E" w:rsidRDefault="00472F36" w:rsidP="00472F36">
      <w:pPr>
        <w:pStyle w:val="DefaultText"/>
        <w:spacing w:after="120"/>
        <w:jc w:val="both"/>
        <w:rPr>
          <w:rFonts w:ascii="Calibri" w:hAnsi="Calibri" w:cs="Arial"/>
          <w:b/>
          <w:bCs/>
          <w:sz w:val="22"/>
          <w:szCs w:val="22"/>
          <w:lang w:val="en-GB"/>
        </w:rPr>
      </w:pPr>
    </w:p>
    <w:p w:rsidR="00472F36" w:rsidRPr="0070363E" w:rsidRDefault="00472F36" w:rsidP="00472F36">
      <w:pPr>
        <w:pStyle w:val="DefaultText"/>
        <w:spacing w:after="120"/>
        <w:jc w:val="both"/>
        <w:rPr>
          <w:rFonts w:ascii="Calibri" w:hAnsi="Calibri" w:cs="Arial"/>
          <w:b/>
          <w:bCs/>
          <w:sz w:val="22"/>
          <w:szCs w:val="22"/>
          <w:lang w:val="en-GB"/>
        </w:rPr>
      </w:pPr>
    </w:p>
    <w:p w:rsidR="00472F36" w:rsidRPr="0070363E" w:rsidRDefault="00472F36" w:rsidP="00472F36">
      <w:pPr>
        <w:pStyle w:val="DefaultText"/>
        <w:spacing w:after="120"/>
        <w:jc w:val="both"/>
        <w:rPr>
          <w:rFonts w:ascii="Calibri" w:hAnsi="Calibri" w:cs="Arial"/>
          <w:b/>
          <w:bCs/>
          <w:sz w:val="22"/>
          <w:szCs w:val="22"/>
          <w:lang w:val="en-GB"/>
        </w:rPr>
      </w:pPr>
    </w:p>
    <w:p w:rsidR="00472F36" w:rsidRPr="0070363E" w:rsidRDefault="00472F36" w:rsidP="00472F36">
      <w:pPr>
        <w:pStyle w:val="DefaultText"/>
        <w:spacing w:after="120"/>
        <w:jc w:val="both"/>
        <w:rPr>
          <w:rFonts w:ascii="Calibri" w:hAnsi="Calibri" w:cs="Arial"/>
          <w:b/>
          <w:bCs/>
          <w:sz w:val="22"/>
          <w:szCs w:val="22"/>
          <w:lang w:val="en-GB"/>
        </w:rPr>
      </w:pPr>
    </w:p>
    <w:p w:rsidR="00472F36" w:rsidRPr="0070363E" w:rsidRDefault="00472F36" w:rsidP="00472F36">
      <w:pPr>
        <w:pStyle w:val="DefaultText"/>
        <w:spacing w:after="120"/>
        <w:jc w:val="both"/>
        <w:rPr>
          <w:rFonts w:ascii="Calibri" w:hAnsi="Calibri" w:cs="Arial"/>
          <w:b/>
          <w:bCs/>
          <w:sz w:val="22"/>
          <w:szCs w:val="22"/>
          <w:lang w:val="en-GB"/>
        </w:rPr>
      </w:pPr>
    </w:p>
    <w:p w:rsidR="00472F36" w:rsidRPr="0070363E" w:rsidRDefault="00472F36" w:rsidP="00472F36">
      <w:pPr>
        <w:pStyle w:val="DefaultText"/>
        <w:spacing w:after="120"/>
        <w:jc w:val="both"/>
        <w:rPr>
          <w:rFonts w:ascii="Calibri" w:hAnsi="Calibri" w:cs="Arial"/>
          <w:b/>
          <w:bCs/>
          <w:sz w:val="22"/>
          <w:szCs w:val="22"/>
          <w:lang w:val="en-GB"/>
        </w:rPr>
      </w:pPr>
    </w:p>
    <w:p w:rsidR="00472F36" w:rsidRPr="0070363E" w:rsidRDefault="00472F36" w:rsidP="00472F36">
      <w:pPr>
        <w:pStyle w:val="DefaultText"/>
        <w:spacing w:after="120"/>
        <w:jc w:val="center"/>
        <w:rPr>
          <w:rFonts w:ascii="Calibri" w:hAnsi="Calibri" w:cs="Arial"/>
          <w:b/>
          <w:bCs/>
          <w:sz w:val="32"/>
          <w:szCs w:val="22"/>
          <w:lang w:val="en-GB"/>
        </w:rPr>
      </w:pPr>
      <w:r w:rsidRPr="0070363E">
        <w:rPr>
          <w:rFonts w:ascii="Calibri" w:hAnsi="Calibri" w:cs="Arial"/>
          <w:b/>
          <w:bCs/>
          <w:sz w:val="32"/>
          <w:szCs w:val="22"/>
          <w:lang w:val="en-GB"/>
        </w:rPr>
        <w:t>TERMS OF REFERENCE</w:t>
      </w:r>
    </w:p>
    <w:p w:rsidR="00472F36" w:rsidRPr="0070363E" w:rsidRDefault="00472F36" w:rsidP="00472F36">
      <w:pPr>
        <w:pStyle w:val="DefaultText"/>
        <w:spacing w:after="120"/>
        <w:jc w:val="center"/>
        <w:rPr>
          <w:rFonts w:ascii="Calibri" w:hAnsi="Calibri" w:cs="Arial"/>
          <w:b/>
          <w:bCs/>
          <w:sz w:val="32"/>
          <w:szCs w:val="22"/>
          <w:lang w:val="en-GB"/>
        </w:rPr>
      </w:pPr>
      <w:r w:rsidRPr="0070363E">
        <w:rPr>
          <w:rFonts w:ascii="Calibri" w:hAnsi="Calibri" w:cs="Arial"/>
          <w:b/>
          <w:bCs/>
          <w:sz w:val="32"/>
          <w:szCs w:val="22"/>
          <w:lang w:val="en-GB"/>
        </w:rPr>
        <w:t>for</w:t>
      </w:r>
    </w:p>
    <w:p w:rsidR="00472F36" w:rsidRPr="0070363E" w:rsidRDefault="00472F36" w:rsidP="00472F36">
      <w:pPr>
        <w:pStyle w:val="DefaultText"/>
        <w:spacing w:after="120"/>
        <w:jc w:val="center"/>
        <w:rPr>
          <w:rFonts w:ascii="Calibri" w:hAnsi="Calibri" w:cs="Arial"/>
          <w:b/>
          <w:bCs/>
          <w:sz w:val="32"/>
          <w:szCs w:val="22"/>
          <w:lang w:val="en-GB"/>
        </w:rPr>
      </w:pPr>
      <w:r w:rsidRPr="0070363E">
        <w:rPr>
          <w:rFonts w:ascii="Calibri" w:hAnsi="Calibri" w:cs="Arial"/>
          <w:b/>
          <w:bCs/>
          <w:sz w:val="32"/>
          <w:szCs w:val="22"/>
          <w:lang w:val="en-GB"/>
        </w:rPr>
        <w:t>End Project Evaluation</w:t>
      </w:r>
    </w:p>
    <w:p w:rsidR="00472F36" w:rsidRPr="0070363E" w:rsidRDefault="00472F36" w:rsidP="00472F36">
      <w:pPr>
        <w:pStyle w:val="DefaultText"/>
        <w:spacing w:after="120"/>
        <w:jc w:val="both"/>
        <w:rPr>
          <w:rFonts w:ascii="Calibri" w:hAnsi="Calibri" w:cs="Arial"/>
          <w:b/>
          <w:bCs/>
          <w:sz w:val="32"/>
          <w:szCs w:val="22"/>
          <w:lang w:val="en-GB"/>
        </w:rPr>
      </w:pPr>
    </w:p>
    <w:p w:rsidR="00472F36" w:rsidRPr="0070363E" w:rsidRDefault="00472F36" w:rsidP="00472F36">
      <w:pPr>
        <w:pStyle w:val="DefaultText"/>
        <w:spacing w:after="120"/>
        <w:jc w:val="both"/>
        <w:rPr>
          <w:rFonts w:ascii="Calibri" w:hAnsi="Calibri" w:cs="Arial"/>
          <w:b/>
          <w:bCs/>
          <w:sz w:val="32"/>
          <w:szCs w:val="22"/>
          <w:lang w:val="en-GB"/>
        </w:rPr>
      </w:pPr>
    </w:p>
    <w:p w:rsidR="00472F36" w:rsidRPr="0070363E" w:rsidRDefault="00472F36" w:rsidP="00472F36">
      <w:pPr>
        <w:spacing w:after="120"/>
        <w:jc w:val="center"/>
        <w:rPr>
          <w:b/>
          <w:bCs/>
          <w:iCs/>
          <w:sz w:val="32"/>
        </w:rPr>
      </w:pPr>
      <w:r w:rsidRPr="0070363E">
        <w:rPr>
          <w:b/>
          <w:bCs/>
          <w:iCs/>
          <w:sz w:val="32"/>
        </w:rPr>
        <w:t>DIPECHO Project</w:t>
      </w:r>
    </w:p>
    <w:p w:rsidR="00472F36" w:rsidRPr="0070363E" w:rsidRDefault="00472F36" w:rsidP="00472F36">
      <w:pPr>
        <w:spacing w:after="120"/>
        <w:jc w:val="center"/>
        <w:rPr>
          <w:rFonts w:cs="TimesNewRomanPSMT"/>
          <w:b/>
          <w:sz w:val="32"/>
        </w:rPr>
      </w:pPr>
      <w:r w:rsidRPr="0070363E">
        <w:rPr>
          <w:rFonts w:cs="TimesNewRomanPSMT"/>
          <w:b/>
          <w:sz w:val="32"/>
        </w:rPr>
        <w:t>“Integration of DRR in Emergency Planning for Vulnerable Communities”</w:t>
      </w:r>
    </w:p>
    <w:p w:rsidR="00472F36" w:rsidRPr="0070363E" w:rsidRDefault="00472F36" w:rsidP="00472F36">
      <w:pPr>
        <w:spacing w:after="120"/>
        <w:jc w:val="center"/>
        <w:rPr>
          <w:rFonts w:cs="TimesNewRomanPSMT"/>
          <w:b/>
          <w:sz w:val="32"/>
        </w:rPr>
      </w:pPr>
      <w:r w:rsidRPr="0070363E">
        <w:rPr>
          <w:rFonts w:cs="TimesNewRomanPSMT"/>
          <w:b/>
          <w:sz w:val="32"/>
        </w:rPr>
        <w:t>In Nowshera District, KPK Province, Pakistan</w:t>
      </w:r>
    </w:p>
    <w:p w:rsidR="00472F36" w:rsidRPr="0070363E" w:rsidRDefault="00472F36" w:rsidP="00472F36">
      <w:pPr>
        <w:pStyle w:val="NoSpacing"/>
        <w:spacing w:after="120"/>
        <w:jc w:val="center"/>
        <w:rPr>
          <w:b/>
          <w:sz w:val="32"/>
          <w:lang w:val="en-GB"/>
        </w:rPr>
      </w:pPr>
    </w:p>
    <w:p w:rsidR="00472F36" w:rsidRPr="0070363E" w:rsidRDefault="00472F36" w:rsidP="00472F36">
      <w:pPr>
        <w:spacing w:after="120"/>
        <w:rPr>
          <w:bCs/>
          <w:i/>
          <w:sz w:val="32"/>
        </w:rPr>
      </w:pPr>
    </w:p>
    <w:p w:rsidR="00472F36" w:rsidRPr="0070363E" w:rsidRDefault="00472F36" w:rsidP="00472F36">
      <w:pPr>
        <w:spacing w:after="120"/>
        <w:rPr>
          <w:bCs/>
          <w:i/>
          <w:sz w:val="32"/>
        </w:rPr>
      </w:pPr>
    </w:p>
    <w:p w:rsidR="00472F36" w:rsidRPr="0070363E" w:rsidRDefault="00472F36" w:rsidP="00472F36">
      <w:pPr>
        <w:spacing w:after="120"/>
        <w:rPr>
          <w:bCs/>
          <w:i/>
          <w:sz w:val="32"/>
        </w:rPr>
      </w:pPr>
    </w:p>
    <w:p w:rsidR="00472F36" w:rsidRPr="0070363E" w:rsidRDefault="00472F36" w:rsidP="00472F36">
      <w:pPr>
        <w:pStyle w:val="NoSpacing"/>
        <w:spacing w:after="120"/>
        <w:rPr>
          <w:sz w:val="32"/>
          <w:lang w:val="en-GB"/>
        </w:rPr>
      </w:pPr>
    </w:p>
    <w:p w:rsidR="00472F36" w:rsidRPr="0070363E" w:rsidRDefault="00472F36" w:rsidP="00472F36">
      <w:pPr>
        <w:pStyle w:val="DefaultText"/>
        <w:spacing w:after="120"/>
        <w:jc w:val="both"/>
        <w:rPr>
          <w:rFonts w:ascii="Calibri" w:hAnsi="Calibri" w:cs="Arial"/>
          <w:bCs/>
          <w:sz w:val="32"/>
          <w:szCs w:val="22"/>
          <w:lang w:val="en-GB"/>
        </w:rPr>
      </w:pPr>
    </w:p>
    <w:p w:rsidR="00472F36" w:rsidRPr="0070363E" w:rsidRDefault="00472F36" w:rsidP="00472F36">
      <w:pPr>
        <w:pStyle w:val="DefaultText"/>
        <w:spacing w:after="120"/>
        <w:jc w:val="both"/>
        <w:rPr>
          <w:rFonts w:ascii="Calibri" w:hAnsi="Calibri" w:cs="Arial"/>
          <w:bCs/>
          <w:sz w:val="32"/>
          <w:szCs w:val="22"/>
          <w:lang w:val="en-GB"/>
        </w:rPr>
      </w:pPr>
    </w:p>
    <w:p w:rsidR="00472F36" w:rsidRPr="0070363E" w:rsidRDefault="005F5714" w:rsidP="00472F36">
      <w:pPr>
        <w:pStyle w:val="DefaultText"/>
        <w:spacing w:after="120"/>
        <w:jc w:val="center"/>
        <w:rPr>
          <w:rFonts w:ascii="Calibri" w:eastAsia="Calibri" w:hAnsi="Calibri"/>
          <w:b/>
          <w:sz w:val="32"/>
          <w:szCs w:val="22"/>
          <w:lang w:val="en-GB"/>
        </w:rPr>
      </w:pPr>
      <w:r w:rsidRPr="0070363E">
        <w:rPr>
          <w:rFonts w:ascii="Calibri" w:eastAsia="Calibri" w:hAnsi="Calibri"/>
          <w:b/>
          <w:sz w:val="32"/>
          <w:szCs w:val="22"/>
          <w:lang w:val="en-GB"/>
        </w:rPr>
        <w:t>CADR</w:t>
      </w:r>
      <w:r w:rsidR="00472F36" w:rsidRPr="0070363E">
        <w:rPr>
          <w:rFonts w:ascii="Calibri" w:eastAsia="Calibri" w:hAnsi="Calibri"/>
          <w:b/>
          <w:sz w:val="32"/>
          <w:szCs w:val="22"/>
          <w:lang w:val="en-GB"/>
        </w:rPr>
        <w:t xml:space="preserve"> in Pakistan</w:t>
      </w:r>
    </w:p>
    <w:p w:rsidR="00472F36" w:rsidRPr="0070363E" w:rsidRDefault="00472F36" w:rsidP="00472F36">
      <w:pPr>
        <w:pStyle w:val="DefaultText"/>
        <w:spacing w:after="120"/>
        <w:rPr>
          <w:rFonts w:ascii="Calibri" w:eastAsia="Calibri" w:hAnsi="Calibri"/>
          <w:b/>
          <w:sz w:val="32"/>
          <w:szCs w:val="22"/>
          <w:lang w:val="en-GB"/>
        </w:rPr>
      </w:pPr>
    </w:p>
    <w:p w:rsidR="00472F36" w:rsidRPr="0070363E" w:rsidRDefault="00472F36" w:rsidP="00472F36">
      <w:pPr>
        <w:pStyle w:val="DefaultText"/>
        <w:spacing w:after="120"/>
        <w:rPr>
          <w:rFonts w:ascii="Calibri" w:eastAsia="Calibri" w:hAnsi="Calibri"/>
          <w:b/>
          <w:sz w:val="32"/>
          <w:szCs w:val="22"/>
          <w:lang w:val="en-GB"/>
        </w:rPr>
      </w:pPr>
    </w:p>
    <w:p w:rsidR="00472F36" w:rsidRPr="0070363E" w:rsidRDefault="00472F36" w:rsidP="00472F36">
      <w:pPr>
        <w:pStyle w:val="DefaultText"/>
        <w:spacing w:after="120"/>
        <w:rPr>
          <w:rFonts w:ascii="Calibri" w:eastAsia="Calibri" w:hAnsi="Calibri"/>
          <w:b/>
          <w:sz w:val="32"/>
          <w:szCs w:val="22"/>
          <w:lang w:val="en-GB"/>
        </w:rPr>
      </w:pPr>
    </w:p>
    <w:p w:rsidR="00472F36" w:rsidRPr="0070363E" w:rsidRDefault="00472F36" w:rsidP="00472F36">
      <w:pPr>
        <w:pStyle w:val="DefaultText"/>
        <w:spacing w:after="120"/>
        <w:rPr>
          <w:rFonts w:ascii="Calibri" w:eastAsia="Calibri" w:hAnsi="Calibri"/>
          <w:b/>
          <w:sz w:val="22"/>
          <w:szCs w:val="22"/>
          <w:lang w:val="en-GB"/>
        </w:rPr>
      </w:pPr>
      <w:r w:rsidRPr="0070363E">
        <w:rPr>
          <w:rFonts w:ascii="Calibri" w:eastAsia="Calibri" w:hAnsi="Calibri"/>
          <w:b/>
          <w:sz w:val="22"/>
          <w:szCs w:val="22"/>
          <w:lang w:val="en-GB"/>
        </w:rPr>
        <w:t xml:space="preserve">Version: FINAL </w:t>
      </w:r>
    </w:p>
    <w:p w:rsidR="00472F36" w:rsidRPr="0070363E" w:rsidRDefault="00472F36" w:rsidP="00472F36">
      <w:pPr>
        <w:pStyle w:val="DefaultText"/>
        <w:spacing w:after="120"/>
        <w:jc w:val="both"/>
        <w:rPr>
          <w:rFonts w:ascii="Calibri" w:hAnsi="Calibri" w:cs="Arial"/>
          <w:sz w:val="22"/>
          <w:szCs w:val="22"/>
          <w:lang w:val="en-GB"/>
        </w:rPr>
      </w:pPr>
    </w:p>
    <w:p w:rsidR="00472F36" w:rsidRPr="0070363E" w:rsidRDefault="00472F36" w:rsidP="00472F36">
      <w:pPr>
        <w:pStyle w:val="DefaultText"/>
        <w:spacing w:after="120"/>
        <w:jc w:val="both"/>
        <w:rPr>
          <w:rFonts w:ascii="Calibri" w:hAnsi="Calibri" w:cs="Arial"/>
          <w:sz w:val="22"/>
          <w:szCs w:val="22"/>
          <w:lang w:val="en-GB"/>
        </w:rPr>
      </w:pPr>
      <w:r w:rsidRPr="0070363E">
        <w:rPr>
          <w:rFonts w:ascii="Calibri" w:hAnsi="Calibri" w:cs="Arial"/>
          <w:sz w:val="22"/>
          <w:szCs w:val="22"/>
          <w:lang w:val="en-GB"/>
        </w:rPr>
        <w:br w:type="page"/>
      </w:r>
      <w:r w:rsidRPr="0070363E">
        <w:rPr>
          <w:rFonts w:ascii="Calibri" w:hAnsi="Calibri" w:cs="Arial"/>
          <w:b/>
          <w:bCs/>
          <w:iCs/>
          <w:sz w:val="22"/>
          <w:szCs w:val="22"/>
          <w:lang w:val="en-GB"/>
        </w:rPr>
        <w:lastRenderedPageBreak/>
        <w:t>TABLE OF CONTENTS</w:t>
      </w:r>
    </w:p>
    <w:p w:rsidR="00472F36" w:rsidRPr="0070363E" w:rsidRDefault="00B74902" w:rsidP="00EF7427">
      <w:pPr>
        <w:pStyle w:val="TOC1"/>
        <w:rPr>
          <w:noProof/>
        </w:rPr>
      </w:pPr>
      <w:r w:rsidRPr="0070363E">
        <w:fldChar w:fldCharType="begin"/>
      </w:r>
      <w:r w:rsidR="00472F36" w:rsidRPr="0070363E">
        <w:instrText xml:space="preserve"> TOC \o "1-3" \h \z \u </w:instrText>
      </w:r>
      <w:r w:rsidRPr="0070363E">
        <w:fldChar w:fldCharType="separate"/>
      </w:r>
      <w:hyperlink w:anchor="_Toc402517410" w:history="1">
        <w:r w:rsidR="00472F36" w:rsidRPr="0070363E">
          <w:rPr>
            <w:rStyle w:val="Hyperlink"/>
            <w:rFonts w:cs="Calibri"/>
            <w:noProof/>
          </w:rPr>
          <w:t>1.0 BACKGROUND AND PROJECT SUMMARY</w:t>
        </w:r>
        <w:r w:rsidR="00472F36" w:rsidRPr="0070363E">
          <w:rPr>
            <w:noProof/>
            <w:webHidden/>
          </w:rPr>
          <w:tab/>
        </w:r>
        <w:r w:rsidRPr="0070363E">
          <w:rPr>
            <w:noProof/>
            <w:webHidden/>
          </w:rPr>
          <w:fldChar w:fldCharType="begin"/>
        </w:r>
        <w:r w:rsidR="00472F36" w:rsidRPr="0070363E">
          <w:rPr>
            <w:noProof/>
            <w:webHidden/>
          </w:rPr>
          <w:instrText xml:space="preserve"> PAGEREF _Toc402517410 \h </w:instrText>
        </w:r>
        <w:r w:rsidRPr="0070363E">
          <w:rPr>
            <w:noProof/>
            <w:webHidden/>
          </w:rPr>
        </w:r>
        <w:r w:rsidRPr="0070363E">
          <w:rPr>
            <w:noProof/>
            <w:webHidden/>
          </w:rPr>
          <w:fldChar w:fldCharType="separate"/>
        </w:r>
        <w:r w:rsidR="005B3642" w:rsidRPr="0070363E">
          <w:rPr>
            <w:noProof/>
            <w:webHidden/>
          </w:rPr>
          <w:t>30</w:t>
        </w:r>
        <w:r w:rsidRPr="0070363E">
          <w:rPr>
            <w:noProof/>
            <w:webHidden/>
          </w:rPr>
          <w:fldChar w:fldCharType="end"/>
        </w:r>
      </w:hyperlink>
    </w:p>
    <w:p w:rsidR="00472F36" w:rsidRPr="0070363E" w:rsidRDefault="007416C4" w:rsidP="00EF7427">
      <w:pPr>
        <w:pStyle w:val="TOC2"/>
        <w:rPr>
          <w:noProof/>
        </w:rPr>
      </w:pPr>
      <w:hyperlink w:anchor="_Toc402517411" w:history="1">
        <w:r w:rsidR="00472F36" w:rsidRPr="0070363E">
          <w:rPr>
            <w:rStyle w:val="Hyperlink"/>
            <w:rFonts w:cs="Calibri"/>
            <w:noProof/>
          </w:rPr>
          <w:t xml:space="preserve">1.1 </w:t>
        </w:r>
        <w:r w:rsidR="00472F36" w:rsidRPr="0070363E">
          <w:rPr>
            <w:noProof/>
          </w:rPr>
          <w:tab/>
        </w:r>
        <w:r w:rsidR="00472F36" w:rsidRPr="0070363E">
          <w:rPr>
            <w:rStyle w:val="Hyperlink"/>
            <w:rFonts w:cs="Calibri"/>
            <w:noProof/>
          </w:rPr>
          <w:t>Context Analysis and Problem Sstatement</w:t>
        </w:r>
        <w:r w:rsidR="00472F36" w:rsidRPr="0070363E">
          <w:rPr>
            <w:noProof/>
            <w:webHidden/>
          </w:rPr>
          <w:tab/>
        </w:r>
        <w:r w:rsidR="00B74902" w:rsidRPr="0070363E">
          <w:rPr>
            <w:noProof/>
            <w:webHidden/>
          </w:rPr>
          <w:fldChar w:fldCharType="begin"/>
        </w:r>
        <w:r w:rsidR="00472F36" w:rsidRPr="0070363E">
          <w:rPr>
            <w:noProof/>
            <w:webHidden/>
          </w:rPr>
          <w:instrText xml:space="preserve"> PAGEREF _Toc402517411 \h </w:instrText>
        </w:r>
        <w:r w:rsidR="00B74902" w:rsidRPr="0070363E">
          <w:rPr>
            <w:noProof/>
            <w:webHidden/>
          </w:rPr>
        </w:r>
        <w:r w:rsidR="00B74902" w:rsidRPr="0070363E">
          <w:rPr>
            <w:noProof/>
            <w:webHidden/>
          </w:rPr>
          <w:fldChar w:fldCharType="separate"/>
        </w:r>
        <w:r w:rsidR="005B3642" w:rsidRPr="0070363E">
          <w:rPr>
            <w:noProof/>
            <w:webHidden/>
          </w:rPr>
          <w:t>30</w:t>
        </w:r>
        <w:r w:rsidR="00B74902" w:rsidRPr="0070363E">
          <w:rPr>
            <w:noProof/>
            <w:webHidden/>
          </w:rPr>
          <w:fldChar w:fldCharType="end"/>
        </w:r>
      </w:hyperlink>
    </w:p>
    <w:p w:rsidR="00472F36" w:rsidRPr="0070363E" w:rsidRDefault="007416C4" w:rsidP="00EF7427">
      <w:pPr>
        <w:pStyle w:val="TOC2"/>
        <w:rPr>
          <w:noProof/>
        </w:rPr>
      </w:pPr>
      <w:hyperlink w:anchor="_Toc402517412" w:history="1">
        <w:r w:rsidR="00472F36" w:rsidRPr="0070363E">
          <w:rPr>
            <w:rStyle w:val="Hyperlink"/>
            <w:rFonts w:cs="Calibri"/>
            <w:noProof/>
          </w:rPr>
          <w:t>1.2.</w:t>
        </w:r>
        <w:r w:rsidR="00472F36" w:rsidRPr="0070363E">
          <w:rPr>
            <w:noProof/>
          </w:rPr>
          <w:tab/>
        </w:r>
        <w:r w:rsidR="00472F36" w:rsidRPr="0070363E">
          <w:rPr>
            <w:rStyle w:val="Hyperlink"/>
            <w:rFonts w:cs="Calibri"/>
            <w:noProof/>
          </w:rPr>
          <w:t>Project Background</w:t>
        </w:r>
        <w:r w:rsidR="00472F36" w:rsidRPr="0070363E">
          <w:rPr>
            <w:noProof/>
            <w:webHidden/>
          </w:rPr>
          <w:tab/>
        </w:r>
        <w:r w:rsidR="00B74902" w:rsidRPr="0070363E">
          <w:rPr>
            <w:noProof/>
            <w:webHidden/>
          </w:rPr>
          <w:fldChar w:fldCharType="begin"/>
        </w:r>
        <w:r w:rsidR="00472F36" w:rsidRPr="0070363E">
          <w:rPr>
            <w:noProof/>
            <w:webHidden/>
          </w:rPr>
          <w:instrText xml:space="preserve"> PAGEREF _Toc402517412 \h </w:instrText>
        </w:r>
        <w:r w:rsidR="00B74902" w:rsidRPr="0070363E">
          <w:rPr>
            <w:noProof/>
            <w:webHidden/>
          </w:rPr>
        </w:r>
        <w:r w:rsidR="00B74902" w:rsidRPr="0070363E">
          <w:rPr>
            <w:noProof/>
            <w:webHidden/>
          </w:rPr>
          <w:fldChar w:fldCharType="separate"/>
        </w:r>
        <w:r w:rsidR="005B3642" w:rsidRPr="0070363E">
          <w:rPr>
            <w:noProof/>
            <w:webHidden/>
          </w:rPr>
          <w:t>30</w:t>
        </w:r>
        <w:r w:rsidR="00B74902" w:rsidRPr="0070363E">
          <w:rPr>
            <w:noProof/>
            <w:webHidden/>
          </w:rPr>
          <w:fldChar w:fldCharType="end"/>
        </w:r>
      </w:hyperlink>
    </w:p>
    <w:p w:rsidR="00472F36" w:rsidRPr="0070363E" w:rsidRDefault="007416C4" w:rsidP="00EF7427">
      <w:pPr>
        <w:pStyle w:val="TOC2"/>
        <w:rPr>
          <w:noProof/>
        </w:rPr>
      </w:pPr>
      <w:hyperlink w:anchor="_Toc402517413" w:history="1">
        <w:r w:rsidR="00472F36" w:rsidRPr="0070363E">
          <w:rPr>
            <w:rStyle w:val="Hyperlink"/>
            <w:rFonts w:cs="Calibri"/>
            <w:noProof/>
          </w:rPr>
          <w:t>1.3.</w:t>
        </w:r>
        <w:r w:rsidR="00472F36" w:rsidRPr="0070363E">
          <w:rPr>
            <w:noProof/>
          </w:rPr>
          <w:tab/>
        </w:r>
        <w:r w:rsidR="00472F36" w:rsidRPr="0070363E">
          <w:rPr>
            <w:rStyle w:val="Hyperlink"/>
            <w:rFonts w:cs="Calibri"/>
            <w:noProof/>
          </w:rPr>
          <w:t>Project Implementation Structure</w:t>
        </w:r>
        <w:r w:rsidR="00472F36" w:rsidRPr="0070363E">
          <w:rPr>
            <w:noProof/>
            <w:webHidden/>
          </w:rPr>
          <w:tab/>
        </w:r>
        <w:r w:rsidR="00B74902" w:rsidRPr="0070363E">
          <w:rPr>
            <w:noProof/>
            <w:webHidden/>
          </w:rPr>
          <w:fldChar w:fldCharType="begin"/>
        </w:r>
        <w:r w:rsidR="00472F36" w:rsidRPr="0070363E">
          <w:rPr>
            <w:noProof/>
            <w:webHidden/>
          </w:rPr>
          <w:instrText xml:space="preserve"> PAGEREF _Toc402517413 \h </w:instrText>
        </w:r>
        <w:r w:rsidR="00B74902" w:rsidRPr="0070363E">
          <w:rPr>
            <w:noProof/>
            <w:webHidden/>
          </w:rPr>
        </w:r>
        <w:r w:rsidR="00B74902" w:rsidRPr="0070363E">
          <w:rPr>
            <w:noProof/>
            <w:webHidden/>
          </w:rPr>
          <w:fldChar w:fldCharType="separate"/>
        </w:r>
        <w:r w:rsidR="005B3642" w:rsidRPr="0070363E">
          <w:rPr>
            <w:noProof/>
            <w:webHidden/>
          </w:rPr>
          <w:t>30</w:t>
        </w:r>
        <w:r w:rsidR="00B74902" w:rsidRPr="0070363E">
          <w:rPr>
            <w:noProof/>
            <w:webHidden/>
          </w:rPr>
          <w:fldChar w:fldCharType="end"/>
        </w:r>
      </w:hyperlink>
    </w:p>
    <w:p w:rsidR="00472F36" w:rsidRPr="0070363E" w:rsidRDefault="007416C4" w:rsidP="00EF7427">
      <w:pPr>
        <w:pStyle w:val="TOC2"/>
        <w:rPr>
          <w:noProof/>
        </w:rPr>
      </w:pPr>
      <w:hyperlink w:anchor="_Toc402517414" w:history="1">
        <w:r w:rsidR="00472F36" w:rsidRPr="0070363E">
          <w:rPr>
            <w:rStyle w:val="Hyperlink"/>
            <w:rFonts w:cs="Calibri"/>
            <w:noProof/>
          </w:rPr>
          <w:t xml:space="preserve">1.4. </w:t>
        </w:r>
        <w:r w:rsidR="00472F36" w:rsidRPr="0070363E">
          <w:rPr>
            <w:noProof/>
          </w:rPr>
          <w:tab/>
        </w:r>
        <w:r w:rsidR="00472F36" w:rsidRPr="0070363E">
          <w:rPr>
            <w:rStyle w:val="Hyperlink"/>
            <w:rFonts w:cs="Calibri"/>
            <w:noProof/>
          </w:rPr>
          <w:t>Project Summary</w:t>
        </w:r>
        <w:r w:rsidR="00472F36" w:rsidRPr="0070363E">
          <w:rPr>
            <w:noProof/>
            <w:webHidden/>
          </w:rPr>
          <w:tab/>
        </w:r>
        <w:r w:rsidR="00B74902" w:rsidRPr="0070363E">
          <w:rPr>
            <w:noProof/>
            <w:webHidden/>
          </w:rPr>
          <w:fldChar w:fldCharType="begin"/>
        </w:r>
        <w:r w:rsidR="00472F36" w:rsidRPr="0070363E">
          <w:rPr>
            <w:noProof/>
            <w:webHidden/>
          </w:rPr>
          <w:instrText xml:space="preserve"> PAGEREF _Toc402517414 \h </w:instrText>
        </w:r>
        <w:r w:rsidR="00B74902" w:rsidRPr="0070363E">
          <w:rPr>
            <w:noProof/>
            <w:webHidden/>
          </w:rPr>
        </w:r>
        <w:r w:rsidR="00B74902" w:rsidRPr="0070363E">
          <w:rPr>
            <w:noProof/>
            <w:webHidden/>
          </w:rPr>
          <w:fldChar w:fldCharType="separate"/>
        </w:r>
        <w:r w:rsidR="005B3642" w:rsidRPr="0070363E">
          <w:rPr>
            <w:noProof/>
            <w:webHidden/>
          </w:rPr>
          <w:t>31</w:t>
        </w:r>
        <w:r w:rsidR="00B74902" w:rsidRPr="0070363E">
          <w:rPr>
            <w:noProof/>
            <w:webHidden/>
          </w:rPr>
          <w:fldChar w:fldCharType="end"/>
        </w:r>
      </w:hyperlink>
    </w:p>
    <w:p w:rsidR="00472F36" w:rsidRPr="0070363E" w:rsidRDefault="007416C4" w:rsidP="00EF7427">
      <w:pPr>
        <w:pStyle w:val="TOC1"/>
        <w:rPr>
          <w:noProof/>
        </w:rPr>
      </w:pPr>
      <w:hyperlink w:anchor="_Toc402517415" w:history="1">
        <w:r w:rsidR="00472F36" w:rsidRPr="0070363E">
          <w:rPr>
            <w:rStyle w:val="Hyperlink"/>
            <w:rFonts w:cs="Calibri"/>
            <w:noProof/>
          </w:rPr>
          <w:t>2.0</w:t>
        </w:r>
        <w:r w:rsidR="00472F36" w:rsidRPr="0070363E">
          <w:rPr>
            <w:noProof/>
          </w:rPr>
          <w:tab/>
        </w:r>
        <w:r w:rsidR="00472F36" w:rsidRPr="0070363E">
          <w:rPr>
            <w:rStyle w:val="Hyperlink"/>
            <w:rFonts w:cs="Calibri"/>
            <w:noProof/>
          </w:rPr>
          <w:t>OBJECTIVES OF THE FINAL EVALUATION</w:t>
        </w:r>
        <w:r w:rsidR="00472F36" w:rsidRPr="0070363E">
          <w:rPr>
            <w:noProof/>
            <w:webHidden/>
          </w:rPr>
          <w:tab/>
        </w:r>
        <w:r w:rsidR="00B74902" w:rsidRPr="0070363E">
          <w:rPr>
            <w:noProof/>
            <w:webHidden/>
          </w:rPr>
          <w:fldChar w:fldCharType="begin"/>
        </w:r>
        <w:r w:rsidR="00472F36" w:rsidRPr="0070363E">
          <w:rPr>
            <w:noProof/>
            <w:webHidden/>
          </w:rPr>
          <w:instrText xml:space="preserve"> PAGEREF _Toc402517415 \h </w:instrText>
        </w:r>
        <w:r w:rsidR="00B74902" w:rsidRPr="0070363E">
          <w:rPr>
            <w:noProof/>
            <w:webHidden/>
          </w:rPr>
        </w:r>
        <w:r w:rsidR="00B74902" w:rsidRPr="0070363E">
          <w:rPr>
            <w:noProof/>
            <w:webHidden/>
          </w:rPr>
          <w:fldChar w:fldCharType="separate"/>
        </w:r>
        <w:r w:rsidR="005B3642" w:rsidRPr="0070363E">
          <w:rPr>
            <w:noProof/>
            <w:webHidden/>
          </w:rPr>
          <w:t>33</w:t>
        </w:r>
        <w:r w:rsidR="00B74902" w:rsidRPr="0070363E">
          <w:rPr>
            <w:noProof/>
            <w:webHidden/>
          </w:rPr>
          <w:fldChar w:fldCharType="end"/>
        </w:r>
      </w:hyperlink>
    </w:p>
    <w:p w:rsidR="00472F36" w:rsidRPr="0070363E" w:rsidRDefault="007416C4" w:rsidP="00EF7427">
      <w:pPr>
        <w:pStyle w:val="TOC1"/>
        <w:rPr>
          <w:noProof/>
        </w:rPr>
      </w:pPr>
      <w:hyperlink w:anchor="_Toc402517416" w:history="1">
        <w:r w:rsidR="00472F36" w:rsidRPr="0070363E">
          <w:rPr>
            <w:rStyle w:val="Hyperlink"/>
            <w:rFonts w:cs="Calibri"/>
            <w:noProof/>
          </w:rPr>
          <w:t>3.0</w:t>
        </w:r>
        <w:r w:rsidR="00472F36" w:rsidRPr="0070363E">
          <w:rPr>
            <w:noProof/>
          </w:rPr>
          <w:tab/>
        </w:r>
        <w:r w:rsidR="00472F36" w:rsidRPr="0070363E">
          <w:rPr>
            <w:rStyle w:val="Hyperlink"/>
            <w:rFonts w:cs="Calibri"/>
            <w:noProof/>
          </w:rPr>
          <w:t>SCOPE OF THE FINAL EVALUATION</w:t>
        </w:r>
        <w:r w:rsidR="00472F36" w:rsidRPr="0070363E">
          <w:rPr>
            <w:noProof/>
            <w:webHidden/>
          </w:rPr>
          <w:tab/>
        </w:r>
        <w:r w:rsidR="00B74902" w:rsidRPr="0070363E">
          <w:rPr>
            <w:noProof/>
            <w:webHidden/>
          </w:rPr>
          <w:fldChar w:fldCharType="begin"/>
        </w:r>
        <w:r w:rsidR="00472F36" w:rsidRPr="0070363E">
          <w:rPr>
            <w:noProof/>
            <w:webHidden/>
          </w:rPr>
          <w:instrText xml:space="preserve"> PAGEREF _Toc402517416 \h </w:instrText>
        </w:r>
        <w:r w:rsidR="00B74902" w:rsidRPr="0070363E">
          <w:rPr>
            <w:noProof/>
            <w:webHidden/>
          </w:rPr>
        </w:r>
        <w:r w:rsidR="00B74902" w:rsidRPr="0070363E">
          <w:rPr>
            <w:noProof/>
            <w:webHidden/>
          </w:rPr>
          <w:fldChar w:fldCharType="separate"/>
        </w:r>
        <w:r w:rsidR="005B3642" w:rsidRPr="0070363E">
          <w:rPr>
            <w:noProof/>
            <w:webHidden/>
          </w:rPr>
          <w:t>33</w:t>
        </w:r>
        <w:r w:rsidR="00B74902" w:rsidRPr="0070363E">
          <w:rPr>
            <w:noProof/>
            <w:webHidden/>
          </w:rPr>
          <w:fldChar w:fldCharType="end"/>
        </w:r>
      </w:hyperlink>
    </w:p>
    <w:p w:rsidR="00472F36" w:rsidRPr="0070363E" w:rsidRDefault="007416C4" w:rsidP="00EF7427">
      <w:pPr>
        <w:pStyle w:val="TOC1"/>
        <w:rPr>
          <w:noProof/>
        </w:rPr>
      </w:pPr>
      <w:hyperlink w:anchor="_Toc402517417" w:history="1">
        <w:r w:rsidR="00472F36" w:rsidRPr="0070363E">
          <w:rPr>
            <w:rStyle w:val="Hyperlink"/>
            <w:rFonts w:cs="Calibri"/>
            <w:noProof/>
          </w:rPr>
          <w:t>4.0</w:t>
        </w:r>
        <w:r w:rsidR="00472F36" w:rsidRPr="0070363E">
          <w:rPr>
            <w:noProof/>
          </w:rPr>
          <w:tab/>
        </w:r>
        <w:r w:rsidR="00472F36" w:rsidRPr="0070363E">
          <w:rPr>
            <w:rStyle w:val="Hyperlink"/>
            <w:rFonts w:cs="Calibri"/>
            <w:noProof/>
          </w:rPr>
          <w:t>SOURCES OF INFORMATION</w:t>
        </w:r>
        <w:r w:rsidR="00472F36" w:rsidRPr="0070363E">
          <w:rPr>
            <w:noProof/>
            <w:webHidden/>
          </w:rPr>
          <w:tab/>
        </w:r>
        <w:r w:rsidR="00B74902" w:rsidRPr="0070363E">
          <w:rPr>
            <w:noProof/>
            <w:webHidden/>
          </w:rPr>
          <w:fldChar w:fldCharType="begin"/>
        </w:r>
        <w:r w:rsidR="00472F36" w:rsidRPr="0070363E">
          <w:rPr>
            <w:noProof/>
            <w:webHidden/>
          </w:rPr>
          <w:instrText xml:space="preserve"> PAGEREF _Toc402517417 \h </w:instrText>
        </w:r>
        <w:r w:rsidR="00B74902" w:rsidRPr="0070363E">
          <w:rPr>
            <w:noProof/>
            <w:webHidden/>
          </w:rPr>
        </w:r>
        <w:r w:rsidR="00B74902" w:rsidRPr="0070363E">
          <w:rPr>
            <w:noProof/>
            <w:webHidden/>
          </w:rPr>
          <w:fldChar w:fldCharType="separate"/>
        </w:r>
        <w:r w:rsidR="005B3642" w:rsidRPr="0070363E">
          <w:rPr>
            <w:noProof/>
            <w:webHidden/>
          </w:rPr>
          <w:t>34</w:t>
        </w:r>
        <w:r w:rsidR="00B74902" w:rsidRPr="0070363E">
          <w:rPr>
            <w:noProof/>
            <w:webHidden/>
          </w:rPr>
          <w:fldChar w:fldCharType="end"/>
        </w:r>
      </w:hyperlink>
    </w:p>
    <w:p w:rsidR="00472F36" w:rsidRPr="0070363E" w:rsidRDefault="007416C4" w:rsidP="00EF7427">
      <w:pPr>
        <w:pStyle w:val="TOC1"/>
        <w:rPr>
          <w:noProof/>
        </w:rPr>
      </w:pPr>
      <w:hyperlink w:anchor="_Toc402517418" w:history="1">
        <w:r w:rsidR="00472F36" w:rsidRPr="0070363E">
          <w:rPr>
            <w:rStyle w:val="Hyperlink"/>
            <w:rFonts w:cs="Calibri"/>
            <w:noProof/>
          </w:rPr>
          <w:t>5.0</w:t>
        </w:r>
        <w:r w:rsidR="00472F36" w:rsidRPr="0070363E">
          <w:rPr>
            <w:noProof/>
          </w:rPr>
          <w:tab/>
        </w:r>
        <w:r w:rsidR="00472F36" w:rsidRPr="0070363E">
          <w:rPr>
            <w:rStyle w:val="Hyperlink"/>
            <w:rFonts w:cs="Calibri"/>
            <w:noProof/>
          </w:rPr>
          <w:t>METHODOLOGY</w:t>
        </w:r>
        <w:r w:rsidR="00472F36" w:rsidRPr="0070363E">
          <w:rPr>
            <w:noProof/>
            <w:webHidden/>
          </w:rPr>
          <w:tab/>
        </w:r>
        <w:r w:rsidR="00B74902" w:rsidRPr="0070363E">
          <w:rPr>
            <w:noProof/>
            <w:webHidden/>
          </w:rPr>
          <w:fldChar w:fldCharType="begin"/>
        </w:r>
        <w:r w:rsidR="00472F36" w:rsidRPr="0070363E">
          <w:rPr>
            <w:noProof/>
            <w:webHidden/>
          </w:rPr>
          <w:instrText xml:space="preserve"> PAGEREF _Toc402517418 \h </w:instrText>
        </w:r>
        <w:r w:rsidR="00B74902" w:rsidRPr="0070363E">
          <w:rPr>
            <w:noProof/>
            <w:webHidden/>
          </w:rPr>
        </w:r>
        <w:r w:rsidR="00B74902" w:rsidRPr="0070363E">
          <w:rPr>
            <w:noProof/>
            <w:webHidden/>
          </w:rPr>
          <w:fldChar w:fldCharType="separate"/>
        </w:r>
        <w:r w:rsidR="005B3642" w:rsidRPr="0070363E">
          <w:rPr>
            <w:noProof/>
            <w:webHidden/>
          </w:rPr>
          <w:t>34</w:t>
        </w:r>
        <w:r w:rsidR="00B74902" w:rsidRPr="0070363E">
          <w:rPr>
            <w:noProof/>
            <w:webHidden/>
          </w:rPr>
          <w:fldChar w:fldCharType="end"/>
        </w:r>
      </w:hyperlink>
    </w:p>
    <w:p w:rsidR="00472F36" w:rsidRPr="0070363E" w:rsidRDefault="007416C4" w:rsidP="00EF7427">
      <w:pPr>
        <w:pStyle w:val="TOC2"/>
        <w:rPr>
          <w:noProof/>
        </w:rPr>
      </w:pPr>
      <w:hyperlink w:anchor="_Toc402517419" w:history="1">
        <w:r w:rsidR="00472F36" w:rsidRPr="0070363E">
          <w:rPr>
            <w:rStyle w:val="Hyperlink"/>
            <w:rFonts w:cs="Calibri"/>
            <w:noProof/>
          </w:rPr>
          <w:t xml:space="preserve">5.1. </w:t>
        </w:r>
        <w:r w:rsidR="00472F36" w:rsidRPr="0070363E">
          <w:rPr>
            <w:noProof/>
          </w:rPr>
          <w:tab/>
        </w:r>
        <w:r w:rsidR="00472F36" w:rsidRPr="0070363E">
          <w:rPr>
            <w:rStyle w:val="Hyperlink"/>
            <w:rFonts w:cs="Calibri"/>
            <w:noProof/>
          </w:rPr>
          <w:t>Time Period</w:t>
        </w:r>
        <w:r w:rsidR="00472F36" w:rsidRPr="0070363E">
          <w:rPr>
            <w:noProof/>
            <w:webHidden/>
          </w:rPr>
          <w:tab/>
        </w:r>
        <w:r w:rsidR="00B74902" w:rsidRPr="0070363E">
          <w:rPr>
            <w:noProof/>
            <w:webHidden/>
          </w:rPr>
          <w:fldChar w:fldCharType="begin"/>
        </w:r>
        <w:r w:rsidR="00472F36" w:rsidRPr="0070363E">
          <w:rPr>
            <w:noProof/>
            <w:webHidden/>
          </w:rPr>
          <w:instrText xml:space="preserve"> PAGEREF _Toc402517419 \h </w:instrText>
        </w:r>
        <w:r w:rsidR="00B74902" w:rsidRPr="0070363E">
          <w:rPr>
            <w:noProof/>
            <w:webHidden/>
          </w:rPr>
        </w:r>
        <w:r w:rsidR="00B74902" w:rsidRPr="0070363E">
          <w:rPr>
            <w:noProof/>
            <w:webHidden/>
          </w:rPr>
          <w:fldChar w:fldCharType="separate"/>
        </w:r>
        <w:r w:rsidR="005B3642" w:rsidRPr="0070363E">
          <w:rPr>
            <w:noProof/>
            <w:webHidden/>
          </w:rPr>
          <w:t>36</w:t>
        </w:r>
        <w:r w:rsidR="00B74902" w:rsidRPr="0070363E">
          <w:rPr>
            <w:noProof/>
            <w:webHidden/>
          </w:rPr>
          <w:fldChar w:fldCharType="end"/>
        </w:r>
      </w:hyperlink>
    </w:p>
    <w:p w:rsidR="00472F36" w:rsidRPr="0070363E" w:rsidRDefault="007416C4" w:rsidP="00EF7427">
      <w:pPr>
        <w:pStyle w:val="TOC2"/>
        <w:rPr>
          <w:noProof/>
        </w:rPr>
      </w:pPr>
      <w:hyperlink w:anchor="_Toc402517420" w:history="1">
        <w:r w:rsidR="00472F36" w:rsidRPr="0070363E">
          <w:rPr>
            <w:rStyle w:val="Hyperlink"/>
            <w:rFonts w:cs="Calibri"/>
            <w:noProof/>
          </w:rPr>
          <w:t xml:space="preserve">5.2. </w:t>
        </w:r>
        <w:r w:rsidR="00472F36" w:rsidRPr="0070363E">
          <w:rPr>
            <w:noProof/>
          </w:rPr>
          <w:tab/>
        </w:r>
        <w:r w:rsidR="00472F36" w:rsidRPr="0070363E">
          <w:rPr>
            <w:rStyle w:val="Hyperlink"/>
            <w:rFonts w:cs="Calibri"/>
            <w:noProof/>
          </w:rPr>
          <w:t>Logistics and Administration</w:t>
        </w:r>
        <w:r w:rsidR="00472F36" w:rsidRPr="0070363E">
          <w:rPr>
            <w:noProof/>
            <w:webHidden/>
          </w:rPr>
          <w:tab/>
        </w:r>
        <w:r w:rsidR="00B74902" w:rsidRPr="0070363E">
          <w:rPr>
            <w:noProof/>
            <w:webHidden/>
          </w:rPr>
          <w:fldChar w:fldCharType="begin"/>
        </w:r>
        <w:r w:rsidR="00472F36" w:rsidRPr="0070363E">
          <w:rPr>
            <w:noProof/>
            <w:webHidden/>
          </w:rPr>
          <w:instrText xml:space="preserve"> PAGEREF _Toc402517420 \h </w:instrText>
        </w:r>
        <w:r w:rsidR="00B74902" w:rsidRPr="0070363E">
          <w:rPr>
            <w:noProof/>
            <w:webHidden/>
          </w:rPr>
        </w:r>
        <w:r w:rsidR="00B74902" w:rsidRPr="0070363E">
          <w:rPr>
            <w:noProof/>
            <w:webHidden/>
          </w:rPr>
          <w:fldChar w:fldCharType="separate"/>
        </w:r>
        <w:r w:rsidR="005B3642" w:rsidRPr="0070363E">
          <w:rPr>
            <w:noProof/>
            <w:webHidden/>
          </w:rPr>
          <w:t>36</w:t>
        </w:r>
        <w:r w:rsidR="00B74902" w:rsidRPr="0070363E">
          <w:rPr>
            <w:noProof/>
            <w:webHidden/>
          </w:rPr>
          <w:fldChar w:fldCharType="end"/>
        </w:r>
      </w:hyperlink>
    </w:p>
    <w:p w:rsidR="00472F36" w:rsidRPr="0070363E" w:rsidRDefault="007416C4" w:rsidP="00EF7427">
      <w:pPr>
        <w:pStyle w:val="TOC2"/>
        <w:rPr>
          <w:noProof/>
        </w:rPr>
      </w:pPr>
      <w:hyperlink w:anchor="_Toc402517421" w:history="1">
        <w:r w:rsidR="00472F36" w:rsidRPr="0070363E">
          <w:rPr>
            <w:rStyle w:val="Hyperlink"/>
            <w:rFonts w:cs="Calibri"/>
            <w:noProof/>
          </w:rPr>
          <w:t>5.3.</w:t>
        </w:r>
        <w:r w:rsidR="00472F36" w:rsidRPr="0070363E">
          <w:rPr>
            <w:noProof/>
          </w:rPr>
          <w:tab/>
        </w:r>
        <w:r w:rsidR="00472F36" w:rsidRPr="0070363E">
          <w:rPr>
            <w:rStyle w:val="Hyperlink"/>
            <w:rFonts w:cs="Calibri"/>
            <w:noProof/>
          </w:rPr>
          <w:t>Payment Schedule</w:t>
        </w:r>
        <w:r w:rsidR="00472F36" w:rsidRPr="0070363E">
          <w:rPr>
            <w:noProof/>
            <w:webHidden/>
          </w:rPr>
          <w:tab/>
        </w:r>
        <w:r w:rsidR="00B74902" w:rsidRPr="0070363E">
          <w:rPr>
            <w:noProof/>
            <w:webHidden/>
          </w:rPr>
          <w:fldChar w:fldCharType="begin"/>
        </w:r>
        <w:r w:rsidR="00472F36" w:rsidRPr="0070363E">
          <w:rPr>
            <w:noProof/>
            <w:webHidden/>
          </w:rPr>
          <w:instrText xml:space="preserve"> PAGEREF _Toc402517421 \h </w:instrText>
        </w:r>
        <w:r w:rsidR="00B74902" w:rsidRPr="0070363E">
          <w:rPr>
            <w:noProof/>
            <w:webHidden/>
          </w:rPr>
        </w:r>
        <w:r w:rsidR="00B74902" w:rsidRPr="0070363E">
          <w:rPr>
            <w:noProof/>
            <w:webHidden/>
          </w:rPr>
          <w:fldChar w:fldCharType="separate"/>
        </w:r>
        <w:r w:rsidR="005B3642" w:rsidRPr="0070363E">
          <w:rPr>
            <w:noProof/>
            <w:webHidden/>
          </w:rPr>
          <w:t>36</w:t>
        </w:r>
        <w:r w:rsidR="00B74902" w:rsidRPr="0070363E">
          <w:rPr>
            <w:noProof/>
            <w:webHidden/>
          </w:rPr>
          <w:fldChar w:fldCharType="end"/>
        </w:r>
      </w:hyperlink>
    </w:p>
    <w:p w:rsidR="00472F36" w:rsidRPr="0070363E" w:rsidRDefault="007416C4" w:rsidP="00EF7427">
      <w:pPr>
        <w:pStyle w:val="TOC1"/>
        <w:rPr>
          <w:noProof/>
        </w:rPr>
      </w:pPr>
      <w:hyperlink w:anchor="_Toc402517422" w:history="1">
        <w:r w:rsidR="00472F36" w:rsidRPr="0070363E">
          <w:rPr>
            <w:rStyle w:val="Hyperlink"/>
            <w:rFonts w:cs="Calibri"/>
            <w:noProof/>
          </w:rPr>
          <w:t>6.0</w:t>
        </w:r>
        <w:r w:rsidR="00472F36" w:rsidRPr="0070363E">
          <w:rPr>
            <w:noProof/>
          </w:rPr>
          <w:tab/>
        </w:r>
        <w:r w:rsidR="00472F36" w:rsidRPr="0070363E">
          <w:rPr>
            <w:rStyle w:val="Hyperlink"/>
            <w:rFonts w:cs="Calibri"/>
            <w:noProof/>
          </w:rPr>
          <w:t>DELIVERABLES</w:t>
        </w:r>
        <w:r w:rsidR="00472F36" w:rsidRPr="0070363E">
          <w:rPr>
            <w:noProof/>
            <w:webHidden/>
          </w:rPr>
          <w:tab/>
        </w:r>
        <w:r w:rsidR="00B74902" w:rsidRPr="0070363E">
          <w:rPr>
            <w:noProof/>
            <w:webHidden/>
          </w:rPr>
          <w:fldChar w:fldCharType="begin"/>
        </w:r>
        <w:r w:rsidR="00472F36" w:rsidRPr="0070363E">
          <w:rPr>
            <w:noProof/>
            <w:webHidden/>
          </w:rPr>
          <w:instrText xml:space="preserve"> PAGEREF _Toc402517422 \h </w:instrText>
        </w:r>
        <w:r w:rsidR="00B74902" w:rsidRPr="0070363E">
          <w:rPr>
            <w:noProof/>
            <w:webHidden/>
          </w:rPr>
        </w:r>
        <w:r w:rsidR="00B74902" w:rsidRPr="0070363E">
          <w:rPr>
            <w:noProof/>
            <w:webHidden/>
          </w:rPr>
          <w:fldChar w:fldCharType="separate"/>
        </w:r>
        <w:r w:rsidR="005B3642" w:rsidRPr="0070363E">
          <w:rPr>
            <w:noProof/>
            <w:webHidden/>
          </w:rPr>
          <w:t>36</w:t>
        </w:r>
        <w:r w:rsidR="00B74902" w:rsidRPr="0070363E">
          <w:rPr>
            <w:noProof/>
            <w:webHidden/>
          </w:rPr>
          <w:fldChar w:fldCharType="end"/>
        </w:r>
      </w:hyperlink>
    </w:p>
    <w:p w:rsidR="00472F36" w:rsidRPr="0070363E" w:rsidRDefault="007416C4" w:rsidP="00EF7427">
      <w:pPr>
        <w:pStyle w:val="TOC1"/>
        <w:rPr>
          <w:noProof/>
        </w:rPr>
      </w:pPr>
      <w:hyperlink w:anchor="_Toc402517423" w:history="1">
        <w:r w:rsidR="00472F36" w:rsidRPr="0070363E">
          <w:rPr>
            <w:rStyle w:val="Hyperlink"/>
            <w:rFonts w:cs="Calibri"/>
            <w:noProof/>
          </w:rPr>
          <w:t>7.0</w:t>
        </w:r>
        <w:r w:rsidR="00472F36" w:rsidRPr="0070363E">
          <w:rPr>
            <w:noProof/>
          </w:rPr>
          <w:tab/>
        </w:r>
        <w:r w:rsidR="00472F36" w:rsidRPr="0070363E">
          <w:rPr>
            <w:rStyle w:val="Hyperlink"/>
            <w:rFonts w:cs="Calibri"/>
            <w:noProof/>
          </w:rPr>
          <w:t>ETHICAL STANDARDS</w:t>
        </w:r>
        <w:r w:rsidR="00472F36" w:rsidRPr="0070363E">
          <w:rPr>
            <w:noProof/>
            <w:webHidden/>
          </w:rPr>
          <w:tab/>
        </w:r>
        <w:r w:rsidR="00B74902" w:rsidRPr="0070363E">
          <w:rPr>
            <w:noProof/>
            <w:webHidden/>
          </w:rPr>
          <w:fldChar w:fldCharType="begin"/>
        </w:r>
        <w:r w:rsidR="00472F36" w:rsidRPr="0070363E">
          <w:rPr>
            <w:noProof/>
            <w:webHidden/>
          </w:rPr>
          <w:instrText xml:space="preserve"> PAGEREF _Toc402517423 \h </w:instrText>
        </w:r>
        <w:r w:rsidR="00B74902" w:rsidRPr="0070363E">
          <w:rPr>
            <w:noProof/>
            <w:webHidden/>
          </w:rPr>
        </w:r>
        <w:r w:rsidR="00B74902" w:rsidRPr="0070363E">
          <w:rPr>
            <w:noProof/>
            <w:webHidden/>
          </w:rPr>
          <w:fldChar w:fldCharType="separate"/>
        </w:r>
        <w:r w:rsidR="005B3642" w:rsidRPr="0070363E">
          <w:rPr>
            <w:noProof/>
            <w:webHidden/>
          </w:rPr>
          <w:t>36</w:t>
        </w:r>
        <w:r w:rsidR="00B74902" w:rsidRPr="0070363E">
          <w:rPr>
            <w:noProof/>
            <w:webHidden/>
          </w:rPr>
          <w:fldChar w:fldCharType="end"/>
        </w:r>
      </w:hyperlink>
    </w:p>
    <w:p w:rsidR="00472F36" w:rsidRPr="0070363E" w:rsidRDefault="007416C4" w:rsidP="00EF7427">
      <w:pPr>
        <w:pStyle w:val="TOC1"/>
        <w:rPr>
          <w:noProof/>
        </w:rPr>
      </w:pPr>
      <w:hyperlink w:anchor="_Toc402517424" w:history="1">
        <w:r w:rsidR="00472F36" w:rsidRPr="0070363E">
          <w:rPr>
            <w:rStyle w:val="Hyperlink"/>
            <w:rFonts w:cs="Calibri"/>
            <w:noProof/>
          </w:rPr>
          <w:t>8.0</w:t>
        </w:r>
        <w:r w:rsidR="00472F36" w:rsidRPr="0070363E">
          <w:rPr>
            <w:noProof/>
          </w:rPr>
          <w:tab/>
        </w:r>
        <w:r w:rsidR="00472F36" w:rsidRPr="0070363E">
          <w:rPr>
            <w:rStyle w:val="Hyperlink"/>
            <w:rFonts w:cs="Calibri"/>
            <w:noProof/>
          </w:rPr>
          <w:t>QUALIFICATIONS</w:t>
        </w:r>
        <w:r w:rsidR="00472F36" w:rsidRPr="0070363E">
          <w:rPr>
            <w:noProof/>
            <w:webHidden/>
          </w:rPr>
          <w:tab/>
        </w:r>
        <w:r w:rsidR="00B74902" w:rsidRPr="0070363E">
          <w:rPr>
            <w:noProof/>
            <w:webHidden/>
          </w:rPr>
          <w:fldChar w:fldCharType="begin"/>
        </w:r>
        <w:r w:rsidR="00472F36" w:rsidRPr="0070363E">
          <w:rPr>
            <w:noProof/>
            <w:webHidden/>
          </w:rPr>
          <w:instrText xml:space="preserve"> PAGEREF _Toc402517424 \h </w:instrText>
        </w:r>
        <w:r w:rsidR="00B74902" w:rsidRPr="0070363E">
          <w:rPr>
            <w:noProof/>
            <w:webHidden/>
          </w:rPr>
        </w:r>
        <w:r w:rsidR="00B74902" w:rsidRPr="0070363E">
          <w:rPr>
            <w:noProof/>
            <w:webHidden/>
          </w:rPr>
          <w:fldChar w:fldCharType="separate"/>
        </w:r>
        <w:r w:rsidR="005B3642" w:rsidRPr="0070363E">
          <w:rPr>
            <w:noProof/>
            <w:webHidden/>
          </w:rPr>
          <w:t>37</w:t>
        </w:r>
        <w:r w:rsidR="00B74902" w:rsidRPr="0070363E">
          <w:rPr>
            <w:noProof/>
            <w:webHidden/>
          </w:rPr>
          <w:fldChar w:fldCharType="end"/>
        </w:r>
      </w:hyperlink>
    </w:p>
    <w:p w:rsidR="00472F36" w:rsidRPr="0070363E" w:rsidRDefault="007416C4" w:rsidP="00EF7427">
      <w:pPr>
        <w:pStyle w:val="TOC1"/>
        <w:rPr>
          <w:noProof/>
        </w:rPr>
      </w:pPr>
      <w:hyperlink w:anchor="_Toc402517425" w:history="1">
        <w:r w:rsidR="00472F36" w:rsidRPr="0070363E">
          <w:rPr>
            <w:rStyle w:val="Hyperlink"/>
            <w:rFonts w:cs="Calibri"/>
            <w:noProof/>
          </w:rPr>
          <w:t>9.0</w:t>
        </w:r>
        <w:r w:rsidR="00472F36" w:rsidRPr="0070363E">
          <w:rPr>
            <w:noProof/>
          </w:rPr>
          <w:tab/>
        </w:r>
        <w:r w:rsidR="00472F36" w:rsidRPr="0070363E">
          <w:rPr>
            <w:rStyle w:val="Hyperlink"/>
            <w:rFonts w:cs="Calibri"/>
            <w:noProof/>
          </w:rPr>
          <w:t>PROPOSAL SUBMISSION</w:t>
        </w:r>
        <w:r w:rsidR="00472F36" w:rsidRPr="0070363E">
          <w:rPr>
            <w:noProof/>
            <w:webHidden/>
          </w:rPr>
          <w:tab/>
        </w:r>
        <w:r w:rsidR="00B74902" w:rsidRPr="0070363E">
          <w:rPr>
            <w:noProof/>
            <w:webHidden/>
          </w:rPr>
          <w:fldChar w:fldCharType="begin"/>
        </w:r>
        <w:r w:rsidR="00472F36" w:rsidRPr="0070363E">
          <w:rPr>
            <w:noProof/>
            <w:webHidden/>
          </w:rPr>
          <w:instrText xml:space="preserve"> PAGEREF _Toc402517425 \h </w:instrText>
        </w:r>
        <w:r w:rsidR="00B74902" w:rsidRPr="0070363E">
          <w:rPr>
            <w:noProof/>
            <w:webHidden/>
          </w:rPr>
        </w:r>
        <w:r w:rsidR="00B74902" w:rsidRPr="0070363E">
          <w:rPr>
            <w:noProof/>
            <w:webHidden/>
          </w:rPr>
          <w:fldChar w:fldCharType="separate"/>
        </w:r>
        <w:r w:rsidR="005B3642" w:rsidRPr="0070363E">
          <w:rPr>
            <w:b/>
            <w:bCs/>
            <w:noProof/>
            <w:webHidden/>
          </w:rPr>
          <w:t>Error! Bookmark not defined.</w:t>
        </w:r>
        <w:r w:rsidR="00B74902" w:rsidRPr="0070363E">
          <w:rPr>
            <w:noProof/>
            <w:webHidden/>
          </w:rPr>
          <w:fldChar w:fldCharType="end"/>
        </w:r>
      </w:hyperlink>
    </w:p>
    <w:p w:rsidR="00472F36" w:rsidRPr="0070363E" w:rsidRDefault="00B74902" w:rsidP="00472F36">
      <w:pPr>
        <w:pStyle w:val="Heading1"/>
        <w:spacing w:before="0" w:after="120"/>
        <w:rPr>
          <w:rFonts w:ascii="Calibri" w:hAnsi="Calibri"/>
          <w:noProof/>
          <w:color w:val="auto"/>
          <w:sz w:val="22"/>
          <w:szCs w:val="22"/>
        </w:rPr>
      </w:pPr>
      <w:r w:rsidRPr="0070363E">
        <w:rPr>
          <w:rFonts w:ascii="Calibri" w:hAnsi="Calibri"/>
          <w:noProof/>
          <w:color w:val="auto"/>
          <w:sz w:val="22"/>
          <w:szCs w:val="22"/>
        </w:rPr>
        <w:fldChar w:fldCharType="end"/>
      </w:r>
    </w:p>
    <w:p w:rsidR="00472F36" w:rsidRPr="0070363E" w:rsidRDefault="00472F36" w:rsidP="00472F36">
      <w:pPr>
        <w:pStyle w:val="Heading1"/>
        <w:spacing w:before="0" w:after="120"/>
        <w:rPr>
          <w:rFonts w:ascii="Calibri" w:hAnsi="Calibri" w:cs="Calibri"/>
          <w:color w:val="auto"/>
          <w:szCs w:val="22"/>
        </w:rPr>
      </w:pPr>
      <w:r w:rsidRPr="0070363E">
        <w:rPr>
          <w:rFonts w:ascii="Calibri" w:hAnsi="Calibri"/>
          <w:color w:val="auto"/>
          <w:sz w:val="22"/>
          <w:szCs w:val="22"/>
        </w:rPr>
        <w:br w:type="page"/>
      </w:r>
      <w:bookmarkStart w:id="119" w:name="_Toc402517410"/>
      <w:bookmarkStart w:id="120" w:name="_Toc408563538"/>
      <w:bookmarkStart w:id="121" w:name="_Toc410493424"/>
      <w:r w:rsidRPr="0070363E">
        <w:rPr>
          <w:rFonts w:ascii="Calibri" w:hAnsi="Calibri" w:cs="Calibri"/>
          <w:color w:val="auto"/>
          <w:szCs w:val="22"/>
        </w:rPr>
        <w:lastRenderedPageBreak/>
        <w:t>1.0 BACKGROUND AND PROJECT SUMMARY</w:t>
      </w:r>
      <w:bookmarkEnd w:id="119"/>
      <w:bookmarkEnd w:id="120"/>
      <w:bookmarkEnd w:id="121"/>
      <w:r w:rsidRPr="0070363E">
        <w:rPr>
          <w:rFonts w:ascii="Calibri" w:hAnsi="Calibri" w:cs="Calibri"/>
          <w:color w:val="auto"/>
          <w:szCs w:val="22"/>
        </w:rPr>
        <w:t xml:space="preserve"> </w:t>
      </w:r>
    </w:p>
    <w:p w:rsidR="00472F36" w:rsidRPr="0070363E" w:rsidRDefault="00472F36" w:rsidP="00472F36">
      <w:pPr>
        <w:rPr>
          <w:rFonts w:cs="Calibri"/>
        </w:rPr>
      </w:pPr>
      <w:bookmarkStart w:id="122" w:name="_Toc392835088"/>
      <w:bookmarkStart w:id="123" w:name="_Toc392836828"/>
      <w:bookmarkStart w:id="124" w:name="_Toc392836940"/>
    </w:p>
    <w:p w:rsidR="00472F36" w:rsidRPr="0070363E" w:rsidRDefault="00472F36" w:rsidP="00472F36">
      <w:pPr>
        <w:pStyle w:val="Heading2"/>
        <w:spacing w:before="0" w:after="120"/>
        <w:rPr>
          <w:rFonts w:ascii="Calibri" w:hAnsi="Calibri" w:cs="Calibri"/>
          <w:color w:val="auto"/>
          <w:sz w:val="22"/>
          <w:szCs w:val="22"/>
        </w:rPr>
      </w:pPr>
      <w:bookmarkStart w:id="125" w:name="_Toc402517411"/>
      <w:bookmarkStart w:id="126" w:name="_Toc408563539"/>
      <w:bookmarkStart w:id="127" w:name="_Toc410493425"/>
      <w:r w:rsidRPr="0070363E">
        <w:rPr>
          <w:rFonts w:ascii="Calibri" w:hAnsi="Calibri" w:cs="Calibri"/>
          <w:color w:val="auto"/>
          <w:sz w:val="22"/>
          <w:szCs w:val="22"/>
        </w:rPr>
        <w:t xml:space="preserve">1.1 </w:t>
      </w:r>
      <w:r w:rsidRPr="0070363E">
        <w:rPr>
          <w:rFonts w:ascii="Calibri" w:hAnsi="Calibri" w:cs="Calibri"/>
          <w:color w:val="auto"/>
          <w:sz w:val="22"/>
          <w:szCs w:val="22"/>
        </w:rPr>
        <w:tab/>
        <w:t>Context Analysis and Problem Sstatement</w:t>
      </w:r>
      <w:bookmarkEnd w:id="125"/>
      <w:bookmarkEnd w:id="126"/>
      <w:bookmarkEnd w:id="127"/>
    </w:p>
    <w:p w:rsidR="00472F36" w:rsidRPr="0070363E" w:rsidRDefault="00472F36" w:rsidP="00472F36">
      <w:pPr>
        <w:jc w:val="both"/>
        <w:rPr>
          <w:rFonts w:cs="Calibri"/>
        </w:rPr>
      </w:pPr>
      <w:r w:rsidRPr="0070363E">
        <w:rPr>
          <w:rFonts w:cs="Calibri"/>
        </w:rPr>
        <w:t>Pakistan is highly prone to both natural and human induced hazards i.e. floods, droughts, landslides and earthquakes etc.. Recent studies indicate that the energy stored along the Himalayan arc suggests a high probability of several massive earthquakes of magnitude greater than 8.0 Rector Scale in the future.  Susceptibility to natural disasters is compounded by frequent occurrences of manmade</w:t>
      </w:r>
      <w:r w:rsidRPr="0070363E">
        <w:rPr>
          <w:rFonts w:cs="Calibri"/>
          <w:b/>
          <w:color w:val="FF0000"/>
        </w:rPr>
        <w:t xml:space="preserve"> </w:t>
      </w:r>
      <w:r w:rsidRPr="0070363E">
        <w:rPr>
          <w:rFonts w:cs="Calibri"/>
        </w:rPr>
        <w:t>disasters such as fires, epidemics, terrorist activities, road and rail collisions and industrial accidents. Due to climate change, environmental degradation, rapid urbanisation, the changing topography and increasing internal conflicts (terrorist activities etc.) the vulnerability of the country has substantially increased. After the 1935 Quetta earthquake which killed 30,000 people, Pakistan experienced two major disasters the Kohistan earthquake in 1974 and the October 2005 earthquake in AJ&amp;K and parts of KP. Localized emergencies including the Northern Areas earthquake 2002 and floods of 1995, 2003 and 2010 called for increased investment and prioritisation of DRR.</w:t>
      </w:r>
    </w:p>
    <w:p w:rsidR="00472F36" w:rsidRPr="0070363E" w:rsidRDefault="00472F36" w:rsidP="00472F36">
      <w:pPr>
        <w:ind w:right="72"/>
        <w:jc w:val="both"/>
        <w:rPr>
          <w:rFonts w:cs="Calibri"/>
        </w:rPr>
      </w:pPr>
      <w:r w:rsidRPr="0070363E">
        <w:rPr>
          <w:rFonts w:cs="Calibri"/>
        </w:rPr>
        <w:t>A reactive, emergency response approach has remained the predominant way of dealing with disasters in Pakistan. An Emergency Relief Cell (ERC) in the cabinet Secretariat until 2005 was responsible for organizing disaster response by the federal government. The awareness of policy makers, government institutions, media, civil society, NGOs, and other stakeholders remained low and the country as a whole lacked a systematic approach towards disaster risk management.</w:t>
      </w:r>
      <w:r w:rsidRPr="0070363E">
        <w:rPr>
          <w:rFonts w:cs="Calibri"/>
          <w:b/>
        </w:rPr>
        <w:t xml:space="preserve"> </w:t>
      </w:r>
      <w:r w:rsidRPr="0070363E">
        <w:rPr>
          <w:rFonts w:cs="Calibri"/>
        </w:rPr>
        <w:t>The National Disaster Management Commission (NDMC) is the highest policy making body for disaster management with the National Disaster Management Authority (NDMA) as the executive arm, however, weak implementation of available legislature, the absence of inclusive and coherent institutional arrangements and policies, weak coordination mechanisms and capacities are some of the challenges undermining an effective disaster risk reduction framework and thus strengthening community disaster resilience.</w:t>
      </w:r>
    </w:p>
    <w:p w:rsidR="00472F36" w:rsidRPr="0070363E" w:rsidRDefault="00472F36" w:rsidP="00472F36">
      <w:pPr>
        <w:pStyle w:val="Heading2"/>
        <w:spacing w:before="0" w:after="120"/>
        <w:rPr>
          <w:rFonts w:ascii="Calibri" w:hAnsi="Calibri" w:cs="Calibri"/>
          <w:color w:val="auto"/>
          <w:sz w:val="22"/>
          <w:szCs w:val="22"/>
        </w:rPr>
      </w:pPr>
      <w:bookmarkStart w:id="128" w:name="_Toc402517412"/>
      <w:bookmarkStart w:id="129" w:name="_Toc408563540"/>
      <w:bookmarkStart w:id="130" w:name="_Toc410493426"/>
      <w:r w:rsidRPr="0070363E">
        <w:rPr>
          <w:rFonts w:ascii="Calibri" w:hAnsi="Calibri" w:cs="Calibri"/>
          <w:color w:val="auto"/>
          <w:sz w:val="22"/>
          <w:szCs w:val="22"/>
        </w:rPr>
        <w:t>1.2.</w:t>
      </w:r>
      <w:r w:rsidRPr="0070363E">
        <w:rPr>
          <w:rFonts w:ascii="Calibri" w:hAnsi="Calibri" w:cs="Calibri"/>
          <w:color w:val="auto"/>
          <w:sz w:val="22"/>
          <w:szCs w:val="22"/>
        </w:rPr>
        <w:tab/>
        <w:t>Project Background</w:t>
      </w:r>
      <w:bookmarkStart w:id="131" w:name="_Toc392835089"/>
      <w:bookmarkStart w:id="132" w:name="_Toc392836829"/>
      <w:bookmarkStart w:id="133" w:name="_Toc392836941"/>
      <w:bookmarkEnd w:id="122"/>
      <w:bookmarkEnd w:id="123"/>
      <w:bookmarkEnd w:id="124"/>
      <w:bookmarkEnd w:id="128"/>
      <w:bookmarkEnd w:id="129"/>
      <w:bookmarkEnd w:id="130"/>
    </w:p>
    <w:p w:rsidR="00472F36" w:rsidRPr="0070363E" w:rsidRDefault="00472F36" w:rsidP="00472F36">
      <w:pPr>
        <w:spacing w:after="120"/>
        <w:jc w:val="both"/>
        <w:rPr>
          <w:rFonts w:cs="Calibri"/>
        </w:rPr>
      </w:pPr>
      <w:r w:rsidRPr="0070363E">
        <w:rPr>
          <w:rFonts w:cs="Calibri"/>
        </w:rPr>
        <w:t>KPK province, in general, and Nowshera district (in particular) are prone to multiple disasters with various degrees of vulnerability. KPK has a history of various kinds of disasters. Common hazards include: a) floods, b) wind storms, c) earthquakes, d) heavy rains, e) water logging, f) acute waterborne diseases, g) riverbank soil erosion, h) animal diseases and human induced disasters: 1) tribal conflicts disputes, 2) terrorism/ war against terrorism.</w:t>
      </w:r>
    </w:p>
    <w:p w:rsidR="00472F36" w:rsidRPr="0070363E" w:rsidRDefault="00472F36" w:rsidP="00472F36">
      <w:pPr>
        <w:ind w:right="72"/>
        <w:jc w:val="both"/>
        <w:rPr>
          <w:rFonts w:cs="Calibri"/>
        </w:rPr>
      </w:pPr>
      <w:r w:rsidRPr="0070363E">
        <w:rPr>
          <w:rFonts w:cs="Calibri"/>
        </w:rPr>
        <w:t>Keeping in line with the overall Hyogo Framework of Action, the project adopts a bottom up approach focusing on strategies that strengthen community resiliency to disasters and foster community ownership with established linkages to sub-national and national disaster risk management legislation, policies and plans. The project aims to develop a simple approach to community based DRM that can be effectively implemented and replicated by government authorities at national, provincial, district, union council and ultimately community level to reduce disaster risks and where, INGOs, UN agencies and civil society can play a supporting and facilitating role in the roll out.</w:t>
      </w:r>
    </w:p>
    <w:p w:rsidR="00472F36" w:rsidRPr="0070363E" w:rsidRDefault="00472F36" w:rsidP="00472F36">
      <w:pPr>
        <w:autoSpaceDE w:val="0"/>
        <w:autoSpaceDN w:val="0"/>
        <w:adjustRightInd w:val="0"/>
        <w:jc w:val="both"/>
        <w:rPr>
          <w:rFonts w:cs="Calibri"/>
        </w:rPr>
      </w:pPr>
      <w:r w:rsidRPr="0070363E">
        <w:rPr>
          <w:rFonts w:cs="Calibri"/>
        </w:rPr>
        <w:t>The project works with both formal institutions, including disaster management authorities at district level, and with communities to improve their institutional capacities and community resilience for better disaster preparedness. While working with govt. bodies, efforts has been taken to institutiionalize the community based disaster management approach across all tiers. In addition, the project has ensured the inclusive approach in disaster prepardness planning and management. Project has in-built advocacy elements aiming to improve the humanitarian governance and better coordiantion among govt. and civil society networks.</w:t>
      </w:r>
    </w:p>
    <w:p w:rsidR="00472F36" w:rsidRPr="0070363E" w:rsidRDefault="00472F36" w:rsidP="00472F36">
      <w:pPr>
        <w:pStyle w:val="Heading2"/>
        <w:spacing w:before="0" w:after="120"/>
        <w:rPr>
          <w:rFonts w:ascii="Calibri" w:hAnsi="Calibri" w:cs="Calibri"/>
          <w:color w:val="auto"/>
          <w:sz w:val="22"/>
          <w:szCs w:val="22"/>
        </w:rPr>
      </w:pPr>
      <w:bookmarkStart w:id="134" w:name="_Toc402517413"/>
      <w:bookmarkStart w:id="135" w:name="_Toc408563541"/>
      <w:bookmarkStart w:id="136" w:name="_Toc410493427"/>
      <w:r w:rsidRPr="0070363E">
        <w:rPr>
          <w:rFonts w:ascii="Calibri" w:hAnsi="Calibri" w:cs="Calibri"/>
          <w:color w:val="auto"/>
          <w:sz w:val="22"/>
          <w:szCs w:val="22"/>
        </w:rPr>
        <w:t>1.3.</w:t>
      </w:r>
      <w:r w:rsidRPr="0070363E">
        <w:rPr>
          <w:rFonts w:ascii="Calibri" w:hAnsi="Calibri" w:cs="Calibri"/>
          <w:color w:val="auto"/>
          <w:sz w:val="22"/>
          <w:szCs w:val="22"/>
        </w:rPr>
        <w:tab/>
        <w:t>Project Implementation Structure</w:t>
      </w:r>
      <w:bookmarkEnd w:id="134"/>
      <w:bookmarkEnd w:id="135"/>
      <w:bookmarkEnd w:id="136"/>
    </w:p>
    <w:p w:rsidR="00472F36" w:rsidRPr="0070363E" w:rsidRDefault="00472F36" w:rsidP="00472F36">
      <w:pPr>
        <w:spacing w:after="120"/>
        <w:jc w:val="both"/>
        <w:rPr>
          <w:rFonts w:cs="Calibri"/>
        </w:rPr>
      </w:pPr>
      <w:r w:rsidRPr="0070363E">
        <w:rPr>
          <w:rFonts w:cs="Calibri"/>
        </w:rPr>
        <w:t>CARE Interanational in Pakistan (CIP), HelpAge International (HAI), and Diakonie Katastrophenhilfe (DKH) have agreed to form the consortium to strengthen and formaliz the community based disaster preparedness approachs in partneship with relevant district institutions in Nowshera District, KPK. In accordance with DIPECHO 7</w:t>
      </w:r>
      <w:r w:rsidRPr="0070363E">
        <w:rPr>
          <w:rFonts w:cs="Calibri"/>
          <w:vertAlign w:val="superscript"/>
        </w:rPr>
        <w:t>th</w:t>
      </w:r>
      <w:r w:rsidRPr="0070363E">
        <w:rPr>
          <w:rFonts w:cs="Calibri"/>
        </w:rPr>
        <w:t xml:space="preserve"> HIP, the consortium members </w:t>
      </w:r>
      <w:r w:rsidRPr="0070363E">
        <w:rPr>
          <w:rFonts w:cs="Calibri"/>
        </w:rPr>
        <w:lastRenderedPageBreak/>
        <w:t xml:space="preserve">have dveloped the project propsoal. CIP is a lead member within the </w:t>
      </w:r>
      <w:r w:rsidR="005F5714" w:rsidRPr="0070363E">
        <w:rPr>
          <w:rFonts w:cs="Calibri"/>
        </w:rPr>
        <w:t>CADR</w:t>
      </w:r>
      <w:r w:rsidRPr="0070363E">
        <w:rPr>
          <w:rFonts w:cs="Calibri"/>
        </w:rPr>
        <w:t xml:space="preserve"> federation and has a high level of expertise and technical capacity on DRR. All consortium members had signed the MoU that stiuplates the roles and respoinsibilities regarding project management and implementaion. CARE is working with Initiative for Development Empowerment Axis (IDEA), while DKH is working with Society for Sustainable Development (SSD) as local partner for field implementaion. The target location is district Nowshera, in Khyber Pukhtunkhwa (KPK) province.</w:t>
      </w:r>
    </w:p>
    <w:p w:rsidR="00472F36" w:rsidRPr="0070363E" w:rsidRDefault="00472F36" w:rsidP="00472F36">
      <w:pPr>
        <w:spacing w:after="120"/>
        <w:jc w:val="both"/>
        <w:rPr>
          <w:rFonts w:cs="Calibri"/>
        </w:rPr>
      </w:pPr>
      <w:r w:rsidRPr="0070363E">
        <w:rPr>
          <w:rFonts w:cs="Calibri"/>
        </w:rPr>
        <w:t>This project is being implemented in close coordination with other DIPECHO partners including Save the Children, Malteser International, Handicapped International and Hope 87 besides close coordination with the local and provincial and national government disaster managment authorities and district administration, plus civil soceity DRR forums.</w:t>
      </w:r>
    </w:p>
    <w:p w:rsidR="00472F36" w:rsidRPr="0070363E" w:rsidRDefault="00472F36" w:rsidP="00472F36">
      <w:pPr>
        <w:pStyle w:val="Heading2"/>
        <w:spacing w:before="0" w:after="120"/>
        <w:rPr>
          <w:rFonts w:ascii="Calibri" w:hAnsi="Calibri" w:cs="Calibri"/>
          <w:color w:val="auto"/>
          <w:sz w:val="22"/>
          <w:szCs w:val="22"/>
        </w:rPr>
      </w:pPr>
      <w:bookmarkStart w:id="137" w:name="_Toc402517414"/>
      <w:bookmarkStart w:id="138" w:name="_Toc408563542"/>
      <w:bookmarkStart w:id="139" w:name="_Toc410493428"/>
      <w:r w:rsidRPr="0070363E">
        <w:rPr>
          <w:rFonts w:ascii="Calibri" w:hAnsi="Calibri" w:cs="Calibri"/>
          <w:color w:val="auto"/>
          <w:sz w:val="22"/>
          <w:szCs w:val="22"/>
        </w:rPr>
        <w:t xml:space="preserve">1.4. </w:t>
      </w:r>
      <w:r w:rsidRPr="0070363E">
        <w:rPr>
          <w:rFonts w:ascii="Calibri" w:hAnsi="Calibri" w:cs="Calibri"/>
          <w:color w:val="auto"/>
          <w:sz w:val="22"/>
          <w:szCs w:val="22"/>
        </w:rPr>
        <w:tab/>
      </w:r>
      <w:bookmarkEnd w:id="131"/>
      <w:bookmarkEnd w:id="132"/>
      <w:bookmarkEnd w:id="133"/>
      <w:r w:rsidRPr="0070363E">
        <w:rPr>
          <w:rFonts w:ascii="Calibri" w:hAnsi="Calibri" w:cs="Calibri"/>
          <w:color w:val="auto"/>
          <w:sz w:val="22"/>
          <w:szCs w:val="22"/>
        </w:rPr>
        <w:t>Project Summary</w:t>
      </w:r>
      <w:bookmarkEnd w:id="137"/>
      <w:bookmarkEnd w:id="138"/>
      <w:bookmarkEnd w:id="139"/>
      <w:r w:rsidRPr="0070363E">
        <w:rPr>
          <w:rFonts w:ascii="Calibri" w:hAnsi="Calibri" w:cs="Calibri"/>
          <w:color w:val="auto"/>
          <w:sz w:val="22"/>
          <w:szCs w:val="22"/>
        </w:rPr>
        <w:t xml:space="preserve"> </w:t>
      </w:r>
    </w:p>
    <w:tbl>
      <w:tblPr>
        <w:tblW w:w="9038" w:type="dxa"/>
        <w:jc w:val="center"/>
        <w:tblInd w:w="-1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8"/>
        <w:gridCol w:w="1400"/>
        <w:gridCol w:w="1290"/>
        <w:gridCol w:w="180"/>
        <w:gridCol w:w="1155"/>
        <w:gridCol w:w="1365"/>
        <w:gridCol w:w="1620"/>
      </w:tblGrid>
      <w:tr w:rsidR="00472F36" w:rsidRPr="0070363E" w:rsidTr="00181963">
        <w:trPr>
          <w:jc w:val="center"/>
        </w:trPr>
        <w:tc>
          <w:tcPr>
            <w:tcW w:w="2028" w:type="dxa"/>
            <w:shd w:val="clear" w:color="auto" w:fill="auto"/>
          </w:tcPr>
          <w:p w:rsidR="00472F36" w:rsidRPr="0070363E" w:rsidRDefault="00472F36" w:rsidP="00FA02CF">
            <w:pPr>
              <w:jc w:val="both"/>
              <w:rPr>
                <w:rFonts w:cs="Calibri"/>
              </w:rPr>
            </w:pPr>
            <w:r w:rsidRPr="0070363E">
              <w:rPr>
                <w:rFonts w:cs="Calibri"/>
              </w:rPr>
              <w:t>Project Name:</w:t>
            </w:r>
          </w:p>
        </w:tc>
        <w:tc>
          <w:tcPr>
            <w:tcW w:w="7010" w:type="dxa"/>
            <w:gridSpan w:val="6"/>
            <w:shd w:val="clear" w:color="auto" w:fill="auto"/>
          </w:tcPr>
          <w:p w:rsidR="00472F36" w:rsidRPr="0070363E" w:rsidRDefault="00472F36" w:rsidP="00FA02CF">
            <w:pPr>
              <w:jc w:val="both"/>
              <w:rPr>
                <w:rFonts w:cs="Calibri"/>
              </w:rPr>
            </w:pPr>
            <w:r w:rsidRPr="0070363E">
              <w:rPr>
                <w:rFonts w:cs="Calibri"/>
              </w:rPr>
              <w:t>Integration of DRR in Emergency Planning for vulnerable communities in Nowshera district, KPK province, Pakistan</w:t>
            </w:r>
          </w:p>
        </w:tc>
      </w:tr>
      <w:tr w:rsidR="00472F36" w:rsidRPr="0070363E" w:rsidTr="00181963">
        <w:trPr>
          <w:jc w:val="center"/>
        </w:trPr>
        <w:tc>
          <w:tcPr>
            <w:tcW w:w="2028" w:type="dxa"/>
            <w:shd w:val="clear" w:color="auto" w:fill="auto"/>
          </w:tcPr>
          <w:p w:rsidR="00472F36" w:rsidRPr="0070363E" w:rsidDel="0012684D" w:rsidRDefault="00472F36" w:rsidP="00FA02CF">
            <w:pPr>
              <w:jc w:val="both"/>
              <w:rPr>
                <w:rFonts w:cs="Calibri"/>
              </w:rPr>
            </w:pPr>
            <w:r w:rsidRPr="0070363E">
              <w:rPr>
                <w:rFonts w:cs="Calibri"/>
              </w:rPr>
              <w:t>Geogarphic Focus:</w:t>
            </w:r>
          </w:p>
        </w:tc>
        <w:tc>
          <w:tcPr>
            <w:tcW w:w="7010" w:type="dxa"/>
            <w:gridSpan w:val="6"/>
            <w:shd w:val="clear" w:color="auto" w:fill="auto"/>
          </w:tcPr>
          <w:p w:rsidR="00472F36" w:rsidRPr="0070363E" w:rsidRDefault="00472F36" w:rsidP="00FA02CF">
            <w:pPr>
              <w:jc w:val="both"/>
              <w:rPr>
                <w:rFonts w:cs="Calibri"/>
                <w:b/>
              </w:rPr>
            </w:pPr>
            <w:r w:rsidRPr="0070363E">
              <w:rPr>
                <w:rFonts w:cs="Calibri"/>
                <w:b/>
              </w:rPr>
              <w:t>District: Nowshera</w:t>
            </w:r>
          </w:p>
          <w:p w:rsidR="00472F36" w:rsidRPr="0070363E" w:rsidRDefault="00472F36" w:rsidP="00FA02CF">
            <w:pPr>
              <w:jc w:val="both"/>
              <w:rPr>
                <w:rFonts w:cs="Calibri"/>
                <w:b/>
              </w:rPr>
            </w:pPr>
            <w:r w:rsidRPr="0070363E">
              <w:rPr>
                <w:rFonts w:cs="Calibri"/>
                <w:b/>
              </w:rPr>
              <w:t>Ucs: Gandheri, Kabul River, Pir Pai, Zara Miana</w:t>
            </w:r>
          </w:p>
        </w:tc>
      </w:tr>
      <w:tr w:rsidR="00472F36" w:rsidRPr="0070363E" w:rsidTr="00181963">
        <w:trPr>
          <w:jc w:val="center"/>
        </w:trPr>
        <w:tc>
          <w:tcPr>
            <w:tcW w:w="2028" w:type="dxa"/>
            <w:vMerge w:val="restart"/>
            <w:shd w:val="clear" w:color="auto" w:fill="auto"/>
          </w:tcPr>
          <w:p w:rsidR="00472F36" w:rsidRPr="0070363E" w:rsidRDefault="00472F36" w:rsidP="00FA02CF">
            <w:pPr>
              <w:jc w:val="both"/>
              <w:rPr>
                <w:rFonts w:cs="Calibri"/>
              </w:rPr>
            </w:pPr>
            <w:r w:rsidRPr="0070363E">
              <w:rPr>
                <w:rFonts w:cs="Calibri"/>
              </w:rPr>
              <w:t>Demographic Details of Targeting Areas:</w:t>
            </w:r>
          </w:p>
        </w:tc>
        <w:tc>
          <w:tcPr>
            <w:tcW w:w="1400" w:type="dxa"/>
            <w:shd w:val="clear" w:color="auto" w:fill="auto"/>
          </w:tcPr>
          <w:p w:rsidR="00472F36" w:rsidRPr="0070363E" w:rsidRDefault="00472F36" w:rsidP="00FA02CF">
            <w:pPr>
              <w:jc w:val="both"/>
              <w:rPr>
                <w:rFonts w:cs="Calibri"/>
                <w:b/>
              </w:rPr>
            </w:pPr>
            <w:r w:rsidRPr="0070363E">
              <w:rPr>
                <w:rFonts w:cs="Calibri"/>
                <w:b/>
              </w:rPr>
              <w:t>Sr.</w:t>
            </w:r>
          </w:p>
        </w:tc>
        <w:tc>
          <w:tcPr>
            <w:tcW w:w="1470" w:type="dxa"/>
            <w:gridSpan w:val="2"/>
            <w:shd w:val="clear" w:color="auto" w:fill="auto"/>
          </w:tcPr>
          <w:p w:rsidR="00472F36" w:rsidRPr="0070363E" w:rsidRDefault="00472F36" w:rsidP="00FA02CF">
            <w:pPr>
              <w:jc w:val="both"/>
              <w:rPr>
                <w:rFonts w:cs="Calibri"/>
                <w:b/>
              </w:rPr>
            </w:pPr>
            <w:r w:rsidRPr="0070363E">
              <w:rPr>
                <w:rFonts w:cs="Calibri"/>
                <w:b/>
              </w:rPr>
              <w:t>UCs</w:t>
            </w:r>
          </w:p>
        </w:tc>
        <w:tc>
          <w:tcPr>
            <w:tcW w:w="1155" w:type="dxa"/>
            <w:shd w:val="clear" w:color="auto" w:fill="auto"/>
          </w:tcPr>
          <w:p w:rsidR="00472F36" w:rsidRPr="0070363E" w:rsidRDefault="00472F36" w:rsidP="00FA02CF">
            <w:pPr>
              <w:jc w:val="both"/>
              <w:rPr>
                <w:rFonts w:cs="Calibri"/>
                <w:b/>
              </w:rPr>
            </w:pPr>
            <w:r w:rsidRPr="0070363E">
              <w:rPr>
                <w:rFonts w:cs="Calibri"/>
                <w:b/>
              </w:rPr>
              <w:t>Villages</w:t>
            </w:r>
          </w:p>
        </w:tc>
        <w:tc>
          <w:tcPr>
            <w:tcW w:w="1365" w:type="dxa"/>
            <w:shd w:val="clear" w:color="auto" w:fill="auto"/>
          </w:tcPr>
          <w:p w:rsidR="00472F36" w:rsidRPr="0070363E" w:rsidRDefault="00472F36" w:rsidP="00FA02CF">
            <w:pPr>
              <w:jc w:val="both"/>
              <w:rPr>
                <w:rFonts w:cs="Calibri"/>
                <w:b/>
              </w:rPr>
            </w:pPr>
            <w:r w:rsidRPr="0070363E">
              <w:rPr>
                <w:rFonts w:cs="Calibri"/>
                <w:b/>
              </w:rPr>
              <w:t>Settlements</w:t>
            </w:r>
          </w:p>
        </w:tc>
        <w:tc>
          <w:tcPr>
            <w:tcW w:w="1620" w:type="dxa"/>
            <w:shd w:val="clear" w:color="auto" w:fill="auto"/>
          </w:tcPr>
          <w:p w:rsidR="00472F36" w:rsidRPr="0070363E" w:rsidRDefault="00472F36" w:rsidP="00FA02CF">
            <w:pPr>
              <w:jc w:val="both"/>
              <w:rPr>
                <w:rFonts w:cs="Calibri"/>
                <w:b/>
              </w:rPr>
            </w:pPr>
            <w:r w:rsidRPr="0070363E">
              <w:rPr>
                <w:rFonts w:cs="Calibri"/>
                <w:b/>
              </w:rPr>
              <w:t>HHs</w:t>
            </w:r>
          </w:p>
        </w:tc>
      </w:tr>
      <w:tr w:rsidR="00472F36" w:rsidRPr="0070363E" w:rsidTr="00181963">
        <w:trPr>
          <w:trHeight w:val="323"/>
          <w:jc w:val="center"/>
        </w:trPr>
        <w:tc>
          <w:tcPr>
            <w:tcW w:w="2028" w:type="dxa"/>
            <w:vMerge/>
            <w:shd w:val="clear" w:color="auto" w:fill="auto"/>
          </w:tcPr>
          <w:p w:rsidR="00472F36" w:rsidRPr="0070363E" w:rsidRDefault="00472F36" w:rsidP="00FA02CF">
            <w:pPr>
              <w:jc w:val="both"/>
              <w:rPr>
                <w:rFonts w:cs="Calibri"/>
              </w:rPr>
            </w:pPr>
          </w:p>
        </w:tc>
        <w:tc>
          <w:tcPr>
            <w:tcW w:w="1400" w:type="dxa"/>
            <w:shd w:val="clear" w:color="auto" w:fill="auto"/>
          </w:tcPr>
          <w:p w:rsidR="00472F36" w:rsidRPr="0070363E" w:rsidRDefault="00472F36" w:rsidP="00FA02CF">
            <w:pPr>
              <w:jc w:val="both"/>
              <w:rPr>
                <w:rFonts w:cs="Calibri"/>
              </w:rPr>
            </w:pPr>
            <w:r w:rsidRPr="0070363E">
              <w:rPr>
                <w:rFonts w:cs="Calibri"/>
              </w:rPr>
              <w:t>1.</w:t>
            </w:r>
          </w:p>
        </w:tc>
        <w:tc>
          <w:tcPr>
            <w:tcW w:w="1470" w:type="dxa"/>
            <w:gridSpan w:val="2"/>
            <w:shd w:val="clear" w:color="auto" w:fill="auto"/>
          </w:tcPr>
          <w:p w:rsidR="00472F36" w:rsidRPr="0070363E" w:rsidRDefault="00472F36" w:rsidP="00FA02CF">
            <w:pPr>
              <w:jc w:val="both"/>
              <w:rPr>
                <w:rFonts w:cs="Calibri"/>
              </w:rPr>
            </w:pPr>
            <w:r w:rsidRPr="0070363E">
              <w:rPr>
                <w:rFonts w:cs="Calibri"/>
              </w:rPr>
              <w:t>Gandheri</w:t>
            </w:r>
          </w:p>
        </w:tc>
        <w:tc>
          <w:tcPr>
            <w:tcW w:w="1155" w:type="dxa"/>
            <w:shd w:val="clear" w:color="auto" w:fill="auto"/>
          </w:tcPr>
          <w:p w:rsidR="00472F36" w:rsidRPr="0070363E" w:rsidRDefault="00472F36" w:rsidP="00FA02CF">
            <w:pPr>
              <w:jc w:val="both"/>
              <w:rPr>
                <w:rFonts w:cs="Calibri"/>
              </w:rPr>
            </w:pPr>
            <w:r w:rsidRPr="0070363E">
              <w:rPr>
                <w:rFonts w:cs="Calibri"/>
              </w:rPr>
              <w:t>2</w:t>
            </w:r>
          </w:p>
        </w:tc>
        <w:tc>
          <w:tcPr>
            <w:tcW w:w="1365" w:type="dxa"/>
            <w:shd w:val="clear" w:color="auto" w:fill="auto"/>
          </w:tcPr>
          <w:p w:rsidR="00472F36" w:rsidRPr="0070363E" w:rsidRDefault="00472F36" w:rsidP="00FA02CF">
            <w:pPr>
              <w:jc w:val="both"/>
              <w:rPr>
                <w:rFonts w:cs="Calibri"/>
              </w:rPr>
            </w:pPr>
            <w:r w:rsidRPr="0070363E">
              <w:rPr>
                <w:rFonts w:cs="Calibri"/>
              </w:rPr>
              <w:t>24</w:t>
            </w:r>
          </w:p>
        </w:tc>
        <w:tc>
          <w:tcPr>
            <w:tcW w:w="1620" w:type="dxa"/>
            <w:shd w:val="clear" w:color="auto" w:fill="auto"/>
          </w:tcPr>
          <w:p w:rsidR="00472F36" w:rsidRPr="0070363E" w:rsidRDefault="00472F36" w:rsidP="00FA02CF">
            <w:pPr>
              <w:jc w:val="both"/>
              <w:rPr>
                <w:rFonts w:cs="Calibri"/>
              </w:rPr>
            </w:pPr>
            <w:r w:rsidRPr="0070363E">
              <w:rPr>
                <w:rFonts w:cs="Calibri"/>
              </w:rPr>
              <w:t>4695</w:t>
            </w:r>
          </w:p>
        </w:tc>
      </w:tr>
      <w:tr w:rsidR="00472F36" w:rsidRPr="0070363E" w:rsidTr="00181963">
        <w:trPr>
          <w:jc w:val="center"/>
        </w:trPr>
        <w:tc>
          <w:tcPr>
            <w:tcW w:w="2028" w:type="dxa"/>
            <w:vMerge/>
            <w:shd w:val="clear" w:color="auto" w:fill="auto"/>
          </w:tcPr>
          <w:p w:rsidR="00472F36" w:rsidRPr="0070363E" w:rsidRDefault="00472F36" w:rsidP="00FA02CF">
            <w:pPr>
              <w:jc w:val="both"/>
              <w:rPr>
                <w:rFonts w:cs="Calibri"/>
              </w:rPr>
            </w:pPr>
          </w:p>
        </w:tc>
        <w:tc>
          <w:tcPr>
            <w:tcW w:w="1400" w:type="dxa"/>
            <w:shd w:val="clear" w:color="auto" w:fill="auto"/>
          </w:tcPr>
          <w:p w:rsidR="00472F36" w:rsidRPr="0070363E" w:rsidRDefault="00472F36" w:rsidP="00FA02CF">
            <w:pPr>
              <w:jc w:val="both"/>
              <w:rPr>
                <w:rFonts w:cs="Calibri"/>
              </w:rPr>
            </w:pPr>
            <w:r w:rsidRPr="0070363E">
              <w:rPr>
                <w:rFonts w:cs="Calibri"/>
              </w:rPr>
              <w:t>2.</w:t>
            </w:r>
          </w:p>
        </w:tc>
        <w:tc>
          <w:tcPr>
            <w:tcW w:w="1470" w:type="dxa"/>
            <w:gridSpan w:val="2"/>
            <w:shd w:val="clear" w:color="auto" w:fill="auto"/>
          </w:tcPr>
          <w:p w:rsidR="00472F36" w:rsidRPr="0070363E" w:rsidRDefault="00472F36" w:rsidP="00FA02CF">
            <w:pPr>
              <w:jc w:val="both"/>
              <w:rPr>
                <w:rFonts w:cs="Calibri"/>
              </w:rPr>
            </w:pPr>
            <w:r w:rsidRPr="0070363E">
              <w:rPr>
                <w:rFonts w:cs="Calibri"/>
              </w:rPr>
              <w:t>Kabul River</w:t>
            </w:r>
          </w:p>
        </w:tc>
        <w:tc>
          <w:tcPr>
            <w:tcW w:w="1155" w:type="dxa"/>
            <w:shd w:val="clear" w:color="auto" w:fill="auto"/>
          </w:tcPr>
          <w:p w:rsidR="00472F36" w:rsidRPr="0070363E" w:rsidRDefault="00472F36" w:rsidP="00FA02CF">
            <w:pPr>
              <w:jc w:val="both"/>
              <w:rPr>
                <w:rFonts w:cs="Calibri"/>
              </w:rPr>
            </w:pPr>
            <w:r w:rsidRPr="0070363E">
              <w:rPr>
                <w:rFonts w:cs="Calibri"/>
              </w:rPr>
              <w:t>2</w:t>
            </w:r>
          </w:p>
        </w:tc>
        <w:tc>
          <w:tcPr>
            <w:tcW w:w="1365" w:type="dxa"/>
            <w:shd w:val="clear" w:color="auto" w:fill="auto"/>
          </w:tcPr>
          <w:p w:rsidR="00472F36" w:rsidRPr="0070363E" w:rsidRDefault="00472F36" w:rsidP="00FA02CF">
            <w:pPr>
              <w:jc w:val="both"/>
              <w:rPr>
                <w:rFonts w:cs="Calibri"/>
              </w:rPr>
            </w:pPr>
            <w:r w:rsidRPr="0070363E">
              <w:rPr>
                <w:rFonts w:cs="Calibri"/>
              </w:rPr>
              <w:t>24</w:t>
            </w:r>
          </w:p>
        </w:tc>
        <w:tc>
          <w:tcPr>
            <w:tcW w:w="1620" w:type="dxa"/>
            <w:shd w:val="clear" w:color="auto" w:fill="auto"/>
          </w:tcPr>
          <w:p w:rsidR="00472F36" w:rsidRPr="0070363E" w:rsidRDefault="00472F36" w:rsidP="00FA02CF">
            <w:pPr>
              <w:jc w:val="both"/>
              <w:rPr>
                <w:rFonts w:cs="Calibri"/>
              </w:rPr>
            </w:pPr>
            <w:r w:rsidRPr="0070363E">
              <w:rPr>
                <w:rFonts w:cs="Calibri"/>
              </w:rPr>
              <w:t>4645</w:t>
            </w:r>
          </w:p>
        </w:tc>
      </w:tr>
      <w:tr w:rsidR="00472F36" w:rsidRPr="0070363E" w:rsidTr="00181963">
        <w:trPr>
          <w:jc w:val="center"/>
        </w:trPr>
        <w:tc>
          <w:tcPr>
            <w:tcW w:w="2028" w:type="dxa"/>
            <w:vMerge/>
            <w:shd w:val="clear" w:color="auto" w:fill="auto"/>
          </w:tcPr>
          <w:p w:rsidR="00472F36" w:rsidRPr="0070363E" w:rsidRDefault="00472F36" w:rsidP="00FA02CF">
            <w:pPr>
              <w:jc w:val="both"/>
              <w:rPr>
                <w:rFonts w:cs="Calibri"/>
              </w:rPr>
            </w:pPr>
          </w:p>
        </w:tc>
        <w:tc>
          <w:tcPr>
            <w:tcW w:w="1400" w:type="dxa"/>
            <w:shd w:val="clear" w:color="auto" w:fill="auto"/>
          </w:tcPr>
          <w:p w:rsidR="00472F36" w:rsidRPr="0070363E" w:rsidRDefault="00472F36" w:rsidP="00FA02CF">
            <w:pPr>
              <w:jc w:val="both"/>
              <w:rPr>
                <w:rFonts w:cs="Calibri"/>
              </w:rPr>
            </w:pPr>
            <w:r w:rsidRPr="0070363E">
              <w:rPr>
                <w:rFonts w:cs="Calibri"/>
              </w:rPr>
              <w:t>3.</w:t>
            </w:r>
          </w:p>
        </w:tc>
        <w:tc>
          <w:tcPr>
            <w:tcW w:w="1470" w:type="dxa"/>
            <w:gridSpan w:val="2"/>
            <w:shd w:val="clear" w:color="auto" w:fill="auto"/>
          </w:tcPr>
          <w:p w:rsidR="00472F36" w:rsidRPr="0070363E" w:rsidRDefault="00472F36" w:rsidP="00FA02CF">
            <w:pPr>
              <w:jc w:val="both"/>
              <w:rPr>
                <w:rFonts w:cs="Calibri"/>
              </w:rPr>
            </w:pPr>
            <w:r w:rsidRPr="0070363E">
              <w:rPr>
                <w:rFonts w:cs="Calibri"/>
              </w:rPr>
              <w:t>PirPai</w:t>
            </w:r>
          </w:p>
        </w:tc>
        <w:tc>
          <w:tcPr>
            <w:tcW w:w="1155" w:type="dxa"/>
            <w:shd w:val="clear" w:color="auto" w:fill="auto"/>
          </w:tcPr>
          <w:p w:rsidR="00472F36" w:rsidRPr="0070363E" w:rsidRDefault="00472F36" w:rsidP="00FA02CF">
            <w:pPr>
              <w:jc w:val="both"/>
              <w:rPr>
                <w:rFonts w:cs="Calibri"/>
              </w:rPr>
            </w:pPr>
            <w:r w:rsidRPr="0070363E">
              <w:rPr>
                <w:rFonts w:cs="Calibri"/>
              </w:rPr>
              <w:t>2</w:t>
            </w:r>
          </w:p>
        </w:tc>
        <w:tc>
          <w:tcPr>
            <w:tcW w:w="1365" w:type="dxa"/>
            <w:shd w:val="clear" w:color="auto" w:fill="auto"/>
          </w:tcPr>
          <w:p w:rsidR="00472F36" w:rsidRPr="0070363E" w:rsidRDefault="00472F36" w:rsidP="00FA02CF">
            <w:pPr>
              <w:jc w:val="both"/>
              <w:rPr>
                <w:rFonts w:cs="Calibri"/>
              </w:rPr>
            </w:pPr>
            <w:r w:rsidRPr="0070363E">
              <w:rPr>
                <w:rFonts w:cs="Calibri"/>
              </w:rPr>
              <w:t>15</w:t>
            </w:r>
          </w:p>
        </w:tc>
        <w:tc>
          <w:tcPr>
            <w:tcW w:w="1620" w:type="dxa"/>
            <w:shd w:val="clear" w:color="auto" w:fill="auto"/>
          </w:tcPr>
          <w:p w:rsidR="00472F36" w:rsidRPr="0070363E" w:rsidRDefault="00472F36" w:rsidP="00FA02CF">
            <w:pPr>
              <w:jc w:val="both"/>
              <w:rPr>
                <w:rFonts w:cs="Calibri"/>
              </w:rPr>
            </w:pPr>
            <w:r w:rsidRPr="0070363E">
              <w:rPr>
                <w:rFonts w:cs="Calibri"/>
              </w:rPr>
              <w:t>4512</w:t>
            </w:r>
          </w:p>
        </w:tc>
      </w:tr>
      <w:tr w:rsidR="00472F36" w:rsidRPr="0070363E" w:rsidTr="00181963">
        <w:trPr>
          <w:jc w:val="center"/>
        </w:trPr>
        <w:tc>
          <w:tcPr>
            <w:tcW w:w="2028" w:type="dxa"/>
            <w:vMerge/>
            <w:shd w:val="clear" w:color="auto" w:fill="auto"/>
          </w:tcPr>
          <w:p w:rsidR="00472F36" w:rsidRPr="0070363E" w:rsidRDefault="00472F36" w:rsidP="00FA02CF">
            <w:pPr>
              <w:jc w:val="both"/>
              <w:rPr>
                <w:rFonts w:cs="Calibri"/>
              </w:rPr>
            </w:pPr>
          </w:p>
        </w:tc>
        <w:tc>
          <w:tcPr>
            <w:tcW w:w="1400" w:type="dxa"/>
            <w:shd w:val="clear" w:color="auto" w:fill="auto"/>
          </w:tcPr>
          <w:p w:rsidR="00472F36" w:rsidRPr="0070363E" w:rsidRDefault="00472F36" w:rsidP="00FA02CF">
            <w:pPr>
              <w:jc w:val="both"/>
              <w:rPr>
                <w:rFonts w:cs="Calibri"/>
              </w:rPr>
            </w:pPr>
            <w:r w:rsidRPr="0070363E">
              <w:rPr>
                <w:rFonts w:cs="Calibri"/>
              </w:rPr>
              <w:t>4.</w:t>
            </w:r>
          </w:p>
        </w:tc>
        <w:tc>
          <w:tcPr>
            <w:tcW w:w="1470" w:type="dxa"/>
            <w:gridSpan w:val="2"/>
            <w:shd w:val="clear" w:color="auto" w:fill="auto"/>
          </w:tcPr>
          <w:p w:rsidR="00472F36" w:rsidRPr="0070363E" w:rsidRDefault="00472F36" w:rsidP="00FA02CF">
            <w:pPr>
              <w:jc w:val="both"/>
              <w:rPr>
                <w:rFonts w:cs="Calibri"/>
              </w:rPr>
            </w:pPr>
            <w:r w:rsidRPr="0070363E">
              <w:rPr>
                <w:rFonts w:cs="Calibri"/>
              </w:rPr>
              <w:t>Zara Miana</w:t>
            </w:r>
          </w:p>
        </w:tc>
        <w:tc>
          <w:tcPr>
            <w:tcW w:w="1155" w:type="dxa"/>
            <w:shd w:val="clear" w:color="auto" w:fill="auto"/>
          </w:tcPr>
          <w:p w:rsidR="00472F36" w:rsidRPr="0070363E" w:rsidRDefault="00472F36" w:rsidP="00FA02CF">
            <w:pPr>
              <w:jc w:val="both"/>
              <w:rPr>
                <w:rFonts w:cs="Calibri"/>
              </w:rPr>
            </w:pPr>
            <w:r w:rsidRPr="0070363E">
              <w:rPr>
                <w:rFonts w:cs="Calibri"/>
              </w:rPr>
              <w:t>2</w:t>
            </w:r>
          </w:p>
        </w:tc>
        <w:tc>
          <w:tcPr>
            <w:tcW w:w="1365" w:type="dxa"/>
            <w:shd w:val="clear" w:color="auto" w:fill="auto"/>
          </w:tcPr>
          <w:p w:rsidR="00472F36" w:rsidRPr="0070363E" w:rsidRDefault="00472F36" w:rsidP="00FA02CF">
            <w:pPr>
              <w:jc w:val="both"/>
              <w:rPr>
                <w:rFonts w:cs="Calibri"/>
              </w:rPr>
            </w:pPr>
            <w:r w:rsidRPr="0070363E">
              <w:rPr>
                <w:rFonts w:cs="Calibri"/>
              </w:rPr>
              <w:t>25</w:t>
            </w:r>
          </w:p>
        </w:tc>
        <w:tc>
          <w:tcPr>
            <w:tcW w:w="1620" w:type="dxa"/>
            <w:shd w:val="clear" w:color="auto" w:fill="auto"/>
          </w:tcPr>
          <w:p w:rsidR="00472F36" w:rsidRPr="0070363E" w:rsidRDefault="00472F36" w:rsidP="00FA02CF">
            <w:pPr>
              <w:jc w:val="both"/>
              <w:rPr>
                <w:rFonts w:cs="Calibri"/>
              </w:rPr>
            </w:pPr>
            <w:r w:rsidRPr="0070363E">
              <w:rPr>
                <w:rFonts w:cs="Calibri"/>
              </w:rPr>
              <w:t>1765</w:t>
            </w:r>
          </w:p>
        </w:tc>
      </w:tr>
      <w:tr w:rsidR="00472F36" w:rsidRPr="0070363E" w:rsidTr="00181963">
        <w:trPr>
          <w:jc w:val="center"/>
        </w:trPr>
        <w:tc>
          <w:tcPr>
            <w:tcW w:w="2028" w:type="dxa"/>
            <w:vMerge/>
            <w:shd w:val="clear" w:color="auto" w:fill="auto"/>
          </w:tcPr>
          <w:p w:rsidR="00472F36" w:rsidRPr="0070363E" w:rsidRDefault="00472F36" w:rsidP="00FA02CF">
            <w:pPr>
              <w:jc w:val="both"/>
              <w:rPr>
                <w:rFonts w:cs="Calibri"/>
              </w:rPr>
            </w:pPr>
          </w:p>
        </w:tc>
        <w:tc>
          <w:tcPr>
            <w:tcW w:w="1400" w:type="dxa"/>
            <w:shd w:val="clear" w:color="auto" w:fill="auto"/>
          </w:tcPr>
          <w:p w:rsidR="00472F36" w:rsidRPr="0070363E" w:rsidRDefault="00472F36" w:rsidP="00FA02CF">
            <w:pPr>
              <w:jc w:val="both"/>
              <w:rPr>
                <w:rFonts w:cs="Calibri"/>
                <w:b/>
              </w:rPr>
            </w:pPr>
            <w:r w:rsidRPr="0070363E">
              <w:rPr>
                <w:rFonts w:cs="Calibri"/>
                <w:b/>
              </w:rPr>
              <w:t>Total.</w:t>
            </w:r>
          </w:p>
        </w:tc>
        <w:tc>
          <w:tcPr>
            <w:tcW w:w="1470" w:type="dxa"/>
            <w:gridSpan w:val="2"/>
            <w:shd w:val="clear" w:color="auto" w:fill="auto"/>
          </w:tcPr>
          <w:p w:rsidR="00472F36" w:rsidRPr="0070363E" w:rsidRDefault="00472F36" w:rsidP="00FA02CF">
            <w:pPr>
              <w:jc w:val="both"/>
              <w:rPr>
                <w:rFonts w:cs="Calibri"/>
                <w:b/>
              </w:rPr>
            </w:pPr>
            <w:r w:rsidRPr="0070363E">
              <w:rPr>
                <w:rFonts w:cs="Calibri"/>
                <w:b/>
              </w:rPr>
              <w:t>4 UCs</w:t>
            </w:r>
          </w:p>
        </w:tc>
        <w:tc>
          <w:tcPr>
            <w:tcW w:w="1155" w:type="dxa"/>
            <w:shd w:val="clear" w:color="auto" w:fill="auto"/>
          </w:tcPr>
          <w:p w:rsidR="00472F36" w:rsidRPr="0070363E" w:rsidRDefault="00472F36" w:rsidP="00FA02CF">
            <w:pPr>
              <w:jc w:val="both"/>
              <w:rPr>
                <w:rFonts w:cs="Calibri"/>
                <w:b/>
              </w:rPr>
            </w:pPr>
            <w:r w:rsidRPr="0070363E">
              <w:rPr>
                <w:rFonts w:cs="Calibri"/>
                <w:b/>
              </w:rPr>
              <w:t>8</w:t>
            </w:r>
          </w:p>
        </w:tc>
        <w:tc>
          <w:tcPr>
            <w:tcW w:w="1365" w:type="dxa"/>
            <w:shd w:val="clear" w:color="auto" w:fill="auto"/>
          </w:tcPr>
          <w:p w:rsidR="00472F36" w:rsidRPr="0070363E" w:rsidRDefault="00472F36" w:rsidP="00FA02CF">
            <w:pPr>
              <w:jc w:val="both"/>
              <w:rPr>
                <w:rFonts w:cs="Calibri"/>
                <w:b/>
              </w:rPr>
            </w:pPr>
            <w:r w:rsidRPr="0070363E">
              <w:rPr>
                <w:rFonts w:cs="Calibri"/>
                <w:b/>
              </w:rPr>
              <w:t>88</w:t>
            </w:r>
          </w:p>
        </w:tc>
        <w:tc>
          <w:tcPr>
            <w:tcW w:w="1620" w:type="dxa"/>
            <w:shd w:val="clear" w:color="auto" w:fill="auto"/>
          </w:tcPr>
          <w:p w:rsidR="00472F36" w:rsidRPr="0070363E" w:rsidRDefault="00472F36" w:rsidP="00FA02CF">
            <w:pPr>
              <w:jc w:val="both"/>
              <w:rPr>
                <w:rFonts w:cs="Calibri"/>
                <w:b/>
              </w:rPr>
            </w:pPr>
            <w:r w:rsidRPr="0070363E">
              <w:rPr>
                <w:rFonts w:cs="Calibri"/>
                <w:b/>
              </w:rPr>
              <w:t>15,617</w:t>
            </w:r>
          </w:p>
        </w:tc>
      </w:tr>
      <w:tr w:rsidR="00472F36" w:rsidRPr="0070363E" w:rsidTr="00181963">
        <w:trPr>
          <w:jc w:val="center"/>
        </w:trPr>
        <w:tc>
          <w:tcPr>
            <w:tcW w:w="2028" w:type="dxa"/>
            <w:shd w:val="clear" w:color="auto" w:fill="auto"/>
          </w:tcPr>
          <w:p w:rsidR="00472F36" w:rsidRPr="0070363E" w:rsidRDefault="00472F36" w:rsidP="00FA02CF">
            <w:pPr>
              <w:jc w:val="both"/>
              <w:rPr>
                <w:rFonts w:cs="Calibri"/>
              </w:rPr>
            </w:pPr>
            <w:r w:rsidRPr="0070363E">
              <w:rPr>
                <w:rFonts w:cs="Calibri"/>
              </w:rPr>
              <w:t>Project Beneficiaries:</w:t>
            </w:r>
          </w:p>
        </w:tc>
        <w:tc>
          <w:tcPr>
            <w:tcW w:w="7010" w:type="dxa"/>
            <w:gridSpan w:val="6"/>
            <w:shd w:val="clear" w:color="auto" w:fill="auto"/>
          </w:tcPr>
          <w:p w:rsidR="00472F36" w:rsidRPr="0070363E" w:rsidRDefault="00472F36" w:rsidP="00FA02CF">
            <w:pPr>
              <w:autoSpaceDE w:val="0"/>
              <w:autoSpaceDN w:val="0"/>
              <w:adjustRightInd w:val="0"/>
              <w:rPr>
                <w:rFonts w:cs="Calibri"/>
              </w:rPr>
            </w:pPr>
            <w:r w:rsidRPr="0070363E">
              <w:rPr>
                <w:rFonts w:cs="Calibri"/>
                <w:b/>
                <w:bCs/>
              </w:rPr>
              <w:t xml:space="preserve">Total Number: </w:t>
            </w:r>
            <w:r w:rsidRPr="0070363E">
              <w:rPr>
                <w:rFonts w:cs="Calibri"/>
              </w:rPr>
              <w:t>2.640</w:t>
            </w:r>
          </w:p>
          <w:p w:rsidR="00472F36" w:rsidRPr="0070363E" w:rsidRDefault="00472F36" w:rsidP="00FA02CF">
            <w:pPr>
              <w:autoSpaceDE w:val="0"/>
              <w:autoSpaceDN w:val="0"/>
              <w:adjustRightInd w:val="0"/>
              <w:rPr>
                <w:rFonts w:cs="Calibri"/>
                <w:b/>
                <w:bCs/>
              </w:rPr>
            </w:pPr>
            <w:r w:rsidRPr="0070363E">
              <w:rPr>
                <w:rFonts w:cs="Calibri"/>
                <w:b/>
                <w:bCs/>
              </w:rPr>
              <w:t>4.2.2 Status of the direct beneficiaries (multiple options possible)</w:t>
            </w:r>
          </w:p>
          <w:p w:rsidR="00472F36" w:rsidRPr="0070363E" w:rsidRDefault="00472F36" w:rsidP="00FA02CF">
            <w:pPr>
              <w:autoSpaceDE w:val="0"/>
              <w:autoSpaceDN w:val="0"/>
              <w:adjustRightInd w:val="0"/>
              <w:rPr>
                <w:rFonts w:cs="Calibri"/>
              </w:rPr>
            </w:pPr>
            <w:r w:rsidRPr="0070363E">
              <w:rPr>
                <w:rFonts w:cs="Calibri"/>
              </w:rPr>
              <w:t>IDPs</w:t>
            </w:r>
          </w:p>
          <w:p w:rsidR="00472F36" w:rsidRPr="0070363E" w:rsidRDefault="00472F36" w:rsidP="00FA02CF">
            <w:pPr>
              <w:autoSpaceDE w:val="0"/>
              <w:autoSpaceDN w:val="0"/>
              <w:adjustRightInd w:val="0"/>
              <w:rPr>
                <w:rFonts w:cs="Calibri"/>
              </w:rPr>
            </w:pPr>
            <w:r w:rsidRPr="0070363E">
              <w:rPr>
                <w:rFonts w:cs="Calibri"/>
              </w:rPr>
              <w:t>Refugees</w:t>
            </w:r>
          </w:p>
          <w:p w:rsidR="00472F36" w:rsidRPr="0070363E" w:rsidRDefault="00472F36" w:rsidP="00FA02CF">
            <w:pPr>
              <w:autoSpaceDE w:val="0"/>
              <w:autoSpaceDN w:val="0"/>
              <w:adjustRightInd w:val="0"/>
              <w:rPr>
                <w:rFonts w:cs="Calibri"/>
              </w:rPr>
            </w:pPr>
            <w:r w:rsidRPr="0070363E">
              <w:rPr>
                <w:rFonts w:cs="Calibri"/>
              </w:rPr>
              <w:t>Returnees</w:t>
            </w:r>
          </w:p>
          <w:p w:rsidR="00472F36" w:rsidRPr="0070363E" w:rsidRDefault="00472F36" w:rsidP="00FA02CF">
            <w:pPr>
              <w:autoSpaceDE w:val="0"/>
              <w:autoSpaceDN w:val="0"/>
              <w:adjustRightInd w:val="0"/>
              <w:rPr>
                <w:rFonts w:cs="Calibri"/>
              </w:rPr>
            </w:pPr>
            <w:r w:rsidRPr="0070363E">
              <w:rPr>
                <w:rFonts w:cs="Calibri"/>
              </w:rPr>
              <w:t>Local population</w:t>
            </w:r>
          </w:p>
          <w:p w:rsidR="00472F36" w:rsidRPr="0070363E" w:rsidRDefault="00472F36" w:rsidP="00FA02CF">
            <w:pPr>
              <w:autoSpaceDE w:val="0"/>
              <w:autoSpaceDN w:val="0"/>
              <w:adjustRightInd w:val="0"/>
              <w:rPr>
                <w:rFonts w:cs="Calibri"/>
              </w:rPr>
            </w:pPr>
            <w:r w:rsidRPr="0070363E">
              <w:rPr>
                <w:rFonts w:cs="Calibri"/>
              </w:rPr>
              <w:t>Others e.g. for Grant Facility, Capacity building, etc.</w:t>
            </w:r>
          </w:p>
          <w:p w:rsidR="00472F36" w:rsidRPr="0070363E" w:rsidRDefault="00472F36" w:rsidP="00FA02CF">
            <w:pPr>
              <w:autoSpaceDE w:val="0"/>
              <w:autoSpaceDN w:val="0"/>
              <w:adjustRightInd w:val="0"/>
              <w:rPr>
                <w:rFonts w:cs="Calibri"/>
                <w:b/>
                <w:bCs/>
              </w:rPr>
            </w:pPr>
          </w:p>
          <w:p w:rsidR="00472F36" w:rsidRPr="0070363E" w:rsidRDefault="00472F36" w:rsidP="00FA02CF">
            <w:pPr>
              <w:autoSpaceDE w:val="0"/>
              <w:autoSpaceDN w:val="0"/>
              <w:adjustRightInd w:val="0"/>
              <w:rPr>
                <w:rFonts w:cs="Calibri"/>
                <w:b/>
                <w:bCs/>
              </w:rPr>
            </w:pPr>
            <w:r w:rsidRPr="0070363E">
              <w:rPr>
                <w:rFonts w:cs="Calibri"/>
                <w:b/>
                <w:bCs/>
              </w:rPr>
              <w:t>4.2.3 Specificities of direct beneficiaries</w:t>
            </w:r>
          </w:p>
          <w:p w:rsidR="00472F36" w:rsidRPr="0070363E" w:rsidRDefault="00472F36" w:rsidP="00FA02CF">
            <w:pPr>
              <w:autoSpaceDE w:val="0"/>
              <w:autoSpaceDN w:val="0"/>
              <w:adjustRightInd w:val="0"/>
              <w:jc w:val="both"/>
              <w:rPr>
                <w:rFonts w:cs="Calibri"/>
              </w:rPr>
            </w:pPr>
            <w:r w:rsidRPr="0070363E">
              <w:rPr>
                <w:rFonts w:cs="Calibri"/>
              </w:rPr>
              <w:t>The direct beneficiaries of the project activities are those families, who are residents of eight villages in the four selected Union Councils, as well as the officials of district government and civil society actors serving in district Nowshera. The project activities are not limited to a particular section of the community, as these will benefit the whole population living in the 4 targeted UCs. In case of community trainings, the direct beneficiaries are those who will attend the trainings. The benefits of the trainings for community representatives shall also be extended to other community members. The project interventions are targeted to all members of the community with a particular focus on the most vulnerable population (i.e. community elders, people with disabilities (PwD), youth, (pregnant) women, and other minority groups), IDPs and Afghan refugees.</w:t>
            </w:r>
          </w:p>
          <w:p w:rsidR="00472F36" w:rsidRPr="0070363E" w:rsidRDefault="00472F36" w:rsidP="00FA02CF">
            <w:pPr>
              <w:autoSpaceDE w:val="0"/>
              <w:autoSpaceDN w:val="0"/>
              <w:adjustRightInd w:val="0"/>
              <w:rPr>
                <w:rFonts w:cs="Calibri"/>
                <w:b/>
                <w:bCs/>
              </w:rPr>
            </w:pPr>
          </w:p>
          <w:p w:rsidR="00472F36" w:rsidRPr="0070363E" w:rsidRDefault="00472F36" w:rsidP="00FA02CF">
            <w:pPr>
              <w:autoSpaceDE w:val="0"/>
              <w:autoSpaceDN w:val="0"/>
              <w:adjustRightInd w:val="0"/>
              <w:rPr>
                <w:rFonts w:cs="Calibri"/>
                <w:b/>
                <w:bCs/>
              </w:rPr>
            </w:pPr>
            <w:r w:rsidRPr="0070363E">
              <w:rPr>
                <w:rFonts w:cs="Calibri"/>
                <w:b/>
                <w:bCs/>
              </w:rPr>
              <w:t>4.2.4 Direct beneficiary identification mechanisms and criteria</w:t>
            </w:r>
          </w:p>
          <w:p w:rsidR="00472F36" w:rsidRPr="0070363E" w:rsidRDefault="00472F36" w:rsidP="00FA02CF">
            <w:pPr>
              <w:autoSpaceDE w:val="0"/>
              <w:autoSpaceDN w:val="0"/>
              <w:adjustRightInd w:val="0"/>
              <w:jc w:val="both"/>
              <w:rPr>
                <w:rFonts w:cs="Calibri"/>
              </w:rPr>
            </w:pPr>
            <w:r w:rsidRPr="0070363E">
              <w:rPr>
                <w:rFonts w:cs="Calibri"/>
              </w:rPr>
              <w:t>The total number of beneficiaries is 2.640 (675 males, 365 females 1600 children) receiving training, engagement and capacity building. In other terms: 840 DMC members (550 men and 290 women), 1600 school children and in addition 200 local authority staff and DRR forum members (75 women and 125 men).</w:t>
            </w:r>
          </w:p>
          <w:p w:rsidR="00472F36" w:rsidRPr="0070363E" w:rsidRDefault="00472F36" w:rsidP="00FA02CF">
            <w:pPr>
              <w:autoSpaceDE w:val="0"/>
              <w:autoSpaceDN w:val="0"/>
              <w:adjustRightInd w:val="0"/>
              <w:jc w:val="both"/>
              <w:rPr>
                <w:rFonts w:cs="Calibri"/>
              </w:rPr>
            </w:pPr>
          </w:p>
          <w:p w:rsidR="00472F36" w:rsidRPr="0070363E" w:rsidRDefault="00472F36" w:rsidP="00FA02CF">
            <w:pPr>
              <w:autoSpaceDE w:val="0"/>
              <w:autoSpaceDN w:val="0"/>
              <w:adjustRightInd w:val="0"/>
              <w:jc w:val="both"/>
              <w:rPr>
                <w:rFonts w:cs="Calibri"/>
              </w:rPr>
            </w:pPr>
            <w:r w:rsidRPr="0070363E">
              <w:rPr>
                <w:rFonts w:cs="Calibri"/>
              </w:rPr>
              <w:t>The expected number of total indirect beneficiaries is 1.084.223 (874.373 individuals (Census 1998 + 2% annual increase for 12 years).</w:t>
            </w:r>
          </w:p>
          <w:p w:rsidR="00472F36" w:rsidRPr="0070363E" w:rsidRDefault="00472F36" w:rsidP="00FA02CF">
            <w:pPr>
              <w:autoSpaceDE w:val="0"/>
              <w:autoSpaceDN w:val="0"/>
              <w:adjustRightInd w:val="0"/>
              <w:rPr>
                <w:rFonts w:cs="Calibri"/>
                <w:b/>
                <w:bCs/>
              </w:rPr>
            </w:pPr>
            <w:r w:rsidRPr="0070363E">
              <w:rPr>
                <w:rFonts w:cs="Calibri"/>
                <w:b/>
                <w:bCs/>
              </w:rPr>
              <w:lastRenderedPageBreak/>
              <w:t>Total Targeted Population</w:t>
            </w:r>
            <w:r w:rsidRPr="0070363E">
              <w:rPr>
                <w:rFonts w:cs="Calibri"/>
                <w:b/>
                <w:bCs/>
              </w:rPr>
              <w:tab/>
            </w:r>
            <w:r w:rsidRPr="0070363E">
              <w:rPr>
                <w:rFonts w:cs="Calibri"/>
                <w:b/>
                <w:bCs/>
              </w:rPr>
              <w:tab/>
            </w:r>
            <w:r w:rsidRPr="0070363E">
              <w:rPr>
                <w:rFonts w:cs="Calibri"/>
                <w:b/>
                <w:bCs/>
              </w:rPr>
              <w:tab/>
            </w:r>
            <w:r w:rsidRPr="0070363E">
              <w:rPr>
                <w:rFonts w:cs="Calibri"/>
                <w:b/>
                <w:bCs/>
              </w:rPr>
              <w:tab/>
              <w:t>: Persons</w:t>
            </w:r>
          </w:p>
          <w:p w:rsidR="00472F36" w:rsidRPr="0070363E" w:rsidRDefault="00472F36" w:rsidP="00FA02CF">
            <w:pPr>
              <w:autoSpaceDE w:val="0"/>
              <w:autoSpaceDN w:val="0"/>
              <w:adjustRightInd w:val="0"/>
              <w:rPr>
                <w:rFonts w:cs="Calibri"/>
              </w:rPr>
            </w:pPr>
            <w:r w:rsidRPr="0070363E">
              <w:rPr>
                <w:rFonts w:cs="Calibri"/>
              </w:rPr>
              <w:t xml:space="preserve">1. Male-DMC members of 8 villages in 4 UCs </w:t>
            </w:r>
            <w:r w:rsidRPr="0070363E">
              <w:rPr>
                <w:rFonts w:cs="Calibri"/>
              </w:rPr>
              <w:tab/>
            </w:r>
            <w:r w:rsidRPr="0070363E">
              <w:rPr>
                <w:rFonts w:cs="Calibri"/>
              </w:rPr>
              <w:tab/>
              <w:t>: 550</w:t>
            </w:r>
          </w:p>
          <w:p w:rsidR="00472F36" w:rsidRPr="0070363E" w:rsidRDefault="00472F36" w:rsidP="00FA02CF">
            <w:pPr>
              <w:autoSpaceDE w:val="0"/>
              <w:autoSpaceDN w:val="0"/>
              <w:adjustRightInd w:val="0"/>
              <w:rPr>
                <w:rFonts w:cs="Calibri"/>
              </w:rPr>
            </w:pPr>
            <w:r w:rsidRPr="0070363E">
              <w:rPr>
                <w:rFonts w:cs="Calibri"/>
              </w:rPr>
              <w:t xml:space="preserve">2. Female DMC members of 8 villages in 4 UCs </w:t>
            </w:r>
            <w:r w:rsidRPr="0070363E">
              <w:rPr>
                <w:rFonts w:cs="Calibri"/>
              </w:rPr>
              <w:tab/>
            </w:r>
            <w:r w:rsidRPr="0070363E">
              <w:rPr>
                <w:rFonts w:cs="Calibri"/>
              </w:rPr>
              <w:tab/>
              <w:t>: 290</w:t>
            </w:r>
          </w:p>
          <w:p w:rsidR="00472F36" w:rsidRPr="0070363E" w:rsidRDefault="00472F36" w:rsidP="00FA02CF">
            <w:pPr>
              <w:autoSpaceDE w:val="0"/>
              <w:autoSpaceDN w:val="0"/>
              <w:adjustRightInd w:val="0"/>
              <w:rPr>
                <w:rFonts w:cs="Calibri"/>
              </w:rPr>
            </w:pPr>
            <w:r w:rsidRPr="0070363E">
              <w:rPr>
                <w:rFonts w:cs="Calibri"/>
              </w:rPr>
              <w:t xml:space="preserve">3. Children - Mock drills </w:t>
            </w:r>
            <w:r w:rsidRPr="0070363E">
              <w:rPr>
                <w:rFonts w:cs="Calibri"/>
              </w:rPr>
              <w:tab/>
            </w:r>
            <w:r w:rsidRPr="0070363E">
              <w:rPr>
                <w:rFonts w:cs="Calibri"/>
              </w:rPr>
              <w:tab/>
            </w:r>
            <w:r w:rsidRPr="0070363E">
              <w:rPr>
                <w:rFonts w:cs="Calibri"/>
              </w:rPr>
              <w:tab/>
            </w:r>
            <w:r w:rsidRPr="0070363E">
              <w:rPr>
                <w:rFonts w:cs="Calibri"/>
              </w:rPr>
              <w:tab/>
              <w:t>: 1600</w:t>
            </w:r>
          </w:p>
          <w:p w:rsidR="00472F36" w:rsidRPr="0070363E" w:rsidRDefault="00472F36" w:rsidP="00FA02CF">
            <w:pPr>
              <w:autoSpaceDE w:val="0"/>
              <w:autoSpaceDN w:val="0"/>
              <w:adjustRightInd w:val="0"/>
              <w:rPr>
                <w:rFonts w:cs="Calibri"/>
              </w:rPr>
            </w:pPr>
            <w:r w:rsidRPr="0070363E">
              <w:rPr>
                <w:rFonts w:cs="Calibri"/>
              </w:rPr>
              <w:t xml:space="preserve">4. Government officials at district level (added) </w:t>
            </w:r>
            <w:r w:rsidRPr="0070363E">
              <w:rPr>
                <w:rFonts w:cs="Calibri"/>
              </w:rPr>
              <w:tab/>
            </w:r>
            <w:r w:rsidRPr="0070363E">
              <w:rPr>
                <w:rFonts w:cs="Calibri"/>
              </w:rPr>
              <w:tab/>
              <w:t>: 35</w:t>
            </w:r>
          </w:p>
          <w:p w:rsidR="00472F36" w:rsidRPr="0070363E" w:rsidRDefault="00472F36" w:rsidP="00FA02CF">
            <w:pPr>
              <w:autoSpaceDE w:val="0"/>
              <w:autoSpaceDN w:val="0"/>
              <w:adjustRightInd w:val="0"/>
              <w:rPr>
                <w:rFonts w:cs="Calibri"/>
              </w:rPr>
            </w:pPr>
            <w:r w:rsidRPr="0070363E">
              <w:rPr>
                <w:rFonts w:cs="Calibri"/>
              </w:rPr>
              <w:t xml:space="preserve">5. Civil Society representatives at district level (added) </w:t>
            </w:r>
            <w:r w:rsidRPr="0070363E">
              <w:rPr>
                <w:rFonts w:cs="Calibri"/>
              </w:rPr>
              <w:tab/>
              <w:t>:165</w:t>
            </w:r>
          </w:p>
          <w:p w:rsidR="00472F36" w:rsidRPr="0070363E" w:rsidRDefault="00472F36" w:rsidP="00FA02CF">
            <w:pPr>
              <w:jc w:val="both"/>
              <w:rPr>
                <w:rFonts w:cs="Calibri"/>
              </w:rPr>
            </w:pPr>
            <w:r w:rsidRPr="0070363E">
              <w:rPr>
                <w:rFonts w:cs="Calibri"/>
                <w:b/>
                <w:bCs/>
              </w:rPr>
              <w:t xml:space="preserve">TOTAL </w:t>
            </w:r>
            <w:r w:rsidRPr="0070363E">
              <w:rPr>
                <w:rFonts w:cs="Calibri"/>
                <w:b/>
                <w:bCs/>
              </w:rPr>
              <w:tab/>
            </w:r>
            <w:r w:rsidRPr="0070363E">
              <w:rPr>
                <w:rFonts w:cs="Calibri"/>
                <w:b/>
                <w:bCs/>
              </w:rPr>
              <w:tab/>
            </w:r>
            <w:r w:rsidRPr="0070363E">
              <w:rPr>
                <w:rFonts w:cs="Calibri"/>
                <w:b/>
                <w:bCs/>
              </w:rPr>
              <w:tab/>
            </w:r>
            <w:r w:rsidRPr="0070363E">
              <w:rPr>
                <w:rFonts w:cs="Calibri"/>
                <w:b/>
                <w:bCs/>
              </w:rPr>
              <w:tab/>
            </w:r>
            <w:r w:rsidRPr="0070363E">
              <w:rPr>
                <w:rFonts w:cs="Calibri"/>
                <w:b/>
                <w:bCs/>
              </w:rPr>
              <w:tab/>
            </w:r>
            <w:r w:rsidRPr="0070363E">
              <w:rPr>
                <w:rFonts w:cs="Calibri"/>
                <w:b/>
                <w:bCs/>
              </w:rPr>
              <w:tab/>
            </w:r>
            <w:r w:rsidRPr="0070363E">
              <w:rPr>
                <w:rFonts w:cs="Calibri"/>
                <w:b/>
                <w:bCs/>
              </w:rPr>
              <w:tab/>
              <w:t>: 2640</w:t>
            </w:r>
          </w:p>
        </w:tc>
      </w:tr>
      <w:tr w:rsidR="00472F36" w:rsidRPr="0070363E" w:rsidTr="00181963">
        <w:trPr>
          <w:jc w:val="center"/>
        </w:trPr>
        <w:tc>
          <w:tcPr>
            <w:tcW w:w="2028" w:type="dxa"/>
            <w:shd w:val="clear" w:color="auto" w:fill="auto"/>
          </w:tcPr>
          <w:p w:rsidR="00472F36" w:rsidRPr="0070363E" w:rsidRDefault="00472F36" w:rsidP="00FA02CF">
            <w:pPr>
              <w:jc w:val="both"/>
              <w:rPr>
                <w:rFonts w:cs="Calibri"/>
              </w:rPr>
            </w:pPr>
            <w:r w:rsidRPr="0070363E">
              <w:rPr>
                <w:rFonts w:cs="Calibri"/>
              </w:rPr>
              <w:lastRenderedPageBreak/>
              <w:t>Project Objectives and Indicators</w:t>
            </w:r>
          </w:p>
        </w:tc>
        <w:tc>
          <w:tcPr>
            <w:tcW w:w="2690" w:type="dxa"/>
            <w:gridSpan w:val="2"/>
            <w:shd w:val="clear" w:color="auto" w:fill="auto"/>
          </w:tcPr>
          <w:p w:rsidR="00472F36" w:rsidRPr="0070363E" w:rsidRDefault="00472F36" w:rsidP="00FA02CF">
            <w:pPr>
              <w:autoSpaceDE w:val="0"/>
              <w:autoSpaceDN w:val="0"/>
              <w:adjustRightInd w:val="0"/>
              <w:rPr>
                <w:rFonts w:cs="Calibri"/>
                <w:b/>
              </w:rPr>
            </w:pPr>
            <w:r w:rsidRPr="0070363E">
              <w:rPr>
                <w:rFonts w:cs="Calibri"/>
                <w:b/>
              </w:rPr>
              <w:t>Specific Objectives:</w:t>
            </w:r>
          </w:p>
          <w:p w:rsidR="00472F36" w:rsidRPr="0070363E" w:rsidRDefault="00472F36" w:rsidP="00FA02CF">
            <w:pPr>
              <w:autoSpaceDE w:val="0"/>
              <w:autoSpaceDN w:val="0"/>
              <w:adjustRightInd w:val="0"/>
              <w:rPr>
                <w:rFonts w:cs="Calibri"/>
              </w:rPr>
            </w:pPr>
            <w:r w:rsidRPr="0070363E">
              <w:rPr>
                <w:rFonts w:cs="Calibri"/>
              </w:rPr>
              <w:t>To strengthen and formalize community-based disaster preparedness approaches in partnership with relevant district</w:t>
            </w:r>
          </w:p>
          <w:p w:rsidR="00472F36" w:rsidRPr="0070363E" w:rsidRDefault="00472F36" w:rsidP="00FA02CF">
            <w:pPr>
              <w:autoSpaceDE w:val="0"/>
              <w:autoSpaceDN w:val="0"/>
              <w:adjustRightInd w:val="0"/>
              <w:rPr>
                <w:rFonts w:cs="Calibri"/>
              </w:rPr>
            </w:pPr>
            <w:r w:rsidRPr="0070363E">
              <w:rPr>
                <w:rFonts w:cs="Calibri"/>
              </w:rPr>
              <w:t>institutions in Nowshera district,</w:t>
            </w:r>
          </w:p>
          <w:p w:rsidR="00472F36" w:rsidRPr="0070363E" w:rsidRDefault="00472F36" w:rsidP="00FA02CF">
            <w:pPr>
              <w:autoSpaceDE w:val="0"/>
              <w:autoSpaceDN w:val="0"/>
              <w:adjustRightInd w:val="0"/>
              <w:rPr>
                <w:rFonts w:cs="Calibri"/>
                <w:b/>
                <w:bCs/>
              </w:rPr>
            </w:pPr>
            <w:r w:rsidRPr="0070363E">
              <w:rPr>
                <w:rFonts w:cs="Calibri"/>
              </w:rPr>
              <w:t>KPK</w:t>
            </w:r>
          </w:p>
        </w:tc>
        <w:tc>
          <w:tcPr>
            <w:tcW w:w="4320" w:type="dxa"/>
            <w:gridSpan w:val="4"/>
            <w:shd w:val="clear" w:color="auto" w:fill="auto"/>
          </w:tcPr>
          <w:p w:rsidR="00472F36" w:rsidRPr="0070363E" w:rsidRDefault="00472F36" w:rsidP="00FA02CF">
            <w:pPr>
              <w:autoSpaceDE w:val="0"/>
              <w:autoSpaceDN w:val="0"/>
              <w:adjustRightInd w:val="0"/>
              <w:rPr>
                <w:rFonts w:cs="Calibri"/>
              </w:rPr>
            </w:pPr>
            <w:r w:rsidRPr="0070363E">
              <w:rPr>
                <w:rFonts w:cs="Calibri"/>
                <w:b/>
              </w:rPr>
              <w:t>Indicator 1</w:t>
            </w:r>
            <w:r w:rsidRPr="0070363E">
              <w:rPr>
                <w:rFonts w:cs="Calibri"/>
              </w:rPr>
              <w:t>. Community-Based Disaster Preparedness (CBDP) plans adopted and functioning, prioritizing the needs of vulnerable groups</w:t>
            </w:r>
          </w:p>
          <w:p w:rsidR="00472F36" w:rsidRPr="0070363E" w:rsidRDefault="00472F36" w:rsidP="00FA02CF">
            <w:pPr>
              <w:autoSpaceDE w:val="0"/>
              <w:autoSpaceDN w:val="0"/>
              <w:adjustRightInd w:val="0"/>
              <w:rPr>
                <w:rFonts w:cs="Calibri"/>
              </w:rPr>
            </w:pPr>
            <w:r w:rsidRPr="0070363E">
              <w:rPr>
                <w:rFonts w:cs="Calibri"/>
                <w:b/>
              </w:rPr>
              <w:t>Indicator 2.</w:t>
            </w:r>
            <w:r w:rsidRPr="0070363E">
              <w:rPr>
                <w:rFonts w:cs="Calibri"/>
              </w:rPr>
              <w:t xml:space="preserve"> Percentage increase in financial allocation by district government for disaster preparedness.</w:t>
            </w:r>
          </w:p>
          <w:p w:rsidR="00472F36" w:rsidRPr="0070363E" w:rsidRDefault="00472F36" w:rsidP="00FA02CF">
            <w:pPr>
              <w:autoSpaceDE w:val="0"/>
              <w:autoSpaceDN w:val="0"/>
              <w:adjustRightInd w:val="0"/>
              <w:rPr>
                <w:rFonts w:cs="Calibri"/>
              </w:rPr>
            </w:pPr>
            <w:r w:rsidRPr="0070363E">
              <w:rPr>
                <w:rFonts w:cs="Calibri"/>
                <w:b/>
              </w:rPr>
              <w:t>Indicator 3.</w:t>
            </w:r>
            <w:r w:rsidRPr="0070363E">
              <w:rPr>
                <w:rFonts w:cs="Calibri"/>
              </w:rPr>
              <w:t xml:space="preserve"> Minimum standards for Community-Based DP and School-Based DP models have been agreed upon, promoted and common components</w:t>
            </w:r>
          </w:p>
          <w:p w:rsidR="00472F36" w:rsidRPr="0070363E" w:rsidRDefault="00472F36" w:rsidP="00FA02CF">
            <w:pPr>
              <w:autoSpaceDE w:val="0"/>
              <w:autoSpaceDN w:val="0"/>
              <w:adjustRightInd w:val="0"/>
              <w:rPr>
                <w:rFonts w:cs="Calibri"/>
                <w:b/>
                <w:bCs/>
              </w:rPr>
            </w:pPr>
            <w:r w:rsidRPr="0070363E">
              <w:rPr>
                <w:rFonts w:cs="Calibri"/>
              </w:rPr>
              <w:t>implemented by all DIPECHO partners</w:t>
            </w:r>
          </w:p>
        </w:tc>
      </w:tr>
      <w:tr w:rsidR="00472F36" w:rsidRPr="0070363E" w:rsidTr="00181963">
        <w:trPr>
          <w:jc w:val="center"/>
        </w:trPr>
        <w:tc>
          <w:tcPr>
            <w:tcW w:w="2028" w:type="dxa"/>
            <w:shd w:val="clear" w:color="auto" w:fill="auto"/>
          </w:tcPr>
          <w:p w:rsidR="00472F36" w:rsidRPr="0070363E" w:rsidRDefault="00472F36" w:rsidP="00FA02CF">
            <w:pPr>
              <w:jc w:val="both"/>
              <w:rPr>
                <w:rFonts w:cs="Calibri"/>
              </w:rPr>
            </w:pPr>
          </w:p>
        </w:tc>
        <w:tc>
          <w:tcPr>
            <w:tcW w:w="2690" w:type="dxa"/>
            <w:gridSpan w:val="2"/>
            <w:shd w:val="clear" w:color="auto" w:fill="auto"/>
          </w:tcPr>
          <w:p w:rsidR="00472F36" w:rsidRPr="0070363E" w:rsidRDefault="00472F36" w:rsidP="00FA02CF">
            <w:pPr>
              <w:autoSpaceDE w:val="0"/>
              <w:autoSpaceDN w:val="0"/>
              <w:adjustRightInd w:val="0"/>
              <w:rPr>
                <w:rFonts w:cs="Calibri"/>
                <w:b/>
              </w:rPr>
            </w:pPr>
            <w:r w:rsidRPr="0070363E">
              <w:rPr>
                <w:rFonts w:cs="Calibri"/>
                <w:b/>
              </w:rPr>
              <w:t>Result (1).</w:t>
            </w:r>
          </w:p>
          <w:p w:rsidR="00472F36" w:rsidRPr="0070363E" w:rsidRDefault="00472F36" w:rsidP="00FA02CF">
            <w:pPr>
              <w:autoSpaceDE w:val="0"/>
              <w:autoSpaceDN w:val="0"/>
              <w:adjustRightInd w:val="0"/>
              <w:rPr>
                <w:rFonts w:cs="Calibri"/>
              </w:rPr>
            </w:pPr>
            <w:r w:rsidRPr="0070363E">
              <w:rPr>
                <w:rFonts w:cs="Calibri"/>
              </w:rPr>
              <w:t>Local people, including vulnerable groups, in disaster-prone areas are organized for DRR in formalized structures with adequate CBDP plans, tools and systems.</w:t>
            </w:r>
          </w:p>
        </w:tc>
        <w:tc>
          <w:tcPr>
            <w:tcW w:w="4320" w:type="dxa"/>
            <w:gridSpan w:val="4"/>
            <w:shd w:val="clear" w:color="auto" w:fill="auto"/>
          </w:tcPr>
          <w:p w:rsidR="00472F36" w:rsidRPr="0070363E" w:rsidRDefault="00472F36" w:rsidP="00FA02CF">
            <w:pPr>
              <w:autoSpaceDE w:val="0"/>
              <w:autoSpaceDN w:val="0"/>
              <w:adjustRightInd w:val="0"/>
              <w:rPr>
                <w:rFonts w:cs="Calibri"/>
              </w:rPr>
            </w:pPr>
            <w:r w:rsidRPr="0070363E">
              <w:rPr>
                <w:rFonts w:cs="Calibri"/>
                <w:b/>
              </w:rPr>
              <w:t xml:space="preserve">Indicator 1. </w:t>
            </w:r>
            <w:r w:rsidRPr="0070363E">
              <w:rPr>
                <w:rFonts w:cs="Calibri"/>
              </w:rPr>
              <w:t>By the end of the project the DMCs have developed and implemented CBDPs covering the needs of all vulnerable groups.</w:t>
            </w:r>
          </w:p>
          <w:p w:rsidR="00472F36" w:rsidRPr="0070363E" w:rsidRDefault="00472F36" w:rsidP="00FA02CF">
            <w:pPr>
              <w:autoSpaceDE w:val="0"/>
              <w:autoSpaceDN w:val="0"/>
              <w:adjustRightInd w:val="0"/>
              <w:rPr>
                <w:rFonts w:cs="Calibri"/>
              </w:rPr>
            </w:pPr>
            <w:r w:rsidRPr="0070363E">
              <w:rPr>
                <w:rFonts w:cs="Calibri"/>
                <w:b/>
              </w:rPr>
              <w:t>Indicator 2.</w:t>
            </w:r>
            <w:r w:rsidRPr="0070363E">
              <w:rPr>
                <w:rFonts w:cs="Calibri"/>
              </w:rPr>
              <w:t xml:space="preserve"> On average, local community heads of households have increased their Knowledge, Attitudes and Practices on Disaster Preparedness by 30% by the</w:t>
            </w:r>
          </w:p>
          <w:p w:rsidR="00472F36" w:rsidRPr="0070363E" w:rsidRDefault="00472F36" w:rsidP="00FA02CF">
            <w:pPr>
              <w:autoSpaceDE w:val="0"/>
              <w:autoSpaceDN w:val="0"/>
              <w:adjustRightInd w:val="0"/>
              <w:rPr>
                <w:rFonts w:cs="Calibri"/>
              </w:rPr>
            </w:pPr>
            <w:r w:rsidRPr="0070363E">
              <w:rPr>
                <w:rFonts w:cs="Calibri"/>
              </w:rPr>
              <w:t>end of the project</w:t>
            </w:r>
          </w:p>
          <w:p w:rsidR="00472F36" w:rsidRPr="0070363E" w:rsidRDefault="00472F36" w:rsidP="00FA02CF">
            <w:pPr>
              <w:autoSpaceDE w:val="0"/>
              <w:autoSpaceDN w:val="0"/>
              <w:adjustRightInd w:val="0"/>
              <w:rPr>
                <w:rFonts w:cs="Calibri"/>
              </w:rPr>
            </w:pPr>
            <w:r w:rsidRPr="0070363E">
              <w:rPr>
                <w:rFonts w:cs="Calibri"/>
                <w:b/>
              </w:rPr>
              <w:t>Indicator 3.</w:t>
            </w:r>
            <w:r w:rsidRPr="0070363E">
              <w:rPr>
                <w:rFonts w:cs="Calibri"/>
              </w:rPr>
              <w:t xml:space="preserve"> Community-based multi-hazard EWS in place and which is known, understood and accepted by 50% of target community households</w:t>
            </w:r>
          </w:p>
        </w:tc>
      </w:tr>
      <w:tr w:rsidR="00472F36" w:rsidRPr="0070363E" w:rsidTr="00181963">
        <w:trPr>
          <w:jc w:val="center"/>
        </w:trPr>
        <w:tc>
          <w:tcPr>
            <w:tcW w:w="2028" w:type="dxa"/>
            <w:shd w:val="clear" w:color="auto" w:fill="auto"/>
          </w:tcPr>
          <w:p w:rsidR="00472F36" w:rsidRPr="0070363E" w:rsidRDefault="00472F36" w:rsidP="00FA02CF">
            <w:pPr>
              <w:jc w:val="both"/>
              <w:rPr>
                <w:rFonts w:cs="Calibri"/>
              </w:rPr>
            </w:pPr>
          </w:p>
        </w:tc>
        <w:tc>
          <w:tcPr>
            <w:tcW w:w="2690" w:type="dxa"/>
            <w:gridSpan w:val="2"/>
            <w:shd w:val="clear" w:color="auto" w:fill="auto"/>
          </w:tcPr>
          <w:p w:rsidR="00472F36" w:rsidRPr="0070363E" w:rsidRDefault="00472F36" w:rsidP="00FA02CF">
            <w:pPr>
              <w:autoSpaceDE w:val="0"/>
              <w:autoSpaceDN w:val="0"/>
              <w:adjustRightInd w:val="0"/>
              <w:rPr>
                <w:rFonts w:cs="Calibri"/>
                <w:b/>
              </w:rPr>
            </w:pPr>
            <w:r w:rsidRPr="0070363E">
              <w:rPr>
                <w:rFonts w:cs="Calibri"/>
                <w:b/>
              </w:rPr>
              <w:t>Result (2):</w:t>
            </w:r>
          </w:p>
          <w:p w:rsidR="00472F36" w:rsidRPr="0070363E" w:rsidRDefault="00472F36" w:rsidP="00FA02CF">
            <w:pPr>
              <w:autoSpaceDE w:val="0"/>
              <w:autoSpaceDN w:val="0"/>
              <w:adjustRightInd w:val="0"/>
              <w:rPr>
                <w:rFonts w:cs="Calibri"/>
              </w:rPr>
            </w:pPr>
            <w:r w:rsidRPr="0070363E">
              <w:rPr>
                <w:rFonts w:cs="Calibri"/>
              </w:rPr>
              <w:t>Improved institutional disaster preparedness and response mechanism through capacity building, networking and advocacy for effective humanitarian governance, coordination, networking, quality, training and learning</w:t>
            </w:r>
          </w:p>
        </w:tc>
        <w:tc>
          <w:tcPr>
            <w:tcW w:w="4320" w:type="dxa"/>
            <w:gridSpan w:val="4"/>
            <w:shd w:val="clear" w:color="auto" w:fill="auto"/>
          </w:tcPr>
          <w:p w:rsidR="00472F36" w:rsidRPr="0070363E" w:rsidRDefault="00472F36" w:rsidP="00FA02CF">
            <w:pPr>
              <w:autoSpaceDE w:val="0"/>
              <w:autoSpaceDN w:val="0"/>
              <w:adjustRightInd w:val="0"/>
              <w:rPr>
                <w:rFonts w:cs="Calibri"/>
              </w:rPr>
            </w:pPr>
            <w:r w:rsidRPr="0070363E">
              <w:rPr>
                <w:rFonts w:cs="Calibri"/>
                <w:b/>
              </w:rPr>
              <w:t>Indicator 1:</w:t>
            </w:r>
            <w:r w:rsidRPr="0070363E">
              <w:rPr>
                <w:rFonts w:cs="Calibri"/>
              </w:rPr>
              <w:t xml:space="preserve"> DDMA Nowshera has developed and started implementation of the district DRM Plan through an active partnership of relevant stakeholders</w:t>
            </w:r>
          </w:p>
          <w:p w:rsidR="00472F36" w:rsidRPr="0070363E" w:rsidRDefault="00472F36" w:rsidP="00FA02CF">
            <w:pPr>
              <w:autoSpaceDE w:val="0"/>
              <w:autoSpaceDN w:val="0"/>
              <w:adjustRightInd w:val="0"/>
              <w:rPr>
                <w:rFonts w:cs="Calibri"/>
              </w:rPr>
            </w:pPr>
            <w:r w:rsidRPr="0070363E">
              <w:rPr>
                <w:rFonts w:cs="Calibri"/>
                <w:b/>
              </w:rPr>
              <w:t>Indicator 2:</w:t>
            </w:r>
            <w:r w:rsidRPr="0070363E">
              <w:rPr>
                <w:rFonts w:cs="Calibri"/>
              </w:rPr>
              <w:t xml:space="preserve"> Trained participants have improved knowledge and skills to implement CBDPs.</w:t>
            </w:r>
          </w:p>
          <w:p w:rsidR="00472F36" w:rsidRPr="0070363E" w:rsidRDefault="00472F36" w:rsidP="00FA02CF">
            <w:pPr>
              <w:autoSpaceDE w:val="0"/>
              <w:autoSpaceDN w:val="0"/>
              <w:adjustRightInd w:val="0"/>
              <w:rPr>
                <w:rFonts w:cs="Calibri"/>
              </w:rPr>
            </w:pPr>
            <w:r w:rsidRPr="0070363E">
              <w:rPr>
                <w:rFonts w:cs="Calibri"/>
                <w:b/>
              </w:rPr>
              <w:t>Indicator 3:</w:t>
            </w:r>
            <w:r w:rsidRPr="0070363E">
              <w:rPr>
                <w:rFonts w:cs="Calibri"/>
              </w:rPr>
              <w:t xml:space="preserve"> A civil society DRR forum at district and provincial level is recognized and advocates for increased financial allocation by DDMA.</w:t>
            </w:r>
          </w:p>
        </w:tc>
      </w:tr>
      <w:tr w:rsidR="00472F36" w:rsidRPr="0070363E" w:rsidTr="00181963">
        <w:trPr>
          <w:jc w:val="center"/>
        </w:trPr>
        <w:tc>
          <w:tcPr>
            <w:tcW w:w="2028" w:type="dxa"/>
            <w:shd w:val="clear" w:color="auto" w:fill="auto"/>
          </w:tcPr>
          <w:p w:rsidR="00472F36" w:rsidRPr="0070363E" w:rsidRDefault="00472F36" w:rsidP="00FA02CF">
            <w:pPr>
              <w:jc w:val="both"/>
              <w:rPr>
                <w:rFonts w:cs="Calibri"/>
              </w:rPr>
            </w:pPr>
            <w:r w:rsidRPr="0070363E">
              <w:rPr>
                <w:rFonts w:cs="Calibri"/>
              </w:rPr>
              <w:t>Project Duration:</w:t>
            </w:r>
          </w:p>
        </w:tc>
        <w:tc>
          <w:tcPr>
            <w:tcW w:w="7010" w:type="dxa"/>
            <w:gridSpan w:val="6"/>
            <w:shd w:val="clear" w:color="auto" w:fill="auto"/>
          </w:tcPr>
          <w:p w:rsidR="00472F36" w:rsidRPr="0070363E" w:rsidRDefault="00472F36" w:rsidP="00FA02CF">
            <w:pPr>
              <w:rPr>
                <w:rFonts w:cs="Calibri"/>
              </w:rPr>
            </w:pPr>
            <w:r w:rsidRPr="0070363E">
              <w:rPr>
                <w:rFonts w:cs="Calibri"/>
              </w:rPr>
              <w:t xml:space="preserve">Starting: </w:t>
            </w:r>
            <w:r w:rsidRPr="0070363E">
              <w:rPr>
                <w:rFonts w:cs="Calibri"/>
              </w:rPr>
              <w:tab/>
              <w:t>01-Apr-2013</w:t>
            </w:r>
          </w:p>
          <w:p w:rsidR="00472F36" w:rsidRPr="0070363E" w:rsidRDefault="00472F36" w:rsidP="00FA02CF">
            <w:pPr>
              <w:autoSpaceDE w:val="0"/>
              <w:autoSpaceDN w:val="0"/>
              <w:adjustRightInd w:val="0"/>
              <w:rPr>
                <w:rFonts w:cs="Calibri"/>
              </w:rPr>
            </w:pPr>
            <w:r w:rsidRPr="0070363E">
              <w:rPr>
                <w:rFonts w:cs="Calibri"/>
              </w:rPr>
              <w:t xml:space="preserve">Ending : </w:t>
            </w:r>
            <w:r w:rsidRPr="0070363E">
              <w:rPr>
                <w:rFonts w:cs="Calibri"/>
              </w:rPr>
              <w:tab/>
              <w:t>30-Sep-2014</w:t>
            </w:r>
          </w:p>
        </w:tc>
      </w:tr>
      <w:tr w:rsidR="00472F36" w:rsidRPr="0070363E" w:rsidTr="00181963">
        <w:trPr>
          <w:jc w:val="center"/>
        </w:trPr>
        <w:tc>
          <w:tcPr>
            <w:tcW w:w="2028" w:type="dxa"/>
            <w:shd w:val="clear" w:color="auto" w:fill="auto"/>
          </w:tcPr>
          <w:p w:rsidR="00472F36" w:rsidRPr="0070363E" w:rsidRDefault="00472F36" w:rsidP="00FA02CF">
            <w:pPr>
              <w:jc w:val="both"/>
              <w:rPr>
                <w:rFonts w:cs="Calibri"/>
              </w:rPr>
            </w:pPr>
            <w:r w:rsidRPr="0070363E">
              <w:rPr>
                <w:rFonts w:cs="Calibri"/>
              </w:rPr>
              <w:t>Project Extension (if any):</w:t>
            </w:r>
          </w:p>
        </w:tc>
        <w:tc>
          <w:tcPr>
            <w:tcW w:w="7010" w:type="dxa"/>
            <w:gridSpan w:val="6"/>
            <w:shd w:val="clear" w:color="auto" w:fill="auto"/>
          </w:tcPr>
          <w:p w:rsidR="00472F36" w:rsidRPr="0070363E" w:rsidRDefault="00472F36" w:rsidP="00FA02CF">
            <w:pPr>
              <w:rPr>
                <w:rFonts w:cs="Calibri"/>
              </w:rPr>
            </w:pPr>
            <w:r w:rsidRPr="0070363E">
              <w:rPr>
                <w:rFonts w:cs="Calibri"/>
              </w:rPr>
              <w:t>Type of extension: No Cost Extension</w:t>
            </w:r>
          </w:p>
          <w:p w:rsidR="00472F36" w:rsidRPr="0070363E" w:rsidRDefault="00472F36" w:rsidP="00FA02CF">
            <w:pPr>
              <w:rPr>
                <w:rFonts w:cs="Calibri"/>
              </w:rPr>
            </w:pPr>
            <w:r w:rsidRPr="0070363E">
              <w:rPr>
                <w:rFonts w:cs="Calibri"/>
              </w:rPr>
              <w:t>Period of extension: 2 months</w:t>
            </w:r>
          </w:p>
          <w:p w:rsidR="00472F36" w:rsidRPr="0070363E" w:rsidRDefault="00472F36" w:rsidP="00FA02CF">
            <w:pPr>
              <w:rPr>
                <w:rFonts w:cs="Calibri"/>
              </w:rPr>
            </w:pPr>
            <w:r w:rsidRPr="0070363E">
              <w:rPr>
                <w:rFonts w:cs="Calibri"/>
              </w:rPr>
              <w:t>Revised date of completion: 30 Nov 2014</w:t>
            </w:r>
          </w:p>
          <w:p w:rsidR="00472F36" w:rsidRPr="0070363E" w:rsidRDefault="00472F36" w:rsidP="00FA02CF">
            <w:pPr>
              <w:rPr>
                <w:rFonts w:cs="Calibri"/>
              </w:rPr>
            </w:pPr>
            <w:r w:rsidRPr="0070363E">
              <w:rPr>
                <w:rFonts w:cs="Calibri"/>
              </w:rPr>
              <w:t>A brief note on rationale for extension particularly on:</w:t>
            </w:r>
          </w:p>
          <w:p w:rsidR="00472F36" w:rsidRPr="0070363E" w:rsidRDefault="00472F36" w:rsidP="00472F36">
            <w:pPr>
              <w:pStyle w:val="ListParagraph"/>
              <w:numPr>
                <w:ilvl w:val="0"/>
                <w:numId w:val="21"/>
              </w:numPr>
              <w:rPr>
                <w:rFonts w:ascii="Calibri" w:hAnsi="Calibri" w:cs="Calibri"/>
                <w:szCs w:val="22"/>
              </w:rPr>
            </w:pPr>
            <w:r w:rsidRPr="0070363E">
              <w:rPr>
                <w:rFonts w:ascii="Calibri" w:hAnsi="Calibri" w:cs="Calibri"/>
                <w:szCs w:val="22"/>
              </w:rPr>
              <w:t xml:space="preserve">change in location: N/A </w:t>
            </w:r>
          </w:p>
          <w:p w:rsidR="00472F36" w:rsidRPr="0070363E" w:rsidRDefault="00472F36" w:rsidP="00472F36">
            <w:pPr>
              <w:pStyle w:val="ListParagraph"/>
              <w:numPr>
                <w:ilvl w:val="0"/>
                <w:numId w:val="21"/>
              </w:numPr>
              <w:rPr>
                <w:rFonts w:ascii="Calibri" w:hAnsi="Calibri" w:cs="Calibri"/>
                <w:szCs w:val="22"/>
              </w:rPr>
            </w:pPr>
            <w:r w:rsidRPr="0070363E">
              <w:rPr>
                <w:rFonts w:ascii="Calibri" w:hAnsi="Calibri" w:cs="Calibri"/>
                <w:szCs w:val="22"/>
              </w:rPr>
              <w:t>beneficiaries: N/A</w:t>
            </w:r>
          </w:p>
          <w:p w:rsidR="00472F36" w:rsidRPr="0070363E" w:rsidRDefault="00472F36" w:rsidP="00472F36">
            <w:pPr>
              <w:pStyle w:val="ListParagraph"/>
              <w:numPr>
                <w:ilvl w:val="0"/>
                <w:numId w:val="21"/>
              </w:numPr>
              <w:rPr>
                <w:rFonts w:ascii="Calibri" w:hAnsi="Calibri" w:cs="Calibri"/>
                <w:szCs w:val="22"/>
              </w:rPr>
            </w:pPr>
            <w:r w:rsidRPr="0070363E">
              <w:rPr>
                <w:rFonts w:ascii="Calibri" w:hAnsi="Calibri" w:cs="Calibri"/>
                <w:szCs w:val="22"/>
              </w:rPr>
              <w:t>activities: N/A</w:t>
            </w:r>
          </w:p>
          <w:p w:rsidR="00472F36" w:rsidRPr="0070363E" w:rsidRDefault="00472F36" w:rsidP="00472F36">
            <w:pPr>
              <w:pStyle w:val="ListParagraph"/>
              <w:numPr>
                <w:ilvl w:val="0"/>
                <w:numId w:val="21"/>
              </w:numPr>
              <w:rPr>
                <w:rFonts w:ascii="Calibri" w:hAnsi="Calibri" w:cs="Calibri"/>
                <w:szCs w:val="22"/>
              </w:rPr>
            </w:pPr>
            <w:r w:rsidRPr="0070363E">
              <w:rPr>
                <w:rFonts w:ascii="Calibri" w:hAnsi="Calibri" w:cs="Calibri"/>
                <w:szCs w:val="22"/>
              </w:rPr>
              <w:t>Indicators: N/A</w:t>
            </w:r>
          </w:p>
          <w:p w:rsidR="00472F36" w:rsidRPr="0070363E" w:rsidRDefault="00472F36" w:rsidP="00472F36">
            <w:pPr>
              <w:pStyle w:val="ListParagraph"/>
              <w:numPr>
                <w:ilvl w:val="0"/>
                <w:numId w:val="21"/>
              </w:numPr>
              <w:rPr>
                <w:rFonts w:ascii="Calibri" w:hAnsi="Calibri" w:cs="Calibri"/>
                <w:szCs w:val="22"/>
              </w:rPr>
            </w:pPr>
            <w:r w:rsidRPr="0070363E">
              <w:rPr>
                <w:rFonts w:ascii="Calibri" w:hAnsi="Calibri" w:cs="Calibri"/>
                <w:szCs w:val="22"/>
              </w:rPr>
              <w:t xml:space="preserve">General: A budget neutral project extension was sought to carry out the outstanding project activities along with providing </w:t>
            </w:r>
            <w:r w:rsidRPr="0070363E">
              <w:rPr>
                <w:rFonts w:ascii="Calibri" w:hAnsi="Calibri" w:cs="Calibri"/>
                <w:szCs w:val="22"/>
              </w:rPr>
              <w:lastRenderedPageBreak/>
              <w:t>adequate timeframe for evaluation study.</w:t>
            </w:r>
          </w:p>
        </w:tc>
      </w:tr>
    </w:tbl>
    <w:p w:rsidR="00472F36" w:rsidRPr="0070363E" w:rsidRDefault="00472F36" w:rsidP="00472F36">
      <w:pPr>
        <w:autoSpaceDE w:val="0"/>
        <w:autoSpaceDN w:val="0"/>
        <w:adjustRightInd w:val="0"/>
        <w:spacing w:after="120"/>
        <w:jc w:val="both"/>
        <w:rPr>
          <w:rFonts w:cs="Calibri"/>
          <w:b/>
          <w:i/>
        </w:rPr>
      </w:pPr>
    </w:p>
    <w:p w:rsidR="00472F36" w:rsidRPr="0070363E" w:rsidRDefault="00472F36" w:rsidP="00472F36">
      <w:pPr>
        <w:pStyle w:val="Heading1"/>
        <w:spacing w:before="0" w:after="120"/>
        <w:rPr>
          <w:rFonts w:ascii="Calibri" w:hAnsi="Calibri" w:cs="Calibri"/>
          <w:color w:val="auto"/>
          <w:szCs w:val="22"/>
        </w:rPr>
      </w:pPr>
      <w:bookmarkStart w:id="140" w:name="_Toc402517415"/>
      <w:bookmarkStart w:id="141" w:name="_Toc408563543"/>
      <w:bookmarkStart w:id="142" w:name="_Toc410493429"/>
      <w:r w:rsidRPr="0070363E">
        <w:rPr>
          <w:rFonts w:ascii="Calibri" w:hAnsi="Calibri" w:cs="Calibri"/>
          <w:color w:val="auto"/>
          <w:szCs w:val="22"/>
        </w:rPr>
        <w:t>2.0</w:t>
      </w:r>
      <w:r w:rsidRPr="0070363E">
        <w:rPr>
          <w:rFonts w:ascii="Calibri" w:hAnsi="Calibri" w:cs="Calibri"/>
          <w:color w:val="auto"/>
          <w:szCs w:val="22"/>
        </w:rPr>
        <w:tab/>
        <w:t>OBJECTIVES OF THE FINAL EVALUATION</w:t>
      </w:r>
      <w:bookmarkEnd w:id="140"/>
      <w:bookmarkEnd w:id="141"/>
      <w:bookmarkEnd w:id="142"/>
    </w:p>
    <w:p w:rsidR="00472F36" w:rsidRPr="0070363E" w:rsidRDefault="00472F36" w:rsidP="00472F36">
      <w:pPr>
        <w:tabs>
          <w:tab w:val="left" w:pos="360"/>
        </w:tabs>
        <w:spacing w:after="120"/>
        <w:jc w:val="both"/>
        <w:rPr>
          <w:rFonts w:cs="Calibri"/>
        </w:rPr>
      </w:pPr>
      <w:r w:rsidRPr="0070363E">
        <w:rPr>
          <w:rFonts w:cs="Calibri"/>
        </w:rPr>
        <w:t>This proposed study is the end of project evaluation. The evaluation results serve as reflection on level of success in achieving project objectives and degree of impacts on targeted groups as described in the project brief mentioned above.</w:t>
      </w:r>
    </w:p>
    <w:p w:rsidR="00472F36" w:rsidRPr="0070363E" w:rsidRDefault="00472F36" w:rsidP="00472F36">
      <w:pPr>
        <w:tabs>
          <w:tab w:val="left" w:pos="360"/>
        </w:tabs>
        <w:spacing w:after="120"/>
        <w:jc w:val="both"/>
        <w:rPr>
          <w:rFonts w:cs="Calibri"/>
        </w:rPr>
      </w:pPr>
      <w:r w:rsidRPr="0070363E">
        <w:rPr>
          <w:rFonts w:cs="Calibri"/>
        </w:rPr>
        <w:t>Overall, the study will:</w:t>
      </w:r>
    </w:p>
    <w:p w:rsidR="00472F36" w:rsidRPr="0070363E" w:rsidRDefault="00472F36" w:rsidP="00472F36">
      <w:pPr>
        <w:pStyle w:val="Default"/>
        <w:numPr>
          <w:ilvl w:val="0"/>
          <w:numId w:val="18"/>
        </w:numPr>
        <w:tabs>
          <w:tab w:val="clear" w:pos="360"/>
        </w:tabs>
        <w:spacing w:before="20" w:after="20"/>
        <w:ind w:left="310" w:hanging="310"/>
        <w:jc w:val="both"/>
        <w:rPr>
          <w:sz w:val="22"/>
        </w:rPr>
      </w:pPr>
      <w:r w:rsidRPr="0070363E">
        <w:rPr>
          <w:sz w:val="22"/>
        </w:rPr>
        <w:t xml:space="preserve">Measure the project performance and assess the project impacts against its goal/objectives based on the current logframe, design and monitoring data. </w:t>
      </w:r>
    </w:p>
    <w:p w:rsidR="00472F36" w:rsidRPr="0070363E" w:rsidRDefault="00472F36" w:rsidP="00472F36">
      <w:pPr>
        <w:pStyle w:val="Default"/>
        <w:numPr>
          <w:ilvl w:val="0"/>
          <w:numId w:val="18"/>
        </w:numPr>
        <w:tabs>
          <w:tab w:val="clear" w:pos="360"/>
        </w:tabs>
        <w:spacing w:before="20" w:after="20"/>
        <w:ind w:left="310" w:hanging="310"/>
        <w:jc w:val="both"/>
        <w:rPr>
          <w:sz w:val="22"/>
        </w:rPr>
      </w:pPr>
      <w:r w:rsidRPr="0070363E">
        <w:rPr>
          <w:sz w:val="22"/>
          <w:szCs w:val="22"/>
        </w:rPr>
        <w:t>Review and assess the implementing local partners capacity, efficiency, transparency on information management, coordination and their contributions along these lines, if any;</w:t>
      </w:r>
    </w:p>
    <w:p w:rsidR="00472F36" w:rsidRPr="0070363E" w:rsidRDefault="00472F36" w:rsidP="00472F36">
      <w:pPr>
        <w:pStyle w:val="Default"/>
        <w:numPr>
          <w:ilvl w:val="0"/>
          <w:numId w:val="18"/>
        </w:numPr>
        <w:tabs>
          <w:tab w:val="clear" w:pos="360"/>
        </w:tabs>
        <w:spacing w:before="20" w:after="20"/>
        <w:ind w:left="310" w:hanging="310"/>
        <w:jc w:val="both"/>
        <w:rPr>
          <w:sz w:val="22"/>
        </w:rPr>
      </w:pPr>
      <w:r w:rsidRPr="0070363E">
        <w:rPr>
          <w:sz w:val="22"/>
          <w:szCs w:val="22"/>
        </w:rPr>
        <w:t>Analyze internal risk mitigation strategies and tools: transparency, access to information, financial control and internal audits.</w:t>
      </w:r>
    </w:p>
    <w:p w:rsidR="00472F36" w:rsidRPr="0070363E" w:rsidRDefault="00472F36" w:rsidP="00472F36">
      <w:pPr>
        <w:pStyle w:val="Default"/>
        <w:numPr>
          <w:ilvl w:val="0"/>
          <w:numId w:val="18"/>
        </w:numPr>
        <w:tabs>
          <w:tab w:val="clear" w:pos="360"/>
        </w:tabs>
        <w:spacing w:before="20" w:after="20"/>
        <w:ind w:left="310" w:hanging="310"/>
        <w:jc w:val="both"/>
        <w:rPr>
          <w:sz w:val="22"/>
        </w:rPr>
      </w:pPr>
      <w:r w:rsidRPr="0070363E">
        <w:rPr>
          <w:sz w:val="22"/>
        </w:rPr>
        <w:t xml:space="preserve">Document lessons learned from the project interventions, consortium project management structure along with specific, actionable, and practical recommendations for improved </w:t>
      </w:r>
      <w:r w:rsidR="00634DAE" w:rsidRPr="0070363E">
        <w:rPr>
          <w:sz w:val="22"/>
        </w:rPr>
        <w:t>project</w:t>
      </w:r>
      <w:r w:rsidRPr="0070363E">
        <w:rPr>
          <w:sz w:val="22"/>
        </w:rPr>
        <w:t xml:space="preserve"> and strategic actions direction for similar actions in future.</w:t>
      </w:r>
    </w:p>
    <w:p w:rsidR="00472F36" w:rsidRPr="0070363E" w:rsidRDefault="00472F36" w:rsidP="00472F36">
      <w:pPr>
        <w:pStyle w:val="Footer"/>
        <w:tabs>
          <w:tab w:val="left" w:pos="360"/>
        </w:tabs>
        <w:spacing w:after="120"/>
        <w:jc w:val="both"/>
        <w:rPr>
          <w:rFonts w:cs="Calibri"/>
        </w:rPr>
      </w:pPr>
    </w:p>
    <w:p w:rsidR="00472F36" w:rsidRPr="0070363E" w:rsidRDefault="00472F36" w:rsidP="00472F36">
      <w:pPr>
        <w:pStyle w:val="Heading1"/>
        <w:spacing w:before="0" w:after="120"/>
        <w:rPr>
          <w:rFonts w:ascii="Calibri" w:hAnsi="Calibri" w:cs="Calibri"/>
          <w:i/>
          <w:color w:val="auto"/>
          <w:szCs w:val="22"/>
        </w:rPr>
      </w:pPr>
      <w:bookmarkStart w:id="143" w:name="_Toc402517416"/>
      <w:bookmarkStart w:id="144" w:name="_Toc408563544"/>
      <w:bookmarkStart w:id="145" w:name="_Toc410493430"/>
      <w:r w:rsidRPr="0070363E">
        <w:rPr>
          <w:rFonts w:ascii="Calibri" w:hAnsi="Calibri" w:cs="Calibri"/>
          <w:color w:val="auto"/>
          <w:szCs w:val="22"/>
        </w:rPr>
        <w:t>3.0</w:t>
      </w:r>
      <w:r w:rsidRPr="0070363E">
        <w:rPr>
          <w:rFonts w:ascii="Calibri" w:hAnsi="Calibri" w:cs="Calibri"/>
          <w:i/>
          <w:color w:val="auto"/>
          <w:szCs w:val="22"/>
        </w:rPr>
        <w:tab/>
      </w:r>
      <w:r w:rsidRPr="0070363E">
        <w:rPr>
          <w:rFonts w:ascii="Calibri" w:hAnsi="Calibri" w:cs="Calibri"/>
          <w:color w:val="auto"/>
          <w:szCs w:val="22"/>
        </w:rPr>
        <w:t>SCOPE OF THE FINAL EVALUATION</w:t>
      </w:r>
      <w:bookmarkEnd w:id="143"/>
      <w:bookmarkEnd w:id="144"/>
      <w:bookmarkEnd w:id="145"/>
    </w:p>
    <w:p w:rsidR="00472F36" w:rsidRPr="0070363E" w:rsidRDefault="00472F36" w:rsidP="00472F36">
      <w:pPr>
        <w:tabs>
          <w:tab w:val="left" w:pos="360"/>
        </w:tabs>
        <w:spacing w:after="120"/>
        <w:jc w:val="both"/>
        <w:rPr>
          <w:rFonts w:cs="Calibri"/>
        </w:rPr>
      </w:pPr>
      <w:r w:rsidRPr="0070363E">
        <w:rPr>
          <w:rFonts w:cs="Calibri"/>
        </w:rPr>
        <w:t>The project indicators will guide design of the evaluation study mainly development of tools, setting up methodology, analysis and reporting. However, since the set indicators in the logframe are confined to specific objectives and results related to project interventions; therefore they will be further affixed with reliable details to allow explanation of findings using DAC criteria of evaluation i.e. (relevancy, effectiveness, efficiency, - Appropriateness, - Effectiveness, - Sustainability &amp; Reliability.</w:t>
      </w:r>
    </w:p>
    <w:p w:rsidR="00472F36" w:rsidRPr="0070363E" w:rsidRDefault="00472F36" w:rsidP="00472F36">
      <w:pPr>
        <w:spacing w:after="120"/>
        <w:jc w:val="both"/>
        <w:rPr>
          <w:rFonts w:cs="Calibri"/>
        </w:rPr>
      </w:pPr>
      <w:r w:rsidRPr="0070363E">
        <w:rPr>
          <w:rFonts w:cs="Calibri"/>
        </w:rPr>
        <w:t>The final evaluation should provide relevant and indepth findings related to the project management, achievements and effective engaging stakeholders plus coordiantion among DIPECHO partners on relevance, efficiency, effectiveness, impact and sustainability of results. Therefore the evaluation will:</w:t>
      </w:r>
    </w:p>
    <w:p w:rsidR="00472F36" w:rsidRPr="0070363E" w:rsidRDefault="00472F36" w:rsidP="00472F36">
      <w:pPr>
        <w:pStyle w:val="DefaultText"/>
        <w:numPr>
          <w:ilvl w:val="0"/>
          <w:numId w:val="19"/>
        </w:numPr>
        <w:spacing w:after="120"/>
        <w:ind w:left="630"/>
        <w:jc w:val="both"/>
        <w:rPr>
          <w:rFonts w:ascii="Calibri" w:hAnsi="Calibri" w:cs="Calibri"/>
          <w:sz w:val="22"/>
          <w:szCs w:val="22"/>
          <w:lang w:val="en-GB"/>
        </w:rPr>
      </w:pPr>
      <w:r w:rsidRPr="0070363E">
        <w:rPr>
          <w:rFonts w:ascii="Calibri" w:hAnsi="Calibri" w:cs="Calibri"/>
          <w:sz w:val="22"/>
          <w:szCs w:val="22"/>
          <w:lang w:val="en-GB"/>
        </w:rPr>
        <w:t>The effectiveness of project management structure, financial and human resources management, monitoring and oversight in a consortium framework;</w:t>
      </w:r>
    </w:p>
    <w:p w:rsidR="00472F36" w:rsidRPr="0070363E" w:rsidRDefault="00472F36" w:rsidP="00472F36">
      <w:pPr>
        <w:pStyle w:val="DefaultText"/>
        <w:numPr>
          <w:ilvl w:val="0"/>
          <w:numId w:val="19"/>
        </w:numPr>
        <w:spacing w:after="120"/>
        <w:ind w:left="630"/>
        <w:jc w:val="both"/>
        <w:rPr>
          <w:rFonts w:ascii="Calibri" w:hAnsi="Calibri" w:cs="Calibri"/>
          <w:sz w:val="22"/>
          <w:szCs w:val="22"/>
          <w:lang w:val="en-GB"/>
        </w:rPr>
      </w:pPr>
      <w:r w:rsidRPr="0070363E">
        <w:rPr>
          <w:rFonts w:ascii="Calibri" w:hAnsi="Calibri" w:cs="Calibri"/>
          <w:sz w:val="22"/>
          <w:szCs w:val="22"/>
          <w:lang w:val="en-GB"/>
        </w:rPr>
        <w:t>The assessment of project operational efficiency in consortium structure, plus institutional arrangement for the implementation of the project; roles and responsibilities of the CADR partners, information management, consultation and coordination;</w:t>
      </w:r>
    </w:p>
    <w:p w:rsidR="00472F36" w:rsidRPr="0070363E" w:rsidRDefault="00472F36" w:rsidP="00472F36">
      <w:pPr>
        <w:pStyle w:val="DefaultText"/>
        <w:numPr>
          <w:ilvl w:val="0"/>
          <w:numId w:val="19"/>
        </w:numPr>
        <w:spacing w:after="120"/>
        <w:ind w:left="630"/>
        <w:jc w:val="both"/>
        <w:rPr>
          <w:rFonts w:ascii="Calibri" w:hAnsi="Calibri" w:cs="Calibri"/>
          <w:sz w:val="22"/>
          <w:szCs w:val="22"/>
          <w:lang w:val="en-GB"/>
        </w:rPr>
      </w:pPr>
      <w:r w:rsidRPr="0070363E">
        <w:rPr>
          <w:rFonts w:ascii="Calibri" w:hAnsi="Calibri" w:cs="Calibri"/>
          <w:sz w:val="22"/>
          <w:szCs w:val="22"/>
          <w:lang w:val="en-GB"/>
        </w:rPr>
        <w:t>The appropriate of project design, based on the feedback from the implementation phase;</w:t>
      </w:r>
    </w:p>
    <w:p w:rsidR="00472F36" w:rsidRPr="0070363E" w:rsidRDefault="00472F36" w:rsidP="00472F36">
      <w:pPr>
        <w:pStyle w:val="DefaultText"/>
        <w:numPr>
          <w:ilvl w:val="0"/>
          <w:numId w:val="19"/>
        </w:numPr>
        <w:spacing w:after="120"/>
        <w:ind w:left="630"/>
        <w:jc w:val="both"/>
        <w:rPr>
          <w:rFonts w:ascii="Calibri" w:hAnsi="Calibri" w:cs="Calibri"/>
          <w:sz w:val="22"/>
          <w:szCs w:val="22"/>
          <w:lang w:val="en-GB"/>
        </w:rPr>
      </w:pPr>
      <w:r w:rsidRPr="0070363E">
        <w:rPr>
          <w:rFonts w:ascii="Calibri" w:hAnsi="Calibri" w:cs="Calibri"/>
          <w:sz w:val="22"/>
          <w:szCs w:val="22"/>
          <w:lang w:val="en-GB"/>
        </w:rPr>
        <w:t>Suitability of and approaches  that helped successfulness of interventions in the given context (people, departments and other stakeholders);</w:t>
      </w:r>
    </w:p>
    <w:p w:rsidR="00472F36" w:rsidRPr="0070363E" w:rsidRDefault="00472F36" w:rsidP="00472F36">
      <w:pPr>
        <w:pStyle w:val="DefaultText"/>
        <w:numPr>
          <w:ilvl w:val="0"/>
          <w:numId w:val="19"/>
        </w:numPr>
        <w:spacing w:after="120"/>
        <w:ind w:left="630"/>
        <w:jc w:val="both"/>
        <w:rPr>
          <w:rFonts w:ascii="Calibri" w:hAnsi="Calibri" w:cs="Calibri"/>
          <w:sz w:val="22"/>
          <w:szCs w:val="22"/>
          <w:lang w:val="en-GB"/>
        </w:rPr>
      </w:pPr>
      <w:r w:rsidRPr="0070363E">
        <w:rPr>
          <w:rFonts w:ascii="Calibri" w:hAnsi="Calibri" w:cs="Calibri"/>
          <w:sz w:val="22"/>
          <w:szCs w:val="22"/>
          <w:lang w:val="en-GB"/>
        </w:rPr>
        <w:t>Analyze the achievements of project objectives, including usefulness of results in the context of needs of all stakeholders and beneficiaries;</w:t>
      </w:r>
    </w:p>
    <w:p w:rsidR="00472F36" w:rsidRPr="0070363E" w:rsidRDefault="00472F36" w:rsidP="00472F36">
      <w:pPr>
        <w:pStyle w:val="DefaultText"/>
        <w:numPr>
          <w:ilvl w:val="0"/>
          <w:numId w:val="19"/>
        </w:numPr>
        <w:spacing w:after="120"/>
        <w:ind w:left="630"/>
        <w:jc w:val="both"/>
        <w:rPr>
          <w:rFonts w:ascii="Calibri" w:hAnsi="Calibri" w:cs="Calibri"/>
          <w:sz w:val="22"/>
          <w:szCs w:val="22"/>
          <w:lang w:val="en-GB"/>
        </w:rPr>
      </w:pPr>
      <w:r w:rsidRPr="0070363E">
        <w:rPr>
          <w:rFonts w:ascii="Calibri" w:hAnsi="Calibri" w:cs="Calibri"/>
          <w:sz w:val="22"/>
          <w:szCs w:val="22"/>
          <w:lang w:val="en-GB"/>
        </w:rPr>
        <w:t>Any departures from the project design in the project implementation, and the impact of these changes on project outcomes;</w:t>
      </w:r>
    </w:p>
    <w:p w:rsidR="00472F36" w:rsidRPr="0070363E" w:rsidRDefault="00472F36" w:rsidP="00472F36">
      <w:pPr>
        <w:pStyle w:val="DefaultText"/>
        <w:numPr>
          <w:ilvl w:val="0"/>
          <w:numId w:val="19"/>
        </w:numPr>
        <w:spacing w:after="120"/>
        <w:ind w:left="630"/>
        <w:jc w:val="both"/>
        <w:rPr>
          <w:rFonts w:ascii="Calibri" w:hAnsi="Calibri" w:cs="Calibri"/>
          <w:sz w:val="22"/>
          <w:szCs w:val="22"/>
          <w:lang w:val="en-GB"/>
        </w:rPr>
      </w:pPr>
      <w:r w:rsidRPr="0070363E">
        <w:rPr>
          <w:rFonts w:ascii="Calibri" w:hAnsi="Calibri" w:cs="Calibri"/>
          <w:sz w:val="22"/>
          <w:szCs w:val="22"/>
          <w:lang w:val="en-GB"/>
        </w:rPr>
        <w:t xml:space="preserve">The failures and challenges encountered as against the outcomes, objectives and activities, as outlined in the original document and later against the changes evolved </w:t>
      </w:r>
      <w:r w:rsidRPr="0070363E">
        <w:rPr>
          <w:rFonts w:ascii="Calibri" w:hAnsi="Calibri" w:cs="Calibri"/>
          <w:sz w:val="22"/>
          <w:szCs w:val="22"/>
          <w:lang w:val="en-GB"/>
        </w:rPr>
        <w:lastRenderedPageBreak/>
        <w:t>during implementation. Report on how well these challenges were handled or overcome and if not, what has been their short and long term effect on project implementation;</w:t>
      </w:r>
    </w:p>
    <w:p w:rsidR="00472F36" w:rsidRPr="0070363E" w:rsidRDefault="00472F36" w:rsidP="00472F36">
      <w:pPr>
        <w:pStyle w:val="DefaultText"/>
        <w:numPr>
          <w:ilvl w:val="0"/>
          <w:numId w:val="19"/>
        </w:numPr>
        <w:spacing w:after="120"/>
        <w:ind w:left="630"/>
        <w:jc w:val="both"/>
        <w:rPr>
          <w:rFonts w:ascii="Calibri" w:hAnsi="Calibri" w:cs="Calibri"/>
          <w:sz w:val="22"/>
          <w:szCs w:val="22"/>
          <w:lang w:val="en-GB"/>
        </w:rPr>
      </w:pPr>
      <w:r w:rsidRPr="0070363E">
        <w:rPr>
          <w:rFonts w:ascii="Calibri" w:hAnsi="Calibri" w:cs="Calibri"/>
          <w:sz w:val="22"/>
          <w:szCs w:val="22"/>
          <w:lang w:val="en-GB"/>
        </w:rPr>
        <w:t>Determine the effectiveness, appropriateness and impact (including potential impact) of the project and any unintended outcomes. And in which way these unintended results have affected the impact of the project;</w:t>
      </w:r>
    </w:p>
    <w:p w:rsidR="00472F36" w:rsidRPr="0070363E" w:rsidRDefault="00472F36" w:rsidP="00472F36">
      <w:pPr>
        <w:pStyle w:val="DefaultText"/>
        <w:numPr>
          <w:ilvl w:val="0"/>
          <w:numId w:val="19"/>
        </w:numPr>
        <w:spacing w:after="120"/>
        <w:ind w:left="630"/>
        <w:jc w:val="both"/>
        <w:rPr>
          <w:rFonts w:ascii="Calibri" w:hAnsi="Calibri" w:cs="Calibri"/>
          <w:sz w:val="22"/>
          <w:szCs w:val="22"/>
          <w:lang w:val="en-GB"/>
        </w:rPr>
      </w:pPr>
      <w:r w:rsidRPr="0070363E">
        <w:rPr>
          <w:rFonts w:ascii="Calibri" w:hAnsi="Calibri" w:cs="Calibri"/>
          <w:sz w:val="22"/>
          <w:szCs w:val="22"/>
          <w:lang w:val="en-GB"/>
        </w:rPr>
        <w:t>Assessment of relevance/ effectiveness of the project with respect to sustainability in meeting the challenges in future;</w:t>
      </w:r>
    </w:p>
    <w:p w:rsidR="00472F36" w:rsidRPr="0070363E" w:rsidRDefault="00472F36" w:rsidP="00472F36">
      <w:pPr>
        <w:pStyle w:val="DefaultText"/>
        <w:numPr>
          <w:ilvl w:val="0"/>
          <w:numId w:val="19"/>
        </w:numPr>
        <w:spacing w:after="120"/>
        <w:ind w:left="630"/>
        <w:jc w:val="both"/>
        <w:rPr>
          <w:rFonts w:ascii="Calibri" w:hAnsi="Calibri" w:cs="Calibri"/>
          <w:sz w:val="22"/>
          <w:szCs w:val="22"/>
          <w:lang w:val="en-GB"/>
        </w:rPr>
      </w:pPr>
      <w:r w:rsidRPr="0070363E">
        <w:rPr>
          <w:rFonts w:ascii="Calibri" w:hAnsi="Calibri" w:cs="Calibri"/>
          <w:sz w:val="22"/>
          <w:szCs w:val="22"/>
          <w:lang w:val="en-GB"/>
        </w:rPr>
        <w:t>Determine situation of working relationship with the beneficiaries and stakeholders in achieving the desired results, particularly towards enhancing sustainability and ownership by the beneficiaries and stakeholders;</w:t>
      </w:r>
    </w:p>
    <w:p w:rsidR="00472F36" w:rsidRPr="0070363E" w:rsidRDefault="00472F36" w:rsidP="00472F36">
      <w:pPr>
        <w:pStyle w:val="DefaultText"/>
        <w:numPr>
          <w:ilvl w:val="0"/>
          <w:numId w:val="19"/>
        </w:numPr>
        <w:spacing w:after="120"/>
        <w:ind w:left="630"/>
        <w:jc w:val="both"/>
        <w:rPr>
          <w:rFonts w:ascii="Calibri" w:hAnsi="Calibri" w:cs="Calibri"/>
          <w:sz w:val="22"/>
          <w:szCs w:val="22"/>
          <w:lang w:val="en-GB"/>
        </w:rPr>
      </w:pPr>
      <w:r w:rsidRPr="0070363E">
        <w:rPr>
          <w:rFonts w:ascii="Calibri" w:hAnsi="Calibri" w:cs="Calibri"/>
          <w:sz w:val="22"/>
          <w:szCs w:val="22"/>
          <w:lang w:val="en-GB"/>
        </w:rPr>
        <w:t>Identify lessons learned, best practices and challenges of the DIPECHO project. Assess whether lessons learned through the life of the project have been integrated into project implementation and best practices have been scaled up till the end implementation;</w:t>
      </w:r>
    </w:p>
    <w:p w:rsidR="00472F36" w:rsidRPr="0070363E" w:rsidRDefault="00472F36" w:rsidP="00472F36">
      <w:pPr>
        <w:pStyle w:val="DefaultText"/>
        <w:spacing w:after="120"/>
        <w:jc w:val="both"/>
        <w:rPr>
          <w:rFonts w:ascii="Calibri" w:hAnsi="Calibri" w:cs="Calibri"/>
          <w:sz w:val="22"/>
          <w:szCs w:val="22"/>
          <w:lang w:val="en-GB"/>
        </w:rPr>
      </w:pPr>
      <w:r w:rsidRPr="0070363E">
        <w:rPr>
          <w:rFonts w:ascii="Calibri" w:hAnsi="Calibri" w:cs="Calibri"/>
          <w:sz w:val="22"/>
          <w:szCs w:val="22"/>
          <w:lang w:val="en-GB"/>
        </w:rPr>
        <w:t>*Note: For Evaluation Criteria, please see the key evaluation questions in the attached sheet. The Evaluation Criteria questions are part of the ToR and explain that it’s a joint DIPECHO partners document.</w:t>
      </w:r>
    </w:p>
    <w:p w:rsidR="00472F36" w:rsidRPr="0070363E" w:rsidRDefault="00472F36" w:rsidP="00472F36">
      <w:pPr>
        <w:pStyle w:val="Heading1"/>
        <w:spacing w:before="0" w:after="120"/>
        <w:rPr>
          <w:rFonts w:ascii="Calibri" w:hAnsi="Calibri" w:cs="Calibri"/>
          <w:color w:val="auto"/>
          <w:sz w:val="22"/>
          <w:szCs w:val="22"/>
        </w:rPr>
      </w:pPr>
    </w:p>
    <w:p w:rsidR="00472F36" w:rsidRPr="0070363E" w:rsidRDefault="00472F36" w:rsidP="00472F36">
      <w:pPr>
        <w:pStyle w:val="Heading1"/>
        <w:spacing w:before="0" w:after="120"/>
        <w:rPr>
          <w:rFonts w:ascii="Calibri" w:hAnsi="Calibri" w:cs="Calibri"/>
          <w:color w:val="auto"/>
          <w:szCs w:val="22"/>
        </w:rPr>
      </w:pPr>
      <w:bookmarkStart w:id="146" w:name="_Toc402517417"/>
      <w:bookmarkStart w:id="147" w:name="_Toc408563545"/>
      <w:bookmarkStart w:id="148" w:name="_Toc410493431"/>
      <w:r w:rsidRPr="0070363E">
        <w:rPr>
          <w:rFonts w:ascii="Calibri" w:hAnsi="Calibri" w:cs="Calibri"/>
          <w:color w:val="auto"/>
          <w:szCs w:val="22"/>
        </w:rPr>
        <w:t>4.0</w:t>
      </w:r>
      <w:r w:rsidRPr="0070363E">
        <w:rPr>
          <w:rFonts w:ascii="Calibri" w:hAnsi="Calibri" w:cs="Calibri"/>
          <w:color w:val="auto"/>
          <w:szCs w:val="22"/>
        </w:rPr>
        <w:tab/>
        <w:t>SOURCES OF INFORMATION</w:t>
      </w:r>
      <w:bookmarkEnd w:id="146"/>
      <w:bookmarkEnd w:id="147"/>
      <w:bookmarkEnd w:id="148"/>
    </w:p>
    <w:p w:rsidR="00472F36" w:rsidRPr="0070363E" w:rsidRDefault="00472F36" w:rsidP="00472F36">
      <w:pPr>
        <w:spacing w:after="120"/>
        <w:jc w:val="both"/>
        <w:rPr>
          <w:rFonts w:cs="Calibri"/>
        </w:rPr>
      </w:pPr>
      <w:r w:rsidRPr="0070363E">
        <w:rPr>
          <w:rFonts w:cs="Calibri"/>
        </w:rPr>
        <w:t xml:space="preserve">CADR commits to make available to the evaluator(s) at his or her request, all documents developed by the consortium regarding corporate policies/procedures, case studies, management/diagnostic tools etc.  Organzation will also ensure the availability of key staff at their Head office, as well as in the field in Pakistan. Where appropriate, the organization will help to arrange any necessary meetings or discussions with institutional partners. </w:t>
      </w:r>
    </w:p>
    <w:p w:rsidR="00472F36" w:rsidRPr="0070363E" w:rsidRDefault="00472F36" w:rsidP="00472F36">
      <w:pPr>
        <w:pStyle w:val="BodyText2"/>
        <w:numPr>
          <w:ilvl w:val="1"/>
          <w:numId w:val="23"/>
        </w:numPr>
        <w:tabs>
          <w:tab w:val="clear" w:pos="1080"/>
        </w:tabs>
        <w:spacing w:after="0" w:line="240" w:lineRule="auto"/>
        <w:ind w:left="432"/>
        <w:rPr>
          <w:rFonts w:ascii="Calibri" w:hAnsi="Calibri" w:cs="Calibri"/>
          <w:szCs w:val="22"/>
        </w:rPr>
      </w:pPr>
      <w:r w:rsidRPr="0070363E">
        <w:rPr>
          <w:rFonts w:ascii="Calibri" w:hAnsi="Calibri" w:cs="Calibri"/>
          <w:szCs w:val="22"/>
        </w:rPr>
        <w:t>Organizational documents review i.e. LFA, DIP, MPR, and others available documents</w:t>
      </w:r>
    </w:p>
    <w:p w:rsidR="00472F36" w:rsidRPr="0070363E" w:rsidRDefault="00472F36" w:rsidP="00472F36">
      <w:pPr>
        <w:pStyle w:val="BodyText2"/>
        <w:numPr>
          <w:ilvl w:val="1"/>
          <w:numId w:val="23"/>
        </w:numPr>
        <w:tabs>
          <w:tab w:val="clear" w:pos="1080"/>
        </w:tabs>
        <w:spacing w:after="0" w:line="240" w:lineRule="auto"/>
        <w:ind w:left="432"/>
        <w:rPr>
          <w:rFonts w:ascii="Calibri" w:hAnsi="Calibri" w:cs="Calibri"/>
          <w:szCs w:val="22"/>
        </w:rPr>
      </w:pPr>
      <w:r w:rsidRPr="0070363E">
        <w:rPr>
          <w:rFonts w:ascii="Calibri" w:hAnsi="Calibri" w:cs="Calibri"/>
          <w:szCs w:val="22"/>
        </w:rPr>
        <w:t>Focus Group Discussions with men, women and children</w:t>
      </w:r>
    </w:p>
    <w:p w:rsidR="00472F36" w:rsidRPr="0070363E" w:rsidRDefault="00472F36" w:rsidP="00472F36">
      <w:pPr>
        <w:pStyle w:val="BodyText2"/>
        <w:numPr>
          <w:ilvl w:val="1"/>
          <w:numId w:val="23"/>
        </w:numPr>
        <w:tabs>
          <w:tab w:val="clear" w:pos="1080"/>
        </w:tabs>
        <w:spacing w:after="0" w:line="240" w:lineRule="auto"/>
        <w:ind w:left="432"/>
        <w:rPr>
          <w:rFonts w:ascii="Calibri" w:hAnsi="Calibri" w:cs="Calibri"/>
          <w:szCs w:val="22"/>
        </w:rPr>
      </w:pPr>
      <w:r w:rsidRPr="0070363E">
        <w:rPr>
          <w:rFonts w:ascii="Calibri" w:hAnsi="Calibri" w:cs="Calibri"/>
          <w:szCs w:val="22"/>
        </w:rPr>
        <w:t>Stakeholder Analysis</w:t>
      </w:r>
    </w:p>
    <w:p w:rsidR="00472F36" w:rsidRPr="0070363E" w:rsidRDefault="00472F36" w:rsidP="00472F36">
      <w:pPr>
        <w:pStyle w:val="BodyText2"/>
        <w:numPr>
          <w:ilvl w:val="1"/>
          <w:numId w:val="23"/>
        </w:numPr>
        <w:tabs>
          <w:tab w:val="clear" w:pos="1080"/>
        </w:tabs>
        <w:spacing w:after="0" w:line="240" w:lineRule="auto"/>
        <w:ind w:left="432"/>
        <w:rPr>
          <w:rFonts w:ascii="Calibri" w:hAnsi="Calibri" w:cs="Calibri"/>
          <w:szCs w:val="22"/>
        </w:rPr>
      </w:pPr>
      <w:r w:rsidRPr="0070363E">
        <w:rPr>
          <w:rFonts w:ascii="Calibri" w:hAnsi="Calibri" w:cs="Calibri"/>
          <w:szCs w:val="22"/>
        </w:rPr>
        <w:t>Key Informant Interviews with NDMA, NIDM, PDMA, District Authorities, Targeting Communities, DipECHO Partners including Save the Children, Malterser International and Handicapped International, HOPE 87 and regional consortium INCRISD.</w:t>
      </w:r>
    </w:p>
    <w:p w:rsidR="00472F36" w:rsidRPr="0070363E" w:rsidRDefault="00472F36" w:rsidP="00472F36">
      <w:pPr>
        <w:numPr>
          <w:ilvl w:val="1"/>
          <w:numId w:val="23"/>
        </w:numPr>
        <w:tabs>
          <w:tab w:val="clear" w:pos="1080"/>
        </w:tabs>
        <w:ind w:left="432"/>
        <w:rPr>
          <w:rFonts w:cs="Calibri"/>
          <w:bCs/>
        </w:rPr>
      </w:pPr>
      <w:r w:rsidRPr="0070363E">
        <w:rPr>
          <w:rFonts w:cs="Calibri"/>
          <w:bCs/>
        </w:rPr>
        <w:t>Maturity assessment of DRR committees formed</w:t>
      </w:r>
    </w:p>
    <w:p w:rsidR="00472F36" w:rsidRPr="0070363E" w:rsidRDefault="00472F36" w:rsidP="00472F36">
      <w:pPr>
        <w:numPr>
          <w:ilvl w:val="1"/>
          <w:numId w:val="23"/>
        </w:numPr>
        <w:tabs>
          <w:tab w:val="clear" w:pos="1080"/>
        </w:tabs>
        <w:ind w:left="432"/>
        <w:rPr>
          <w:rFonts w:cs="Calibri"/>
          <w:bCs/>
        </w:rPr>
      </w:pPr>
      <w:r w:rsidRPr="0070363E">
        <w:rPr>
          <w:rFonts w:cs="Calibri"/>
          <w:bCs/>
        </w:rPr>
        <w:t>KAP Survey – DRR focused</w:t>
      </w:r>
    </w:p>
    <w:p w:rsidR="00472F36" w:rsidRPr="0070363E" w:rsidRDefault="00472F36" w:rsidP="00472F36">
      <w:pPr>
        <w:numPr>
          <w:ilvl w:val="1"/>
          <w:numId w:val="23"/>
        </w:numPr>
        <w:tabs>
          <w:tab w:val="clear" w:pos="1080"/>
        </w:tabs>
        <w:ind w:left="432"/>
        <w:rPr>
          <w:rFonts w:cs="Calibri"/>
          <w:bCs/>
        </w:rPr>
      </w:pPr>
      <w:r w:rsidRPr="0070363E">
        <w:rPr>
          <w:rFonts w:cs="Calibri"/>
          <w:bCs/>
        </w:rPr>
        <w:t>Application of additional tools recognized for and related to DRR are encouraged to be proposed</w:t>
      </w:r>
    </w:p>
    <w:p w:rsidR="00472F36" w:rsidRPr="0070363E" w:rsidRDefault="00472F36" w:rsidP="00472F36">
      <w:pPr>
        <w:rPr>
          <w:rFonts w:cs="Calibri"/>
          <w:bCs/>
        </w:rPr>
      </w:pPr>
    </w:p>
    <w:p w:rsidR="00472F36" w:rsidRPr="0070363E" w:rsidRDefault="00472F36" w:rsidP="00472F36">
      <w:pPr>
        <w:jc w:val="both"/>
        <w:rPr>
          <w:rFonts w:cs="Calibri"/>
        </w:rPr>
      </w:pPr>
      <w:r w:rsidRPr="0070363E">
        <w:rPr>
          <w:rFonts w:cs="Calibri"/>
        </w:rPr>
        <w:t>Evaluation partners include the following:</w:t>
      </w:r>
    </w:p>
    <w:p w:rsidR="00472F36" w:rsidRPr="0070363E" w:rsidRDefault="00472F36" w:rsidP="00472F36">
      <w:pPr>
        <w:numPr>
          <w:ilvl w:val="0"/>
          <w:numId w:val="22"/>
        </w:numPr>
        <w:jc w:val="both"/>
        <w:rPr>
          <w:rFonts w:cs="Calibri"/>
        </w:rPr>
      </w:pPr>
      <w:r w:rsidRPr="0070363E">
        <w:rPr>
          <w:rFonts w:cs="Calibri"/>
        </w:rPr>
        <w:t>Community members</w:t>
      </w:r>
    </w:p>
    <w:p w:rsidR="00472F36" w:rsidRPr="0070363E" w:rsidRDefault="00472F36" w:rsidP="00472F36">
      <w:pPr>
        <w:numPr>
          <w:ilvl w:val="0"/>
          <w:numId w:val="22"/>
        </w:numPr>
        <w:jc w:val="both"/>
        <w:rPr>
          <w:rFonts w:cs="Calibri"/>
        </w:rPr>
      </w:pPr>
      <w:r w:rsidRPr="0070363E">
        <w:rPr>
          <w:rFonts w:cs="Calibri"/>
        </w:rPr>
        <w:t>National, Provincial and District Govt. Authorities</w:t>
      </w:r>
    </w:p>
    <w:p w:rsidR="00472F36" w:rsidRPr="0070363E" w:rsidRDefault="00472F36" w:rsidP="00472F36">
      <w:pPr>
        <w:numPr>
          <w:ilvl w:val="0"/>
          <w:numId w:val="22"/>
        </w:numPr>
        <w:jc w:val="both"/>
        <w:rPr>
          <w:rFonts w:cs="Calibri"/>
        </w:rPr>
      </w:pPr>
      <w:r w:rsidRPr="0070363E">
        <w:rPr>
          <w:rFonts w:cs="Calibri"/>
        </w:rPr>
        <w:t>Civil Society Organizations – NHN and DRR Forums</w:t>
      </w:r>
    </w:p>
    <w:p w:rsidR="00472F36" w:rsidRPr="0070363E" w:rsidRDefault="00472F36" w:rsidP="00472F36">
      <w:pPr>
        <w:numPr>
          <w:ilvl w:val="0"/>
          <w:numId w:val="22"/>
        </w:numPr>
        <w:jc w:val="both"/>
        <w:rPr>
          <w:rFonts w:cs="Calibri"/>
        </w:rPr>
      </w:pPr>
      <w:r w:rsidRPr="0070363E">
        <w:rPr>
          <w:rFonts w:cs="Calibri"/>
        </w:rPr>
        <w:t xml:space="preserve">Consortium members and Project staff </w:t>
      </w:r>
    </w:p>
    <w:p w:rsidR="00472F36" w:rsidRPr="0070363E" w:rsidRDefault="005F5714" w:rsidP="00472F36">
      <w:pPr>
        <w:numPr>
          <w:ilvl w:val="0"/>
          <w:numId w:val="22"/>
        </w:numPr>
        <w:jc w:val="both"/>
        <w:rPr>
          <w:rFonts w:cs="Calibri"/>
        </w:rPr>
      </w:pPr>
      <w:r w:rsidRPr="0070363E">
        <w:rPr>
          <w:rFonts w:cs="Calibri"/>
        </w:rPr>
        <w:t>CADR</w:t>
      </w:r>
      <w:r w:rsidR="00472F36" w:rsidRPr="0070363E">
        <w:rPr>
          <w:rFonts w:cs="Calibri"/>
        </w:rPr>
        <w:t xml:space="preserve"> Pakistan office - sector Leads and departments</w:t>
      </w:r>
    </w:p>
    <w:p w:rsidR="00472F36" w:rsidRPr="0070363E" w:rsidRDefault="00472F36" w:rsidP="00472F36">
      <w:pPr>
        <w:numPr>
          <w:ilvl w:val="0"/>
          <w:numId w:val="22"/>
        </w:numPr>
        <w:jc w:val="both"/>
        <w:rPr>
          <w:rFonts w:cs="Calibri"/>
        </w:rPr>
      </w:pPr>
      <w:r w:rsidRPr="0070363E">
        <w:rPr>
          <w:rFonts w:cs="Calibri"/>
        </w:rPr>
        <w:t xml:space="preserve">Donors / </w:t>
      </w:r>
      <w:r w:rsidR="005F5714" w:rsidRPr="0070363E">
        <w:rPr>
          <w:rFonts w:cs="Calibri"/>
        </w:rPr>
        <w:t>CADR</w:t>
      </w:r>
      <w:r w:rsidRPr="0070363E">
        <w:rPr>
          <w:rFonts w:cs="Calibri"/>
        </w:rPr>
        <w:t xml:space="preserve"> Regional Office</w:t>
      </w:r>
    </w:p>
    <w:p w:rsidR="00472F36" w:rsidRPr="0070363E" w:rsidRDefault="00472F36" w:rsidP="00472F36">
      <w:pPr>
        <w:pStyle w:val="Heading1"/>
        <w:spacing w:before="0" w:after="120"/>
        <w:rPr>
          <w:rFonts w:ascii="Calibri" w:hAnsi="Calibri" w:cs="Calibri"/>
          <w:color w:val="auto"/>
          <w:szCs w:val="22"/>
        </w:rPr>
      </w:pPr>
    </w:p>
    <w:p w:rsidR="00472F36" w:rsidRPr="0070363E" w:rsidRDefault="00472F36" w:rsidP="00472F36">
      <w:pPr>
        <w:pStyle w:val="Heading1"/>
        <w:spacing w:before="0" w:after="120"/>
        <w:rPr>
          <w:rFonts w:ascii="Calibri" w:hAnsi="Calibri" w:cs="Calibri"/>
          <w:color w:val="auto"/>
          <w:szCs w:val="22"/>
        </w:rPr>
      </w:pPr>
      <w:bookmarkStart w:id="149" w:name="_Toc402517418"/>
      <w:bookmarkStart w:id="150" w:name="_Toc408563546"/>
      <w:bookmarkStart w:id="151" w:name="_Toc410493432"/>
      <w:r w:rsidRPr="0070363E">
        <w:rPr>
          <w:rFonts w:ascii="Calibri" w:hAnsi="Calibri" w:cs="Calibri"/>
          <w:color w:val="auto"/>
          <w:szCs w:val="22"/>
        </w:rPr>
        <w:t>5.0</w:t>
      </w:r>
      <w:r w:rsidRPr="0070363E">
        <w:rPr>
          <w:rFonts w:ascii="Calibri" w:hAnsi="Calibri" w:cs="Calibri"/>
          <w:color w:val="auto"/>
          <w:szCs w:val="22"/>
        </w:rPr>
        <w:tab/>
        <w:t>METHODOLOGY</w:t>
      </w:r>
      <w:bookmarkEnd w:id="149"/>
      <w:bookmarkEnd w:id="150"/>
      <w:bookmarkEnd w:id="151"/>
    </w:p>
    <w:p w:rsidR="00472F36" w:rsidRPr="0070363E" w:rsidRDefault="00472F36" w:rsidP="00472F36">
      <w:pPr>
        <w:pStyle w:val="NoSpacing"/>
        <w:jc w:val="both"/>
        <w:rPr>
          <w:rFonts w:cs="Calibri"/>
          <w:lang w:val="en-GB"/>
        </w:rPr>
      </w:pPr>
      <w:r w:rsidRPr="0070363E">
        <w:rPr>
          <w:rFonts w:cs="Calibri"/>
          <w:lang w:val="en-GB"/>
        </w:rPr>
        <w:t xml:space="preserve">The evaluators will work with </w:t>
      </w:r>
      <w:r w:rsidR="005F5714" w:rsidRPr="0070363E">
        <w:rPr>
          <w:rFonts w:cs="Calibri"/>
          <w:lang w:val="en-GB"/>
        </w:rPr>
        <w:t>CADR</w:t>
      </w:r>
      <w:r w:rsidRPr="0070363E">
        <w:rPr>
          <w:rFonts w:cs="Calibri"/>
          <w:lang w:val="en-GB"/>
        </w:rPr>
        <w:t xml:space="preserve"> in Pakistan on behalf of CADR to expand upon the ToR and develop a set of more detailed questions to be answered. The methodology adopted should give due share to each partner agency in the consortium, be gender segregated, and cover all </w:t>
      </w:r>
      <w:r w:rsidRPr="0070363E">
        <w:rPr>
          <w:rFonts w:cs="Calibri"/>
          <w:lang w:val="en-GB"/>
        </w:rPr>
        <w:lastRenderedPageBreak/>
        <w:t xml:space="preserve">regions where the project has been implemented. The evaluation will require methods such as, but not limited to, review of key documentation and </w:t>
      </w:r>
      <w:r w:rsidR="00634DAE" w:rsidRPr="0070363E">
        <w:rPr>
          <w:rFonts w:cs="Calibri"/>
          <w:lang w:val="en-GB"/>
        </w:rPr>
        <w:t>project</w:t>
      </w:r>
      <w:r w:rsidRPr="0070363E">
        <w:rPr>
          <w:rFonts w:cs="Calibri"/>
          <w:lang w:val="en-GB"/>
        </w:rPr>
        <w:t xml:space="preserve"> data, household surveys, semi-structured interviews and focus group discussions.  </w:t>
      </w:r>
    </w:p>
    <w:p w:rsidR="00472F36" w:rsidRPr="0070363E" w:rsidRDefault="00472F36" w:rsidP="00472F36">
      <w:pPr>
        <w:pStyle w:val="NoSpacing"/>
        <w:jc w:val="both"/>
        <w:rPr>
          <w:rFonts w:cs="Calibri"/>
          <w:lang w:val="en-GB"/>
        </w:rPr>
      </w:pPr>
    </w:p>
    <w:p w:rsidR="00472F36" w:rsidRPr="0070363E" w:rsidRDefault="00472F36" w:rsidP="00472F36">
      <w:pPr>
        <w:pStyle w:val="NoSpacing"/>
        <w:jc w:val="both"/>
        <w:rPr>
          <w:rFonts w:cs="Calibri"/>
          <w:lang w:val="en-GB"/>
        </w:rPr>
      </w:pPr>
      <w:r w:rsidRPr="0070363E">
        <w:rPr>
          <w:rFonts w:cs="Calibri"/>
          <w:lang w:val="en-GB"/>
        </w:rPr>
        <w:t>The evaluation will need to consult with all main stakeholders and informants (Implementing Agencies, Implementing Partners, ECHO, beneficiaries, regional consortium (INCRISD) other donors (if any) who have applied similar methodology in DRR, in similarlocations field locations and Islamabad.</w:t>
      </w:r>
    </w:p>
    <w:p w:rsidR="00472F36" w:rsidRPr="0070363E" w:rsidRDefault="00472F36" w:rsidP="00472F36">
      <w:pPr>
        <w:pStyle w:val="NoSpacing"/>
        <w:jc w:val="both"/>
        <w:rPr>
          <w:rFonts w:cs="Calibri"/>
          <w:lang w:val="en-GB"/>
        </w:rPr>
      </w:pPr>
    </w:p>
    <w:p w:rsidR="00472F36" w:rsidRPr="0070363E" w:rsidRDefault="00472F36" w:rsidP="00472F36">
      <w:pPr>
        <w:pStyle w:val="NoSpacing"/>
        <w:jc w:val="both"/>
        <w:rPr>
          <w:rFonts w:cs="Calibri"/>
          <w:lang w:val="en-GB"/>
        </w:rPr>
      </w:pPr>
      <w:r w:rsidRPr="0070363E">
        <w:rPr>
          <w:rFonts w:cs="Calibri"/>
          <w:lang w:val="en-GB"/>
        </w:rPr>
        <w:t>The evaluation should be rigorous, with data sources triangulated to ensure accuracy, and comprehensive, using both quantitative and qualitative data.  Finding and conclusions should be presented clear and concisely.  The consortium expects the evaluation to reference international standards and benchmarks of good practice in the areas of intervention.</w:t>
      </w:r>
    </w:p>
    <w:p w:rsidR="00472F36" w:rsidRPr="0070363E" w:rsidRDefault="00472F36" w:rsidP="00472F36">
      <w:pPr>
        <w:pStyle w:val="NoSpacing"/>
        <w:jc w:val="both"/>
        <w:rPr>
          <w:rFonts w:cs="Calibri"/>
          <w:lang w:val="en-GB"/>
        </w:rPr>
      </w:pPr>
    </w:p>
    <w:p w:rsidR="00472F36" w:rsidRPr="0070363E" w:rsidRDefault="00472F36" w:rsidP="00472F36">
      <w:pPr>
        <w:pStyle w:val="NoSpacing"/>
        <w:jc w:val="both"/>
        <w:rPr>
          <w:rFonts w:cs="Calibri"/>
          <w:lang w:val="en-GB"/>
        </w:rPr>
      </w:pPr>
      <w:r w:rsidRPr="0070363E">
        <w:rPr>
          <w:rFonts w:cs="Calibri"/>
          <w:lang w:val="en-GB"/>
        </w:rPr>
        <w:t>The evaluation shall take place in four phases:</w:t>
      </w:r>
    </w:p>
    <w:p w:rsidR="00472F36" w:rsidRPr="0070363E" w:rsidRDefault="00472F36" w:rsidP="00472F36">
      <w:pPr>
        <w:pStyle w:val="NoSpacing"/>
        <w:jc w:val="both"/>
        <w:rPr>
          <w:rFonts w:cs="Calibri"/>
          <w:lang w:val="en-GB"/>
        </w:rPr>
      </w:pPr>
    </w:p>
    <w:p w:rsidR="00472F36" w:rsidRPr="0070363E" w:rsidRDefault="00472F36" w:rsidP="00472F36">
      <w:pPr>
        <w:pStyle w:val="NoSpacing"/>
        <w:jc w:val="both"/>
        <w:rPr>
          <w:rFonts w:cs="Calibri"/>
          <w:u w:val="single"/>
          <w:lang w:val="en-GB"/>
        </w:rPr>
      </w:pPr>
      <w:r w:rsidRPr="0070363E">
        <w:rPr>
          <w:rFonts w:cs="Calibri"/>
          <w:u w:val="single"/>
          <w:lang w:val="en-GB"/>
        </w:rPr>
        <w:t>1)  Desk Review of Materials</w:t>
      </w:r>
    </w:p>
    <w:p w:rsidR="00472F36" w:rsidRPr="0070363E" w:rsidRDefault="00472F36" w:rsidP="00472F36">
      <w:pPr>
        <w:pStyle w:val="NoSpacing"/>
        <w:jc w:val="both"/>
        <w:rPr>
          <w:rFonts w:cs="Calibri"/>
          <w:lang w:val="en-GB"/>
        </w:rPr>
      </w:pPr>
    </w:p>
    <w:p w:rsidR="00472F36" w:rsidRPr="0070363E" w:rsidRDefault="00472F36" w:rsidP="00472F36">
      <w:pPr>
        <w:pStyle w:val="NoSpacing"/>
        <w:jc w:val="both"/>
        <w:rPr>
          <w:rFonts w:cs="Calibri"/>
          <w:lang w:val="en-GB"/>
        </w:rPr>
      </w:pPr>
      <w:r w:rsidRPr="0070363E">
        <w:rPr>
          <w:rFonts w:cs="Calibri"/>
          <w:lang w:val="en-GB"/>
        </w:rPr>
        <w:t xml:space="preserve">A significant body of reporting, assessments and data on the </w:t>
      </w:r>
      <w:r w:rsidR="00634DAE" w:rsidRPr="0070363E">
        <w:rPr>
          <w:rFonts w:cs="Calibri"/>
          <w:lang w:val="en-GB"/>
        </w:rPr>
        <w:t>project</w:t>
      </w:r>
      <w:r w:rsidRPr="0070363E">
        <w:rPr>
          <w:rFonts w:cs="Calibri"/>
          <w:lang w:val="en-GB"/>
        </w:rPr>
        <w:t xml:space="preserve"> exists.  The Proposal, Inception Report, baseline infomration, interim report, National Consultative Meeting (NCM), Regional Lesson Learned Workshop (RLLW), Best Practices, Case Studies should provide the basis of the analysis and enable the evaluators to determine what further information will be required. </w:t>
      </w:r>
    </w:p>
    <w:p w:rsidR="00472F36" w:rsidRPr="0070363E" w:rsidRDefault="00472F36" w:rsidP="00472F36">
      <w:pPr>
        <w:pStyle w:val="NoSpacing"/>
        <w:jc w:val="both"/>
        <w:rPr>
          <w:rFonts w:cs="Calibri"/>
          <w:lang w:val="en-GB"/>
        </w:rPr>
      </w:pPr>
    </w:p>
    <w:p w:rsidR="00472F36" w:rsidRPr="0070363E" w:rsidRDefault="00472F36" w:rsidP="00472F36">
      <w:pPr>
        <w:pStyle w:val="NoSpacing"/>
        <w:jc w:val="both"/>
        <w:rPr>
          <w:rFonts w:cs="Calibri"/>
          <w:lang w:val="en-GB"/>
        </w:rPr>
      </w:pPr>
      <w:r w:rsidRPr="0070363E">
        <w:rPr>
          <w:rFonts w:cs="Calibri"/>
          <w:lang w:val="en-GB"/>
        </w:rPr>
        <w:t>Estimated timeframe:  4 Days.</w:t>
      </w:r>
    </w:p>
    <w:p w:rsidR="00472F36" w:rsidRPr="0070363E" w:rsidRDefault="00472F36" w:rsidP="00472F36">
      <w:pPr>
        <w:pStyle w:val="NoSpacing"/>
        <w:jc w:val="both"/>
        <w:rPr>
          <w:rFonts w:cs="Calibri"/>
          <w:lang w:val="en-GB"/>
        </w:rPr>
      </w:pPr>
    </w:p>
    <w:p w:rsidR="00472F36" w:rsidRPr="0070363E" w:rsidRDefault="00472F36" w:rsidP="00472F36">
      <w:pPr>
        <w:pStyle w:val="NoSpacing"/>
        <w:jc w:val="both"/>
        <w:rPr>
          <w:rFonts w:cs="Calibri"/>
          <w:lang w:val="en-GB"/>
        </w:rPr>
      </w:pPr>
      <w:r w:rsidRPr="0070363E">
        <w:rPr>
          <w:rFonts w:cs="Calibri"/>
          <w:u w:val="single"/>
          <w:lang w:val="en-GB"/>
        </w:rPr>
        <w:t>2)  Preparation of Evaluation Tools and Approach</w:t>
      </w:r>
    </w:p>
    <w:p w:rsidR="00472F36" w:rsidRPr="0070363E" w:rsidRDefault="00472F36" w:rsidP="00472F36">
      <w:pPr>
        <w:pStyle w:val="NoSpacing"/>
        <w:jc w:val="both"/>
        <w:rPr>
          <w:rFonts w:cs="Calibri"/>
          <w:lang w:val="en-GB"/>
        </w:rPr>
      </w:pPr>
    </w:p>
    <w:p w:rsidR="00472F36" w:rsidRPr="0070363E" w:rsidRDefault="00472F36" w:rsidP="00472F36">
      <w:pPr>
        <w:pStyle w:val="NoSpacing"/>
        <w:jc w:val="both"/>
        <w:rPr>
          <w:rFonts w:cs="Calibri"/>
          <w:lang w:val="en-GB"/>
        </w:rPr>
      </w:pPr>
      <w:r w:rsidRPr="0070363E">
        <w:rPr>
          <w:rFonts w:cs="Calibri"/>
          <w:lang w:val="en-GB"/>
        </w:rPr>
        <w:t>The evaluators will work in coordination with CARE and CADR to prepare the necessary tools, finalize the approach and schedule the evaluation.</w:t>
      </w:r>
    </w:p>
    <w:p w:rsidR="00472F36" w:rsidRPr="0070363E" w:rsidRDefault="00472F36" w:rsidP="00472F36">
      <w:pPr>
        <w:spacing w:after="120"/>
        <w:jc w:val="both"/>
        <w:rPr>
          <w:rFonts w:cs="Calibri"/>
        </w:rPr>
      </w:pPr>
    </w:p>
    <w:p w:rsidR="00472F36" w:rsidRPr="0070363E" w:rsidRDefault="00472F36" w:rsidP="00472F36">
      <w:pPr>
        <w:spacing w:after="120"/>
        <w:jc w:val="both"/>
        <w:rPr>
          <w:rFonts w:cs="Calibri"/>
        </w:rPr>
      </w:pPr>
      <w:r w:rsidRPr="0070363E">
        <w:rPr>
          <w:rFonts w:cs="Calibri"/>
        </w:rPr>
        <w:t>The evaluator shall prepare an inception report that serves as an agreement between parties on how the evaluation is carried out. To the extent feasible, the inception report will refine and elaborate on the information presented in these ToR’s to bring greater precision to the planning and design of the evaluation.  The inception report must address in detail the methods and techniques proposed to assess the project’s performance against its results based management framework. Gender equality and governance issues should be given due attention.</w:t>
      </w:r>
    </w:p>
    <w:p w:rsidR="00472F36" w:rsidRPr="0070363E" w:rsidRDefault="00472F36" w:rsidP="00472F36">
      <w:pPr>
        <w:pStyle w:val="NoSpacing"/>
        <w:jc w:val="both"/>
        <w:rPr>
          <w:rFonts w:cs="Calibri"/>
          <w:lang w:val="en-GB"/>
        </w:rPr>
      </w:pPr>
      <w:r w:rsidRPr="0070363E">
        <w:rPr>
          <w:rFonts w:cs="Calibri"/>
          <w:lang w:val="en-GB"/>
        </w:rPr>
        <w:t>Estimated timeframe:  1 week.</w:t>
      </w:r>
    </w:p>
    <w:p w:rsidR="00472F36" w:rsidRPr="0070363E" w:rsidRDefault="00472F36" w:rsidP="00472F36">
      <w:pPr>
        <w:pStyle w:val="NoSpacing"/>
        <w:jc w:val="both"/>
        <w:rPr>
          <w:rFonts w:cs="Calibri"/>
          <w:lang w:val="en-GB"/>
        </w:rPr>
      </w:pPr>
    </w:p>
    <w:p w:rsidR="00472F36" w:rsidRPr="0070363E" w:rsidRDefault="00472F36" w:rsidP="00472F36">
      <w:pPr>
        <w:pStyle w:val="NoSpacing"/>
        <w:jc w:val="both"/>
        <w:rPr>
          <w:rFonts w:cs="Calibri"/>
          <w:u w:val="single"/>
          <w:lang w:val="en-GB"/>
        </w:rPr>
      </w:pPr>
      <w:r w:rsidRPr="0070363E">
        <w:rPr>
          <w:rFonts w:cs="Calibri"/>
          <w:u w:val="single"/>
          <w:lang w:val="en-GB"/>
        </w:rPr>
        <w:t>3)  Data Collection and Consultation with Key Informants</w:t>
      </w:r>
    </w:p>
    <w:p w:rsidR="00472F36" w:rsidRPr="0070363E" w:rsidRDefault="00472F36" w:rsidP="00472F36">
      <w:pPr>
        <w:pStyle w:val="NoSpacing"/>
        <w:jc w:val="both"/>
        <w:rPr>
          <w:rFonts w:cs="Calibri"/>
          <w:lang w:val="en-GB"/>
        </w:rPr>
      </w:pPr>
    </w:p>
    <w:p w:rsidR="00472F36" w:rsidRPr="0070363E" w:rsidRDefault="00472F36" w:rsidP="00472F36">
      <w:pPr>
        <w:pStyle w:val="NoSpacing"/>
        <w:jc w:val="both"/>
        <w:rPr>
          <w:rFonts w:cs="Calibri"/>
          <w:lang w:val="en-GB"/>
        </w:rPr>
      </w:pPr>
      <w:r w:rsidRPr="0070363E">
        <w:rPr>
          <w:rFonts w:cs="Calibri"/>
          <w:lang w:val="en-GB"/>
        </w:rPr>
        <w:t>The evaluators will coordinate with CARE and CADR to employ a local organization (or conduct the field collection themselves) to undertake the logistically challenging process of undertaking interviews and gathering data at a field level.  The evaluators will work with the local organization to synthesize and assess this information, as well undertaking additional interviews and data gathering at the Islamabad level.</w:t>
      </w:r>
    </w:p>
    <w:p w:rsidR="00472F36" w:rsidRPr="0070363E" w:rsidRDefault="00472F36" w:rsidP="00472F36">
      <w:pPr>
        <w:pStyle w:val="NoSpacing"/>
        <w:jc w:val="both"/>
        <w:rPr>
          <w:rFonts w:cs="Calibri"/>
          <w:lang w:val="en-GB"/>
        </w:rPr>
      </w:pPr>
    </w:p>
    <w:p w:rsidR="00472F36" w:rsidRPr="0070363E" w:rsidRDefault="00472F36" w:rsidP="00472F36">
      <w:pPr>
        <w:pStyle w:val="NoSpacing"/>
        <w:jc w:val="both"/>
        <w:rPr>
          <w:rFonts w:cs="Calibri"/>
          <w:lang w:val="en-GB"/>
        </w:rPr>
      </w:pPr>
      <w:r w:rsidRPr="0070363E">
        <w:rPr>
          <w:rFonts w:cs="Calibri"/>
          <w:lang w:val="en-GB"/>
        </w:rPr>
        <w:t>Estimated timeframe:  2 weeks.</w:t>
      </w:r>
    </w:p>
    <w:p w:rsidR="00472F36" w:rsidRPr="0070363E" w:rsidRDefault="00472F36" w:rsidP="00472F36">
      <w:pPr>
        <w:pStyle w:val="NoSpacing"/>
        <w:jc w:val="both"/>
        <w:rPr>
          <w:rFonts w:cs="Calibri"/>
          <w:lang w:val="en-GB"/>
        </w:rPr>
      </w:pPr>
    </w:p>
    <w:p w:rsidR="00472F36" w:rsidRPr="0070363E" w:rsidRDefault="00472F36" w:rsidP="00472F36">
      <w:pPr>
        <w:pStyle w:val="NoSpacing"/>
        <w:jc w:val="both"/>
        <w:rPr>
          <w:rFonts w:cs="Calibri"/>
          <w:u w:val="single"/>
          <w:lang w:val="en-GB"/>
        </w:rPr>
      </w:pPr>
      <w:r w:rsidRPr="0070363E">
        <w:rPr>
          <w:rFonts w:cs="Calibri"/>
          <w:u w:val="single"/>
          <w:lang w:val="en-GB"/>
        </w:rPr>
        <w:t>4)  Prepare Evaluation Report</w:t>
      </w:r>
    </w:p>
    <w:p w:rsidR="00472F36" w:rsidRPr="0070363E" w:rsidRDefault="00472F36" w:rsidP="00472F36">
      <w:pPr>
        <w:pStyle w:val="NoSpacing"/>
        <w:jc w:val="both"/>
        <w:rPr>
          <w:rFonts w:cs="Calibri"/>
          <w:lang w:val="en-GB"/>
        </w:rPr>
      </w:pPr>
    </w:p>
    <w:p w:rsidR="00472F36" w:rsidRPr="0070363E" w:rsidRDefault="00472F36" w:rsidP="00472F36">
      <w:pPr>
        <w:pStyle w:val="NoSpacing"/>
        <w:jc w:val="both"/>
        <w:rPr>
          <w:rFonts w:cs="Calibri"/>
          <w:lang w:val="en-GB"/>
        </w:rPr>
      </w:pPr>
      <w:r w:rsidRPr="0070363E">
        <w:rPr>
          <w:rFonts w:cs="Calibri"/>
          <w:lang w:val="en-GB"/>
        </w:rPr>
        <w:lastRenderedPageBreak/>
        <w:t>The evaluation team will draft the report.  The evaluation team in coordination with MEAL CARE will provide a mechanism and process for feedback, comments and corrections from CADR and ECHO prior to the report’s finalization.</w:t>
      </w:r>
    </w:p>
    <w:p w:rsidR="00472F36" w:rsidRPr="0070363E" w:rsidRDefault="00472F36" w:rsidP="00472F36">
      <w:pPr>
        <w:pStyle w:val="NoSpacing"/>
        <w:jc w:val="both"/>
        <w:rPr>
          <w:rFonts w:cs="Calibri"/>
          <w:lang w:val="en-GB"/>
        </w:rPr>
      </w:pPr>
    </w:p>
    <w:p w:rsidR="00472F36" w:rsidRPr="0070363E" w:rsidRDefault="00472F36" w:rsidP="00472F36">
      <w:pPr>
        <w:pStyle w:val="NoSpacing"/>
        <w:jc w:val="both"/>
        <w:rPr>
          <w:rFonts w:cs="Calibri"/>
          <w:lang w:val="en-GB"/>
        </w:rPr>
      </w:pPr>
      <w:r w:rsidRPr="0070363E">
        <w:rPr>
          <w:rFonts w:cs="Calibri"/>
          <w:lang w:val="en-GB"/>
        </w:rPr>
        <w:t>Estimated timeframe:  2 weeks.</w:t>
      </w:r>
    </w:p>
    <w:p w:rsidR="00472F36" w:rsidRPr="0070363E" w:rsidRDefault="00472F36" w:rsidP="00472F36">
      <w:pPr>
        <w:spacing w:after="120"/>
        <w:jc w:val="both"/>
        <w:rPr>
          <w:rFonts w:cs="Calibri"/>
        </w:rPr>
      </w:pPr>
    </w:p>
    <w:p w:rsidR="00472F36" w:rsidRPr="0070363E" w:rsidRDefault="00472F36" w:rsidP="00472F36">
      <w:pPr>
        <w:pStyle w:val="Heading2"/>
        <w:spacing w:before="0" w:after="120"/>
        <w:rPr>
          <w:rFonts w:ascii="Calibri" w:hAnsi="Calibri" w:cs="Calibri"/>
          <w:color w:val="auto"/>
          <w:sz w:val="22"/>
          <w:szCs w:val="22"/>
        </w:rPr>
      </w:pPr>
      <w:bookmarkStart w:id="152" w:name="_Toc402517419"/>
      <w:bookmarkStart w:id="153" w:name="_Toc408563547"/>
      <w:bookmarkStart w:id="154" w:name="_Toc410493433"/>
      <w:r w:rsidRPr="0070363E">
        <w:rPr>
          <w:rFonts w:ascii="Calibri" w:hAnsi="Calibri" w:cs="Calibri"/>
          <w:color w:val="auto"/>
          <w:sz w:val="22"/>
          <w:szCs w:val="22"/>
        </w:rPr>
        <w:t xml:space="preserve">5.1. </w:t>
      </w:r>
      <w:r w:rsidRPr="0070363E">
        <w:rPr>
          <w:rFonts w:ascii="Calibri" w:hAnsi="Calibri" w:cs="Calibri"/>
          <w:color w:val="auto"/>
          <w:sz w:val="22"/>
          <w:szCs w:val="22"/>
        </w:rPr>
        <w:tab/>
        <w:t>Time Period</w:t>
      </w:r>
      <w:bookmarkEnd w:id="152"/>
      <w:bookmarkEnd w:id="153"/>
      <w:bookmarkEnd w:id="154"/>
    </w:p>
    <w:p w:rsidR="00472F36" w:rsidRPr="0070363E" w:rsidRDefault="00472F36" w:rsidP="00472F36">
      <w:pPr>
        <w:pStyle w:val="NoSpacing"/>
        <w:jc w:val="both"/>
        <w:rPr>
          <w:rFonts w:cs="Calibri"/>
          <w:lang w:val="en-GB"/>
        </w:rPr>
      </w:pPr>
      <w:r w:rsidRPr="0070363E">
        <w:rPr>
          <w:rFonts w:cs="Calibri"/>
          <w:lang w:val="en-GB"/>
        </w:rPr>
        <w:t xml:space="preserve">The project activities will be completed by Nov 2014, and the evaluation will take place before the completion dates while key informants remain available and institutional memory is fresh.  Given the dynamic context in Pakistan, the rapid nature of the intervention, and the need to capture learning for future use, it is considered appropriate to conduct the field assessment before end of November. </w:t>
      </w:r>
    </w:p>
    <w:p w:rsidR="00472F36" w:rsidRPr="0070363E" w:rsidRDefault="00472F36" w:rsidP="00472F36">
      <w:pPr>
        <w:pStyle w:val="NoSpacing"/>
        <w:jc w:val="both"/>
        <w:rPr>
          <w:rFonts w:cs="Calibri"/>
          <w:lang w:val="en-GB"/>
        </w:rPr>
      </w:pPr>
    </w:p>
    <w:p w:rsidR="00472F36" w:rsidRPr="0070363E" w:rsidRDefault="00472F36" w:rsidP="00472F36">
      <w:pPr>
        <w:adjustRightInd w:val="0"/>
        <w:spacing w:after="120"/>
        <w:jc w:val="both"/>
        <w:rPr>
          <w:rFonts w:cs="Calibri"/>
        </w:rPr>
      </w:pPr>
      <w:r w:rsidRPr="0070363E">
        <w:rPr>
          <w:rFonts w:cs="Calibri"/>
        </w:rPr>
        <w:t>Therefore the evaluation should be initiated not later than 14th November 2014.  The whole evaluation should take no longer than 6 weeks. The final report must be submitted by 31st Dec, 2014.</w:t>
      </w:r>
    </w:p>
    <w:p w:rsidR="00472F36" w:rsidRPr="0070363E" w:rsidRDefault="00472F36" w:rsidP="00472F36">
      <w:pPr>
        <w:pStyle w:val="Heading2"/>
        <w:spacing w:before="0" w:after="120"/>
        <w:rPr>
          <w:rFonts w:ascii="Calibri" w:hAnsi="Calibri" w:cs="Calibri"/>
          <w:color w:val="auto"/>
          <w:sz w:val="22"/>
          <w:szCs w:val="22"/>
        </w:rPr>
      </w:pPr>
      <w:bookmarkStart w:id="155" w:name="_Toc402517420"/>
      <w:bookmarkStart w:id="156" w:name="_Toc408563548"/>
      <w:bookmarkStart w:id="157" w:name="_Toc410493434"/>
      <w:r w:rsidRPr="0070363E">
        <w:rPr>
          <w:rFonts w:ascii="Calibri" w:hAnsi="Calibri" w:cs="Calibri"/>
          <w:color w:val="auto"/>
          <w:sz w:val="22"/>
          <w:szCs w:val="22"/>
        </w:rPr>
        <w:t xml:space="preserve">5.2. </w:t>
      </w:r>
      <w:r w:rsidRPr="0070363E">
        <w:rPr>
          <w:rFonts w:ascii="Calibri" w:hAnsi="Calibri" w:cs="Calibri"/>
          <w:color w:val="auto"/>
          <w:sz w:val="22"/>
          <w:szCs w:val="22"/>
        </w:rPr>
        <w:tab/>
        <w:t>Logistics and Administration</w:t>
      </w:r>
      <w:bookmarkEnd w:id="155"/>
      <w:bookmarkEnd w:id="156"/>
      <w:bookmarkEnd w:id="157"/>
    </w:p>
    <w:p w:rsidR="00472F36" w:rsidRPr="0070363E" w:rsidRDefault="00472F36" w:rsidP="00472F36">
      <w:pPr>
        <w:tabs>
          <w:tab w:val="left" w:pos="360"/>
        </w:tabs>
        <w:spacing w:after="120"/>
        <w:jc w:val="both"/>
        <w:rPr>
          <w:rFonts w:cs="Calibri"/>
        </w:rPr>
      </w:pPr>
      <w:r w:rsidRPr="0070363E">
        <w:rPr>
          <w:rFonts w:cs="Calibri"/>
        </w:rPr>
        <w:t>The consultant will be responsible for their logistics during the study. Care Pakistan will provide logistical support to its staff only during field visits and meetings. CARE MEAL team, on behalf of the CADR, is expected to facilitate the consultant for coordinating with all project partners for information sourcing. The CADR partners are expected to facilitate the evaluation in respective field locations.</w:t>
      </w:r>
    </w:p>
    <w:p w:rsidR="00472F36" w:rsidRPr="0070363E" w:rsidRDefault="00472F36" w:rsidP="00472F36">
      <w:pPr>
        <w:pStyle w:val="Heading2"/>
        <w:spacing w:before="0" w:after="120"/>
        <w:rPr>
          <w:rFonts w:ascii="Calibri" w:hAnsi="Calibri" w:cs="Calibri"/>
          <w:color w:val="auto"/>
          <w:sz w:val="22"/>
          <w:szCs w:val="22"/>
        </w:rPr>
      </w:pPr>
      <w:bookmarkStart w:id="158" w:name="_Toc402517421"/>
      <w:bookmarkStart w:id="159" w:name="_Toc408563549"/>
      <w:bookmarkStart w:id="160" w:name="_Toc410493435"/>
      <w:r w:rsidRPr="0070363E">
        <w:rPr>
          <w:rFonts w:ascii="Calibri" w:hAnsi="Calibri" w:cs="Calibri"/>
          <w:color w:val="auto"/>
          <w:sz w:val="22"/>
          <w:szCs w:val="22"/>
        </w:rPr>
        <w:t>5.3.</w:t>
      </w:r>
      <w:r w:rsidRPr="0070363E">
        <w:rPr>
          <w:rFonts w:ascii="Calibri" w:hAnsi="Calibri" w:cs="Calibri"/>
          <w:color w:val="auto"/>
          <w:sz w:val="22"/>
          <w:szCs w:val="22"/>
        </w:rPr>
        <w:tab/>
        <w:t>Payment Schedule</w:t>
      </w:r>
      <w:bookmarkEnd w:id="158"/>
      <w:bookmarkEnd w:id="159"/>
      <w:bookmarkEnd w:id="160"/>
    </w:p>
    <w:p w:rsidR="00472F36" w:rsidRPr="0070363E" w:rsidRDefault="00472F36" w:rsidP="00472F36">
      <w:pPr>
        <w:spacing w:after="120"/>
        <w:jc w:val="both"/>
        <w:rPr>
          <w:rFonts w:cs="Calibri"/>
        </w:rPr>
      </w:pPr>
      <w:r w:rsidRPr="0070363E">
        <w:rPr>
          <w:rFonts w:cs="Calibri"/>
        </w:rPr>
        <w:t>Payment will be released based on following deliverables:</w:t>
      </w:r>
    </w:p>
    <w:p w:rsidR="00472F36" w:rsidRPr="0070363E" w:rsidRDefault="00472F36" w:rsidP="00472F36">
      <w:pPr>
        <w:numPr>
          <w:ilvl w:val="0"/>
          <w:numId w:val="22"/>
        </w:numPr>
        <w:spacing w:after="120"/>
        <w:jc w:val="both"/>
        <w:rPr>
          <w:rFonts w:cs="Calibri"/>
        </w:rPr>
      </w:pPr>
      <w:r w:rsidRPr="0070363E">
        <w:rPr>
          <w:rFonts w:cs="Calibri"/>
        </w:rPr>
        <w:t xml:space="preserve">20% </w:t>
      </w:r>
      <w:r w:rsidRPr="0070363E">
        <w:rPr>
          <w:rFonts w:cs="Calibri"/>
        </w:rPr>
        <w:tab/>
        <w:t>after the submission of inception report</w:t>
      </w:r>
    </w:p>
    <w:p w:rsidR="00472F36" w:rsidRPr="0070363E" w:rsidRDefault="00472F36" w:rsidP="00472F36">
      <w:pPr>
        <w:numPr>
          <w:ilvl w:val="0"/>
          <w:numId w:val="22"/>
        </w:numPr>
        <w:spacing w:after="120"/>
        <w:jc w:val="both"/>
        <w:rPr>
          <w:rFonts w:cs="Calibri"/>
        </w:rPr>
      </w:pPr>
      <w:r w:rsidRPr="0070363E">
        <w:rPr>
          <w:rFonts w:cs="Calibri"/>
        </w:rPr>
        <w:t>40%</w:t>
      </w:r>
      <w:r w:rsidRPr="0070363E">
        <w:rPr>
          <w:rFonts w:cs="Calibri"/>
        </w:rPr>
        <w:tab/>
        <w:t>after the submission of draft evaluation report</w:t>
      </w:r>
    </w:p>
    <w:p w:rsidR="00472F36" w:rsidRPr="0070363E" w:rsidRDefault="00472F36" w:rsidP="00472F36">
      <w:pPr>
        <w:numPr>
          <w:ilvl w:val="0"/>
          <w:numId w:val="22"/>
        </w:numPr>
        <w:spacing w:after="120"/>
        <w:jc w:val="both"/>
        <w:rPr>
          <w:rFonts w:cs="Calibri"/>
        </w:rPr>
      </w:pPr>
      <w:r w:rsidRPr="0070363E">
        <w:rPr>
          <w:rFonts w:cs="Calibri"/>
        </w:rPr>
        <w:t>40%</w:t>
      </w:r>
      <w:r w:rsidRPr="0070363E">
        <w:rPr>
          <w:rFonts w:cs="Calibri"/>
        </w:rPr>
        <w:tab/>
        <w:t>after the submission of final draft of evaluation report</w:t>
      </w:r>
    </w:p>
    <w:p w:rsidR="00472F36" w:rsidRPr="0070363E" w:rsidRDefault="00472F36" w:rsidP="00472F36">
      <w:pPr>
        <w:ind w:left="360"/>
        <w:jc w:val="both"/>
        <w:rPr>
          <w:rFonts w:cs="Calibri"/>
        </w:rPr>
      </w:pPr>
    </w:p>
    <w:p w:rsidR="00472F36" w:rsidRPr="0070363E" w:rsidRDefault="00472F36" w:rsidP="00472F36">
      <w:pPr>
        <w:pStyle w:val="Heading1"/>
        <w:spacing w:before="0" w:after="120"/>
        <w:rPr>
          <w:rFonts w:ascii="Calibri" w:hAnsi="Calibri" w:cs="Calibri"/>
          <w:color w:val="auto"/>
          <w:szCs w:val="22"/>
        </w:rPr>
      </w:pPr>
      <w:bookmarkStart w:id="161" w:name="_Toc402517422"/>
      <w:bookmarkStart w:id="162" w:name="_Toc408563550"/>
      <w:bookmarkStart w:id="163" w:name="_Toc410493436"/>
      <w:r w:rsidRPr="0070363E">
        <w:rPr>
          <w:rFonts w:ascii="Calibri" w:hAnsi="Calibri" w:cs="Calibri"/>
          <w:color w:val="auto"/>
          <w:szCs w:val="22"/>
        </w:rPr>
        <w:t>6.0</w:t>
      </w:r>
      <w:r w:rsidRPr="0070363E">
        <w:rPr>
          <w:rFonts w:ascii="Calibri" w:hAnsi="Calibri" w:cs="Calibri"/>
          <w:color w:val="auto"/>
          <w:szCs w:val="22"/>
        </w:rPr>
        <w:tab/>
        <w:t>DELIVERABLES</w:t>
      </w:r>
      <w:bookmarkEnd w:id="161"/>
      <w:bookmarkEnd w:id="162"/>
      <w:bookmarkEnd w:id="163"/>
    </w:p>
    <w:p w:rsidR="00472F36" w:rsidRPr="0070363E" w:rsidRDefault="00472F36" w:rsidP="00472F36">
      <w:pPr>
        <w:jc w:val="both"/>
        <w:rPr>
          <w:rFonts w:cs="Calibri"/>
        </w:rPr>
      </w:pPr>
      <w:bookmarkStart w:id="164" w:name="_Toc392835104"/>
      <w:bookmarkStart w:id="165" w:name="_Toc392836956"/>
      <w:r w:rsidRPr="0070363E">
        <w:rPr>
          <w:rFonts w:cs="Calibri"/>
        </w:rPr>
        <w:t>A comprehensive report, structured according to the agreed outline, including an Executive Summary and a power point presentation including recommendations, will be produced.  To keep the report readable, supplementary information, data collection tools (used for semi-structured interviews and FGDs), analysis, references etc, should be included as annexes.  The report should be provided in both hard and soft copy. Hard copies of the filled questionnaires and any other information obtained from the field will also be submitted to CARE along with the final report.</w:t>
      </w:r>
      <w:bookmarkEnd w:id="164"/>
      <w:bookmarkEnd w:id="165"/>
    </w:p>
    <w:p w:rsidR="00472F36" w:rsidRPr="0070363E" w:rsidRDefault="00472F36" w:rsidP="00472F36">
      <w:pPr>
        <w:pStyle w:val="Heading1"/>
        <w:spacing w:before="0" w:after="120"/>
        <w:rPr>
          <w:rFonts w:ascii="Calibri" w:hAnsi="Calibri" w:cs="Calibri"/>
          <w:color w:val="auto"/>
          <w:szCs w:val="22"/>
        </w:rPr>
      </w:pPr>
      <w:bookmarkStart w:id="166" w:name="_Toc402517423"/>
      <w:bookmarkStart w:id="167" w:name="_Toc408563551"/>
      <w:bookmarkStart w:id="168" w:name="_Toc410493437"/>
      <w:r w:rsidRPr="0070363E">
        <w:rPr>
          <w:rFonts w:ascii="Calibri" w:hAnsi="Calibri" w:cs="Calibri"/>
          <w:color w:val="auto"/>
          <w:szCs w:val="22"/>
        </w:rPr>
        <w:t>7.0</w:t>
      </w:r>
      <w:r w:rsidRPr="0070363E">
        <w:rPr>
          <w:rFonts w:ascii="Calibri" w:hAnsi="Calibri" w:cs="Calibri"/>
          <w:color w:val="auto"/>
          <w:szCs w:val="22"/>
        </w:rPr>
        <w:tab/>
        <w:t>ETHICAL STANDARDS</w:t>
      </w:r>
      <w:bookmarkEnd w:id="166"/>
      <w:bookmarkEnd w:id="167"/>
      <w:bookmarkEnd w:id="168"/>
      <w:r w:rsidRPr="0070363E">
        <w:rPr>
          <w:rFonts w:ascii="Calibri" w:hAnsi="Calibri" w:cs="Calibri"/>
          <w:color w:val="auto"/>
          <w:szCs w:val="22"/>
        </w:rPr>
        <w:t xml:space="preserve"> </w:t>
      </w:r>
    </w:p>
    <w:p w:rsidR="00472F36" w:rsidRPr="0070363E" w:rsidRDefault="00472F36" w:rsidP="00472F36">
      <w:pPr>
        <w:spacing w:after="120"/>
        <w:jc w:val="both"/>
        <w:rPr>
          <w:rFonts w:cs="Calibri"/>
        </w:rPr>
      </w:pPr>
      <w:r w:rsidRPr="0070363E">
        <w:rPr>
          <w:rFonts w:cs="Calibri"/>
        </w:rPr>
        <w:t>The evaluation team will make clear to all participating stakeholders that they are under no obligation to participate in the evaluation study. All participants will be assured that there will be no negative consequences if they choose not to participate. Study team will obtain informed consent from the participants. In case if study team does not understand participants’ first language, they will be taking interpreter/s along. Team will have to receive prior permission for taking and use of visual still/ moving images for specific purposes, i.e., for evaluation report and presentations. Study team will assure the participants’ anonymity and confidentiality and will ensure the visual data is protected and used for agreed purpose only. The study team will also take care of standards operating procedures for safety and security according to CARE policy while working in field as well as in CARE premises.</w:t>
      </w:r>
    </w:p>
    <w:p w:rsidR="00472F36" w:rsidRPr="0070363E" w:rsidRDefault="00472F36" w:rsidP="00472F36">
      <w:pPr>
        <w:pStyle w:val="Heading1"/>
        <w:spacing w:before="0" w:after="120"/>
        <w:rPr>
          <w:rFonts w:ascii="Calibri" w:hAnsi="Calibri" w:cs="Calibri"/>
          <w:color w:val="auto"/>
          <w:szCs w:val="22"/>
        </w:rPr>
      </w:pPr>
      <w:bookmarkStart w:id="169" w:name="_Toc402517424"/>
      <w:bookmarkStart w:id="170" w:name="_Toc408563552"/>
      <w:bookmarkStart w:id="171" w:name="_Toc410493438"/>
      <w:r w:rsidRPr="0070363E">
        <w:rPr>
          <w:rFonts w:ascii="Calibri" w:hAnsi="Calibri" w:cs="Calibri"/>
          <w:color w:val="auto"/>
          <w:szCs w:val="22"/>
        </w:rPr>
        <w:lastRenderedPageBreak/>
        <w:t>8.0</w:t>
      </w:r>
      <w:r w:rsidRPr="0070363E">
        <w:rPr>
          <w:rFonts w:ascii="Calibri" w:hAnsi="Calibri" w:cs="Calibri"/>
          <w:color w:val="auto"/>
          <w:szCs w:val="22"/>
        </w:rPr>
        <w:tab/>
        <w:t>QUALIFICATIONS</w:t>
      </w:r>
      <w:bookmarkEnd w:id="169"/>
      <w:bookmarkEnd w:id="170"/>
      <w:bookmarkEnd w:id="171"/>
    </w:p>
    <w:p w:rsidR="00472F36" w:rsidRPr="0070363E" w:rsidRDefault="00472F36" w:rsidP="00472F36">
      <w:pPr>
        <w:pStyle w:val="DefaultText"/>
        <w:spacing w:after="120"/>
        <w:jc w:val="both"/>
        <w:rPr>
          <w:rFonts w:ascii="Calibri" w:hAnsi="Calibri" w:cs="Calibri"/>
          <w:bCs/>
          <w:sz w:val="22"/>
          <w:szCs w:val="22"/>
          <w:lang w:val="en-GB"/>
        </w:rPr>
      </w:pPr>
      <w:r w:rsidRPr="0070363E">
        <w:rPr>
          <w:rFonts w:ascii="Calibri" w:hAnsi="Calibri" w:cs="Calibri"/>
          <w:bCs/>
          <w:sz w:val="22"/>
          <w:szCs w:val="22"/>
          <w:lang w:val="en-GB"/>
        </w:rPr>
        <w:t>The team leader must have the following mix of skills and experience:</w:t>
      </w:r>
    </w:p>
    <w:p w:rsidR="00472F36" w:rsidRPr="0070363E" w:rsidRDefault="00472F36" w:rsidP="00472F36">
      <w:pPr>
        <w:pStyle w:val="DefaultText"/>
        <w:numPr>
          <w:ilvl w:val="0"/>
          <w:numId w:val="20"/>
        </w:numPr>
        <w:spacing w:after="0"/>
        <w:jc w:val="both"/>
        <w:rPr>
          <w:rFonts w:ascii="Calibri" w:hAnsi="Calibri" w:cs="Calibri"/>
          <w:sz w:val="22"/>
          <w:szCs w:val="22"/>
          <w:lang w:val="en-GB"/>
        </w:rPr>
      </w:pPr>
      <w:r w:rsidRPr="0070363E">
        <w:rPr>
          <w:rFonts w:ascii="Calibri" w:hAnsi="Calibri" w:cs="Calibri"/>
          <w:sz w:val="22"/>
          <w:szCs w:val="22"/>
          <w:lang w:val="en-GB"/>
        </w:rPr>
        <w:t>Significant experience in design, implementation, and evaluation of DRR projects in Pakistan;</w:t>
      </w:r>
    </w:p>
    <w:p w:rsidR="00472F36" w:rsidRPr="0070363E" w:rsidRDefault="00472F36" w:rsidP="00472F36">
      <w:pPr>
        <w:pStyle w:val="DefaultText"/>
        <w:numPr>
          <w:ilvl w:val="0"/>
          <w:numId w:val="20"/>
        </w:numPr>
        <w:spacing w:after="0"/>
        <w:jc w:val="both"/>
        <w:rPr>
          <w:rFonts w:ascii="Calibri" w:hAnsi="Calibri" w:cs="Calibri"/>
          <w:sz w:val="22"/>
          <w:szCs w:val="22"/>
          <w:lang w:val="en-GB"/>
        </w:rPr>
      </w:pPr>
      <w:r w:rsidRPr="0070363E">
        <w:rPr>
          <w:rFonts w:ascii="Calibri" w:hAnsi="Calibri" w:cs="Calibri"/>
          <w:sz w:val="22"/>
          <w:szCs w:val="22"/>
          <w:lang w:val="en-GB"/>
        </w:rPr>
        <w:t xml:space="preserve">Good knowledge of applicable laws and relevant legislation pertaining to disaster management. Good understanding of Disaster Management Structures; systems and policies at national and provincial levels; and other stakeholders involved in the context of Pakistan;  </w:t>
      </w:r>
    </w:p>
    <w:p w:rsidR="00472F36" w:rsidRPr="0070363E" w:rsidRDefault="00472F36" w:rsidP="00472F36">
      <w:pPr>
        <w:pStyle w:val="DefaultText"/>
        <w:numPr>
          <w:ilvl w:val="0"/>
          <w:numId w:val="20"/>
        </w:numPr>
        <w:spacing w:after="0"/>
        <w:jc w:val="both"/>
        <w:rPr>
          <w:rFonts w:ascii="Calibri" w:hAnsi="Calibri" w:cs="Calibri"/>
          <w:sz w:val="22"/>
          <w:szCs w:val="22"/>
          <w:lang w:val="en-GB"/>
        </w:rPr>
      </w:pPr>
      <w:r w:rsidRPr="0070363E">
        <w:rPr>
          <w:rFonts w:ascii="Calibri" w:hAnsi="Calibri" w:cs="Calibri"/>
          <w:sz w:val="22"/>
          <w:szCs w:val="22"/>
          <w:lang w:val="en-GB"/>
        </w:rPr>
        <w:t>Prior experience in evaluating DRR projects in Pakistan or other developing countries with specific reference to Community Based Disaster Risks Management Model;</w:t>
      </w:r>
    </w:p>
    <w:p w:rsidR="00472F36" w:rsidRPr="0070363E" w:rsidRDefault="00472F36" w:rsidP="00472F36">
      <w:pPr>
        <w:pStyle w:val="DefaultText"/>
        <w:numPr>
          <w:ilvl w:val="0"/>
          <w:numId w:val="20"/>
        </w:numPr>
        <w:spacing w:after="0"/>
        <w:jc w:val="both"/>
        <w:rPr>
          <w:rFonts w:ascii="Calibri" w:hAnsi="Calibri" w:cs="Calibri"/>
          <w:sz w:val="22"/>
          <w:szCs w:val="22"/>
          <w:lang w:val="en-GB"/>
        </w:rPr>
      </w:pPr>
      <w:r w:rsidRPr="0070363E">
        <w:rPr>
          <w:rFonts w:ascii="Calibri" w:hAnsi="Calibri" w:cs="Calibri"/>
          <w:sz w:val="22"/>
          <w:szCs w:val="22"/>
          <w:lang w:val="en-GB"/>
        </w:rPr>
        <w:t>Practical knowledge of issues pertaining to international development and the work of organizations in this field;</w:t>
      </w:r>
    </w:p>
    <w:p w:rsidR="00472F36" w:rsidRPr="0070363E" w:rsidRDefault="00472F36" w:rsidP="00472F36">
      <w:pPr>
        <w:pStyle w:val="DefaultText"/>
        <w:numPr>
          <w:ilvl w:val="0"/>
          <w:numId w:val="20"/>
        </w:numPr>
        <w:spacing w:after="0"/>
        <w:jc w:val="both"/>
        <w:rPr>
          <w:rFonts w:ascii="Calibri" w:hAnsi="Calibri" w:cs="Calibri"/>
          <w:sz w:val="22"/>
          <w:szCs w:val="22"/>
          <w:lang w:val="en-GB"/>
        </w:rPr>
      </w:pPr>
      <w:r w:rsidRPr="0070363E">
        <w:rPr>
          <w:rFonts w:ascii="Calibri" w:hAnsi="Calibri" w:cs="Calibri"/>
          <w:sz w:val="22"/>
          <w:szCs w:val="22"/>
          <w:lang w:val="en-GB"/>
        </w:rPr>
        <w:t>Experience in developing and implementing a project evaluation (DIPECHO experience preferred)</w:t>
      </w:r>
    </w:p>
    <w:p w:rsidR="00472F36" w:rsidRPr="0070363E" w:rsidRDefault="00472F36" w:rsidP="00472F36">
      <w:pPr>
        <w:pStyle w:val="DefaultText"/>
        <w:numPr>
          <w:ilvl w:val="0"/>
          <w:numId w:val="20"/>
        </w:numPr>
        <w:spacing w:after="0"/>
        <w:jc w:val="both"/>
        <w:rPr>
          <w:rFonts w:ascii="Calibri" w:hAnsi="Calibri" w:cs="Calibri"/>
          <w:sz w:val="22"/>
          <w:szCs w:val="22"/>
          <w:lang w:val="en-GB"/>
        </w:rPr>
      </w:pPr>
      <w:r w:rsidRPr="0070363E">
        <w:rPr>
          <w:rFonts w:ascii="Calibri" w:hAnsi="Calibri" w:cs="Calibri"/>
          <w:sz w:val="22"/>
          <w:szCs w:val="22"/>
          <w:lang w:val="en-GB"/>
        </w:rPr>
        <w:t xml:space="preserve">Knowledge of security measures and standards of international organizations operating in the field </w:t>
      </w:r>
    </w:p>
    <w:p w:rsidR="00472F36" w:rsidRPr="0070363E" w:rsidRDefault="00472F36" w:rsidP="00472F36">
      <w:pPr>
        <w:pStyle w:val="DefaultText"/>
        <w:numPr>
          <w:ilvl w:val="0"/>
          <w:numId w:val="20"/>
        </w:numPr>
        <w:spacing w:after="0"/>
        <w:jc w:val="both"/>
        <w:rPr>
          <w:rFonts w:ascii="Calibri" w:hAnsi="Calibri" w:cs="Calibri"/>
          <w:sz w:val="22"/>
          <w:szCs w:val="22"/>
          <w:lang w:val="en-GB"/>
        </w:rPr>
      </w:pPr>
      <w:r w:rsidRPr="0070363E">
        <w:rPr>
          <w:rFonts w:ascii="Calibri" w:hAnsi="Calibri" w:cs="Calibri"/>
          <w:sz w:val="22"/>
          <w:szCs w:val="22"/>
          <w:lang w:val="en-GB"/>
        </w:rPr>
        <w:t>Excellent ability to speak and write English clearly and concisely;</w:t>
      </w:r>
    </w:p>
    <w:p w:rsidR="00472F36" w:rsidRPr="0070363E" w:rsidRDefault="00472F36" w:rsidP="00472F36">
      <w:pPr>
        <w:pStyle w:val="DefaultText"/>
        <w:numPr>
          <w:ilvl w:val="0"/>
          <w:numId w:val="20"/>
        </w:numPr>
        <w:spacing w:after="0"/>
        <w:jc w:val="both"/>
        <w:rPr>
          <w:rFonts w:ascii="Calibri" w:hAnsi="Calibri" w:cs="Calibri"/>
          <w:sz w:val="22"/>
          <w:szCs w:val="22"/>
          <w:lang w:val="en-GB"/>
        </w:rPr>
      </w:pPr>
      <w:r w:rsidRPr="0070363E">
        <w:rPr>
          <w:rFonts w:ascii="Calibri" w:hAnsi="Calibri" w:cs="Calibri"/>
          <w:sz w:val="22"/>
          <w:szCs w:val="22"/>
          <w:lang w:val="en-GB"/>
        </w:rPr>
        <w:t>Applicant/s can be an multi-disciplinary individual or a team</w:t>
      </w:r>
    </w:p>
    <w:p w:rsidR="00472F36" w:rsidRPr="0070363E" w:rsidRDefault="00472F36" w:rsidP="00472F36">
      <w:pPr>
        <w:pStyle w:val="DefaultText"/>
        <w:numPr>
          <w:ilvl w:val="0"/>
          <w:numId w:val="20"/>
        </w:numPr>
        <w:spacing w:after="0"/>
        <w:jc w:val="both"/>
        <w:rPr>
          <w:rFonts w:ascii="Calibri" w:hAnsi="Calibri" w:cs="Calibri"/>
          <w:sz w:val="22"/>
          <w:szCs w:val="22"/>
          <w:lang w:val="en-GB"/>
        </w:rPr>
      </w:pPr>
      <w:r w:rsidRPr="0070363E">
        <w:rPr>
          <w:rFonts w:ascii="Calibri" w:hAnsi="Calibri" w:cs="Calibri"/>
          <w:sz w:val="22"/>
          <w:szCs w:val="22"/>
          <w:lang w:val="en-GB"/>
        </w:rPr>
        <w:t xml:space="preserve">The local consultants should have the ability to communicate in Pashto. </w:t>
      </w:r>
    </w:p>
    <w:p w:rsidR="00472F36" w:rsidRPr="0070363E" w:rsidRDefault="00472F36" w:rsidP="00472F36">
      <w:pPr>
        <w:spacing w:after="120"/>
        <w:jc w:val="both"/>
        <w:rPr>
          <w:rFonts w:cs="Calibri"/>
        </w:rPr>
      </w:pPr>
    </w:p>
    <w:p w:rsidR="003F6D8B" w:rsidRPr="0070363E" w:rsidRDefault="003F6D8B">
      <w:pPr>
        <w:rPr>
          <w:sz w:val="24"/>
          <w:lang w:eastAsia="en-GB"/>
        </w:rPr>
      </w:pPr>
      <w:r w:rsidRPr="0070363E">
        <w:br w:type="page"/>
      </w:r>
    </w:p>
    <w:p w:rsidR="00472F36" w:rsidRPr="0070363E" w:rsidRDefault="003F6D8B" w:rsidP="003F6D8B">
      <w:pPr>
        <w:pStyle w:val="Heading2"/>
        <w:rPr>
          <w:color w:val="auto"/>
        </w:rPr>
      </w:pPr>
      <w:bookmarkStart w:id="172" w:name="_Toc410493439"/>
      <w:r w:rsidRPr="0070363E">
        <w:rPr>
          <w:color w:val="auto"/>
        </w:rPr>
        <w:lastRenderedPageBreak/>
        <w:t>Annex 2</w:t>
      </w:r>
      <w:bookmarkEnd w:id="172"/>
    </w:p>
    <w:p w:rsidR="003F6D8B" w:rsidRPr="0070363E" w:rsidRDefault="003F6D8B" w:rsidP="003F6D8B">
      <w:pPr>
        <w:pStyle w:val="Heading2"/>
        <w:spacing w:before="0"/>
        <w:rPr>
          <w:rFonts w:asciiTheme="minorHAnsi" w:hAnsiTheme="minorHAnsi"/>
          <w:color w:val="auto"/>
          <w:szCs w:val="22"/>
        </w:rPr>
      </w:pPr>
      <w:bookmarkStart w:id="173" w:name="_Toc408563554"/>
      <w:bookmarkStart w:id="174" w:name="_Toc410493440"/>
      <w:r w:rsidRPr="0070363E">
        <w:rPr>
          <w:rFonts w:asciiTheme="minorHAnsi" w:hAnsiTheme="minorHAnsi"/>
          <w:color w:val="auto"/>
          <w:szCs w:val="22"/>
        </w:rPr>
        <w:t>Evaluation Framework / Key Evaluation Questions</w:t>
      </w:r>
      <w:bookmarkEnd w:id="173"/>
      <w:bookmarkEnd w:id="174"/>
    </w:p>
    <w:p w:rsidR="003F6D8B" w:rsidRPr="0070363E" w:rsidRDefault="003F6D8B" w:rsidP="003F6D8B">
      <w:pPr>
        <w:rPr>
          <w:rFonts w:asciiTheme="minorHAnsi" w:hAnsiTheme="minorHAnsi"/>
          <w:szCs w:val="22"/>
        </w:rPr>
      </w:pPr>
    </w:p>
    <w:p w:rsidR="003F6D8B" w:rsidRPr="0070363E" w:rsidRDefault="003F6D8B" w:rsidP="003F6D8B">
      <w:pPr>
        <w:pStyle w:val="ListParagraph"/>
        <w:numPr>
          <w:ilvl w:val="0"/>
          <w:numId w:val="24"/>
        </w:numPr>
        <w:rPr>
          <w:rFonts w:asciiTheme="minorHAnsi" w:hAnsiTheme="minorHAnsi"/>
          <w:b/>
          <w:szCs w:val="22"/>
        </w:rPr>
      </w:pPr>
      <w:r w:rsidRPr="0070363E">
        <w:rPr>
          <w:rFonts w:asciiTheme="minorHAnsi" w:hAnsiTheme="minorHAnsi"/>
          <w:b/>
          <w:szCs w:val="22"/>
        </w:rPr>
        <w:t xml:space="preserve">RELEVANCE </w:t>
      </w:r>
    </w:p>
    <w:p w:rsidR="003F6D8B" w:rsidRPr="0070363E" w:rsidRDefault="003F6D8B" w:rsidP="00181963">
      <w:pPr>
        <w:pStyle w:val="ListParagraph"/>
        <w:numPr>
          <w:ilvl w:val="0"/>
          <w:numId w:val="48"/>
        </w:numPr>
        <w:rPr>
          <w:rFonts w:asciiTheme="minorHAnsi" w:hAnsiTheme="minorHAnsi"/>
          <w:szCs w:val="22"/>
        </w:rPr>
      </w:pPr>
      <w:r w:rsidRPr="0070363E">
        <w:rPr>
          <w:rFonts w:asciiTheme="minorHAnsi" w:hAnsiTheme="minorHAnsi"/>
          <w:szCs w:val="22"/>
        </w:rPr>
        <w:t>How needs were assessed, prioritized and translated into actions plans for different vulnerable groups? Was the project pertinent to address the assessed and prioritized community needs as identified?</w:t>
      </w:r>
    </w:p>
    <w:p w:rsidR="003F6D8B" w:rsidRPr="0070363E" w:rsidRDefault="003F6D8B" w:rsidP="00181963">
      <w:pPr>
        <w:pStyle w:val="ListParagraph"/>
        <w:numPr>
          <w:ilvl w:val="0"/>
          <w:numId w:val="48"/>
        </w:numPr>
        <w:rPr>
          <w:rFonts w:asciiTheme="minorHAnsi" w:hAnsiTheme="minorHAnsi"/>
          <w:szCs w:val="22"/>
        </w:rPr>
      </w:pPr>
      <w:r w:rsidRPr="0070363E">
        <w:rPr>
          <w:rFonts w:asciiTheme="minorHAnsi" w:hAnsiTheme="minorHAnsi"/>
          <w:szCs w:val="22"/>
        </w:rPr>
        <w:t>Were the implemented activities and resultant outputs of the project consistent with the goal and its objectives? Did the activities and output of the projects contributed well to achieve its goal and objectives?</w:t>
      </w:r>
    </w:p>
    <w:p w:rsidR="003F6D8B" w:rsidRPr="0070363E" w:rsidRDefault="003F6D8B" w:rsidP="003F6D8B">
      <w:pPr>
        <w:rPr>
          <w:rFonts w:asciiTheme="minorHAnsi" w:hAnsiTheme="minorHAnsi"/>
          <w:szCs w:val="22"/>
        </w:rPr>
      </w:pPr>
    </w:p>
    <w:p w:rsidR="003F6D8B" w:rsidRPr="0070363E" w:rsidRDefault="003F6D8B" w:rsidP="003F6D8B">
      <w:pPr>
        <w:pStyle w:val="ListParagraph"/>
        <w:numPr>
          <w:ilvl w:val="0"/>
          <w:numId w:val="24"/>
        </w:numPr>
        <w:rPr>
          <w:rFonts w:asciiTheme="minorHAnsi" w:hAnsiTheme="minorHAnsi"/>
          <w:b/>
          <w:szCs w:val="22"/>
        </w:rPr>
      </w:pPr>
      <w:r w:rsidRPr="0070363E">
        <w:rPr>
          <w:rFonts w:asciiTheme="minorHAnsi" w:hAnsiTheme="minorHAnsi"/>
          <w:b/>
          <w:szCs w:val="22"/>
        </w:rPr>
        <w:t xml:space="preserve">EFFICIENCY </w:t>
      </w:r>
    </w:p>
    <w:p w:rsidR="003F6D8B" w:rsidRPr="0070363E" w:rsidRDefault="003F6D8B" w:rsidP="00181963">
      <w:pPr>
        <w:pStyle w:val="ListParagraph"/>
        <w:numPr>
          <w:ilvl w:val="0"/>
          <w:numId w:val="49"/>
        </w:numPr>
        <w:rPr>
          <w:rFonts w:asciiTheme="minorHAnsi" w:hAnsiTheme="minorHAnsi"/>
          <w:szCs w:val="22"/>
        </w:rPr>
      </w:pPr>
      <w:r w:rsidRPr="0070363E">
        <w:rPr>
          <w:rFonts w:asciiTheme="minorHAnsi" w:hAnsiTheme="minorHAnsi"/>
          <w:szCs w:val="22"/>
        </w:rPr>
        <w:t xml:space="preserve">Analyse trends that how efficiently resources were utilized to get results? </w:t>
      </w:r>
    </w:p>
    <w:p w:rsidR="003F6D8B" w:rsidRPr="0070363E" w:rsidRDefault="003F6D8B" w:rsidP="00181963">
      <w:pPr>
        <w:pStyle w:val="ListParagraph"/>
        <w:numPr>
          <w:ilvl w:val="0"/>
          <w:numId w:val="49"/>
        </w:numPr>
        <w:rPr>
          <w:rFonts w:asciiTheme="minorHAnsi" w:hAnsiTheme="minorHAnsi"/>
          <w:szCs w:val="22"/>
        </w:rPr>
      </w:pPr>
      <w:r w:rsidRPr="0070363E">
        <w:rPr>
          <w:rFonts w:asciiTheme="minorHAnsi" w:hAnsiTheme="minorHAnsi"/>
          <w:szCs w:val="22"/>
        </w:rPr>
        <w:t>Analyse the efficiency of project’s management and accountability mechanisms including feedback, supervision, monitoring and review (How the M&amp;E framework of the project was established, implemented and reviewed)?</w:t>
      </w:r>
    </w:p>
    <w:p w:rsidR="003F6D8B" w:rsidRPr="0070363E" w:rsidRDefault="003F6D8B" w:rsidP="00181963">
      <w:pPr>
        <w:pStyle w:val="ListParagraph"/>
        <w:numPr>
          <w:ilvl w:val="0"/>
          <w:numId w:val="49"/>
        </w:numPr>
        <w:rPr>
          <w:rFonts w:asciiTheme="minorHAnsi" w:hAnsiTheme="minorHAnsi"/>
          <w:szCs w:val="22"/>
        </w:rPr>
      </w:pPr>
      <w:r w:rsidRPr="0070363E">
        <w:rPr>
          <w:rFonts w:asciiTheme="minorHAnsi" w:hAnsiTheme="minorHAnsi"/>
          <w:szCs w:val="22"/>
        </w:rPr>
        <w:t>How responsive the project was to address the changes in project external environment?</w:t>
      </w:r>
    </w:p>
    <w:p w:rsidR="003F6D8B" w:rsidRPr="0070363E" w:rsidRDefault="003F6D8B" w:rsidP="00181963">
      <w:pPr>
        <w:pStyle w:val="ListParagraph"/>
        <w:numPr>
          <w:ilvl w:val="0"/>
          <w:numId w:val="49"/>
        </w:numPr>
        <w:rPr>
          <w:rFonts w:asciiTheme="minorHAnsi" w:hAnsiTheme="minorHAnsi"/>
          <w:szCs w:val="22"/>
        </w:rPr>
      </w:pPr>
      <w:r w:rsidRPr="0070363E">
        <w:rPr>
          <w:rFonts w:asciiTheme="minorHAnsi" w:hAnsiTheme="minorHAnsi"/>
          <w:szCs w:val="22"/>
        </w:rPr>
        <w:t>Could there be any other model more efficient than the current project implementation model?</w:t>
      </w:r>
    </w:p>
    <w:p w:rsidR="003F6D8B" w:rsidRPr="0070363E" w:rsidRDefault="003F6D8B" w:rsidP="00181963">
      <w:pPr>
        <w:pStyle w:val="ListParagraph"/>
        <w:numPr>
          <w:ilvl w:val="0"/>
          <w:numId w:val="49"/>
        </w:numPr>
        <w:rPr>
          <w:rFonts w:asciiTheme="minorHAnsi" w:hAnsiTheme="minorHAnsi"/>
          <w:szCs w:val="22"/>
        </w:rPr>
      </w:pPr>
      <w:r w:rsidRPr="0070363E">
        <w:rPr>
          <w:rFonts w:asciiTheme="minorHAnsi" w:hAnsiTheme="minorHAnsi"/>
          <w:szCs w:val="22"/>
        </w:rPr>
        <w:t>How efficient was project to incorporate external and internal learning into proposed interventions?</w:t>
      </w:r>
    </w:p>
    <w:p w:rsidR="003F6D8B" w:rsidRPr="0070363E" w:rsidRDefault="003F6D8B" w:rsidP="003F6D8B">
      <w:pPr>
        <w:rPr>
          <w:rFonts w:asciiTheme="minorHAnsi" w:hAnsiTheme="minorHAnsi"/>
          <w:szCs w:val="22"/>
        </w:rPr>
      </w:pPr>
    </w:p>
    <w:p w:rsidR="003F6D8B" w:rsidRPr="0070363E" w:rsidRDefault="003F6D8B" w:rsidP="003F6D8B">
      <w:pPr>
        <w:pStyle w:val="ListParagraph"/>
        <w:numPr>
          <w:ilvl w:val="0"/>
          <w:numId w:val="24"/>
        </w:numPr>
        <w:rPr>
          <w:rFonts w:asciiTheme="minorHAnsi" w:hAnsiTheme="minorHAnsi"/>
          <w:b/>
          <w:szCs w:val="22"/>
        </w:rPr>
      </w:pPr>
      <w:r w:rsidRPr="0070363E">
        <w:rPr>
          <w:rFonts w:asciiTheme="minorHAnsi" w:hAnsiTheme="minorHAnsi"/>
          <w:b/>
          <w:szCs w:val="22"/>
        </w:rPr>
        <w:t xml:space="preserve">EFFECTIVENESS </w:t>
      </w:r>
    </w:p>
    <w:p w:rsidR="003F6D8B" w:rsidRPr="0070363E" w:rsidRDefault="003F6D8B" w:rsidP="00181963">
      <w:pPr>
        <w:pStyle w:val="ListParagraph"/>
        <w:numPr>
          <w:ilvl w:val="0"/>
          <w:numId w:val="50"/>
        </w:numPr>
        <w:rPr>
          <w:rFonts w:asciiTheme="minorHAnsi" w:hAnsiTheme="minorHAnsi"/>
          <w:szCs w:val="22"/>
        </w:rPr>
      </w:pPr>
      <w:r w:rsidRPr="0070363E">
        <w:rPr>
          <w:rFonts w:asciiTheme="minorHAnsi" w:hAnsiTheme="minorHAnsi"/>
          <w:szCs w:val="22"/>
        </w:rPr>
        <w:t>Present specific critiques on how effective were the current strategies of the project to meet (How the stakeholders (both in-country and regional level) were involved in project design and implementation?)</w:t>
      </w:r>
    </w:p>
    <w:p w:rsidR="003F6D8B" w:rsidRPr="0070363E" w:rsidRDefault="003F6D8B" w:rsidP="00181963">
      <w:pPr>
        <w:pStyle w:val="ListParagraph"/>
        <w:numPr>
          <w:ilvl w:val="0"/>
          <w:numId w:val="50"/>
        </w:numPr>
        <w:rPr>
          <w:rFonts w:asciiTheme="minorHAnsi" w:hAnsiTheme="minorHAnsi"/>
          <w:szCs w:val="22"/>
        </w:rPr>
      </w:pPr>
      <w:r w:rsidRPr="0070363E">
        <w:rPr>
          <w:rFonts w:asciiTheme="minorHAnsi" w:hAnsiTheme="minorHAnsi"/>
          <w:szCs w:val="22"/>
        </w:rPr>
        <w:t>Analyse and elaborate on what factors, strategies and approaches needed to be changed as best alternative to create more impact? (Strengths and weaknesses of the project approaches of the project?)</w:t>
      </w:r>
    </w:p>
    <w:p w:rsidR="00FD0E8A" w:rsidRPr="0070363E" w:rsidRDefault="00FD0E8A" w:rsidP="00FD0E8A">
      <w:pPr>
        <w:pStyle w:val="ListParagraph"/>
        <w:numPr>
          <w:ilvl w:val="0"/>
          <w:numId w:val="50"/>
        </w:numPr>
        <w:rPr>
          <w:rFonts w:asciiTheme="minorHAnsi" w:hAnsiTheme="minorHAnsi"/>
          <w:szCs w:val="22"/>
        </w:rPr>
      </w:pPr>
      <w:r w:rsidRPr="0070363E">
        <w:rPr>
          <w:rFonts w:asciiTheme="minorHAnsi" w:hAnsiTheme="minorHAnsi"/>
          <w:szCs w:val="22"/>
        </w:rPr>
        <w:t>The effectiveness of cascade training approach with respect to transferring knowledge and skills to provincial govt. staff and down at community facilitators?</w:t>
      </w:r>
    </w:p>
    <w:p w:rsidR="00FD0E8A" w:rsidRPr="0070363E" w:rsidRDefault="00FD0E8A" w:rsidP="00FD0E8A">
      <w:pPr>
        <w:pStyle w:val="ListParagraph"/>
        <w:numPr>
          <w:ilvl w:val="0"/>
          <w:numId w:val="50"/>
        </w:numPr>
        <w:rPr>
          <w:rFonts w:asciiTheme="minorHAnsi" w:hAnsiTheme="minorHAnsi"/>
          <w:szCs w:val="22"/>
        </w:rPr>
      </w:pPr>
      <w:r w:rsidRPr="0070363E">
        <w:rPr>
          <w:rFonts w:asciiTheme="minorHAnsi" w:hAnsiTheme="minorHAnsi"/>
          <w:szCs w:val="22"/>
        </w:rPr>
        <w:t xml:space="preserve">To what extent, the coaching and mentoring aspects at different tiers of common models have been effective in building/strengthening the institutional capacity of govt. and civil society organizations? </w:t>
      </w:r>
    </w:p>
    <w:p w:rsidR="003F6D8B" w:rsidRPr="0070363E" w:rsidRDefault="003F6D8B" w:rsidP="00181963">
      <w:pPr>
        <w:pStyle w:val="ListParagraph"/>
        <w:numPr>
          <w:ilvl w:val="0"/>
          <w:numId w:val="50"/>
        </w:numPr>
        <w:rPr>
          <w:rFonts w:asciiTheme="minorHAnsi" w:hAnsiTheme="minorHAnsi"/>
          <w:szCs w:val="22"/>
        </w:rPr>
      </w:pPr>
      <w:r w:rsidRPr="0070363E">
        <w:rPr>
          <w:rFonts w:asciiTheme="minorHAnsi" w:hAnsiTheme="minorHAnsi"/>
          <w:szCs w:val="22"/>
        </w:rPr>
        <w:t>To what extent is the project results and purpose achieved to document key achievements? (Achievements of targets, and how these were documented and collated?)</w:t>
      </w:r>
    </w:p>
    <w:p w:rsidR="003F6D8B" w:rsidRPr="0070363E" w:rsidRDefault="003F6D8B" w:rsidP="00181963">
      <w:pPr>
        <w:pStyle w:val="ListParagraph"/>
        <w:numPr>
          <w:ilvl w:val="0"/>
          <w:numId w:val="50"/>
        </w:numPr>
        <w:rPr>
          <w:rFonts w:asciiTheme="minorHAnsi" w:hAnsiTheme="minorHAnsi"/>
          <w:szCs w:val="22"/>
        </w:rPr>
      </w:pPr>
      <w:r w:rsidRPr="0070363E">
        <w:rPr>
          <w:rFonts w:asciiTheme="minorHAnsi" w:hAnsiTheme="minorHAnsi"/>
          <w:szCs w:val="22"/>
        </w:rPr>
        <w:t>What are the key internal and external factors that have contributed/hindered such achievements? (Identify the opportunities and constraints under SWOT of the project)</w:t>
      </w:r>
    </w:p>
    <w:p w:rsidR="003F6D8B" w:rsidRPr="0070363E" w:rsidRDefault="003F6D8B" w:rsidP="003F6D8B">
      <w:pPr>
        <w:rPr>
          <w:rFonts w:asciiTheme="minorHAnsi" w:hAnsiTheme="minorHAnsi"/>
          <w:szCs w:val="22"/>
        </w:rPr>
      </w:pPr>
    </w:p>
    <w:p w:rsidR="003F6D8B" w:rsidRPr="0070363E" w:rsidRDefault="003F6D8B" w:rsidP="003F6D8B">
      <w:pPr>
        <w:pStyle w:val="ListParagraph"/>
        <w:numPr>
          <w:ilvl w:val="0"/>
          <w:numId w:val="24"/>
        </w:numPr>
        <w:rPr>
          <w:rFonts w:asciiTheme="minorHAnsi" w:hAnsiTheme="minorHAnsi"/>
          <w:b/>
          <w:szCs w:val="22"/>
        </w:rPr>
      </w:pPr>
      <w:r w:rsidRPr="0070363E">
        <w:rPr>
          <w:rFonts w:asciiTheme="minorHAnsi" w:hAnsiTheme="minorHAnsi"/>
          <w:b/>
          <w:szCs w:val="22"/>
        </w:rPr>
        <w:t xml:space="preserve">COORDINATION </w:t>
      </w:r>
    </w:p>
    <w:p w:rsidR="003F6D8B" w:rsidRPr="0070363E" w:rsidRDefault="003F6D8B" w:rsidP="00181963">
      <w:pPr>
        <w:pStyle w:val="ListParagraph"/>
        <w:numPr>
          <w:ilvl w:val="0"/>
          <w:numId w:val="51"/>
        </w:numPr>
        <w:rPr>
          <w:rFonts w:asciiTheme="minorHAnsi" w:hAnsiTheme="minorHAnsi"/>
          <w:szCs w:val="22"/>
        </w:rPr>
      </w:pPr>
      <w:r w:rsidRPr="0070363E">
        <w:rPr>
          <w:rFonts w:asciiTheme="minorHAnsi" w:hAnsiTheme="minorHAnsi"/>
          <w:szCs w:val="22"/>
        </w:rPr>
        <w:t xml:space="preserve">How effective coordination mechanism was among DIPECHO partners for development of common models and working groups? </w:t>
      </w:r>
    </w:p>
    <w:p w:rsidR="003F6D8B" w:rsidRPr="0070363E" w:rsidRDefault="003F6D8B" w:rsidP="00181963">
      <w:pPr>
        <w:pStyle w:val="ListParagraph"/>
        <w:numPr>
          <w:ilvl w:val="0"/>
          <w:numId w:val="51"/>
        </w:numPr>
        <w:rPr>
          <w:rFonts w:asciiTheme="minorHAnsi" w:hAnsiTheme="minorHAnsi"/>
          <w:szCs w:val="22"/>
        </w:rPr>
      </w:pPr>
      <w:r w:rsidRPr="0070363E">
        <w:rPr>
          <w:rFonts w:asciiTheme="minorHAnsi" w:hAnsiTheme="minorHAnsi"/>
          <w:szCs w:val="22"/>
        </w:rPr>
        <w:t xml:space="preserve">Mapping of stakeholders’ network and their potential to leverage results (How coordination was established with key actors at primary and secondary level stakeholders)? </w:t>
      </w:r>
    </w:p>
    <w:p w:rsidR="003F6D8B" w:rsidRPr="0070363E" w:rsidRDefault="003F6D8B" w:rsidP="00181963">
      <w:pPr>
        <w:pStyle w:val="ListParagraph"/>
        <w:numPr>
          <w:ilvl w:val="0"/>
          <w:numId w:val="51"/>
        </w:numPr>
        <w:rPr>
          <w:rFonts w:asciiTheme="minorHAnsi" w:hAnsiTheme="minorHAnsi"/>
          <w:szCs w:val="22"/>
        </w:rPr>
      </w:pPr>
      <w:r w:rsidRPr="0070363E">
        <w:rPr>
          <w:rFonts w:asciiTheme="minorHAnsi" w:hAnsiTheme="minorHAnsi"/>
          <w:szCs w:val="22"/>
        </w:rPr>
        <w:t>Identify partnership opportunities that were able or unable to tap into (among DIPECHO partners (internally) and with external stakeholders (DRR Forum, Disaster Management Authorities, National Institute of Disaster Management and other govt. line departments etc) to enhance impact for beneficiaries?</w:t>
      </w:r>
    </w:p>
    <w:p w:rsidR="00FD0E8A" w:rsidRPr="0070363E" w:rsidRDefault="00FD0E8A" w:rsidP="00FD0E8A">
      <w:pPr>
        <w:pStyle w:val="ListParagraph"/>
        <w:numPr>
          <w:ilvl w:val="0"/>
          <w:numId w:val="51"/>
        </w:numPr>
        <w:rPr>
          <w:rFonts w:asciiTheme="minorHAnsi" w:hAnsiTheme="minorHAnsi"/>
          <w:szCs w:val="22"/>
        </w:rPr>
      </w:pPr>
      <w:r w:rsidRPr="0070363E">
        <w:rPr>
          <w:rFonts w:asciiTheme="minorHAnsi" w:hAnsiTheme="minorHAnsi"/>
          <w:szCs w:val="22"/>
        </w:rPr>
        <w:t>The role of the other stakeholders (e.g. DRR forum, provincial/ district forums) and their effectiveness in coordination and broader consultation</w:t>
      </w:r>
    </w:p>
    <w:p w:rsidR="003F6D8B" w:rsidRPr="0070363E" w:rsidRDefault="003F6D8B" w:rsidP="00181963">
      <w:pPr>
        <w:pStyle w:val="ListParagraph"/>
        <w:numPr>
          <w:ilvl w:val="0"/>
          <w:numId w:val="51"/>
        </w:numPr>
        <w:rPr>
          <w:rFonts w:asciiTheme="minorHAnsi" w:hAnsiTheme="minorHAnsi" w:cstheme="minorHAnsi"/>
          <w:iCs/>
          <w:szCs w:val="22"/>
        </w:rPr>
      </w:pPr>
      <w:r w:rsidRPr="0070363E">
        <w:rPr>
          <w:rFonts w:asciiTheme="minorHAnsi" w:hAnsiTheme="minorHAnsi"/>
          <w:szCs w:val="22"/>
        </w:rPr>
        <w:lastRenderedPageBreak/>
        <w:t>How agency and Implementing Partners were coordinated enough to deal with externalities?</w:t>
      </w:r>
    </w:p>
    <w:p w:rsidR="003F6D8B" w:rsidRPr="0070363E" w:rsidRDefault="003F6D8B" w:rsidP="00181963">
      <w:pPr>
        <w:pStyle w:val="ListParagraph"/>
        <w:numPr>
          <w:ilvl w:val="0"/>
          <w:numId w:val="51"/>
        </w:numPr>
        <w:rPr>
          <w:rFonts w:asciiTheme="minorHAnsi" w:hAnsiTheme="minorHAnsi"/>
          <w:szCs w:val="22"/>
        </w:rPr>
      </w:pPr>
      <w:r w:rsidRPr="0070363E">
        <w:rPr>
          <w:rFonts w:asciiTheme="minorHAnsi" w:hAnsiTheme="minorHAnsi"/>
          <w:szCs w:val="22"/>
        </w:rPr>
        <w:t>How did the consortium share knowledge and information on various programmatic components among agencies and other consortia and individual agencies and how efficiently was it done?</w:t>
      </w:r>
    </w:p>
    <w:p w:rsidR="003F6D8B" w:rsidRPr="0070363E" w:rsidRDefault="003F6D8B" w:rsidP="003F6D8B">
      <w:pPr>
        <w:rPr>
          <w:rFonts w:asciiTheme="minorHAnsi" w:hAnsiTheme="minorHAnsi" w:cstheme="minorHAnsi"/>
          <w:iCs/>
          <w:szCs w:val="22"/>
        </w:rPr>
      </w:pPr>
    </w:p>
    <w:p w:rsidR="003F6D8B" w:rsidRPr="0070363E" w:rsidRDefault="003F6D8B" w:rsidP="003F6D8B">
      <w:pPr>
        <w:pStyle w:val="ListParagraph"/>
        <w:numPr>
          <w:ilvl w:val="0"/>
          <w:numId w:val="24"/>
        </w:numPr>
        <w:rPr>
          <w:rFonts w:asciiTheme="minorHAnsi" w:hAnsiTheme="minorHAnsi"/>
          <w:b/>
          <w:szCs w:val="22"/>
        </w:rPr>
      </w:pPr>
      <w:r w:rsidRPr="0070363E">
        <w:rPr>
          <w:rFonts w:asciiTheme="minorHAnsi" w:hAnsiTheme="minorHAnsi"/>
          <w:b/>
          <w:szCs w:val="22"/>
        </w:rPr>
        <w:t>IMPACT</w:t>
      </w:r>
    </w:p>
    <w:p w:rsidR="003F6D8B" w:rsidRPr="0070363E" w:rsidRDefault="003F6D8B" w:rsidP="003F6D8B">
      <w:pPr>
        <w:pStyle w:val="ListParagraph"/>
        <w:numPr>
          <w:ilvl w:val="0"/>
          <w:numId w:val="5"/>
        </w:numPr>
        <w:rPr>
          <w:rFonts w:asciiTheme="minorHAnsi" w:hAnsiTheme="minorHAnsi" w:cstheme="minorHAnsi"/>
          <w:szCs w:val="22"/>
        </w:rPr>
      </w:pPr>
      <w:r w:rsidRPr="0070363E">
        <w:rPr>
          <w:rFonts w:asciiTheme="minorHAnsi" w:hAnsiTheme="minorHAnsi" w:cstheme="minorHAnsi"/>
          <w:szCs w:val="22"/>
        </w:rPr>
        <w:t>What were the intended and the unintended impacts of project?</w:t>
      </w:r>
    </w:p>
    <w:p w:rsidR="003F6D8B" w:rsidRPr="0070363E" w:rsidRDefault="003F6D8B" w:rsidP="003F6D8B">
      <w:pPr>
        <w:pStyle w:val="ListParagraph"/>
        <w:numPr>
          <w:ilvl w:val="0"/>
          <w:numId w:val="5"/>
        </w:numPr>
        <w:rPr>
          <w:rFonts w:asciiTheme="minorHAnsi" w:hAnsiTheme="minorHAnsi" w:cstheme="minorHAnsi"/>
          <w:szCs w:val="22"/>
        </w:rPr>
      </w:pPr>
      <w:r w:rsidRPr="0070363E">
        <w:rPr>
          <w:rFonts w:asciiTheme="minorHAnsi" w:hAnsiTheme="minorHAnsi" w:cstheme="minorHAnsi"/>
          <w:szCs w:val="22"/>
        </w:rPr>
        <w:t>What is the maturity and viability of the existing levels of CBDRM/SBDRM model? And to what degree the project and CB/SBDRM models had strengthened the institutional capacity of govt. bodies?</w:t>
      </w:r>
    </w:p>
    <w:p w:rsidR="00FD0E8A" w:rsidRPr="0070363E" w:rsidRDefault="00FD0E8A" w:rsidP="00FD0E8A">
      <w:pPr>
        <w:pStyle w:val="ListParagraph"/>
        <w:numPr>
          <w:ilvl w:val="0"/>
          <w:numId w:val="5"/>
        </w:numPr>
        <w:rPr>
          <w:rFonts w:asciiTheme="minorHAnsi" w:hAnsiTheme="minorHAnsi" w:cstheme="minorHAnsi"/>
          <w:szCs w:val="22"/>
        </w:rPr>
      </w:pPr>
      <w:r w:rsidRPr="0070363E">
        <w:rPr>
          <w:rFonts w:asciiTheme="minorHAnsi" w:hAnsiTheme="minorHAnsi" w:cstheme="minorHAnsi"/>
          <w:szCs w:val="22"/>
        </w:rPr>
        <w:t>The quality of trainings delivered through top-down cascade approach and the outcomes of these trainings to achieve the intended impacts of capacity building of institutions and further dissemination of DRM skills and knowledge as per common model and inclusive approach?</w:t>
      </w:r>
    </w:p>
    <w:p w:rsidR="00FD0E8A" w:rsidRPr="0070363E" w:rsidRDefault="00FD0E8A" w:rsidP="00FD0E8A">
      <w:pPr>
        <w:pStyle w:val="ListParagraph"/>
        <w:numPr>
          <w:ilvl w:val="0"/>
          <w:numId w:val="5"/>
        </w:numPr>
        <w:rPr>
          <w:rFonts w:asciiTheme="minorHAnsi" w:hAnsiTheme="minorHAnsi"/>
          <w:szCs w:val="22"/>
        </w:rPr>
      </w:pPr>
      <w:r w:rsidRPr="0070363E">
        <w:rPr>
          <w:rFonts w:asciiTheme="minorHAnsi" w:hAnsiTheme="minorHAnsi"/>
          <w:szCs w:val="22"/>
        </w:rPr>
        <w:t>What is the added value of engaging institutions in building and delivering common model and cascade training approach in creating larger impacts and replication?</w:t>
      </w:r>
    </w:p>
    <w:p w:rsidR="003F6D8B" w:rsidRPr="0070363E" w:rsidRDefault="003F6D8B" w:rsidP="003F6D8B">
      <w:pPr>
        <w:pStyle w:val="ListParagraph"/>
        <w:numPr>
          <w:ilvl w:val="0"/>
          <w:numId w:val="5"/>
        </w:numPr>
        <w:rPr>
          <w:rFonts w:asciiTheme="minorHAnsi" w:hAnsiTheme="minorHAnsi" w:cstheme="minorHAnsi"/>
          <w:szCs w:val="22"/>
        </w:rPr>
      </w:pPr>
      <w:r w:rsidRPr="0070363E">
        <w:rPr>
          <w:rFonts w:asciiTheme="minorHAnsi" w:hAnsiTheme="minorHAnsi" w:cstheme="minorHAnsi"/>
          <w:szCs w:val="22"/>
        </w:rPr>
        <w:t>To what extents the common models were institutionalized in respective provinces?</w:t>
      </w:r>
    </w:p>
    <w:p w:rsidR="003F6D8B" w:rsidRPr="0070363E" w:rsidRDefault="003F6D8B" w:rsidP="003F6D8B">
      <w:pPr>
        <w:pStyle w:val="ListParagraph"/>
        <w:numPr>
          <w:ilvl w:val="0"/>
          <w:numId w:val="5"/>
        </w:numPr>
        <w:rPr>
          <w:rFonts w:asciiTheme="minorHAnsi" w:hAnsiTheme="minorHAnsi"/>
          <w:szCs w:val="22"/>
        </w:rPr>
      </w:pPr>
      <w:r w:rsidRPr="0070363E">
        <w:rPr>
          <w:rFonts w:asciiTheme="minorHAnsi" w:hAnsiTheme="minorHAnsi"/>
          <w:szCs w:val="22"/>
        </w:rPr>
        <w:t>How project’s theory of change (conceived in design) is likely to trigger change policy debates and dialogue at government as well as civil society level?</w:t>
      </w:r>
    </w:p>
    <w:p w:rsidR="003F6D8B" w:rsidRPr="0070363E" w:rsidRDefault="003F6D8B" w:rsidP="003F6D8B">
      <w:pPr>
        <w:pStyle w:val="ListParagraph"/>
        <w:numPr>
          <w:ilvl w:val="0"/>
          <w:numId w:val="5"/>
        </w:numPr>
        <w:rPr>
          <w:rFonts w:asciiTheme="minorHAnsi" w:hAnsiTheme="minorHAnsi"/>
          <w:szCs w:val="22"/>
        </w:rPr>
      </w:pPr>
      <w:r w:rsidRPr="0070363E">
        <w:rPr>
          <w:rFonts w:asciiTheme="minorHAnsi" w:hAnsiTheme="minorHAnsi"/>
          <w:szCs w:val="22"/>
        </w:rPr>
        <w:t>What was the impact of the information sharing and dissemination of best practices within the consortium and among DIPECHO partners?</w:t>
      </w:r>
    </w:p>
    <w:p w:rsidR="00FD0E8A" w:rsidRPr="0070363E" w:rsidRDefault="00FD0E8A" w:rsidP="003F6D8B">
      <w:pPr>
        <w:pStyle w:val="ListParagraph"/>
        <w:numPr>
          <w:ilvl w:val="0"/>
          <w:numId w:val="5"/>
        </w:numPr>
        <w:rPr>
          <w:rFonts w:asciiTheme="minorHAnsi" w:hAnsiTheme="minorHAnsi"/>
          <w:szCs w:val="22"/>
        </w:rPr>
      </w:pPr>
      <w:r w:rsidRPr="0070363E">
        <w:rPr>
          <w:rFonts w:asciiTheme="minorHAnsi" w:hAnsiTheme="minorHAnsi" w:cstheme="minorHAnsi"/>
          <w:szCs w:val="22"/>
        </w:rPr>
        <w:t>Have the authorities/MT been sensitized to the gender issues and what are the perspectives for the Women’s committee after the end of the project?</w:t>
      </w:r>
    </w:p>
    <w:p w:rsidR="003F6D8B" w:rsidRPr="0070363E" w:rsidRDefault="003F6D8B" w:rsidP="003F6D8B">
      <w:pPr>
        <w:rPr>
          <w:rFonts w:asciiTheme="minorHAnsi" w:hAnsiTheme="minorHAnsi"/>
          <w:b/>
          <w:szCs w:val="22"/>
        </w:rPr>
      </w:pPr>
    </w:p>
    <w:p w:rsidR="003F6D8B" w:rsidRPr="0070363E" w:rsidRDefault="003F6D8B" w:rsidP="003F6D8B">
      <w:pPr>
        <w:pStyle w:val="ListParagraph"/>
        <w:numPr>
          <w:ilvl w:val="0"/>
          <w:numId w:val="24"/>
        </w:numPr>
        <w:rPr>
          <w:rFonts w:asciiTheme="minorHAnsi" w:hAnsiTheme="minorHAnsi"/>
          <w:b/>
          <w:szCs w:val="22"/>
        </w:rPr>
      </w:pPr>
      <w:r w:rsidRPr="0070363E">
        <w:rPr>
          <w:rFonts w:asciiTheme="minorHAnsi" w:hAnsiTheme="minorHAnsi"/>
          <w:b/>
          <w:szCs w:val="22"/>
        </w:rPr>
        <w:t>SUSTAINABILITY</w:t>
      </w:r>
    </w:p>
    <w:p w:rsidR="003F6D8B" w:rsidRPr="0070363E" w:rsidRDefault="003F6D8B" w:rsidP="00181963">
      <w:pPr>
        <w:pStyle w:val="ListParagraph"/>
        <w:numPr>
          <w:ilvl w:val="0"/>
          <w:numId w:val="52"/>
        </w:numPr>
        <w:rPr>
          <w:rFonts w:asciiTheme="minorHAnsi" w:hAnsiTheme="minorHAnsi"/>
          <w:szCs w:val="22"/>
        </w:rPr>
      </w:pPr>
      <w:r w:rsidRPr="0070363E">
        <w:rPr>
          <w:rFonts w:asciiTheme="minorHAnsi" w:hAnsiTheme="minorHAnsi" w:cstheme="minorHAnsi"/>
          <w:iCs/>
          <w:szCs w:val="22"/>
        </w:rPr>
        <w:t xml:space="preserve">Will the stakeholders continue rolling out common models after close of the project, </w:t>
      </w:r>
      <w:r w:rsidRPr="0070363E">
        <w:rPr>
          <w:rFonts w:asciiTheme="minorHAnsi" w:hAnsiTheme="minorHAnsi"/>
          <w:szCs w:val="22"/>
        </w:rPr>
        <w:t>present analysis on to what extent interventions of the project are sustainable for future?</w:t>
      </w:r>
    </w:p>
    <w:p w:rsidR="003F6D8B" w:rsidRPr="0070363E" w:rsidRDefault="003F6D8B" w:rsidP="00181963">
      <w:pPr>
        <w:pStyle w:val="ListParagraph"/>
        <w:numPr>
          <w:ilvl w:val="0"/>
          <w:numId w:val="52"/>
        </w:numPr>
        <w:rPr>
          <w:rFonts w:asciiTheme="minorHAnsi" w:hAnsiTheme="minorHAnsi"/>
          <w:szCs w:val="22"/>
        </w:rPr>
      </w:pPr>
      <w:r w:rsidRPr="0070363E">
        <w:rPr>
          <w:rFonts w:asciiTheme="minorHAnsi" w:hAnsiTheme="minorHAnsi"/>
          <w:szCs w:val="22"/>
        </w:rPr>
        <w:t>Whether required institutional support was provided to stakeholders for effective roll-out/replicability of common models?</w:t>
      </w:r>
    </w:p>
    <w:p w:rsidR="003F6D8B" w:rsidRPr="0070363E" w:rsidRDefault="003F6D8B" w:rsidP="00181963">
      <w:pPr>
        <w:pStyle w:val="ListParagraph"/>
        <w:numPr>
          <w:ilvl w:val="0"/>
          <w:numId w:val="52"/>
        </w:numPr>
        <w:rPr>
          <w:rFonts w:asciiTheme="minorHAnsi" w:hAnsiTheme="minorHAnsi"/>
          <w:szCs w:val="22"/>
        </w:rPr>
      </w:pPr>
      <w:r w:rsidRPr="0070363E">
        <w:rPr>
          <w:rFonts w:asciiTheme="minorHAnsi" w:hAnsiTheme="minorHAnsi"/>
          <w:szCs w:val="22"/>
        </w:rPr>
        <w:t>Determine sustainability of community based / school based mechanisms?</w:t>
      </w:r>
    </w:p>
    <w:p w:rsidR="00FD0E8A" w:rsidRPr="0070363E" w:rsidRDefault="00FD0E8A" w:rsidP="00FD0E8A">
      <w:pPr>
        <w:pStyle w:val="ListParagraph"/>
        <w:numPr>
          <w:ilvl w:val="0"/>
          <w:numId w:val="52"/>
        </w:numPr>
        <w:rPr>
          <w:rFonts w:asciiTheme="minorHAnsi" w:hAnsiTheme="minorHAnsi"/>
          <w:szCs w:val="22"/>
        </w:rPr>
      </w:pPr>
      <w:r w:rsidRPr="0070363E">
        <w:rPr>
          <w:rFonts w:asciiTheme="minorHAnsi" w:hAnsiTheme="minorHAnsi"/>
          <w:szCs w:val="22"/>
        </w:rPr>
        <w:t xml:space="preserve">Handover to local authorities and replication: Have project interventions and common models ensured and promoted ownership by govt. authorities – indicated by appropriate allocation of budgeting and human resource. </w:t>
      </w:r>
    </w:p>
    <w:p w:rsidR="00FD0E8A" w:rsidRPr="0070363E" w:rsidRDefault="00FD0E8A" w:rsidP="00FD0E8A">
      <w:pPr>
        <w:pStyle w:val="ListParagraph"/>
        <w:numPr>
          <w:ilvl w:val="0"/>
          <w:numId w:val="52"/>
        </w:numPr>
        <w:rPr>
          <w:rFonts w:asciiTheme="minorHAnsi" w:hAnsiTheme="minorHAnsi"/>
          <w:szCs w:val="22"/>
        </w:rPr>
      </w:pPr>
      <w:r w:rsidRPr="0070363E">
        <w:rPr>
          <w:rFonts w:asciiTheme="minorHAnsi" w:hAnsiTheme="minorHAnsi"/>
          <w:szCs w:val="22"/>
        </w:rPr>
        <w:t>Did the DIPECHO partners discuss with the authorities about the replication process after the end of the current action? What are the main constraints to the replication?</w:t>
      </w:r>
    </w:p>
    <w:p w:rsidR="00FD0E8A" w:rsidRPr="0070363E" w:rsidRDefault="00FD0E8A" w:rsidP="00FD0E8A">
      <w:pPr>
        <w:pStyle w:val="ListParagraph"/>
        <w:numPr>
          <w:ilvl w:val="0"/>
          <w:numId w:val="52"/>
        </w:numPr>
        <w:rPr>
          <w:rFonts w:asciiTheme="minorHAnsi" w:hAnsiTheme="minorHAnsi"/>
          <w:szCs w:val="22"/>
        </w:rPr>
      </w:pPr>
      <w:r w:rsidRPr="0070363E">
        <w:rPr>
          <w:rFonts w:asciiTheme="minorHAnsi" w:hAnsiTheme="minorHAnsi"/>
          <w:szCs w:val="22"/>
        </w:rPr>
        <w:t>How do DRM Village Committees envisage their roles and the sustainability of the committees after the end of the project?</w:t>
      </w:r>
    </w:p>
    <w:p w:rsidR="00FD0E8A" w:rsidRPr="0070363E" w:rsidRDefault="00FD0E8A" w:rsidP="00181963">
      <w:pPr>
        <w:pStyle w:val="ListParagraph"/>
        <w:numPr>
          <w:ilvl w:val="0"/>
          <w:numId w:val="52"/>
        </w:numPr>
        <w:rPr>
          <w:rFonts w:asciiTheme="minorHAnsi" w:hAnsiTheme="minorHAnsi"/>
          <w:szCs w:val="22"/>
        </w:rPr>
      </w:pPr>
      <w:r w:rsidRPr="0070363E">
        <w:rPr>
          <w:rFonts w:asciiTheme="minorHAnsi" w:hAnsiTheme="minorHAnsi"/>
          <w:szCs w:val="22"/>
        </w:rPr>
        <w:t>How staff turnover, mainly Master Trainers, envisaged as challenging factor in sustainability and replication of training approaches? How it was addressed during the project to anticipate their rotation and replacement through Training of Trainers (ToT).</w:t>
      </w:r>
    </w:p>
    <w:p w:rsidR="003F6D8B" w:rsidRPr="0070363E" w:rsidRDefault="003F6D8B" w:rsidP="003F6D8B">
      <w:pPr>
        <w:rPr>
          <w:rFonts w:asciiTheme="minorHAnsi" w:hAnsiTheme="minorHAnsi"/>
          <w:szCs w:val="22"/>
        </w:rPr>
      </w:pPr>
    </w:p>
    <w:p w:rsidR="003F6D8B" w:rsidRPr="0070363E" w:rsidRDefault="003F6D8B" w:rsidP="003F6D8B">
      <w:pPr>
        <w:pStyle w:val="ListParagraph"/>
        <w:numPr>
          <w:ilvl w:val="0"/>
          <w:numId w:val="24"/>
        </w:numPr>
        <w:rPr>
          <w:rFonts w:asciiTheme="minorHAnsi" w:hAnsiTheme="minorHAnsi"/>
          <w:b/>
          <w:szCs w:val="22"/>
        </w:rPr>
      </w:pPr>
      <w:r w:rsidRPr="0070363E">
        <w:rPr>
          <w:rFonts w:asciiTheme="minorHAnsi" w:hAnsiTheme="minorHAnsi"/>
          <w:b/>
          <w:szCs w:val="22"/>
        </w:rPr>
        <w:t>SCALABILITY</w:t>
      </w:r>
    </w:p>
    <w:p w:rsidR="003F6D8B" w:rsidRPr="0070363E" w:rsidRDefault="003F6D8B" w:rsidP="00181963">
      <w:pPr>
        <w:pStyle w:val="ListParagraph"/>
        <w:numPr>
          <w:ilvl w:val="0"/>
          <w:numId w:val="53"/>
        </w:numPr>
        <w:rPr>
          <w:rFonts w:asciiTheme="minorHAnsi" w:hAnsiTheme="minorHAnsi"/>
          <w:szCs w:val="22"/>
        </w:rPr>
      </w:pPr>
      <w:r w:rsidRPr="0070363E">
        <w:rPr>
          <w:rFonts w:asciiTheme="minorHAnsi" w:hAnsiTheme="minorHAnsi"/>
          <w:szCs w:val="22"/>
        </w:rPr>
        <w:t>Are these pilot CB/SBDRM models strong enough to be used for policy advocacy and scalability at the provincial/national level?</w:t>
      </w:r>
    </w:p>
    <w:p w:rsidR="003F6D8B" w:rsidRPr="0070363E" w:rsidRDefault="003F6D8B" w:rsidP="00181963">
      <w:pPr>
        <w:pStyle w:val="ListParagraph"/>
        <w:numPr>
          <w:ilvl w:val="0"/>
          <w:numId w:val="53"/>
        </w:numPr>
        <w:rPr>
          <w:rFonts w:asciiTheme="minorHAnsi" w:hAnsiTheme="minorHAnsi"/>
          <w:szCs w:val="22"/>
        </w:rPr>
      </w:pPr>
      <w:r w:rsidRPr="0070363E">
        <w:rPr>
          <w:rFonts w:asciiTheme="minorHAnsi" w:hAnsiTheme="minorHAnsi"/>
          <w:szCs w:val="22"/>
        </w:rPr>
        <w:t>Identification of factors that how can this model be replicated in other districts if yes how and if not why?</w:t>
      </w:r>
    </w:p>
    <w:p w:rsidR="003F6D8B" w:rsidRPr="0070363E" w:rsidRDefault="003F6D8B" w:rsidP="00181963">
      <w:pPr>
        <w:pStyle w:val="ListParagraph"/>
        <w:numPr>
          <w:ilvl w:val="0"/>
          <w:numId w:val="53"/>
        </w:numPr>
        <w:rPr>
          <w:rFonts w:asciiTheme="minorHAnsi" w:hAnsiTheme="minorHAnsi"/>
          <w:szCs w:val="22"/>
        </w:rPr>
      </w:pPr>
      <w:r w:rsidRPr="0070363E">
        <w:rPr>
          <w:rFonts w:asciiTheme="minorHAnsi" w:hAnsiTheme="minorHAnsi"/>
          <w:szCs w:val="22"/>
        </w:rPr>
        <w:t>What steps needs to be taken to increase the institutionalization, replicability and sustainability of common models?</w:t>
      </w:r>
    </w:p>
    <w:bookmarkEnd w:id="1"/>
    <w:p w:rsidR="00703231" w:rsidRPr="0070363E" w:rsidRDefault="00703231">
      <w:pPr>
        <w:rPr>
          <w:sz w:val="24"/>
          <w:lang w:eastAsia="en-GB"/>
        </w:rPr>
      </w:pPr>
      <w:r w:rsidRPr="0070363E">
        <w:br w:type="page"/>
      </w:r>
    </w:p>
    <w:p w:rsidR="003F6D8B" w:rsidRPr="0070363E" w:rsidRDefault="00703231" w:rsidP="00703231">
      <w:pPr>
        <w:pStyle w:val="Heading2"/>
        <w:rPr>
          <w:color w:val="auto"/>
        </w:rPr>
      </w:pPr>
      <w:bookmarkStart w:id="175" w:name="_Toc410493441"/>
      <w:r w:rsidRPr="0070363E">
        <w:rPr>
          <w:color w:val="auto"/>
        </w:rPr>
        <w:lastRenderedPageBreak/>
        <w:t>Annex 3</w:t>
      </w:r>
      <w:bookmarkEnd w:id="175"/>
    </w:p>
    <w:p w:rsidR="00703231" w:rsidRPr="0070363E" w:rsidRDefault="00703231" w:rsidP="00703231">
      <w:pPr>
        <w:spacing w:line="360" w:lineRule="auto"/>
        <w:rPr>
          <w:rFonts w:ascii="Gill Sans MT" w:eastAsia="Calibri" w:hAnsi="Gill Sans MT"/>
          <w:b/>
          <w:sz w:val="24"/>
        </w:rPr>
      </w:pPr>
      <w:r w:rsidRPr="0070363E">
        <w:rPr>
          <w:rFonts w:ascii="Gill Sans MT" w:hAnsi="Gill Sans MT"/>
          <w:noProof/>
          <w:lang w:eastAsia="en-GB"/>
        </w:rPr>
        <w:drawing>
          <wp:anchor distT="0" distB="0" distL="114300" distR="114300" simplePos="0" relativeHeight="251674624" behindDoc="1" locked="0" layoutInCell="1" allowOverlap="1" wp14:anchorId="060572BB" wp14:editId="1A0F2908">
            <wp:simplePos x="0" y="0"/>
            <wp:positionH relativeFrom="column">
              <wp:posOffset>2051685</wp:posOffset>
            </wp:positionH>
            <wp:positionV relativeFrom="paragraph">
              <wp:posOffset>0</wp:posOffset>
            </wp:positionV>
            <wp:extent cx="1902460" cy="744220"/>
            <wp:effectExtent l="0" t="0" r="2540" b="0"/>
            <wp:wrapTight wrapText="bothSides">
              <wp:wrapPolygon edited="0">
                <wp:start x="0" y="0"/>
                <wp:lineTo x="0" y="21010"/>
                <wp:lineTo x="21413" y="21010"/>
                <wp:lineTo x="21413"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902460" cy="744220"/>
                    </a:xfrm>
                    <a:prstGeom prst="rect">
                      <a:avLst/>
                    </a:prstGeom>
                    <a:noFill/>
                    <a:ln w="9525">
                      <a:noFill/>
                      <a:miter lim="800000"/>
                      <a:headEnd/>
                      <a:tailEnd/>
                    </a:ln>
                  </pic:spPr>
                </pic:pic>
              </a:graphicData>
            </a:graphic>
          </wp:anchor>
        </w:drawing>
      </w:r>
    </w:p>
    <w:p w:rsidR="00703231" w:rsidRPr="0070363E" w:rsidRDefault="00703231" w:rsidP="00703231">
      <w:pPr>
        <w:rPr>
          <w:rFonts w:ascii="Gill Sans MT" w:hAnsi="Gill Sans MT" w:cs="Microsoft Sans Serif"/>
          <w:b/>
        </w:rPr>
      </w:pPr>
    </w:p>
    <w:p w:rsidR="00703231" w:rsidRPr="0070363E" w:rsidRDefault="00703231" w:rsidP="00703231">
      <w:pPr>
        <w:rPr>
          <w:rFonts w:ascii="Gill Sans MT" w:hAnsi="Gill Sans MT" w:cs="Microsoft Sans Serif"/>
          <w:b/>
          <w:u w:val="single"/>
        </w:rPr>
      </w:pPr>
    </w:p>
    <w:p w:rsidR="00703231" w:rsidRPr="0070363E" w:rsidRDefault="005F5714" w:rsidP="00703231">
      <w:pPr>
        <w:jc w:val="center"/>
        <w:rPr>
          <w:rFonts w:ascii="Gill Sans MT" w:hAnsi="Gill Sans MT" w:cs="Microsoft Sans Serif"/>
          <w:b/>
        </w:rPr>
      </w:pPr>
      <w:r w:rsidRPr="0070363E">
        <w:rPr>
          <w:rFonts w:ascii="Gill Sans MT" w:hAnsi="Gill Sans MT" w:cs="Microsoft Sans Serif"/>
          <w:b/>
        </w:rPr>
        <w:t>CADR</w:t>
      </w:r>
      <w:r w:rsidR="00703231" w:rsidRPr="0070363E">
        <w:rPr>
          <w:rFonts w:ascii="Gill Sans MT" w:hAnsi="Gill Sans MT" w:cs="Microsoft Sans Serif"/>
          <w:b/>
        </w:rPr>
        <w:t xml:space="preserve"> DIPECHO Project “Integration of DRR in Emergency Planning for Vulnerable Communities” in Nowshera District, KPK Province, Pakistan</w:t>
      </w:r>
    </w:p>
    <w:p w:rsidR="00703231" w:rsidRPr="0070363E" w:rsidRDefault="00703231" w:rsidP="00703231">
      <w:pPr>
        <w:jc w:val="center"/>
        <w:rPr>
          <w:rFonts w:ascii="Arial" w:hAnsi="Arial" w:cs="Arial"/>
          <w:b/>
          <w:sz w:val="24"/>
        </w:rPr>
      </w:pPr>
      <w:r w:rsidRPr="0070363E">
        <w:rPr>
          <w:rFonts w:ascii="Arial" w:hAnsi="Arial" w:cs="Arial"/>
          <w:b/>
          <w:sz w:val="24"/>
        </w:rPr>
        <w:t xml:space="preserve"> FOCUS GROUP DISCUSSION (FGD) </w:t>
      </w:r>
    </w:p>
    <w:p w:rsidR="00703231" w:rsidRPr="0070363E" w:rsidRDefault="00703231" w:rsidP="00703231">
      <w:pPr>
        <w:jc w:val="center"/>
        <w:rPr>
          <w:rFonts w:ascii="Arial" w:hAnsi="Arial" w:cs="Arial"/>
          <w:b/>
          <w:sz w:val="24"/>
        </w:rPr>
      </w:pPr>
    </w:p>
    <w:tbl>
      <w:tblPr>
        <w:tblW w:w="530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672"/>
        <w:gridCol w:w="938"/>
        <w:gridCol w:w="855"/>
        <w:gridCol w:w="1110"/>
        <w:gridCol w:w="1026"/>
        <w:gridCol w:w="624"/>
        <w:gridCol w:w="624"/>
        <w:gridCol w:w="1398"/>
        <w:gridCol w:w="20"/>
        <w:gridCol w:w="1558"/>
      </w:tblGrid>
      <w:tr w:rsidR="00703231" w:rsidRPr="0070363E" w:rsidTr="00104B50">
        <w:trPr>
          <w:trHeight w:val="236"/>
          <w:jc w:val="right"/>
        </w:trPr>
        <w:tc>
          <w:tcPr>
            <w:tcW w:w="5000" w:type="pct"/>
            <w:gridSpan w:val="11"/>
            <w:shd w:val="clear" w:color="auto" w:fill="262626"/>
          </w:tcPr>
          <w:p w:rsidR="00703231" w:rsidRPr="0070363E" w:rsidRDefault="00703231" w:rsidP="00104B50">
            <w:pPr>
              <w:tabs>
                <w:tab w:val="left" w:pos="3660"/>
                <w:tab w:val="center" w:pos="4842"/>
              </w:tabs>
              <w:rPr>
                <w:rFonts w:ascii="Arial" w:hAnsi="Arial" w:cs="Arial"/>
                <w:b/>
              </w:rPr>
            </w:pPr>
            <w:r w:rsidRPr="0070363E">
              <w:rPr>
                <w:rFonts w:ascii="Arial" w:hAnsi="Arial" w:cs="Arial"/>
                <w:b/>
              </w:rPr>
              <w:t>A. Basic Information:</w:t>
            </w:r>
            <w:r w:rsidRPr="0070363E">
              <w:rPr>
                <w:rFonts w:ascii="Arial" w:hAnsi="Arial" w:cs="Arial"/>
                <w:b/>
              </w:rPr>
              <w:tab/>
            </w:r>
            <w:r w:rsidRPr="0070363E">
              <w:rPr>
                <w:rFonts w:ascii="Arial" w:hAnsi="Arial" w:cs="Arial"/>
                <w:b/>
              </w:rPr>
              <w:tab/>
            </w:r>
          </w:p>
        </w:tc>
      </w:tr>
      <w:tr w:rsidR="00703231" w:rsidRPr="0070363E" w:rsidTr="00104B50">
        <w:trPr>
          <w:trHeight w:val="350"/>
          <w:jc w:val="right"/>
        </w:trPr>
        <w:tc>
          <w:tcPr>
            <w:tcW w:w="260" w:type="pct"/>
          </w:tcPr>
          <w:p w:rsidR="00703231" w:rsidRPr="0070363E" w:rsidRDefault="00703231" w:rsidP="00104B50">
            <w:pPr>
              <w:tabs>
                <w:tab w:val="center" w:pos="1640"/>
              </w:tabs>
              <w:rPr>
                <w:rFonts w:ascii="Arial" w:hAnsi="Arial" w:cs="Arial"/>
              </w:rPr>
            </w:pPr>
          </w:p>
        </w:tc>
        <w:tc>
          <w:tcPr>
            <w:tcW w:w="1324" w:type="pct"/>
            <w:gridSpan w:val="3"/>
          </w:tcPr>
          <w:p w:rsidR="00703231" w:rsidRPr="0070363E" w:rsidRDefault="00703231" w:rsidP="00104B50">
            <w:pPr>
              <w:rPr>
                <w:rFonts w:ascii="Arial" w:hAnsi="Arial" w:cs="Arial"/>
              </w:rPr>
            </w:pPr>
            <w:r w:rsidRPr="0070363E">
              <w:rPr>
                <w:rFonts w:ascii="Arial" w:hAnsi="Arial" w:cs="Arial"/>
              </w:rPr>
              <w:t xml:space="preserve">Date of FGD </w:t>
            </w:r>
          </w:p>
        </w:tc>
        <w:tc>
          <w:tcPr>
            <w:tcW w:w="1482" w:type="pct"/>
            <w:gridSpan w:val="3"/>
          </w:tcPr>
          <w:p w:rsidR="00703231" w:rsidRPr="0070363E" w:rsidRDefault="00703231" w:rsidP="00104B50">
            <w:pPr>
              <w:rPr>
                <w:rFonts w:ascii="Arial" w:hAnsi="Arial" w:cs="Arial"/>
              </w:rPr>
            </w:pPr>
          </w:p>
        </w:tc>
        <w:tc>
          <w:tcPr>
            <w:tcW w:w="1097" w:type="pct"/>
            <w:gridSpan w:val="3"/>
          </w:tcPr>
          <w:p w:rsidR="00703231" w:rsidRPr="0070363E" w:rsidRDefault="00703231" w:rsidP="00104B50">
            <w:pPr>
              <w:rPr>
                <w:rFonts w:ascii="Arial" w:hAnsi="Arial" w:cs="Arial"/>
              </w:rPr>
            </w:pPr>
            <w:r w:rsidRPr="0070363E">
              <w:rPr>
                <w:rFonts w:ascii="Arial" w:hAnsi="Arial" w:cs="Arial"/>
              </w:rPr>
              <w:t>Name of Facilitators:</w:t>
            </w:r>
          </w:p>
        </w:tc>
        <w:tc>
          <w:tcPr>
            <w:tcW w:w="837" w:type="pct"/>
          </w:tcPr>
          <w:p w:rsidR="00703231" w:rsidRPr="0070363E" w:rsidRDefault="00703231" w:rsidP="00104B50">
            <w:pPr>
              <w:rPr>
                <w:rFonts w:ascii="Arial" w:hAnsi="Arial" w:cs="Arial"/>
              </w:rPr>
            </w:pPr>
          </w:p>
        </w:tc>
      </w:tr>
      <w:tr w:rsidR="00703231" w:rsidRPr="0070363E" w:rsidTr="00104B50">
        <w:trPr>
          <w:trHeight w:val="350"/>
          <w:jc w:val="right"/>
        </w:trPr>
        <w:tc>
          <w:tcPr>
            <w:tcW w:w="260" w:type="pct"/>
          </w:tcPr>
          <w:p w:rsidR="00703231" w:rsidRPr="0070363E" w:rsidRDefault="00703231" w:rsidP="00104B50">
            <w:pPr>
              <w:tabs>
                <w:tab w:val="center" w:pos="1640"/>
              </w:tabs>
              <w:rPr>
                <w:rFonts w:ascii="Arial" w:hAnsi="Arial" w:cs="Arial"/>
              </w:rPr>
            </w:pPr>
            <w:r w:rsidRPr="0070363E">
              <w:rPr>
                <w:rFonts w:ascii="Arial" w:hAnsi="Arial" w:cs="Arial"/>
              </w:rPr>
              <w:t>1</w:t>
            </w:r>
          </w:p>
        </w:tc>
        <w:tc>
          <w:tcPr>
            <w:tcW w:w="1324" w:type="pct"/>
            <w:gridSpan w:val="3"/>
          </w:tcPr>
          <w:p w:rsidR="00703231" w:rsidRPr="0070363E" w:rsidRDefault="00703231" w:rsidP="00104B50">
            <w:pPr>
              <w:rPr>
                <w:rFonts w:ascii="Arial" w:hAnsi="Arial" w:cs="Arial"/>
              </w:rPr>
            </w:pPr>
            <w:r w:rsidRPr="0070363E">
              <w:rPr>
                <w:rFonts w:ascii="Arial" w:hAnsi="Arial" w:cs="Arial"/>
              </w:rPr>
              <w:t>Name of Care Interantional Implementing Partner (IP)</w:t>
            </w:r>
          </w:p>
        </w:tc>
        <w:tc>
          <w:tcPr>
            <w:tcW w:w="3415" w:type="pct"/>
            <w:gridSpan w:val="7"/>
          </w:tcPr>
          <w:p w:rsidR="00703231" w:rsidRPr="0070363E" w:rsidRDefault="00703231" w:rsidP="00104B50">
            <w:pPr>
              <w:rPr>
                <w:rFonts w:ascii="Arial" w:hAnsi="Arial" w:cs="Arial"/>
              </w:rPr>
            </w:pPr>
          </w:p>
        </w:tc>
      </w:tr>
      <w:tr w:rsidR="00703231" w:rsidRPr="0070363E" w:rsidTr="00104B50">
        <w:trPr>
          <w:trHeight w:val="350"/>
          <w:jc w:val="right"/>
        </w:trPr>
        <w:tc>
          <w:tcPr>
            <w:tcW w:w="260" w:type="pct"/>
          </w:tcPr>
          <w:p w:rsidR="00703231" w:rsidRPr="0070363E" w:rsidRDefault="00703231" w:rsidP="00104B50">
            <w:pPr>
              <w:rPr>
                <w:rFonts w:ascii="Arial" w:hAnsi="Arial" w:cs="Arial"/>
              </w:rPr>
            </w:pPr>
            <w:r w:rsidRPr="0070363E">
              <w:rPr>
                <w:rFonts w:ascii="Arial" w:hAnsi="Arial" w:cs="Arial"/>
              </w:rPr>
              <w:t>2</w:t>
            </w:r>
          </w:p>
        </w:tc>
        <w:tc>
          <w:tcPr>
            <w:tcW w:w="1324" w:type="pct"/>
            <w:gridSpan w:val="3"/>
          </w:tcPr>
          <w:p w:rsidR="00703231" w:rsidRPr="0070363E" w:rsidRDefault="00703231" w:rsidP="00104B50">
            <w:pPr>
              <w:rPr>
                <w:rFonts w:ascii="Arial" w:hAnsi="Arial" w:cs="Arial"/>
              </w:rPr>
            </w:pPr>
            <w:r w:rsidRPr="0070363E">
              <w:rPr>
                <w:rFonts w:ascii="Arial" w:hAnsi="Arial" w:cs="Arial"/>
              </w:rPr>
              <w:t>District/ UC Name:</w:t>
            </w:r>
          </w:p>
        </w:tc>
        <w:tc>
          <w:tcPr>
            <w:tcW w:w="1482" w:type="pct"/>
            <w:gridSpan w:val="3"/>
          </w:tcPr>
          <w:p w:rsidR="00703231" w:rsidRPr="0070363E" w:rsidRDefault="00703231" w:rsidP="00104B50">
            <w:pPr>
              <w:rPr>
                <w:rFonts w:ascii="Arial" w:hAnsi="Arial" w:cs="Arial"/>
              </w:rPr>
            </w:pPr>
          </w:p>
        </w:tc>
        <w:tc>
          <w:tcPr>
            <w:tcW w:w="1097" w:type="pct"/>
            <w:gridSpan w:val="3"/>
          </w:tcPr>
          <w:p w:rsidR="00703231" w:rsidRPr="0070363E" w:rsidRDefault="00703231" w:rsidP="00104B50">
            <w:pPr>
              <w:rPr>
                <w:rFonts w:ascii="Arial" w:hAnsi="Arial" w:cs="Arial"/>
              </w:rPr>
            </w:pPr>
            <w:r w:rsidRPr="0070363E">
              <w:rPr>
                <w:rFonts w:ascii="Arial" w:hAnsi="Arial" w:cs="Arial"/>
              </w:rPr>
              <w:t>Name of Village</w:t>
            </w:r>
          </w:p>
        </w:tc>
        <w:tc>
          <w:tcPr>
            <w:tcW w:w="837" w:type="pct"/>
          </w:tcPr>
          <w:p w:rsidR="00703231" w:rsidRPr="0070363E" w:rsidRDefault="00703231" w:rsidP="00104B50">
            <w:pPr>
              <w:rPr>
                <w:rFonts w:ascii="Arial" w:hAnsi="Arial" w:cs="Arial"/>
              </w:rPr>
            </w:pPr>
          </w:p>
        </w:tc>
      </w:tr>
      <w:tr w:rsidR="00703231" w:rsidRPr="0070363E" w:rsidTr="00104B50">
        <w:trPr>
          <w:trHeight w:val="350"/>
          <w:jc w:val="right"/>
        </w:trPr>
        <w:tc>
          <w:tcPr>
            <w:tcW w:w="260" w:type="pct"/>
          </w:tcPr>
          <w:p w:rsidR="00703231" w:rsidRPr="0070363E" w:rsidRDefault="00703231" w:rsidP="00104B50">
            <w:pPr>
              <w:rPr>
                <w:rFonts w:ascii="Arial" w:hAnsi="Arial" w:cs="Arial"/>
              </w:rPr>
            </w:pPr>
            <w:r w:rsidRPr="0070363E">
              <w:rPr>
                <w:rFonts w:ascii="Arial" w:hAnsi="Arial" w:cs="Arial"/>
              </w:rPr>
              <w:t>3</w:t>
            </w:r>
          </w:p>
        </w:tc>
        <w:tc>
          <w:tcPr>
            <w:tcW w:w="1324" w:type="pct"/>
            <w:gridSpan w:val="3"/>
          </w:tcPr>
          <w:p w:rsidR="00703231" w:rsidRPr="0070363E" w:rsidRDefault="00703231" w:rsidP="00104B50">
            <w:pPr>
              <w:rPr>
                <w:rFonts w:ascii="Arial" w:hAnsi="Arial" w:cs="Arial"/>
              </w:rPr>
            </w:pPr>
            <w:r w:rsidRPr="0070363E">
              <w:rPr>
                <w:rFonts w:ascii="Arial" w:hAnsi="Arial" w:cs="Arial"/>
              </w:rPr>
              <w:t>Total participants of the FGD</w:t>
            </w:r>
          </w:p>
        </w:tc>
        <w:tc>
          <w:tcPr>
            <w:tcW w:w="3415" w:type="pct"/>
            <w:gridSpan w:val="7"/>
          </w:tcPr>
          <w:p w:rsidR="00703231" w:rsidRPr="0070363E" w:rsidRDefault="00703231" w:rsidP="00104B50">
            <w:pPr>
              <w:rPr>
                <w:rFonts w:ascii="Arial" w:hAnsi="Arial" w:cs="Arial"/>
              </w:rPr>
            </w:pPr>
          </w:p>
        </w:tc>
      </w:tr>
      <w:tr w:rsidR="00703231" w:rsidRPr="0070363E" w:rsidTr="00104B50">
        <w:trPr>
          <w:trHeight w:val="1145"/>
          <w:jc w:val="right"/>
        </w:trPr>
        <w:tc>
          <w:tcPr>
            <w:tcW w:w="260" w:type="pct"/>
          </w:tcPr>
          <w:p w:rsidR="00703231" w:rsidRPr="0070363E" w:rsidRDefault="00703231" w:rsidP="00104B50">
            <w:pPr>
              <w:rPr>
                <w:rFonts w:ascii="Arial" w:hAnsi="Arial" w:cs="Arial"/>
              </w:rPr>
            </w:pPr>
            <w:r w:rsidRPr="0070363E">
              <w:rPr>
                <w:rFonts w:ascii="Arial" w:hAnsi="Arial" w:cs="Arial"/>
              </w:rPr>
              <w:t>4</w:t>
            </w:r>
          </w:p>
        </w:tc>
        <w:tc>
          <w:tcPr>
            <w:tcW w:w="361" w:type="pct"/>
          </w:tcPr>
          <w:p w:rsidR="00703231" w:rsidRPr="0070363E" w:rsidRDefault="00703231" w:rsidP="00104B50">
            <w:pPr>
              <w:rPr>
                <w:rFonts w:ascii="Arial" w:hAnsi="Arial" w:cs="Arial"/>
              </w:rPr>
            </w:pPr>
            <w:r w:rsidRPr="0070363E">
              <w:rPr>
                <w:rFonts w:ascii="Arial" w:hAnsi="Arial" w:cs="Arial"/>
              </w:rPr>
              <w:t>Men</w:t>
            </w:r>
          </w:p>
        </w:tc>
        <w:tc>
          <w:tcPr>
            <w:tcW w:w="504" w:type="pct"/>
          </w:tcPr>
          <w:p w:rsidR="00703231" w:rsidRPr="0070363E" w:rsidRDefault="00703231" w:rsidP="00104B50">
            <w:pPr>
              <w:rPr>
                <w:rFonts w:ascii="Arial" w:hAnsi="Arial" w:cs="Arial"/>
              </w:rPr>
            </w:pPr>
            <w:r w:rsidRPr="0070363E">
              <w:rPr>
                <w:rFonts w:ascii="Arial" w:hAnsi="Arial" w:cs="Arial"/>
              </w:rPr>
              <w:t>Women</w:t>
            </w:r>
          </w:p>
        </w:tc>
        <w:tc>
          <w:tcPr>
            <w:tcW w:w="459" w:type="pct"/>
          </w:tcPr>
          <w:p w:rsidR="00703231" w:rsidRPr="0070363E" w:rsidRDefault="00703231" w:rsidP="00104B50">
            <w:pPr>
              <w:rPr>
                <w:rFonts w:ascii="Arial" w:hAnsi="Arial" w:cs="Arial"/>
              </w:rPr>
            </w:pPr>
            <w:r w:rsidRPr="0070363E">
              <w:rPr>
                <w:rFonts w:ascii="Arial" w:hAnsi="Arial" w:cs="Arial"/>
              </w:rPr>
              <w:t>PWDs</w:t>
            </w:r>
          </w:p>
        </w:tc>
        <w:tc>
          <w:tcPr>
            <w:tcW w:w="596" w:type="pct"/>
          </w:tcPr>
          <w:p w:rsidR="00703231" w:rsidRPr="0070363E" w:rsidRDefault="00703231" w:rsidP="00104B50">
            <w:pPr>
              <w:rPr>
                <w:rFonts w:ascii="Arial" w:hAnsi="Arial" w:cs="Arial"/>
              </w:rPr>
            </w:pPr>
            <w:r w:rsidRPr="0070363E">
              <w:rPr>
                <w:rFonts w:ascii="Arial" w:hAnsi="Arial" w:cs="Arial"/>
              </w:rPr>
              <w:t>Old aged</w:t>
            </w:r>
          </w:p>
        </w:tc>
        <w:tc>
          <w:tcPr>
            <w:tcW w:w="551" w:type="pct"/>
          </w:tcPr>
          <w:p w:rsidR="00703231" w:rsidRPr="0070363E" w:rsidRDefault="00703231" w:rsidP="00104B50">
            <w:pPr>
              <w:rPr>
                <w:rFonts w:ascii="Arial" w:hAnsi="Arial" w:cs="Arial"/>
              </w:rPr>
            </w:pPr>
            <w:r w:rsidRPr="0070363E">
              <w:rPr>
                <w:rFonts w:ascii="Arial" w:hAnsi="Arial" w:cs="Arial"/>
              </w:rPr>
              <w:t>Children</w:t>
            </w:r>
          </w:p>
        </w:tc>
        <w:tc>
          <w:tcPr>
            <w:tcW w:w="670" w:type="pct"/>
            <w:gridSpan w:val="2"/>
          </w:tcPr>
          <w:p w:rsidR="00703231" w:rsidRPr="0070363E" w:rsidRDefault="00703231" w:rsidP="00104B50">
            <w:pPr>
              <w:rPr>
                <w:rFonts w:ascii="Arial" w:hAnsi="Arial" w:cs="Arial"/>
              </w:rPr>
            </w:pPr>
            <w:r w:rsidRPr="0070363E">
              <w:rPr>
                <w:rFonts w:ascii="Arial" w:hAnsi="Arial" w:cs="Arial"/>
              </w:rPr>
              <w:t>Minorities</w:t>
            </w:r>
          </w:p>
        </w:tc>
        <w:tc>
          <w:tcPr>
            <w:tcW w:w="751" w:type="pct"/>
          </w:tcPr>
          <w:p w:rsidR="00703231" w:rsidRPr="0070363E" w:rsidRDefault="00703231" w:rsidP="00104B50">
            <w:pPr>
              <w:rPr>
                <w:rFonts w:ascii="Arial" w:hAnsi="Arial" w:cs="Arial"/>
              </w:rPr>
            </w:pPr>
            <w:r w:rsidRPr="0070363E">
              <w:rPr>
                <w:rFonts w:ascii="Arial" w:hAnsi="Arial" w:cs="Arial"/>
              </w:rPr>
              <w:t>Transgender</w:t>
            </w:r>
          </w:p>
        </w:tc>
        <w:tc>
          <w:tcPr>
            <w:tcW w:w="848" w:type="pct"/>
            <w:gridSpan w:val="2"/>
          </w:tcPr>
          <w:p w:rsidR="00703231" w:rsidRPr="0070363E" w:rsidRDefault="00703231" w:rsidP="00104B50">
            <w:pPr>
              <w:rPr>
                <w:rFonts w:ascii="Arial" w:hAnsi="Arial" w:cs="Arial"/>
              </w:rPr>
            </w:pPr>
            <w:r w:rsidRPr="0070363E">
              <w:rPr>
                <w:rFonts w:ascii="Arial" w:hAnsi="Arial" w:cs="Arial"/>
              </w:rPr>
              <w:t xml:space="preserve">Others </w:t>
            </w:r>
          </w:p>
          <w:p w:rsidR="00703231" w:rsidRPr="0070363E" w:rsidRDefault="00703231" w:rsidP="00104B50">
            <w:pPr>
              <w:rPr>
                <w:rFonts w:ascii="Arial" w:hAnsi="Arial" w:cs="Arial"/>
              </w:rPr>
            </w:pPr>
            <w:r w:rsidRPr="0070363E">
              <w:rPr>
                <w:rFonts w:ascii="Arial" w:hAnsi="Arial" w:cs="Arial"/>
              </w:rPr>
              <w:t>(specify)</w:t>
            </w:r>
          </w:p>
        </w:tc>
      </w:tr>
      <w:tr w:rsidR="00703231" w:rsidRPr="0070363E" w:rsidTr="00104B50">
        <w:trPr>
          <w:trHeight w:val="350"/>
          <w:jc w:val="right"/>
        </w:trPr>
        <w:tc>
          <w:tcPr>
            <w:tcW w:w="260" w:type="pct"/>
          </w:tcPr>
          <w:p w:rsidR="00703231" w:rsidRPr="0070363E" w:rsidRDefault="00703231" w:rsidP="00104B50">
            <w:pPr>
              <w:rPr>
                <w:rFonts w:ascii="Arial" w:hAnsi="Arial" w:cs="Arial"/>
              </w:rPr>
            </w:pPr>
          </w:p>
        </w:tc>
        <w:tc>
          <w:tcPr>
            <w:tcW w:w="1324" w:type="pct"/>
            <w:gridSpan w:val="3"/>
          </w:tcPr>
          <w:p w:rsidR="00703231" w:rsidRPr="0070363E" w:rsidRDefault="00703231" w:rsidP="00104B50">
            <w:pPr>
              <w:rPr>
                <w:rFonts w:ascii="Arial" w:hAnsi="Arial" w:cs="Arial"/>
              </w:rPr>
            </w:pPr>
          </w:p>
        </w:tc>
        <w:tc>
          <w:tcPr>
            <w:tcW w:w="3415" w:type="pct"/>
            <w:gridSpan w:val="7"/>
          </w:tcPr>
          <w:p w:rsidR="00703231" w:rsidRPr="0070363E" w:rsidRDefault="00703231" w:rsidP="00104B50">
            <w:pPr>
              <w:rPr>
                <w:rFonts w:ascii="Arial" w:hAnsi="Arial" w:cs="Arial"/>
              </w:rPr>
            </w:pPr>
          </w:p>
        </w:tc>
      </w:tr>
    </w:tbl>
    <w:p w:rsidR="00703231" w:rsidRPr="0070363E" w:rsidRDefault="00703231" w:rsidP="00703231">
      <w:pPr>
        <w:rPr>
          <w:rFonts w:ascii="Arial" w:eastAsia="Calibri" w:hAnsi="Arial" w:cs="Arial"/>
          <w:sz w:val="24"/>
        </w:rPr>
      </w:pPr>
    </w:p>
    <w:p w:rsidR="00703231" w:rsidRPr="0070363E" w:rsidRDefault="00703231" w:rsidP="00703231">
      <w:pPr>
        <w:pStyle w:val="ListParagraph"/>
        <w:numPr>
          <w:ilvl w:val="0"/>
          <w:numId w:val="39"/>
        </w:numPr>
        <w:rPr>
          <w:rFonts w:ascii="Arial" w:eastAsia="Calibri" w:hAnsi="Arial" w:cs="Arial"/>
          <w:b/>
          <w:sz w:val="24"/>
          <w:u w:val="single"/>
        </w:rPr>
      </w:pPr>
      <w:r w:rsidRPr="0070363E">
        <w:rPr>
          <w:rFonts w:ascii="Arial" w:eastAsia="Calibri" w:hAnsi="Arial" w:cs="Arial"/>
          <w:b/>
          <w:sz w:val="24"/>
          <w:u w:val="single"/>
        </w:rPr>
        <w:t xml:space="preserve">Start with thanking participants for their time </w:t>
      </w:r>
    </w:p>
    <w:p w:rsidR="00703231" w:rsidRPr="0070363E" w:rsidRDefault="00703231" w:rsidP="00703231">
      <w:pPr>
        <w:pStyle w:val="ListParagraph"/>
        <w:numPr>
          <w:ilvl w:val="0"/>
          <w:numId w:val="39"/>
        </w:numPr>
        <w:rPr>
          <w:rFonts w:ascii="Arial" w:eastAsia="Calibri" w:hAnsi="Arial" w:cs="Arial"/>
          <w:b/>
          <w:sz w:val="24"/>
          <w:u w:val="single"/>
        </w:rPr>
      </w:pPr>
      <w:r w:rsidRPr="0070363E">
        <w:rPr>
          <w:rFonts w:ascii="Arial" w:eastAsia="Calibri" w:hAnsi="Arial" w:cs="Arial"/>
          <w:b/>
          <w:sz w:val="24"/>
          <w:u w:val="single"/>
        </w:rPr>
        <w:t xml:space="preserve">Introduce the team members </w:t>
      </w:r>
    </w:p>
    <w:p w:rsidR="00703231" w:rsidRPr="0070363E" w:rsidRDefault="00703231" w:rsidP="00703231">
      <w:pPr>
        <w:pStyle w:val="ListParagraph"/>
        <w:numPr>
          <w:ilvl w:val="0"/>
          <w:numId w:val="39"/>
        </w:numPr>
        <w:rPr>
          <w:rFonts w:ascii="Arial" w:eastAsia="Calibri" w:hAnsi="Arial" w:cs="Arial"/>
          <w:b/>
          <w:sz w:val="24"/>
          <w:u w:val="single"/>
        </w:rPr>
      </w:pPr>
      <w:r w:rsidRPr="0070363E">
        <w:rPr>
          <w:rFonts w:ascii="Arial" w:eastAsia="Calibri" w:hAnsi="Arial" w:cs="Arial"/>
          <w:b/>
          <w:sz w:val="24"/>
          <w:u w:val="single"/>
        </w:rPr>
        <w:t>Briefly explain purpose of the meeting</w:t>
      </w:r>
    </w:p>
    <w:p w:rsidR="00703231" w:rsidRPr="0070363E" w:rsidRDefault="00703231" w:rsidP="00703231">
      <w:pPr>
        <w:rPr>
          <w:rFonts w:ascii="Gill Sans MT" w:hAnsi="Gill Sans MT"/>
        </w:rPr>
      </w:pPr>
      <w:r w:rsidRPr="0070363E">
        <w:rPr>
          <w:rFonts w:ascii="Gill Sans MT" w:hAnsi="Gill Sans MT"/>
        </w:rPr>
        <w:br w:type="page"/>
      </w:r>
    </w:p>
    <w:p w:rsidR="00703231" w:rsidRPr="0070363E" w:rsidRDefault="00703231" w:rsidP="00703231">
      <w:pPr>
        <w:rPr>
          <w:rFonts w:ascii="Gill Sans MT" w:hAnsi="Gill Sans MT"/>
        </w:rPr>
      </w:pPr>
    </w:p>
    <w:tbl>
      <w:tblPr>
        <w:tblW w:w="503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
        <w:gridCol w:w="8366"/>
        <w:gridCol w:w="56"/>
      </w:tblGrid>
      <w:tr w:rsidR="00703231" w:rsidRPr="0070363E" w:rsidTr="00104B50">
        <w:trPr>
          <w:trHeight w:val="360"/>
          <w:jc w:val="right"/>
        </w:trPr>
        <w:tc>
          <w:tcPr>
            <w:tcW w:w="5000" w:type="pct"/>
            <w:gridSpan w:val="3"/>
            <w:shd w:val="clear" w:color="auto" w:fill="000000"/>
          </w:tcPr>
          <w:p w:rsidR="00703231" w:rsidRPr="0070363E" w:rsidRDefault="00703231" w:rsidP="00104B50">
            <w:pPr>
              <w:autoSpaceDE w:val="0"/>
              <w:autoSpaceDN w:val="0"/>
              <w:adjustRightInd w:val="0"/>
              <w:rPr>
                <w:rFonts w:ascii="Arial" w:hAnsi="Arial" w:cs="Arial"/>
                <w:b/>
                <w:highlight w:val="black"/>
              </w:rPr>
            </w:pPr>
            <w:r w:rsidRPr="0070363E">
              <w:rPr>
                <w:rFonts w:ascii="Arial" w:hAnsi="Arial" w:cs="Arial"/>
                <w:b/>
                <w:highlight w:val="black"/>
              </w:rPr>
              <w:t>A. Preparedness at Community level</w:t>
            </w:r>
          </w:p>
        </w:tc>
      </w:tr>
      <w:tr w:rsidR="00703231" w:rsidRPr="0070363E" w:rsidTr="00104B50">
        <w:trPr>
          <w:trHeight w:val="2038"/>
          <w:jc w:val="right"/>
        </w:trPr>
        <w:tc>
          <w:tcPr>
            <w:tcW w:w="228" w:type="pct"/>
          </w:tcPr>
          <w:p w:rsidR="00703231" w:rsidRPr="0070363E" w:rsidRDefault="00703231" w:rsidP="00104B50">
            <w:pPr>
              <w:rPr>
                <w:rFonts w:ascii="Arial" w:hAnsi="Arial" w:cs="Arial"/>
              </w:rPr>
            </w:pPr>
            <w:r w:rsidRPr="0070363E">
              <w:rPr>
                <w:rFonts w:ascii="Arial" w:hAnsi="Arial" w:cs="Arial"/>
              </w:rPr>
              <w:t>Q1</w:t>
            </w:r>
          </w:p>
        </w:tc>
        <w:tc>
          <w:tcPr>
            <w:tcW w:w="4772" w:type="pct"/>
            <w:gridSpan w:val="2"/>
          </w:tcPr>
          <w:p w:rsidR="00703231" w:rsidRPr="0070363E" w:rsidRDefault="00703231" w:rsidP="00104B50">
            <w:pPr>
              <w:autoSpaceDE w:val="0"/>
              <w:autoSpaceDN w:val="0"/>
              <w:adjustRightInd w:val="0"/>
              <w:rPr>
                <w:rFonts w:ascii="Arial" w:hAnsi="Arial" w:cs="Arial"/>
              </w:rPr>
            </w:pPr>
            <w:r w:rsidRPr="0070363E">
              <w:rPr>
                <w:rFonts w:ascii="Arial" w:hAnsi="Arial" w:cs="Arial"/>
              </w:rPr>
              <w:t>Awareness and Information about the Programme?</w:t>
            </w:r>
          </w:p>
          <w:p w:rsidR="00703231" w:rsidRPr="0070363E" w:rsidRDefault="00703231" w:rsidP="00703231">
            <w:pPr>
              <w:pStyle w:val="ListParagraph"/>
              <w:numPr>
                <w:ilvl w:val="0"/>
                <w:numId w:val="32"/>
              </w:numPr>
              <w:rPr>
                <w:rFonts w:ascii="Arial" w:hAnsi="Arial" w:cs="Arial"/>
                <w:b/>
                <w:u w:val="single"/>
              </w:rPr>
            </w:pPr>
            <w:r w:rsidRPr="0070363E">
              <w:rPr>
                <w:rFonts w:ascii="Arial" w:hAnsi="Arial" w:cs="Arial"/>
              </w:rPr>
              <w:t>Are you aware of this programme and which organization/ IP is working in your areas on it? Any idea of who is the donor of the programme?</w:t>
            </w:r>
          </w:p>
          <w:p w:rsidR="00703231" w:rsidRPr="0070363E" w:rsidRDefault="00703231" w:rsidP="00703231">
            <w:pPr>
              <w:pStyle w:val="ListParagraph"/>
              <w:numPr>
                <w:ilvl w:val="0"/>
                <w:numId w:val="32"/>
              </w:numPr>
              <w:rPr>
                <w:rFonts w:ascii="Arial" w:hAnsi="Arial" w:cs="Arial"/>
              </w:rPr>
            </w:pPr>
            <w:r w:rsidRPr="0070363E">
              <w:rPr>
                <w:rFonts w:ascii="Arial" w:hAnsi="Arial" w:cs="Arial"/>
              </w:rPr>
              <w:t>How many people according to a rough estimate in your area are aware of this programme?</w:t>
            </w:r>
          </w:p>
          <w:p w:rsidR="00703231" w:rsidRPr="0070363E" w:rsidRDefault="00703231" w:rsidP="00703231">
            <w:pPr>
              <w:pStyle w:val="ListParagraph"/>
              <w:numPr>
                <w:ilvl w:val="0"/>
                <w:numId w:val="32"/>
              </w:numPr>
              <w:rPr>
                <w:rFonts w:ascii="Arial" w:hAnsi="Arial" w:cs="Arial"/>
              </w:rPr>
            </w:pPr>
            <w:r w:rsidRPr="0070363E">
              <w:rPr>
                <w:rFonts w:ascii="Arial" w:hAnsi="Arial" w:cs="Arial"/>
              </w:rPr>
              <w:t>What are the objectives of this programme and what kind of activities are part of this?</w:t>
            </w:r>
          </w:p>
          <w:p w:rsidR="00703231" w:rsidRPr="0070363E" w:rsidRDefault="00703231" w:rsidP="00703231">
            <w:pPr>
              <w:pStyle w:val="ListParagraph"/>
              <w:numPr>
                <w:ilvl w:val="0"/>
                <w:numId w:val="32"/>
              </w:numPr>
              <w:tabs>
                <w:tab w:val="left" w:pos="5170"/>
              </w:tabs>
              <w:rPr>
                <w:rFonts w:ascii="Arial" w:hAnsi="Arial" w:cs="Arial"/>
              </w:rPr>
            </w:pPr>
            <w:r w:rsidRPr="0070363E">
              <w:rPr>
                <w:rFonts w:ascii="Arial" w:hAnsi="Arial" w:cs="Arial"/>
              </w:rPr>
              <w:t>Was there involvement of communities; men and women in the process of assessments, implementation and evaluation of the work?</w:t>
            </w:r>
          </w:p>
          <w:p w:rsidR="00703231" w:rsidRPr="0070363E" w:rsidRDefault="00703231" w:rsidP="00703231">
            <w:pPr>
              <w:pStyle w:val="ListParagraph"/>
              <w:numPr>
                <w:ilvl w:val="0"/>
                <w:numId w:val="32"/>
              </w:numPr>
              <w:tabs>
                <w:tab w:val="left" w:pos="5170"/>
              </w:tabs>
              <w:rPr>
                <w:rFonts w:ascii="Arial" w:hAnsi="Arial" w:cs="Arial"/>
              </w:rPr>
            </w:pPr>
            <w:r w:rsidRPr="0070363E">
              <w:rPr>
                <w:rFonts w:ascii="Arial" w:hAnsi="Arial" w:cs="Arial"/>
              </w:rPr>
              <w:t>Any Feedback/ Complaint Mechanism adopted in the project to ensure voices of all segments from your area were heard?</w:t>
            </w:r>
          </w:p>
          <w:p w:rsidR="00703231" w:rsidRPr="0070363E" w:rsidRDefault="00703231" w:rsidP="00703231">
            <w:pPr>
              <w:pStyle w:val="ListParagraph"/>
              <w:numPr>
                <w:ilvl w:val="0"/>
                <w:numId w:val="32"/>
              </w:numPr>
              <w:tabs>
                <w:tab w:val="left" w:pos="5170"/>
              </w:tabs>
              <w:rPr>
                <w:rFonts w:ascii="Arial" w:hAnsi="Arial" w:cs="Arial"/>
              </w:rPr>
            </w:pPr>
            <w:r w:rsidRPr="0070363E">
              <w:rPr>
                <w:rFonts w:ascii="Arial" w:hAnsi="Arial" w:cs="Arial"/>
              </w:rPr>
              <w:t>If you shared your grievances/feedback, how many days it took before you were contacted by Care/Partners</w:t>
            </w:r>
          </w:p>
        </w:tc>
      </w:tr>
      <w:tr w:rsidR="00703231" w:rsidRPr="0070363E" w:rsidTr="00104B50">
        <w:trPr>
          <w:trHeight w:val="2037"/>
          <w:jc w:val="right"/>
        </w:trPr>
        <w:tc>
          <w:tcPr>
            <w:tcW w:w="228" w:type="pct"/>
          </w:tcPr>
          <w:p w:rsidR="00703231" w:rsidRPr="0070363E" w:rsidRDefault="00703231" w:rsidP="00104B50">
            <w:pPr>
              <w:rPr>
                <w:rFonts w:ascii="Arial" w:hAnsi="Arial" w:cs="Arial"/>
              </w:rPr>
            </w:pPr>
            <w:r w:rsidRPr="0070363E">
              <w:rPr>
                <w:rFonts w:ascii="Arial" w:hAnsi="Arial" w:cs="Arial"/>
              </w:rPr>
              <w:t>Q2</w:t>
            </w:r>
          </w:p>
        </w:tc>
        <w:tc>
          <w:tcPr>
            <w:tcW w:w="4772" w:type="pct"/>
            <w:gridSpan w:val="2"/>
          </w:tcPr>
          <w:p w:rsidR="00703231" w:rsidRPr="0070363E" w:rsidRDefault="00703231" w:rsidP="00104B50">
            <w:pPr>
              <w:autoSpaceDE w:val="0"/>
              <w:autoSpaceDN w:val="0"/>
              <w:adjustRightInd w:val="0"/>
              <w:rPr>
                <w:rFonts w:ascii="Arial" w:hAnsi="Arial" w:cs="Arial"/>
              </w:rPr>
            </w:pPr>
            <w:r w:rsidRPr="0070363E">
              <w:rPr>
                <w:rFonts w:ascii="Arial" w:hAnsi="Arial" w:cs="Arial"/>
              </w:rPr>
              <w:t xml:space="preserve">(a)How many and types of committees were formed under the programme? </w:t>
            </w:r>
          </w:p>
          <w:p w:rsidR="00703231" w:rsidRPr="0070363E" w:rsidRDefault="00703231" w:rsidP="00104B50">
            <w:pPr>
              <w:autoSpaceDE w:val="0"/>
              <w:autoSpaceDN w:val="0"/>
              <w:adjustRightInd w:val="0"/>
              <w:rPr>
                <w:rFonts w:ascii="Arial" w:hAnsi="Arial" w:cs="Arial"/>
              </w:rPr>
            </w:pPr>
            <w:r w:rsidRPr="0070363E">
              <w:rPr>
                <w:rFonts w:ascii="Arial" w:hAnsi="Arial" w:cs="Arial"/>
              </w:rPr>
              <w:t xml:space="preserve">(b) How did your community select members for the CBDRM/DRR/DRM committee (various committees can be further specified) for e.g. Response, Preparedness, and Early Warning etc.)?  </w:t>
            </w:r>
            <w:r w:rsidRPr="0070363E">
              <w:rPr>
                <w:rFonts w:ascii="Arial" w:hAnsi="Arial" w:cs="Arial"/>
                <w:iCs/>
              </w:rPr>
              <w:t xml:space="preserve">Please describe this process in detail.  </w:t>
            </w:r>
          </w:p>
          <w:p w:rsidR="00703231" w:rsidRPr="0070363E" w:rsidRDefault="00703231" w:rsidP="00703231">
            <w:pPr>
              <w:pStyle w:val="ListParagraph"/>
              <w:numPr>
                <w:ilvl w:val="0"/>
                <w:numId w:val="33"/>
              </w:numPr>
              <w:autoSpaceDE w:val="0"/>
              <w:autoSpaceDN w:val="0"/>
              <w:adjustRightInd w:val="0"/>
              <w:rPr>
                <w:rFonts w:ascii="Arial" w:hAnsi="Arial" w:cs="Arial"/>
              </w:rPr>
            </w:pPr>
            <w:r w:rsidRPr="0070363E">
              <w:rPr>
                <w:rFonts w:ascii="Arial" w:hAnsi="Arial" w:cs="Arial"/>
              </w:rPr>
              <w:t>Were these committees existed before the programme and revitalized or newly formed? Any other Committees associated or formed by other exist in the area/village?</w:t>
            </w:r>
          </w:p>
          <w:p w:rsidR="00703231" w:rsidRPr="0070363E" w:rsidRDefault="00703231" w:rsidP="00703231">
            <w:pPr>
              <w:pStyle w:val="ListParagraph"/>
              <w:numPr>
                <w:ilvl w:val="0"/>
                <w:numId w:val="33"/>
              </w:numPr>
              <w:autoSpaceDE w:val="0"/>
              <w:autoSpaceDN w:val="0"/>
              <w:adjustRightInd w:val="0"/>
              <w:rPr>
                <w:rFonts w:ascii="Arial" w:hAnsi="Arial" w:cs="Arial"/>
              </w:rPr>
            </w:pPr>
            <w:r w:rsidRPr="0070363E">
              <w:rPr>
                <w:rFonts w:ascii="Arial" w:hAnsi="Arial" w:cs="Arial"/>
              </w:rPr>
              <w:t xml:space="preserve">Were there members of ‘very poor families included in the committee? </w:t>
            </w:r>
          </w:p>
          <w:p w:rsidR="00703231" w:rsidRPr="0070363E" w:rsidRDefault="00703231" w:rsidP="00703231">
            <w:pPr>
              <w:pStyle w:val="ListParagraph"/>
              <w:numPr>
                <w:ilvl w:val="0"/>
                <w:numId w:val="33"/>
              </w:numPr>
              <w:autoSpaceDE w:val="0"/>
              <w:autoSpaceDN w:val="0"/>
              <w:adjustRightInd w:val="0"/>
              <w:rPr>
                <w:rFonts w:ascii="Arial" w:hAnsi="Arial" w:cs="Arial"/>
              </w:rPr>
            </w:pPr>
            <w:r w:rsidRPr="0070363E">
              <w:rPr>
                <w:rFonts w:ascii="Arial" w:hAnsi="Arial" w:cs="Arial"/>
              </w:rPr>
              <w:t>Were there women/old aged/ PWDs part of the committee?</w:t>
            </w:r>
          </w:p>
          <w:p w:rsidR="00703231" w:rsidRPr="0070363E" w:rsidRDefault="00703231" w:rsidP="00104B50">
            <w:pPr>
              <w:pStyle w:val="ListParagraph"/>
              <w:autoSpaceDE w:val="0"/>
              <w:autoSpaceDN w:val="0"/>
              <w:adjustRightInd w:val="0"/>
              <w:rPr>
                <w:rFonts w:ascii="Arial" w:hAnsi="Arial" w:cs="Arial"/>
              </w:rPr>
            </w:pPr>
          </w:p>
        </w:tc>
      </w:tr>
      <w:tr w:rsidR="00703231" w:rsidRPr="0070363E" w:rsidTr="00104B50">
        <w:trPr>
          <w:trHeight w:val="360"/>
          <w:jc w:val="right"/>
        </w:trPr>
        <w:tc>
          <w:tcPr>
            <w:tcW w:w="228" w:type="pct"/>
          </w:tcPr>
          <w:p w:rsidR="00703231" w:rsidRPr="0070363E" w:rsidRDefault="00703231" w:rsidP="00104B50">
            <w:pPr>
              <w:rPr>
                <w:rFonts w:ascii="Arial" w:hAnsi="Arial" w:cs="Arial"/>
              </w:rPr>
            </w:pPr>
            <w:r w:rsidRPr="0070363E">
              <w:rPr>
                <w:rFonts w:ascii="Arial" w:hAnsi="Arial" w:cs="Arial"/>
              </w:rPr>
              <w:t>Q3</w:t>
            </w:r>
          </w:p>
        </w:tc>
        <w:tc>
          <w:tcPr>
            <w:tcW w:w="4772" w:type="pct"/>
            <w:gridSpan w:val="2"/>
          </w:tcPr>
          <w:p w:rsidR="00703231" w:rsidRPr="0070363E" w:rsidRDefault="00703231" w:rsidP="00104B50">
            <w:pPr>
              <w:rPr>
                <w:rFonts w:ascii="Arial" w:hAnsi="Arial" w:cs="Arial"/>
              </w:rPr>
            </w:pPr>
            <w:r w:rsidRPr="0070363E">
              <w:rPr>
                <w:rFonts w:ascii="Arial" w:hAnsi="Arial" w:cs="Arial"/>
              </w:rPr>
              <w:t>(a) Is your village/area prone to any natural hazards or disaster?</w:t>
            </w:r>
          </w:p>
          <w:p w:rsidR="00703231" w:rsidRPr="0070363E" w:rsidRDefault="00703231" w:rsidP="00703231">
            <w:pPr>
              <w:pStyle w:val="ListParagraph"/>
              <w:numPr>
                <w:ilvl w:val="1"/>
                <w:numId w:val="34"/>
              </w:numPr>
              <w:rPr>
                <w:rFonts w:ascii="Arial" w:hAnsi="Arial" w:cs="Arial"/>
              </w:rPr>
            </w:pPr>
            <w:r w:rsidRPr="0070363E">
              <w:rPr>
                <w:rFonts w:ascii="Arial" w:hAnsi="Arial" w:cs="Arial"/>
              </w:rPr>
              <w:t>Seasonal flooding</w:t>
            </w:r>
          </w:p>
          <w:p w:rsidR="00703231" w:rsidRPr="0070363E" w:rsidRDefault="00703231" w:rsidP="00703231">
            <w:pPr>
              <w:pStyle w:val="ListParagraph"/>
              <w:numPr>
                <w:ilvl w:val="1"/>
                <w:numId w:val="34"/>
              </w:numPr>
              <w:rPr>
                <w:rFonts w:ascii="Arial" w:hAnsi="Arial" w:cs="Arial"/>
              </w:rPr>
            </w:pPr>
            <w:r w:rsidRPr="0070363E">
              <w:rPr>
                <w:rFonts w:ascii="Arial" w:hAnsi="Arial" w:cs="Arial"/>
              </w:rPr>
              <w:t>EQ or seismic tremor</w:t>
            </w:r>
          </w:p>
          <w:p w:rsidR="00703231" w:rsidRPr="0070363E" w:rsidRDefault="00703231" w:rsidP="00703231">
            <w:pPr>
              <w:pStyle w:val="ListParagraph"/>
              <w:numPr>
                <w:ilvl w:val="1"/>
                <w:numId w:val="34"/>
              </w:numPr>
              <w:rPr>
                <w:rFonts w:ascii="Arial" w:hAnsi="Arial" w:cs="Arial"/>
              </w:rPr>
            </w:pPr>
            <w:r w:rsidRPr="0070363E">
              <w:rPr>
                <w:rFonts w:ascii="Arial" w:hAnsi="Arial" w:cs="Arial"/>
              </w:rPr>
              <w:t>Water logging and Salinity after floods and heavy rains</w:t>
            </w:r>
          </w:p>
          <w:p w:rsidR="00703231" w:rsidRPr="0070363E" w:rsidRDefault="00703231" w:rsidP="00703231">
            <w:pPr>
              <w:pStyle w:val="ListParagraph"/>
              <w:numPr>
                <w:ilvl w:val="1"/>
                <w:numId w:val="34"/>
              </w:numPr>
              <w:rPr>
                <w:rFonts w:ascii="Arial" w:hAnsi="Arial" w:cs="Arial"/>
              </w:rPr>
            </w:pPr>
            <w:r w:rsidRPr="0070363E">
              <w:rPr>
                <w:rFonts w:ascii="Arial" w:hAnsi="Arial" w:cs="Arial"/>
              </w:rPr>
              <w:t>Drought</w:t>
            </w:r>
          </w:p>
          <w:p w:rsidR="00703231" w:rsidRPr="0070363E" w:rsidRDefault="00703231" w:rsidP="00703231">
            <w:pPr>
              <w:pStyle w:val="ListParagraph"/>
              <w:numPr>
                <w:ilvl w:val="1"/>
                <w:numId w:val="34"/>
              </w:numPr>
              <w:rPr>
                <w:rFonts w:ascii="Arial" w:hAnsi="Arial" w:cs="Arial"/>
              </w:rPr>
            </w:pPr>
            <w:r w:rsidRPr="0070363E">
              <w:rPr>
                <w:rFonts w:ascii="Arial" w:hAnsi="Arial" w:cs="Arial"/>
              </w:rPr>
              <w:t xml:space="preserve">Others </w:t>
            </w:r>
          </w:p>
          <w:p w:rsidR="00703231" w:rsidRPr="0070363E" w:rsidRDefault="00703231" w:rsidP="00104B50">
            <w:pPr>
              <w:pStyle w:val="ListParagraph"/>
              <w:ind w:left="1440"/>
              <w:rPr>
                <w:rFonts w:ascii="Arial" w:hAnsi="Arial" w:cs="Arial"/>
              </w:rPr>
            </w:pPr>
          </w:p>
          <w:p w:rsidR="00703231" w:rsidRPr="0070363E" w:rsidRDefault="00703231" w:rsidP="00104B50">
            <w:pPr>
              <w:autoSpaceDE w:val="0"/>
              <w:autoSpaceDN w:val="0"/>
              <w:adjustRightInd w:val="0"/>
              <w:rPr>
                <w:rFonts w:ascii="Arial" w:hAnsi="Arial" w:cs="Arial"/>
              </w:rPr>
            </w:pPr>
            <w:r w:rsidRPr="0070363E">
              <w:rPr>
                <w:rFonts w:ascii="Arial" w:hAnsi="Arial" w:cs="Arial"/>
              </w:rPr>
              <w:t>(b) Please tell us about the process of Risk Assessment</w:t>
            </w:r>
          </w:p>
          <w:p w:rsidR="00703231" w:rsidRPr="0070363E" w:rsidRDefault="00703231" w:rsidP="00703231">
            <w:pPr>
              <w:pStyle w:val="ListParagraph"/>
              <w:numPr>
                <w:ilvl w:val="0"/>
                <w:numId w:val="31"/>
              </w:numPr>
              <w:rPr>
                <w:rFonts w:ascii="Arial" w:hAnsi="Arial" w:cs="Arial"/>
              </w:rPr>
            </w:pPr>
            <w:r w:rsidRPr="0070363E">
              <w:rPr>
                <w:rFonts w:ascii="Arial" w:hAnsi="Arial" w:cs="Arial"/>
              </w:rPr>
              <w:t>How was the hazard Assessment Done? Were all hazards associated with your area catered for in the Programme?</w:t>
            </w:r>
          </w:p>
          <w:p w:rsidR="00703231" w:rsidRPr="0070363E" w:rsidRDefault="00703231" w:rsidP="00703231">
            <w:pPr>
              <w:pStyle w:val="ListParagraph"/>
              <w:numPr>
                <w:ilvl w:val="0"/>
                <w:numId w:val="31"/>
              </w:numPr>
              <w:autoSpaceDE w:val="0"/>
              <w:autoSpaceDN w:val="0"/>
              <w:adjustRightInd w:val="0"/>
              <w:rPr>
                <w:rFonts w:ascii="Arial" w:hAnsi="Arial" w:cs="Arial"/>
              </w:rPr>
            </w:pPr>
            <w:r w:rsidRPr="0070363E">
              <w:rPr>
                <w:rFonts w:ascii="Arial" w:hAnsi="Arial" w:cs="Arial"/>
              </w:rPr>
              <w:t xml:space="preserve">How was Capacity and Vulnerability Assessment carried out? What tools were used? </w:t>
            </w:r>
          </w:p>
          <w:p w:rsidR="00703231" w:rsidRPr="0070363E" w:rsidRDefault="00703231" w:rsidP="00703231">
            <w:pPr>
              <w:pStyle w:val="ListParagraph"/>
              <w:numPr>
                <w:ilvl w:val="0"/>
                <w:numId w:val="31"/>
              </w:numPr>
              <w:autoSpaceDE w:val="0"/>
              <w:autoSpaceDN w:val="0"/>
              <w:adjustRightInd w:val="0"/>
              <w:rPr>
                <w:rFonts w:ascii="Arial" w:hAnsi="Arial" w:cs="Arial"/>
              </w:rPr>
            </w:pPr>
            <w:r w:rsidRPr="0070363E">
              <w:rPr>
                <w:rFonts w:ascii="Arial" w:hAnsi="Arial" w:cs="Arial"/>
              </w:rPr>
              <w:t>Was the process participatory and Inclusive?</w:t>
            </w:r>
          </w:p>
          <w:p w:rsidR="00703231" w:rsidRPr="0070363E" w:rsidRDefault="00703231" w:rsidP="00104B50">
            <w:pPr>
              <w:rPr>
                <w:rFonts w:ascii="Arial" w:hAnsi="Arial" w:cs="Arial"/>
              </w:rPr>
            </w:pPr>
          </w:p>
        </w:tc>
      </w:tr>
      <w:tr w:rsidR="00703231" w:rsidRPr="0070363E" w:rsidTr="00104B50">
        <w:trPr>
          <w:trHeight w:val="2290"/>
          <w:jc w:val="right"/>
        </w:trPr>
        <w:tc>
          <w:tcPr>
            <w:tcW w:w="228" w:type="pct"/>
          </w:tcPr>
          <w:p w:rsidR="00703231" w:rsidRPr="0070363E" w:rsidRDefault="00703231" w:rsidP="00104B50">
            <w:pPr>
              <w:rPr>
                <w:rFonts w:ascii="Arial" w:hAnsi="Arial" w:cs="Arial"/>
              </w:rPr>
            </w:pPr>
            <w:r w:rsidRPr="0070363E">
              <w:rPr>
                <w:rFonts w:ascii="Arial" w:hAnsi="Arial" w:cs="Arial"/>
              </w:rPr>
              <w:t>Q4</w:t>
            </w:r>
          </w:p>
        </w:tc>
        <w:tc>
          <w:tcPr>
            <w:tcW w:w="4772" w:type="pct"/>
            <w:gridSpan w:val="2"/>
          </w:tcPr>
          <w:p w:rsidR="00703231" w:rsidRPr="0070363E" w:rsidRDefault="00703231" w:rsidP="00104B50">
            <w:pPr>
              <w:rPr>
                <w:rFonts w:ascii="Arial" w:hAnsi="Arial" w:cs="Arial"/>
              </w:rPr>
            </w:pPr>
            <w:r w:rsidRPr="0070363E">
              <w:rPr>
                <w:rFonts w:ascii="Arial" w:hAnsi="Arial" w:cs="Arial"/>
              </w:rPr>
              <w:t>Please tell us, how CBDRM Programme contributed into you lives?</w:t>
            </w:r>
          </w:p>
          <w:p w:rsidR="00703231" w:rsidRPr="0070363E" w:rsidRDefault="00703231" w:rsidP="00703231">
            <w:pPr>
              <w:pStyle w:val="ListParagraph"/>
              <w:numPr>
                <w:ilvl w:val="0"/>
                <w:numId w:val="29"/>
              </w:numPr>
              <w:ind w:left="703" w:hanging="450"/>
              <w:rPr>
                <w:rFonts w:ascii="Arial" w:hAnsi="Arial" w:cs="Arial"/>
              </w:rPr>
            </w:pPr>
            <w:r w:rsidRPr="0070363E">
              <w:rPr>
                <w:rFonts w:ascii="Arial" w:hAnsi="Arial" w:cs="Arial"/>
              </w:rPr>
              <w:t xml:space="preserve">Sense of security and enhanced capacity to mitigate, prepare for and respond to disasters </w:t>
            </w:r>
          </w:p>
          <w:p w:rsidR="00703231" w:rsidRPr="0070363E" w:rsidRDefault="00703231" w:rsidP="00703231">
            <w:pPr>
              <w:pStyle w:val="ListParagraph"/>
              <w:numPr>
                <w:ilvl w:val="0"/>
                <w:numId w:val="29"/>
              </w:numPr>
              <w:ind w:left="703" w:hanging="450"/>
              <w:rPr>
                <w:rFonts w:ascii="Arial" w:hAnsi="Arial" w:cs="Arial"/>
              </w:rPr>
            </w:pPr>
            <w:r w:rsidRPr="0070363E">
              <w:rPr>
                <w:rFonts w:ascii="Arial" w:hAnsi="Arial" w:cs="Arial"/>
              </w:rPr>
              <w:t>Identification of vulnerabilities and ways to overcome them?</w:t>
            </w:r>
          </w:p>
          <w:p w:rsidR="00703231" w:rsidRPr="0070363E" w:rsidRDefault="00703231" w:rsidP="00703231">
            <w:pPr>
              <w:pStyle w:val="ListParagraph"/>
              <w:numPr>
                <w:ilvl w:val="0"/>
                <w:numId w:val="29"/>
              </w:numPr>
              <w:ind w:left="703" w:hanging="450"/>
              <w:rPr>
                <w:rFonts w:ascii="Arial" w:hAnsi="Arial" w:cs="Arial"/>
              </w:rPr>
            </w:pPr>
            <w:r w:rsidRPr="0070363E">
              <w:rPr>
                <w:rFonts w:ascii="Arial" w:hAnsi="Arial" w:cs="Arial"/>
              </w:rPr>
              <w:t>Any equipment provided under the programme?</w:t>
            </w:r>
          </w:p>
          <w:p w:rsidR="00703231" w:rsidRPr="0070363E" w:rsidRDefault="00703231" w:rsidP="00703231">
            <w:pPr>
              <w:pStyle w:val="ListParagraph"/>
              <w:numPr>
                <w:ilvl w:val="0"/>
                <w:numId w:val="29"/>
              </w:numPr>
              <w:ind w:left="703" w:hanging="450"/>
              <w:rPr>
                <w:rFonts w:ascii="Arial" w:hAnsi="Arial" w:cs="Arial"/>
              </w:rPr>
            </w:pPr>
            <w:r w:rsidRPr="0070363E">
              <w:rPr>
                <w:rFonts w:ascii="Arial" w:hAnsi="Arial" w:cs="Arial"/>
              </w:rPr>
              <w:t>Any Structural works carried out like retrofitting, flood protection works etc?</w:t>
            </w:r>
          </w:p>
          <w:p w:rsidR="00703231" w:rsidRPr="0070363E" w:rsidRDefault="00703231" w:rsidP="00703231">
            <w:pPr>
              <w:pStyle w:val="ListParagraph"/>
              <w:numPr>
                <w:ilvl w:val="0"/>
                <w:numId w:val="29"/>
              </w:numPr>
              <w:ind w:left="703" w:hanging="450"/>
              <w:rPr>
                <w:rFonts w:ascii="Arial" w:hAnsi="Arial" w:cs="Arial"/>
              </w:rPr>
            </w:pPr>
            <w:r w:rsidRPr="0070363E">
              <w:rPr>
                <w:rFonts w:ascii="Arial" w:hAnsi="Arial" w:cs="Arial"/>
              </w:rPr>
              <w:t>Any Simulation Drills carried out and what you learned from them?</w:t>
            </w:r>
          </w:p>
          <w:p w:rsidR="00703231" w:rsidRPr="0070363E" w:rsidRDefault="00703231" w:rsidP="00703231">
            <w:pPr>
              <w:pStyle w:val="ListParagraph"/>
              <w:numPr>
                <w:ilvl w:val="0"/>
                <w:numId w:val="29"/>
              </w:numPr>
              <w:ind w:left="703" w:hanging="450"/>
              <w:rPr>
                <w:rFonts w:ascii="Arial" w:hAnsi="Arial" w:cs="Arial"/>
              </w:rPr>
            </w:pPr>
            <w:r w:rsidRPr="0070363E">
              <w:rPr>
                <w:rFonts w:ascii="Arial" w:hAnsi="Arial" w:cs="Arial"/>
              </w:rPr>
              <w:t xml:space="preserve">Does any Community based disaster rik reduction plan exist at community/villages level ?if yes Do members know about their roles and responsibilities ? </w:t>
            </w:r>
          </w:p>
          <w:p w:rsidR="00703231" w:rsidRPr="0070363E" w:rsidRDefault="00703231" w:rsidP="00104B50">
            <w:pPr>
              <w:pStyle w:val="ListParagraph"/>
              <w:ind w:left="703"/>
              <w:rPr>
                <w:rFonts w:ascii="Arial" w:hAnsi="Arial" w:cs="Arial"/>
              </w:rPr>
            </w:pPr>
          </w:p>
          <w:p w:rsidR="00703231" w:rsidRPr="0070363E" w:rsidRDefault="00703231" w:rsidP="00104B50">
            <w:pPr>
              <w:rPr>
                <w:rFonts w:ascii="Arial" w:hAnsi="Arial" w:cs="Arial"/>
              </w:rPr>
            </w:pPr>
            <w:r w:rsidRPr="0070363E">
              <w:rPr>
                <w:rFonts w:ascii="Arial" w:hAnsi="Arial" w:cs="Arial"/>
              </w:rPr>
              <w:t xml:space="preserve"> (b) What are the activities which were not carried out (as they were outside the scope of project or need significant budgets) but you strongly feel they will contribute to CBDRM/DRR/ resilience in your area and community?</w:t>
            </w:r>
          </w:p>
          <w:p w:rsidR="00703231" w:rsidRPr="0070363E" w:rsidRDefault="00703231" w:rsidP="00104B50">
            <w:pPr>
              <w:pStyle w:val="ListParagraph"/>
              <w:ind w:left="703"/>
              <w:rPr>
                <w:rFonts w:ascii="Arial" w:hAnsi="Arial" w:cs="Arial"/>
              </w:rPr>
            </w:pPr>
          </w:p>
        </w:tc>
      </w:tr>
      <w:tr w:rsidR="00703231" w:rsidRPr="0070363E" w:rsidTr="00104B50">
        <w:trPr>
          <w:trHeight w:val="2290"/>
          <w:jc w:val="right"/>
        </w:trPr>
        <w:tc>
          <w:tcPr>
            <w:tcW w:w="228" w:type="pct"/>
          </w:tcPr>
          <w:p w:rsidR="00703231" w:rsidRPr="0070363E" w:rsidRDefault="00703231" w:rsidP="00104B50">
            <w:pPr>
              <w:rPr>
                <w:rFonts w:ascii="Arial" w:hAnsi="Arial" w:cs="Arial"/>
              </w:rPr>
            </w:pPr>
            <w:r w:rsidRPr="0070363E">
              <w:rPr>
                <w:rFonts w:ascii="Arial" w:hAnsi="Arial" w:cs="Arial"/>
              </w:rPr>
              <w:lastRenderedPageBreak/>
              <w:t>Q5</w:t>
            </w:r>
          </w:p>
        </w:tc>
        <w:tc>
          <w:tcPr>
            <w:tcW w:w="4772" w:type="pct"/>
            <w:gridSpan w:val="2"/>
          </w:tcPr>
          <w:p w:rsidR="00703231" w:rsidRPr="0070363E" w:rsidRDefault="00703231" w:rsidP="00104B50">
            <w:pPr>
              <w:pStyle w:val="ListParagraph"/>
              <w:ind w:left="235"/>
              <w:rPr>
                <w:rFonts w:ascii="Arial" w:hAnsi="Arial" w:cs="Arial"/>
              </w:rPr>
            </w:pPr>
          </w:p>
          <w:p w:rsidR="00703231" w:rsidRPr="0070363E" w:rsidRDefault="00703231" w:rsidP="00703231">
            <w:pPr>
              <w:pStyle w:val="ListParagraph"/>
              <w:numPr>
                <w:ilvl w:val="0"/>
                <w:numId w:val="37"/>
              </w:numPr>
              <w:ind w:left="235"/>
              <w:rPr>
                <w:rFonts w:ascii="Arial" w:hAnsi="Arial" w:cs="Arial"/>
              </w:rPr>
            </w:pPr>
            <w:r w:rsidRPr="0070363E">
              <w:rPr>
                <w:rFonts w:ascii="Arial" w:hAnsi="Arial" w:cs="Arial"/>
              </w:rPr>
              <w:t>Was any orientations/ trainings for Committees provided in CBDRM/DRR?</w:t>
            </w:r>
          </w:p>
          <w:p w:rsidR="00703231" w:rsidRPr="0070363E" w:rsidRDefault="00703231" w:rsidP="00703231">
            <w:pPr>
              <w:pStyle w:val="ListParagraph"/>
              <w:numPr>
                <w:ilvl w:val="0"/>
                <w:numId w:val="37"/>
              </w:numPr>
              <w:ind w:left="235"/>
              <w:rPr>
                <w:rFonts w:ascii="Arial" w:hAnsi="Arial" w:cs="Arial"/>
              </w:rPr>
            </w:pPr>
            <w:r w:rsidRPr="0070363E">
              <w:rPr>
                <w:rFonts w:ascii="Arial" w:hAnsi="Arial" w:cs="Arial"/>
              </w:rPr>
              <w:t>Any training for skilled and unskilled labors provided by the IP on Disaster Resilient Construction? If yes what type?</w:t>
            </w:r>
          </w:p>
          <w:p w:rsidR="00703231" w:rsidRPr="0070363E" w:rsidRDefault="00703231" w:rsidP="00703231">
            <w:pPr>
              <w:pStyle w:val="ListParagraph"/>
              <w:numPr>
                <w:ilvl w:val="0"/>
                <w:numId w:val="37"/>
              </w:numPr>
              <w:ind w:left="235"/>
              <w:rPr>
                <w:rFonts w:ascii="Arial" w:hAnsi="Arial" w:cs="Arial"/>
              </w:rPr>
            </w:pPr>
            <w:r w:rsidRPr="0070363E">
              <w:rPr>
                <w:rFonts w:ascii="Arial" w:hAnsi="Arial" w:cs="Arial"/>
              </w:rPr>
              <w:t xml:space="preserve">How this orientation training will help in raising local knowledge of the CBDRM/DRR and construction/design?   </w:t>
            </w:r>
          </w:p>
          <w:p w:rsidR="00703231" w:rsidRPr="0070363E" w:rsidRDefault="00703231" w:rsidP="00703231">
            <w:pPr>
              <w:pStyle w:val="ListParagraph"/>
              <w:numPr>
                <w:ilvl w:val="0"/>
                <w:numId w:val="37"/>
              </w:numPr>
              <w:ind w:left="235"/>
              <w:rPr>
                <w:rFonts w:ascii="Arial" w:hAnsi="Arial" w:cs="Arial"/>
              </w:rPr>
            </w:pPr>
            <w:r w:rsidRPr="0070363E">
              <w:rPr>
                <w:rFonts w:ascii="Arial" w:hAnsi="Arial" w:cs="Arial"/>
              </w:rPr>
              <w:t>Was any information Campaign carried out under the programme? Was that effective?</w:t>
            </w:r>
          </w:p>
          <w:p w:rsidR="00703231" w:rsidRPr="0070363E" w:rsidRDefault="00703231" w:rsidP="00703231">
            <w:pPr>
              <w:pStyle w:val="ListParagraph"/>
              <w:numPr>
                <w:ilvl w:val="0"/>
                <w:numId w:val="37"/>
              </w:numPr>
              <w:ind w:left="235"/>
              <w:rPr>
                <w:rFonts w:ascii="Arial" w:hAnsi="Arial" w:cs="Arial"/>
              </w:rPr>
            </w:pPr>
            <w:r w:rsidRPr="0070363E">
              <w:rPr>
                <w:rFonts w:ascii="Arial" w:hAnsi="Arial" w:cs="Arial"/>
              </w:rPr>
              <w:t>Any pool of Master Trainers developed in the community?</w:t>
            </w:r>
          </w:p>
        </w:tc>
      </w:tr>
      <w:tr w:rsidR="00703231" w:rsidRPr="0070363E" w:rsidTr="00104B50">
        <w:trPr>
          <w:trHeight w:val="360"/>
          <w:jc w:val="right"/>
        </w:trPr>
        <w:tc>
          <w:tcPr>
            <w:tcW w:w="5000" w:type="pct"/>
            <w:gridSpan w:val="3"/>
            <w:shd w:val="clear" w:color="auto" w:fill="000000"/>
          </w:tcPr>
          <w:p w:rsidR="00703231" w:rsidRPr="0070363E" w:rsidRDefault="00703231" w:rsidP="00104B50">
            <w:pPr>
              <w:rPr>
                <w:rFonts w:ascii="Arial" w:hAnsi="Arial" w:cs="Arial"/>
                <w:b/>
                <w:color w:val="FFFFFF"/>
              </w:rPr>
            </w:pPr>
            <w:r w:rsidRPr="0070363E">
              <w:rPr>
                <w:rFonts w:ascii="Arial" w:hAnsi="Arial" w:cs="Arial"/>
                <w:b/>
                <w:color w:val="FFFFFF"/>
                <w:highlight w:val="black"/>
              </w:rPr>
              <w:t xml:space="preserve">B. Women at the core of all preparedness interventions </w:t>
            </w:r>
          </w:p>
        </w:tc>
      </w:tr>
      <w:tr w:rsidR="00703231" w:rsidRPr="0070363E" w:rsidTr="00104B50">
        <w:trPr>
          <w:gridAfter w:val="1"/>
          <w:wAfter w:w="32" w:type="pct"/>
          <w:trHeight w:val="1165"/>
          <w:jc w:val="right"/>
        </w:trPr>
        <w:tc>
          <w:tcPr>
            <w:tcW w:w="228" w:type="pct"/>
          </w:tcPr>
          <w:p w:rsidR="00703231" w:rsidRPr="0070363E" w:rsidRDefault="00703231" w:rsidP="00104B50">
            <w:pPr>
              <w:rPr>
                <w:rFonts w:ascii="Arial" w:hAnsi="Arial" w:cs="Arial"/>
              </w:rPr>
            </w:pPr>
            <w:r w:rsidRPr="0070363E">
              <w:rPr>
                <w:rFonts w:ascii="Arial" w:hAnsi="Arial" w:cs="Arial"/>
              </w:rPr>
              <w:t>Q1</w:t>
            </w:r>
          </w:p>
        </w:tc>
        <w:tc>
          <w:tcPr>
            <w:tcW w:w="4740" w:type="pct"/>
          </w:tcPr>
          <w:p w:rsidR="00703231" w:rsidRPr="0070363E" w:rsidRDefault="00703231" w:rsidP="00104B50">
            <w:pPr>
              <w:rPr>
                <w:rFonts w:ascii="Arial" w:hAnsi="Arial" w:cs="Arial"/>
              </w:rPr>
            </w:pPr>
            <w:r w:rsidRPr="0070363E">
              <w:rPr>
                <w:rFonts w:ascii="Arial" w:hAnsi="Arial" w:cs="Arial"/>
              </w:rPr>
              <w:t>Were women involved in all the phases of the programme and how? (Try to get as much details as possible)</w:t>
            </w:r>
          </w:p>
          <w:p w:rsidR="00703231" w:rsidRPr="0070363E" w:rsidRDefault="00703231" w:rsidP="00703231">
            <w:pPr>
              <w:pStyle w:val="ListParagraph"/>
              <w:numPr>
                <w:ilvl w:val="2"/>
                <w:numId w:val="28"/>
              </w:numPr>
              <w:ind w:left="703" w:hanging="360"/>
              <w:rPr>
                <w:rFonts w:ascii="Arial" w:hAnsi="Arial" w:cs="Arial"/>
              </w:rPr>
            </w:pPr>
            <w:r w:rsidRPr="0070363E">
              <w:rPr>
                <w:rFonts w:ascii="Arial" w:hAnsi="Arial" w:cs="Arial"/>
              </w:rPr>
              <w:t>Committees formation</w:t>
            </w:r>
          </w:p>
          <w:p w:rsidR="00703231" w:rsidRPr="0070363E" w:rsidRDefault="00703231" w:rsidP="00703231">
            <w:pPr>
              <w:pStyle w:val="ListParagraph"/>
              <w:numPr>
                <w:ilvl w:val="2"/>
                <w:numId w:val="28"/>
              </w:numPr>
              <w:ind w:left="703" w:hanging="360"/>
              <w:rPr>
                <w:rFonts w:ascii="Arial" w:hAnsi="Arial" w:cs="Arial"/>
              </w:rPr>
            </w:pPr>
            <w:r w:rsidRPr="0070363E">
              <w:rPr>
                <w:rFonts w:ascii="Arial" w:hAnsi="Arial" w:cs="Arial"/>
              </w:rPr>
              <w:t>Hazard, Vulnerability and capacity Assessment</w:t>
            </w:r>
          </w:p>
          <w:p w:rsidR="00703231" w:rsidRPr="0070363E" w:rsidRDefault="00703231" w:rsidP="00703231">
            <w:pPr>
              <w:pStyle w:val="ListParagraph"/>
              <w:numPr>
                <w:ilvl w:val="2"/>
                <w:numId w:val="28"/>
              </w:numPr>
              <w:ind w:left="703" w:hanging="360"/>
              <w:rPr>
                <w:rFonts w:ascii="Arial" w:hAnsi="Arial" w:cs="Arial"/>
              </w:rPr>
            </w:pPr>
            <w:r w:rsidRPr="0070363E">
              <w:rPr>
                <w:rFonts w:ascii="Arial" w:hAnsi="Arial" w:cs="Arial"/>
              </w:rPr>
              <w:t xml:space="preserve"> Decision making and Planning of Activities at the Committee level</w:t>
            </w:r>
          </w:p>
          <w:p w:rsidR="00703231" w:rsidRPr="0070363E" w:rsidRDefault="00703231" w:rsidP="00703231">
            <w:pPr>
              <w:pStyle w:val="ListParagraph"/>
              <w:numPr>
                <w:ilvl w:val="2"/>
                <w:numId w:val="28"/>
              </w:numPr>
              <w:ind w:left="703" w:hanging="360"/>
              <w:rPr>
                <w:rFonts w:ascii="Arial" w:hAnsi="Arial" w:cs="Arial"/>
              </w:rPr>
            </w:pPr>
            <w:r w:rsidRPr="0070363E">
              <w:rPr>
                <w:rFonts w:ascii="Arial" w:hAnsi="Arial" w:cs="Arial"/>
              </w:rPr>
              <w:t>Trainings and Capacity Building</w:t>
            </w:r>
          </w:p>
          <w:p w:rsidR="00703231" w:rsidRPr="0070363E" w:rsidRDefault="00703231" w:rsidP="00703231">
            <w:pPr>
              <w:pStyle w:val="ListParagraph"/>
              <w:numPr>
                <w:ilvl w:val="2"/>
                <w:numId w:val="28"/>
              </w:numPr>
              <w:ind w:left="703" w:hanging="360"/>
              <w:rPr>
                <w:rFonts w:ascii="Arial" w:hAnsi="Arial" w:cs="Arial"/>
              </w:rPr>
            </w:pPr>
            <w:r w:rsidRPr="0070363E">
              <w:rPr>
                <w:rFonts w:ascii="Arial" w:hAnsi="Arial" w:cs="Arial"/>
              </w:rPr>
              <w:t>Are they part of Emergency Response Teams (ERTs)?</w:t>
            </w:r>
          </w:p>
          <w:p w:rsidR="00703231" w:rsidRPr="0070363E" w:rsidRDefault="00703231" w:rsidP="00703231">
            <w:pPr>
              <w:pStyle w:val="ListParagraph"/>
              <w:numPr>
                <w:ilvl w:val="2"/>
                <w:numId w:val="28"/>
              </w:numPr>
              <w:ind w:left="703" w:hanging="360"/>
              <w:rPr>
                <w:rFonts w:ascii="Arial" w:hAnsi="Arial" w:cs="Arial"/>
              </w:rPr>
            </w:pPr>
            <w:r w:rsidRPr="0070363E">
              <w:rPr>
                <w:rFonts w:ascii="Arial" w:hAnsi="Arial" w:cs="Arial"/>
              </w:rPr>
              <w:t>Any women specific ERTs established?</w:t>
            </w:r>
          </w:p>
          <w:p w:rsidR="00703231" w:rsidRPr="0070363E" w:rsidRDefault="00703231" w:rsidP="00104B50">
            <w:pPr>
              <w:rPr>
                <w:rFonts w:ascii="Arial" w:hAnsi="Arial" w:cs="Arial"/>
              </w:rPr>
            </w:pPr>
          </w:p>
          <w:p w:rsidR="00703231" w:rsidRPr="0070363E" w:rsidRDefault="00703231" w:rsidP="00104B50">
            <w:pPr>
              <w:rPr>
                <w:rFonts w:ascii="Arial" w:hAnsi="Arial" w:cs="Arial"/>
              </w:rPr>
            </w:pPr>
          </w:p>
        </w:tc>
      </w:tr>
      <w:tr w:rsidR="00703231" w:rsidRPr="0070363E" w:rsidTr="00104B50">
        <w:trPr>
          <w:gridAfter w:val="1"/>
          <w:wAfter w:w="32" w:type="pct"/>
          <w:trHeight w:val="1164"/>
          <w:jc w:val="right"/>
        </w:trPr>
        <w:tc>
          <w:tcPr>
            <w:tcW w:w="228" w:type="pct"/>
          </w:tcPr>
          <w:p w:rsidR="00703231" w:rsidRPr="0070363E" w:rsidRDefault="00703231" w:rsidP="00104B50">
            <w:pPr>
              <w:rPr>
                <w:rFonts w:ascii="Arial" w:hAnsi="Arial" w:cs="Arial"/>
              </w:rPr>
            </w:pPr>
            <w:r w:rsidRPr="0070363E">
              <w:rPr>
                <w:rFonts w:ascii="Arial" w:hAnsi="Arial" w:cs="Arial"/>
              </w:rPr>
              <w:t>Q2</w:t>
            </w:r>
          </w:p>
        </w:tc>
        <w:tc>
          <w:tcPr>
            <w:tcW w:w="4740" w:type="pct"/>
          </w:tcPr>
          <w:p w:rsidR="00703231" w:rsidRPr="0070363E" w:rsidRDefault="00703231" w:rsidP="00104B50">
            <w:pPr>
              <w:rPr>
                <w:rFonts w:ascii="Arial" w:hAnsi="Arial" w:cs="Arial"/>
              </w:rPr>
            </w:pPr>
            <w:r w:rsidRPr="0070363E">
              <w:rPr>
                <w:rFonts w:ascii="Arial" w:hAnsi="Arial" w:cs="Arial"/>
              </w:rPr>
              <w:t xml:space="preserve">(a)Are the specific needs of vulnerable groups especially women and Children the focus of CBDRM/DRR interventions? </w:t>
            </w:r>
          </w:p>
          <w:p w:rsidR="00703231" w:rsidRPr="0070363E" w:rsidRDefault="00703231" w:rsidP="00104B50">
            <w:pPr>
              <w:rPr>
                <w:rFonts w:ascii="Arial" w:hAnsi="Arial" w:cs="Arial"/>
              </w:rPr>
            </w:pPr>
            <w:r w:rsidRPr="0070363E">
              <w:rPr>
                <w:rFonts w:ascii="Arial" w:hAnsi="Arial" w:cs="Arial"/>
              </w:rPr>
              <w:t>(b)What benefits the Project had on involvement of women in CBDRM/DRR and Preparedness for disasters?</w:t>
            </w:r>
          </w:p>
          <w:p w:rsidR="00703231" w:rsidRPr="0070363E" w:rsidRDefault="00703231" w:rsidP="00104B50">
            <w:pPr>
              <w:rPr>
                <w:rFonts w:ascii="Arial" w:hAnsi="Arial" w:cs="Arial"/>
              </w:rPr>
            </w:pPr>
            <w:r w:rsidRPr="0070363E">
              <w:rPr>
                <w:rFonts w:ascii="Arial" w:hAnsi="Arial" w:cs="Arial"/>
              </w:rPr>
              <w:t>(c ) Any specific Trainings for women provided? Are they involved in all trainings and capacity building interventions under the project?</w:t>
            </w:r>
          </w:p>
        </w:tc>
      </w:tr>
      <w:tr w:rsidR="00703231" w:rsidRPr="0070363E" w:rsidTr="00104B50">
        <w:trPr>
          <w:gridAfter w:val="1"/>
          <w:wAfter w:w="32" w:type="pct"/>
          <w:trHeight w:val="360"/>
          <w:jc w:val="right"/>
        </w:trPr>
        <w:tc>
          <w:tcPr>
            <w:tcW w:w="4968" w:type="pct"/>
            <w:gridSpan w:val="2"/>
            <w:shd w:val="clear" w:color="auto" w:fill="000000"/>
          </w:tcPr>
          <w:p w:rsidR="00703231" w:rsidRPr="0070363E" w:rsidRDefault="00703231" w:rsidP="00104B50">
            <w:pPr>
              <w:rPr>
                <w:rFonts w:ascii="Arial" w:hAnsi="Arial" w:cs="Arial"/>
                <w:b/>
              </w:rPr>
            </w:pPr>
            <w:r w:rsidRPr="0070363E">
              <w:rPr>
                <w:rFonts w:ascii="Arial" w:hAnsi="Arial" w:cs="Arial"/>
                <w:b/>
                <w:color w:val="FFFFFF"/>
                <w:highlight w:val="black"/>
              </w:rPr>
              <w:t xml:space="preserve">C. </w:t>
            </w:r>
            <w:r w:rsidRPr="0070363E">
              <w:rPr>
                <w:rFonts w:ascii="Arial" w:hAnsi="Arial" w:cs="Arial"/>
                <w:b/>
                <w:color w:val="FFFFFF"/>
              </w:rPr>
              <w:t>Partnerships and Collaborations:</w:t>
            </w:r>
          </w:p>
        </w:tc>
      </w:tr>
      <w:tr w:rsidR="00703231" w:rsidRPr="0070363E" w:rsidTr="00104B50">
        <w:trPr>
          <w:gridAfter w:val="1"/>
          <w:wAfter w:w="32" w:type="pct"/>
          <w:trHeight w:val="360"/>
          <w:jc w:val="right"/>
        </w:trPr>
        <w:tc>
          <w:tcPr>
            <w:tcW w:w="228" w:type="pct"/>
          </w:tcPr>
          <w:p w:rsidR="00703231" w:rsidRPr="0070363E" w:rsidRDefault="00703231" w:rsidP="00104B50">
            <w:pPr>
              <w:rPr>
                <w:rFonts w:ascii="Arial" w:hAnsi="Arial" w:cs="Arial"/>
              </w:rPr>
            </w:pPr>
            <w:r w:rsidRPr="0070363E">
              <w:rPr>
                <w:rFonts w:ascii="Arial" w:hAnsi="Arial" w:cs="Arial"/>
              </w:rPr>
              <w:t>Q1</w:t>
            </w:r>
          </w:p>
        </w:tc>
        <w:tc>
          <w:tcPr>
            <w:tcW w:w="4740" w:type="pct"/>
          </w:tcPr>
          <w:p w:rsidR="00703231" w:rsidRPr="0070363E" w:rsidRDefault="00703231" w:rsidP="00703231">
            <w:pPr>
              <w:pStyle w:val="ListParagraph"/>
              <w:numPr>
                <w:ilvl w:val="1"/>
                <w:numId w:val="30"/>
              </w:numPr>
              <w:ind w:left="703" w:hanging="540"/>
              <w:rPr>
                <w:rFonts w:ascii="Arial" w:hAnsi="Arial" w:cs="Arial"/>
              </w:rPr>
            </w:pPr>
            <w:r w:rsidRPr="0070363E">
              <w:rPr>
                <w:rFonts w:ascii="Arial" w:hAnsi="Arial" w:cs="Arial"/>
              </w:rPr>
              <w:t>Who were the important partners/ stakeholders in the programme?</w:t>
            </w:r>
          </w:p>
          <w:p w:rsidR="00703231" w:rsidRPr="0070363E" w:rsidRDefault="00703231" w:rsidP="00703231">
            <w:pPr>
              <w:pStyle w:val="ListParagraph"/>
              <w:numPr>
                <w:ilvl w:val="1"/>
                <w:numId w:val="30"/>
              </w:numPr>
              <w:ind w:left="703" w:hanging="540"/>
              <w:rPr>
                <w:rFonts w:ascii="Arial" w:hAnsi="Arial" w:cs="Arial"/>
              </w:rPr>
            </w:pPr>
            <w:r w:rsidRPr="0070363E">
              <w:rPr>
                <w:rFonts w:ascii="Arial" w:hAnsi="Arial" w:cs="Arial"/>
              </w:rPr>
              <w:t>Do you think all partners were involved in the project played their due role to make this programme success?  Any important partner left out during the programme who should have been involved?</w:t>
            </w:r>
          </w:p>
          <w:p w:rsidR="00703231" w:rsidRPr="0070363E" w:rsidRDefault="00703231" w:rsidP="00104B50">
            <w:pPr>
              <w:rPr>
                <w:rFonts w:ascii="Arial" w:hAnsi="Arial" w:cs="Arial"/>
              </w:rPr>
            </w:pPr>
          </w:p>
        </w:tc>
      </w:tr>
      <w:tr w:rsidR="00703231" w:rsidRPr="0070363E" w:rsidTr="00104B50">
        <w:trPr>
          <w:gridAfter w:val="1"/>
          <w:wAfter w:w="32" w:type="pct"/>
          <w:trHeight w:val="360"/>
          <w:jc w:val="right"/>
        </w:trPr>
        <w:tc>
          <w:tcPr>
            <w:tcW w:w="228" w:type="pct"/>
          </w:tcPr>
          <w:p w:rsidR="00703231" w:rsidRPr="0070363E" w:rsidRDefault="00703231" w:rsidP="00104B50">
            <w:pPr>
              <w:rPr>
                <w:rFonts w:ascii="Arial" w:hAnsi="Arial" w:cs="Arial"/>
              </w:rPr>
            </w:pPr>
            <w:r w:rsidRPr="0070363E">
              <w:rPr>
                <w:rFonts w:ascii="Arial" w:hAnsi="Arial" w:cs="Arial"/>
              </w:rPr>
              <w:t>Q2</w:t>
            </w:r>
          </w:p>
        </w:tc>
        <w:tc>
          <w:tcPr>
            <w:tcW w:w="4740" w:type="pct"/>
          </w:tcPr>
          <w:p w:rsidR="00703231" w:rsidRPr="0070363E" w:rsidRDefault="00703231" w:rsidP="00104B50">
            <w:pPr>
              <w:rPr>
                <w:rFonts w:ascii="Arial" w:hAnsi="Arial" w:cs="Arial"/>
              </w:rPr>
            </w:pPr>
            <w:r w:rsidRPr="0070363E">
              <w:rPr>
                <w:rFonts w:ascii="Arial" w:hAnsi="Arial" w:cs="Arial"/>
              </w:rPr>
              <w:t>How were and to what extent various partners were involved in the project:</w:t>
            </w:r>
          </w:p>
          <w:p w:rsidR="00703231" w:rsidRPr="0070363E" w:rsidRDefault="00703231" w:rsidP="00703231">
            <w:pPr>
              <w:pStyle w:val="ListParagraph"/>
              <w:numPr>
                <w:ilvl w:val="0"/>
                <w:numId w:val="35"/>
              </w:numPr>
              <w:ind w:left="1045"/>
              <w:rPr>
                <w:rFonts w:ascii="Arial" w:hAnsi="Arial" w:cs="Arial"/>
              </w:rPr>
            </w:pPr>
            <w:r w:rsidRPr="0070363E">
              <w:rPr>
                <w:rFonts w:ascii="Arial" w:hAnsi="Arial" w:cs="Arial"/>
              </w:rPr>
              <w:t>Politicians/ Community Representatives</w:t>
            </w:r>
          </w:p>
          <w:p w:rsidR="00703231" w:rsidRPr="0070363E" w:rsidRDefault="00703231" w:rsidP="00703231">
            <w:pPr>
              <w:pStyle w:val="ListParagraph"/>
              <w:numPr>
                <w:ilvl w:val="0"/>
                <w:numId w:val="35"/>
              </w:numPr>
              <w:ind w:left="1045"/>
              <w:rPr>
                <w:rFonts w:ascii="Arial" w:hAnsi="Arial" w:cs="Arial"/>
              </w:rPr>
            </w:pPr>
            <w:r w:rsidRPr="0070363E">
              <w:rPr>
                <w:rFonts w:ascii="Arial" w:hAnsi="Arial" w:cs="Arial"/>
              </w:rPr>
              <w:t>Government Officials especially DDMA/DDMU Officials</w:t>
            </w:r>
          </w:p>
          <w:p w:rsidR="00703231" w:rsidRPr="0070363E" w:rsidRDefault="00703231" w:rsidP="00703231">
            <w:pPr>
              <w:pStyle w:val="ListParagraph"/>
              <w:numPr>
                <w:ilvl w:val="0"/>
                <w:numId w:val="35"/>
              </w:numPr>
              <w:ind w:left="1045"/>
              <w:rPr>
                <w:rFonts w:ascii="Arial" w:hAnsi="Arial" w:cs="Arial"/>
              </w:rPr>
            </w:pPr>
            <w:r w:rsidRPr="0070363E">
              <w:rPr>
                <w:rFonts w:ascii="Arial" w:hAnsi="Arial" w:cs="Arial"/>
              </w:rPr>
              <w:t>Academia including Teachers and Students</w:t>
            </w:r>
          </w:p>
          <w:p w:rsidR="00703231" w:rsidRPr="0070363E" w:rsidRDefault="00703231" w:rsidP="00703231">
            <w:pPr>
              <w:pStyle w:val="ListParagraph"/>
              <w:numPr>
                <w:ilvl w:val="0"/>
                <w:numId w:val="35"/>
              </w:numPr>
              <w:ind w:left="1045"/>
              <w:rPr>
                <w:rFonts w:ascii="Arial" w:hAnsi="Arial" w:cs="Arial"/>
              </w:rPr>
            </w:pPr>
            <w:r w:rsidRPr="0070363E">
              <w:rPr>
                <w:rFonts w:ascii="Arial" w:hAnsi="Arial" w:cs="Arial"/>
              </w:rPr>
              <w:t>PDMA</w:t>
            </w:r>
          </w:p>
          <w:p w:rsidR="00703231" w:rsidRPr="0070363E" w:rsidRDefault="00703231" w:rsidP="00703231">
            <w:pPr>
              <w:pStyle w:val="ListParagraph"/>
              <w:numPr>
                <w:ilvl w:val="0"/>
                <w:numId w:val="35"/>
              </w:numPr>
              <w:ind w:left="1045"/>
              <w:rPr>
                <w:rFonts w:ascii="Arial" w:hAnsi="Arial" w:cs="Arial"/>
              </w:rPr>
            </w:pPr>
            <w:r w:rsidRPr="0070363E">
              <w:rPr>
                <w:rFonts w:ascii="Arial" w:hAnsi="Arial" w:cs="Arial"/>
              </w:rPr>
              <w:t>Technical Institutes (National/ Provincial/Local)</w:t>
            </w:r>
          </w:p>
          <w:p w:rsidR="00703231" w:rsidRPr="0070363E" w:rsidRDefault="00703231" w:rsidP="00703231">
            <w:pPr>
              <w:pStyle w:val="ListParagraph"/>
              <w:numPr>
                <w:ilvl w:val="0"/>
                <w:numId w:val="35"/>
              </w:numPr>
              <w:ind w:left="1045"/>
              <w:rPr>
                <w:rFonts w:ascii="Arial" w:hAnsi="Arial" w:cs="Arial"/>
              </w:rPr>
            </w:pPr>
            <w:r w:rsidRPr="0070363E">
              <w:rPr>
                <w:rFonts w:ascii="Arial" w:hAnsi="Arial" w:cs="Arial"/>
              </w:rPr>
              <w:t>Others</w:t>
            </w:r>
          </w:p>
          <w:p w:rsidR="00703231" w:rsidRPr="0070363E" w:rsidRDefault="00703231" w:rsidP="00104B50">
            <w:pPr>
              <w:rPr>
                <w:rFonts w:ascii="Arial" w:hAnsi="Arial" w:cs="Arial"/>
              </w:rPr>
            </w:pPr>
          </w:p>
        </w:tc>
      </w:tr>
      <w:tr w:rsidR="00703231" w:rsidRPr="0070363E" w:rsidTr="00104B50">
        <w:trPr>
          <w:gridAfter w:val="1"/>
          <w:wAfter w:w="32" w:type="pct"/>
          <w:trHeight w:val="360"/>
          <w:jc w:val="right"/>
        </w:trPr>
        <w:tc>
          <w:tcPr>
            <w:tcW w:w="228" w:type="pct"/>
          </w:tcPr>
          <w:p w:rsidR="00703231" w:rsidRPr="0070363E" w:rsidRDefault="00703231" w:rsidP="00104B50">
            <w:pPr>
              <w:rPr>
                <w:rFonts w:ascii="Arial" w:hAnsi="Arial" w:cs="Arial"/>
              </w:rPr>
            </w:pPr>
            <w:r w:rsidRPr="0070363E">
              <w:rPr>
                <w:rFonts w:ascii="Arial" w:hAnsi="Arial" w:cs="Arial"/>
              </w:rPr>
              <w:t>Q3</w:t>
            </w:r>
          </w:p>
        </w:tc>
        <w:tc>
          <w:tcPr>
            <w:tcW w:w="4740" w:type="pct"/>
          </w:tcPr>
          <w:p w:rsidR="00703231" w:rsidRPr="0070363E" w:rsidRDefault="00703231" w:rsidP="00104B50">
            <w:pPr>
              <w:rPr>
                <w:rFonts w:ascii="Arial" w:hAnsi="Arial" w:cs="Arial"/>
              </w:rPr>
            </w:pPr>
            <w:r w:rsidRPr="0070363E">
              <w:rPr>
                <w:rFonts w:ascii="Arial" w:hAnsi="Arial" w:cs="Arial"/>
              </w:rPr>
              <w:t>(a) Were the partnerships and collaborations formed or strengthened in the project and will it have any long term benefits for the community and future CBDRM/DRR interventions?</w:t>
            </w:r>
          </w:p>
          <w:p w:rsidR="00703231" w:rsidRPr="0070363E" w:rsidRDefault="00703231" w:rsidP="00104B50">
            <w:pPr>
              <w:rPr>
                <w:rFonts w:ascii="Arial" w:hAnsi="Arial" w:cs="Arial"/>
              </w:rPr>
            </w:pPr>
            <w:r w:rsidRPr="0070363E">
              <w:rPr>
                <w:rFonts w:ascii="Arial" w:hAnsi="Arial" w:cs="Arial"/>
              </w:rPr>
              <w:t>(b) In what phases of CBDRM/DRM will these partnerships /collaborations help the communities to be more resilient and how?</w:t>
            </w:r>
          </w:p>
          <w:p w:rsidR="00703231" w:rsidRPr="0070363E" w:rsidRDefault="00703231" w:rsidP="00703231">
            <w:pPr>
              <w:pStyle w:val="ListParagraph"/>
              <w:numPr>
                <w:ilvl w:val="0"/>
                <w:numId w:val="36"/>
              </w:numPr>
              <w:rPr>
                <w:rFonts w:ascii="Arial" w:hAnsi="Arial" w:cs="Arial"/>
              </w:rPr>
            </w:pPr>
            <w:r w:rsidRPr="0070363E">
              <w:rPr>
                <w:rFonts w:ascii="Arial" w:hAnsi="Arial" w:cs="Arial"/>
              </w:rPr>
              <w:t>Mitigation</w:t>
            </w:r>
          </w:p>
          <w:p w:rsidR="00703231" w:rsidRPr="0070363E" w:rsidRDefault="00703231" w:rsidP="00703231">
            <w:pPr>
              <w:pStyle w:val="ListParagraph"/>
              <w:numPr>
                <w:ilvl w:val="0"/>
                <w:numId w:val="36"/>
              </w:numPr>
              <w:rPr>
                <w:rFonts w:ascii="Arial" w:hAnsi="Arial" w:cs="Arial"/>
              </w:rPr>
            </w:pPr>
            <w:r w:rsidRPr="0070363E">
              <w:rPr>
                <w:rFonts w:ascii="Arial" w:hAnsi="Arial" w:cs="Arial"/>
              </w:rPr>
              <w:t>Preparedness</w:t>
            </w:r>
          </w:p>
          <w:p w:rsidR="00703231" w:rsidRPr="0070363E" w:rsidRDefault="00703231" w:rsidP="00703231">
            <w:pPr>
              <w:pStyle w:val="ListParagraph"/>
              <w:numPr>
                <w:ilvl w:val="0"/>
                <w:numId w:val="36"/>
              </w:numPr>
              <w:rPr>
                <w:rFonts w:ascii="Arial" w:hAnsi="Arial" w:cs="Arial"/>
              </w:rPr>
            </w:pPr>
            <w:r w:rsidRPr="0070363E">
              <w:rPr>
                <w:rFonts w:ascii="Arial" w:hAnsi="Arial" w:cs="Arial"/>
              </w:rPr>
              <w:t>Response</w:t>
            </w:r>
          </w:p>
          <w:p w:rsidR="00703231" w:rsidRPr="0070363E" w:rsidRDefault="00703231" w:rsidP="00703231">
            <w:pPr>
              <w:pStyle w:val="ListParagraph"/>
              <w:numPr>
                <w:ilvl w:val="0"/>
                <w:numId w:val="36"/>
              </w:numPr>
              <w:rPr>
                <w:rFonts w:ascii="Arial" w:hAnsi="Arial" w:cs="Arial"/>
              </w:rPr>
            </w:pPr>
            <w:r w:rsidRPr="0070363E">
              <w:rPr>
                <w:rFonts w:ascii="Arial" w:hAnsi="Arial" w:cs="Arial"/>
              </w:rPr>
              <w:t>Recovery, Rehabilitation and Reconstruction</w:t>
            </w:r>
          </w:p>
          <w:p w:rsidR="00703231" w:rsidRPr="0070363E" w:rsidRDefault="00703231" w:rsidP="00104B50">
            <w:pPr>
              <w:rPr>
                <w:rFonts w:ascii="Arial" w:hAnsi="Arial" w:cs="Arial"/>
              </w:rPr>
            </w:pPr>
            <w:r w:rsidRPr="0070363E">
              <w:rPr>
                <w:rFonts w:ascii="Arial" w:hAnsi="Arial" w:cs="Arial"/>
              </w:rPr>
              <w:t xml:space="preserve">  </w:t>
            </w:r>
          </w:p>
        </w:tc>
      </w:tr>
      <w:tr w:rsidR="00703231" w:rsidRPr="0070363E" w:rsidTr="00104B50">
        <w:trPr>
          <w:gridAfter w:val="1"/>
          <w:wAfter w:w="32" w:type="pct"/>
          <w:trHeight w:val="360"/>
          <w:jc w:val="right"/>
        </w:trPr>
        <w:tc>
          <w:tcPr>
            <w:tcW w:w="4968" w:type="pct"/>
            <w:gridSpan w:val="2"/>
            <w:shd w:val="clear" w:color="auto" w:fill="000000"/>
          </w:tcPr>
          <w:p w:rsidR="00703231" w:rsidRPr="0070363E" w:rsidRDefault="00703231" w:rsidP="00104B50">
            <w:pPr>
              <w:rPr>
                <w:rFonts w:ascii="Arial" w:hAnsi="Arial" w:cs="Arial"/>
                <w:b/>
                <w:color w:val="FFFFFF"/>
              </w:rPr>
            </w:pPr>
            <w:r w:rsidRPr="0070363E">
              <w:rPr>
                <w:rFonts w:ascii="Arial" w:hAnsi="Arial" w:cs="Arial"/>
                <w:b/>
                <w:color w:val="FFFFFF"/>
                <w:highlight w:val="black"/>
              </w:rPr>
              <w:t>E. Sustainability - Training/Capacity Building of Government Authorities:</w:t>
            </w:r>
          </w:p>
        </w:tc>
      </w:tr>
      <w:tr w:rsidR="00703231" w:rsidRPr="0070363E" w:rsidTr="00104B50">
        <w:trPr>
          <w:gridAfter w:val="1"/>
          <w:wAfter w:w="32" w:type="pct"/>
          <w:trHeight w:val="360"/>
          <w:jc w:val="right"/>
        </w:trPr>
        <w:tc>
          <w:tcPr>
            <w:tcW w:w="228" w:type="pct"/>
          </w:tcPr>
          <w:p w:rsidR="00703231" w:rsidRPr="0070363E" w:rsidRDefault="00703231" w:rsidP="00104B50">
            <w:pPr>
              <w:rPr>
                <w:rFonts w:ascii="Arial" w:hAnsi="Arial" w:cs="Arial"/>
              </w:rPr>
            </w:pPr>
            <w:r w:rsidRPr="0070363E">
              <w:rPr>
                <w:rFonts w:ascii="Arial" w:hAnsi="Arial" w:cs="Arial"/>
              </w:rPr>
              <w:t>Q1</w:t>
            </w:r>
          </w:p>
        </w:tc>
        <w:tc>
          <w:tcPr>
            <w:tcW w:w="4740" w:type="pct"/>
          </w:tcPr>
          <w:p w:rsidR="00703231" w:rsidRPr="0070363E" w:rsidRDefault="00703231" w:rsidP="00104B50">
            <w:pPr>
              <w:rPr>
                <w:rFonts w:ascii="Arial" w:hAnsi="Arial" w:cs="Arial"/>
              </w:rPr>
            </w:pPr>
            <w:r w:rsidRPr="0070363E">
              <w:rPr>
                <w:rFonts w:ascii="Arial" w:hAnsi="Arial" w:cs="Arial"/>
              </w:rPr>
              <w:t xml:space="preserve">Were the Govt officials (PDMA and DDMA/DDMU ) involved in the below and how? </w:t>
            </w:r>
          </w:p>
          <w:p w:rsidR="00703231" w:rsidRPr="0070363E" w:rsidRDefault="00703231" w:rsidP="00703231">
            <w:pPr>
              <w:pStyle w:val="ListParagraph"/>
              <w:numPr>
                <w:ilvl w:val="0"/>
                <w:numId w:val="38"/>
              </w:numPr>
              <w:rPr>
                <w:rFonts w:ascii="Arial" w:hAnsi="Arial" w:cs="Arial"/>
              </w:rPr>
            </w:pPr>
            <w:r w:rsidRPr="0070363E">
              <w:rPr>
                <w:rFonts w:ascii="Arial" w:hAnsi="Arial" w:cs="Arial"/>
              </w:rPr>
              <w:t>Planning and Designing the programme</w:t>
            </w:r>
          </w:p>
          <w:p w:rsidR="00703231" w:rsidRPr="0070363E" w:rsidRDefault="00703231" w:rsidP="00703231">
            <w:pPr>
              <w:pStyle w:val="ListParagraph"/>
              <w:numPr>
                <w:ilvl w:val="0"/>
                <w:numId w:val="38"/>
              </w:numPr>
              <w:rPr>
                <w:rFonts w:ascii="Arial" w:hAnsi="Arial" w:cs="Arial"/>
              </w:rPr>
            </w:pPr>
            <w:r w:rsidRPr="0070363E">
              <w:rPr>
                <w:rFonts w:ascii="Arial" w:hAnsi="Arial" w:cs="Arial"/>
              </w:rPr>
              <w:t>Risk Assessments</w:t>
            </w:r>
          </w:p>
          <w:p w:rsidR="00703231" w:rsidRPr="0070363E" w:rsidRDefault="00703231" w:rsidP="00703231">
            <w:pPr>
              <w:pStyle w:val="ListParagraph"/>
              <w:numPr>
                <w:ilvl w:val="0"/>
                <w:numId w:val="38"/>
              </w:numPr>
              <w:rPr>
                <w:rFonts w:ascii="Arial" w:hAnsi="Arial" w:cs="Arial"/>
              </w:rPr>
            </w:pPr>
            <w:r w:rsidRPr="0070363E">
              <w:rPr>
                <w:rFonts w:ascii="Arial" w:hAnsi="Arial" w:cs="Arial"/>
              </w:rPr>
              <w:lastRenderedPageBreak/>
              <w:t>Implementation</w:t>
            </w:r>
          </w:p>
          <w:p w:rsidR="00703231" w:rsidRPr="0070363E" w:rsidRDefault="00703231" w:rsidP="00703231">
            <w:pPr>
              <w:pStyle w:val="ListParagraph"/>
              <w:numPr>
                <w:ilvl w:val="0"/>
                <w:numId w:val="38"/>
              </w:numPr>
              <w:rPr>
                <w:rFonts w:ascii="Arial" w:hAnsi="Arial" w:cs="Arial"/>
              </w:rPr>
            </w:pPr>
            <w:r w:rsidRPr="0070363E">
              <w:rPr>
                <w:rFonts w:ascii="Arial" w:hAnsi="Arial" w:cs="Arial"/>
              </w:rPr>
              <w:t>Capacity Building and Trainings</w:t>
            </w:r>
          </w:p>
          <w:p w:rsidR="00703231" w:rsidRPr="0070363E" w:rsidRDefault="00703231" w:rsidP="00703231">
            <w:pPr>
              <w:pStyle w:val="ListParagraph"/>
              <w:numPr>
                <w:ilvl w:val="0"/>
                <w:numId w:val="38"/>
              </w:numPr>
              <w:rPr>
                <w:rFonts w:ascii="Arial" w:hAnsi="Arial" w:cs="Arial"/>
              </w:rPr>
            </w:pPr>
            <w:r w:rsidRPr="0070363E">
              <w:rPr>
                <w:rFonts w:ascii="Arial" w:hAnsi="Arial" w:cs="Arial"/>
              </w:rPr>
              <w:t>Simulation Drills</w:t>
            </w:r>
          </w:p>
          <w:p w:rsidR="00703231" w:rsidRPr="0070363E" w:rsidRDefault="00703231" w:rsidP="00703231">
            <w:pPr>
              <w:pStyle w:val="ListParagraph"/>
              <w:numPr>
                <w:ilvl w:val="0"/>
                <w:numId w:val="38"/>
              </w:numPr>
              <w:rPr>
                <w:rFonts w:ascii="Arial" w:hAnsi="Arial" w:cs="Arial"/>
              </w:rPr>
            </w:pPr>
            <w:r w:rsidRPr="0070363E">
              <w:rPr>
                <w:rFonts w:ascii="Arial" w:hAnsi="Arial" w:cs="Arial"/>
              </w:rPr>
              <w:t>Monitoring and Evaluation of the Activities</w:t>
            </w:r>
          </w:p>
          <w:p w:rsidR="00703231" w:rsidRPr="0070363E" w:rsidRDefault="00703231" w:rsidP="00703231">
            <w:pPr>
              <w:pStyle w:val="ListParagraph"/>
              <w:numPr>
                <w:ilvl w:val="0"/>
                <w:numId w:val="38"/>
              </w:numPr>
              <w:rPr>
                <w:rFonts w:ascii="Arial" w:hAnsi="Arial" w:cs="Arial"/>
              </w:rPr>
            </w:pPr>
            <w:r w:rsidRPr="0070363E">
              <w:rPr>
                <w:rFonts w:ascii="Arial" w:hAnsi="Arial" w:cs="Arial"/>
              </w:rPr>
              <w:t>Other Activities</w:t>
            </w:r>
          </w:p>
          <w:p w:rsidR="00703231" w:rsidRPr="0070363E" w:rsidRDefault="00703231" w:rsidP="00104B50">
            <w:pPr>
              <w:rPr>
                <w:rFonts w:ascii="Arial" w:hAnsi="Arial" w:cs="Arial"/>
              </w:rPr>
            </w:pPr>
          </w:p>
        </w:tc>
      </w:tr>
      <w:tr w:rsidR="00703231" w:rsidRPr="0070363E" w:rsidTr="00104B50">
        <w:trPr>
          <w:gridAfter w:val="1"/>
          <w:wAfter w:w="32" w:type="pct"/>
          <w:trHeight w:val="360"/>
          <w:jc w:val="right"/>
        </w:trPr>
        <w:tc>
          <w:tcPr>
            <w:tcW w:w="228" w:type="pct"/>
          </w:tcPr>
          <w:p w:rsidR="00703231" w:rsidRPr="0070363E" w:rsidRDefault="00703231" w:rsidP="00104B50">
            <w:pPr>
              <w:rPr>
                <w:rFonts w:ascii="Arial" w:hAnsi="Arial" w:cs="Arial"/>
              </w:rPr>
            </w:pPr>
            <w:r w:rsidRPr="0070363E">
              <w:rPr>
                <w:rFonts w:ascii="Arial" w:hAnsi="Arial" w:cs="Arial"/>
              </w:rPr>
              <w:lastRenderedPageBreak/>
              <w:t>Q2</w:t>
            </w:r>
          </w:p>
        </w:tc>
        <w:tc>
          <w:tcPr>
            <w:tcW w:w="4740" w:type="pct"/>
          </w:tcPr>
          <w:p w:rsidR="00703231" w:rsidRPr="0070363E" w:rsidRDefault="00703231" w:rsidP="00104B50">
            <w:pPr>
              <w:rPr>
                <w:rFonts w:ascii="Arial" w:hAnsi="Arial" w:cs="Arial"/>
              </w:rPr>
            </w:pPr>
            <w:r w:rsidRPr="0070363E">
              <w:rPr>
                <w:rFonts w:ascii="Arial" w:hAnsi="Arial" w:cs="Arial"/>
              </w:rPr>
              <w:t>(a) Was the results/ output of the project shared with the Govt officials for capacity building/ replication/ lessons learnt? How?</w:t>
            </w:r>
          </w:p>
          <w:p w:rsidR="00703231" w:rsidRPr="0070363E" w:rsidRDefault="00703231" w:rsidP="00104B50">
            <w:pPr>
              <w:rPr>
                <w:rFonts w:ascii="Arial" w:hAnsi="Arial" w:cs="Arial"/>
              </w:rPr>
            </w:pPr>
            <w:r w:rsidRPr="0070363E">
              <w:rPr>
                <w:rFonts w:ascii="Arial" w:hAnsi="Arial" w:cs="Arial"/>
              </w:rPr>
              <w:t xml:space="preserve">(b) Any documents/manuals /guidelines developed in collaboration with the DMAs and endorsed by them? </w:t>
            </w:r>
          </w:p>
        </w:tc>
      </w:tr>
      <w:tr w:rsidR="00703231" w:rsidRPr="0070363E" w:rsidTr="00104B50">
        <w:trPr>
          <w:gridAfter w:val="1"/>
          <w:wAfter w:w="32" w:type="pct"/>
          <w:trHeight w:val="360"/>
          <w:jc w:val="right"/>
        </w:trPr>
        <w:tc>
          <w:tcPr>
            <w:tcW w:w="228" w:type="pct"/>
          </w:tcPr>
          <w:p w:rsidR="00703231" w:rsidRPr="0070363E" w:rsidRDefault="00703231" w:rsidP="00104B50">
            <w:pPr>
              <w:rPr>
                <w:rFonts w:ascii="Arial" w:hAnsi="Arial" w:cs="Arial"/>
              </w:rPr>
            </w:pPr>
            <w:r w:rsidRPr="0070363E">
              <w:rPr>
                <w:rFonts w:ascii="Arial" w:hAnsi="Arial" w:cs="Arial"/>
              </w:rPr>
              <w:t>Q3</w:t>
            </w:r>
          </w:p>
        </w:tc>
        <w:tc>
          <w:tcPr>
            <w:tcW w:w="4740" w:type="pct"/>
          </w:tcPr>
          <w:p w:rsidR="00703231" w:rsidRPr="0070363E" w:rsidRDefault="00703231" w:rsidP="00104B50">
            <w:pPr>
              <w:rPr>
                <w:rFonts w:ascii="Arial" w:hAnsi="Arial" w:cs="Arial"/>
              </w:rPr>
            </w:pPr>
            <w:r w:rsidRPr="0070363E">
              <w:rPr>
                <w:rFonts w:ascii="Arial" w:hAnsi="Arial" w:cs="Arial"/>
              </w:rPr>
              <w:t>Can you share some specific examples of the success of this programme?</w:t>
            </w:r>
          </w:p>
        </w:tc>
      </w:tr>
      <w:tr w:rsidR="00703231" w:rsidRPr="0070363E" w:rsidTr="00104B50">
        <w:trPr>
          <w:gridAfter w:val="1"/>
          <w:wAfter w:w="32" w:type="pct"/>
          <w:trHeight w:val="360"/>
          <w:jc w:val="right"/>
        </w:trPr>
        <w:tc>
          <w:tcPr>
            <w:tcW w:w="228" w:type="pct"/>
          </w:tcPr>
          <w:p w:rsidR="00703231" w:rsidRPr="0070363E" w:rsidRDefault="00703231" w:rsidP="00104B50">
            <w:pPr>
              <w:rPr>
                <w:rFonts w:ascii="Arial" w:hAnsi="Arial" w:cs="Arial"/>
              </w:rPr>
            </w:pPr>
            <w:r w:rsidRPr="0070363E">
              <w:rPr>
                <w:rFonts w:ascii="Arial" w:hAnsi="Arial" w:cs="Arial"/>
              </w:rPr>
              <w:t>Q4</w:t>
            </w:r>
          </w:p>
        </w:tc>
        <w:tc>
          <w:tcPr>
            <w:tcW w:w="4740" w:type="pct"/>
          </w:tcPr>
          <w:p w:rsidR="00703231" w:rsidRPr="0070363E" w:rsidRDefault="00703231" w:rsidP="00104B50">
            <w:pPr>
              <w:rPr>
                <w:rFonts w:ascii="Arial" w:hAnsi="Arial" w:cs="Arial"/>
              </w:rPr>
            </w:pPr>
            <w:r w:rsidRPr="0070363E">
              <w:rPr>
                <w:rFonts w:ascii="Arial" w:hAnsi="Arial" w:cs="Arial"/>
              </w:rPr>
              <w:t>(a)How can such DRR programme be made even better in the future?</w:t>
            </w:r>
          </w:p>
          <w:p w:rsidR="00703231" w:rsidRPr="0070363E" w:rsidRDefault="00703231" w:rsidP="00104B50">
            <w:pPr>
              <w:rPr>
                <w:rFonts w:ascii="Arial" w:hAnsi="Arial" w:cs="Arial"/>
              </w:rPr>
            </w:pPr>
            <w:r w:rsidRPr="0070363E">
              <w:rPr>
                <w:rFonts w:ascii="Arial" w:hAnsi="Arial" w:cs="Arial"/>
              </w:rPr>
              <w:t>(b)What activities and actions in your view will continue even after CBDRM ends (sustainability of this programme)?</w:t>
            </w:r>
          </w:p>
          <w:p w:rsidR="00703231" w:rsidRPr="0070363E" w:rsidRDefault="00703231" w:rsidP="00104B50">
            <w:pPr>
              <w:rPr>
                <w:rFonts w:ascii="Arial" w:hAnsi="Arial" w:cs="Arial"/>
              </w:rPr>
            </w:pPr>
            <w:r w:rsidRPr="0070363E">
              <w:rPr>
                <w:rFonts w:ascii="Arial" w:hAnsi="Arial" w:cs="Arial"/>
              </w:rPr>
              <w:t>(c )Do you think that the ideology of programme will continue without external support?</w:t>
            </w:r>
          </w:p>
        </w:tc>
      </w:tr>
      <w:tr w:rsidR="00703231" w:rsidRPr="0070363E" w:rsidTr="00104B50">
        <w:trPr>
          <w:gridAfter w:val="1"/>
          <w:wAfter w:w="32" w:type="pct"/>
          <w:trHeight w:val="360"/>
          <w:jc w:val="right"/>
        </w:trPr>
        <w:tc>
          <w:tcPr>
            <w:tcW w:w="228" w:type="pct"/>
          </w:tcPr>
          <w:p w:rsidR="00703231" w:rsidRPr="0070363E" w:rsidRDefault="00703231" w:rsidP="00104B50">
            <w:pPr>
              <w:rPr>
                <w:rFonts w:ascii="Arial" w:hAnsi="Arial" w:cs="Arial"/>
              </w:rPr>
            </w:pPr>
            <w:r w:rsidRPr="0070363E">
              <w:rPr>
                <w:rFonts w:ascii="Arial" w:hAnsi="Arial" w:cs="Arial"/>
              </w:rPr>
              <w:t>Q5</w:t>
            </w:r>
          </w:p>
        </w:tc>
        <w:tc>
          <w:tcPr>
            <w:tcW w:w="4740" w:type="pct"/>
          </w:tcPr>
          <w:p w:rsidR="00703231" w:rsidRPr="0070363E" w:rsidRDefault="00703231" w:rsidP="00104B50">
            <w:pPr>
              <w:rPr>
                <w:rFonts w:ascii="Arial" w:hAnsi="Arial" w:cs="Arial"/>
              </w:rPr>
            </w:pPr>
            <w:r w:rsidRPr="0070363E">
              <w:rPr>
                <w:rFonts w:ascii="Arial" w:hAnsi="Arial" w:cs="Arial"/>
              </w:rPr>
              <w:t>(a) Number of People who benefited from benefited from metrological hazards (mh)/CBDRM?</w:t>
            </w:r>
          </w:p>
          <w:p w:rsidR="00703231" w:rsidRPr="0070363E" w:rsidRDefault="00703231" w:rsidP="00104B50">
            <w:pPr>
              <w:rPr>
                <w:rFonts w:ascii="Arial" w:hAnsi="Arial" w:cs="Arial"/>
              </w:rPr>
            </w:pPr>
            <w:r w:rsidRPr="0070363E">
              <w:rPr>
                <w:rFonts w:ascii="Arial" w:hAnsi="Arial" w:cs="Arial"/>
              </w:rPr>
              <w:t>Men:</w:t>
            </w:r>
          </w:p>
          <w:p w:rsidR="00703231" w:rsidRPr="0070363E" w:rsidRDefault="00703231" w:rsidP="00104B50">
            <w:pPr>
              <w:rPr>
                <w:rFonts w:ascii="Arial" w:hAnsi="Arial" w:cs="Arial"/>
              </w:rPr>
            </w:pPr>
            <w:r w:rsidRPr="0070363E">
              <w:rPr>
                <w:rFonts w:ascii="Arial" w:hAnsi="Arial" w:cs="Arial"/>
              </w:rPr>
              <w:t>Women:</w:t>
            </w:r>
          </w:p>
          <w:p w:rsidR="00703231" w:rsidRPr="0070363E" w:rsidRDefault="00703231" w:rsidP="00104B50">
            <w:pPr>
              <w:rPr>
                <w:rFonts w:ascii="Arial" w:hAnsi="Arial" w:cs="Arial"/>
              </w:rPr>
            </w:pPr>
            <w:r w:rsidRPr="0070363E">
              <w:rPr>
                <w:rFonts w:ascii="Arial" w:hAnsi="Arial" w:cs="Arial"/>
              </w:rPr>
              <w:t>(b) Were any policies modified/introduced in order to better equip people to face mh (e.g. seasonal floods)?</w:t>
            </w:r>
          </w:p>
          <w:p w:rsidR="00703231" w:rsidRPr="0070363E" w:rsidRDefault="00703231" w:rsidP="00104B50">
            <w:pPr>
              <w:rPr>
                <w:rFonts w:ascii="Arial" w:hAnsi="Arial" w:cs="Arial"/>
              </w:rPr>
            </w:pPr>
            <w:r w:rsidRPr="0070363E">
              <w:rPr>
                <w:rFonts w:ascii="Arial" w:hAnsi="Arial" w:cs="Arial"/>
              </w:rPr>
              <w:t>1. Yes</w:t>
            </w:r>
          </w:p>
          <w:p w:rsidR="00703231" w:rsidRPr="0070363E" w:rsidRDefault="00703231" w:rsidP="00104B50">
            <w:pPr>
              <w:rPr>
                <w:rFonts w:ascii="Arial" w:hAnsi="Arial" w:cs="Arial"/>
              </w:rPr>
            </w:pPr>
            <w:r w:rsidRPr="0070363E">
              <w:rPr>
                <w:rFonts w:ascii="Arial" w:hAnsi="Arial" w:cs="Arial"/>
              </w:rPr>
              <w:t>2. No</w:t>
            </w:r>
          </w:p>
          <w:p w:rsidR="00703231" w:rsidRPr="0070363E" w:rsidRDefault="00703231" w:rsidP="00104B50">
            <w:pPr>
              <w:rPr>
                <w:rFonts w:ascii="Arial" w:hAnsi="Arial" w:cs="Arial"/>
              </w:rPr>
            </w:pPr>
            <w:r w:rsidRPr="0070363E">
              <w:rPr>
                <w:rFonts w:ascii="Arial" w:hAnsi="Arial" w:cs="Arial"/>
              </w:rPr>
              <w:t>Explain:</w:t>
            </w:r>
          </w:p>
          <w:p w:rsidR="00703231" w:rsidRPr="0070363E" w:rsidRDefault="00703231" w:rsidP="00104B50">
            <w:pPr>
              <w:rPr>
                <w:rFonts w:ascii="Arial" w:hAnsi="Arial" w:cs="Arial"/>
              </w:rPr>
            </w:pPr>
            <w:r w:rsidRPr="0070363E">
              <w:rPr>
                <w:rFonts w:ascii="Arial" w:hAnsi="Arial" w:cs="Arial"/>
              </w:rPr>
              <w:t>(c) How many people were trained to tackle mh / CBDRM trainings?</w:t>
            </w:r>
          </w:p>
          <w:p w:rsidR="00703231" w:rsidRPr="0070363E" w:rsidRDefault="00703231" w:rsidP="00104B50">
            <w:pPr>
              <w:rPr>
                <w:rFonts w:ascii="Arial" w:hAnsi="Arial" w:cs="Arial"/>
              </w:rPr>
            </w:pPr>
            <w:r w:rsidRPr="0070363E">
              <w:rPr>
                <w:rFonts w:ascii="Arial" w:hAnsi="Arial" w:cs="Arial"/>
              </w:rPr>
              <w:t>Men:</w:t>
            </w:r>
          </w:p>
          <w:p w:rsidR="00703231" w:rsidRPr="0070363E" w:rsidRDefault="00703231" w:rsidP="00104B50">
            <w:pPr>
              <w:rPr>
                <w:rFonts w:ascii="Arial" w:hAnsi="Arial" w:cs="Arial"/>
              </w:rPr>
            </w:pPr>
            <w:r w:rsidRPr="0070363E">
              <w:rPr>
                <w:rFonts w:ascii="Arial" w:hAnsi="Arial" w:cs="Arial"/>
              </w:rPr>
              <w:t>Women:</w:t>
            </w:r>
          </w:p>
          <w:p w:rsidR="00703231" w:rsidRPr="0070363E" w:rsidRDefault="00703231" w:rsidP="00104B50">
            <w:pPr>
              <w:rPr>
                <w:rFonts w:ascii="Arial" w:hAnsi="Arial" w:cs="Arial"/>
              </w:rPr>
            </w:pPr>
            <w:r w:rsidRPr="0070363E">
              <w:rPr>
                <w:rFonts w:ascii="Arial" w:hAnsi="Arial" w:cs="Arial"/>
              </w:rPr>
              <w:t>(d) How many people retain/applied the knowledge in after two months mh/CBDRM training?</w:t>
            </w:r>
          </w:p>
          <w:p w:rsidR="00703231" w:rsidRPr="0070363E" w:rsidRDefault="00703231" w:rsidP="00104B50">
            <w:pPr>
              <w:rPr>
                <w:rFonts w:ascii="Arial" w:hAnsi="Arial" w:cs="Arial"/>
              </w:rPr>
            </w:pPr>
            <w:r w:rsidRPr="0070363E">
              <w:rPr>
                <w:rFonts w:ascii="Arial" w:hAnsi="Arial" w:cs="Arial"/>
              </w:rPr>
              <w:t>Men:</w:t>
            </w:r>
          </w:p>
          <w:p w:rsidR="00703231" w:rsidRPr="0070363E" w:rsidRDefault="00703231" w:rsidP="00104B50">
            <w:pPr>
              <w:rPr>
                <w:rFonts w:ascii="Arial" w:hAnsi="Arial" w:cs="Arial"/>
              </w:rPr>
            </w:pPr>
            <w:r w:rsidRPr="0070363E">
              <w:rPr>
                <w:rFonts w:ascii="Arial" w:hAnsi="Arial" w:cs="Arial"/>
              </w:rPr>
              <w:t>Women:</w:t>
            </w:r>
          </w:p>
        </w:tc>
      </w:tr>
      <w:tr w:rsidR="00703231" w:rsidRPr="0070363E" w:rsidTr="00104B50">
        <w:trPr>
          <w:gridAfter w:val="1"/>
          <w:wAfter w:w="32" w:type="pct"/>
          <w:trHeight w:val="360"/>
          <w:jc w:val="right"/>
        </w:trPr>
        <w:tc>
          <w:tcPr>
            <w:tcW w:w="228" w:type="pct"/>
          </w:tcPr>
          <w:p w:rsidR="00703231" w:rsidRPr="0070363E" w:rsidRDefault="00703231" w:rsidP="00104B50">
            <w:pPr>
              <w:rPr>
                <w:rFonts w:ascii="Arial" w:hAnsi="Arial" w:cs="Arial"/>
              </w:rPr>
            </w:pPr>
            <w:r w:rsidRPr="0070363E">
              <w:rPr>
                <w:rFonts w:ascii="Arial" w:hAnsi="Arial" w:cs="Arial"/>
              </w:rPr>
              <w:t>E. 6</w:t>
            </w:r>
          </w:p>
        </w:tc>
        <w:tc>
          <w:tcPr>
            <w:tcW w:w="4740" w:type="pct"/>
          </w:tcPr>
          <w:p w:rsidR="00703231" w:rsidRPr="0070363E" w:rsidRDefault="00703231" w:rsidP="00104B50">
            <w:pPr>
              <w:rPr>
                <w:rFonts w:ascii="Arial" w:hAnsi="Arial" w:cs="Arial"/>
              </w:rPr>
            </w:pPr>
            <w:r w:rsidRPr="0070363E">
              <w:rPr>
                <w:rFonts w:ascii="Arial" w:hAnsi="Arial" w:cs="Arial"/>
              </w:rPr>
              <w:t>(a) Are you people aware of Early Warning System (EWS)?</w:t>
            </w:r>
          </w:p>
          <w:p w:rsidR="00703231" w:rsidRPr="0070363E" w:rsidRDefault="00703231" w:rsidP="00104B50">
            <w:pPr>
              <w:rPr>
                <w:rFonts w:ascii="Arial" w:hAnsi="Arial" w:cs="Arial"/>
              </w:rPr>
            </w:pPr>
            <w:r w:rsidRPr="0070363E">
              <w:rPr>
                <w:rFonts w:ascii="Arial" w:hAnsi="Arial" w:cs="Arial"/>
              </w:rPr>
              <w:t>Yes</w:t>
            </w:r>
          </w:p>
          <w:p w:rsidR="00703231" w:rsidRPr="0070363E" w:rsidRDefault="00703231" w:rsidP="00104B50">
            <w:pPr>
              <w:rPr>
                <w:rFonts w:ascii="Arial" w:hAnsi="Arial" w:cs="Arial"/>
              </w:rPr>
            </w:pPr>
            <w:r w:rsidRPr="0070363E">
              <w:rPr>
                <w:rFonts w:ascii="Arial" w:hAnsi="Arial" w:cs="Arial"/>
              </w:rPr>
              <w:t>No</w:t>
            </w:r>
          </w:p>
          <w:p w:rsidR="00703231" w:rsidRPr="0070363E" w:rsidRDefault="00703231" w:rsidP="00104B50">
            <w:pPr>
              <w:rPr>
                <w:rFonts w:ascii="Arial" w:hAnsi="Arial" w:cs="Arial"/>
              </w:rPr>
            </w:pPr>
            <w:r w:rsidRPr="0070363E">
              <w:rPr>
                <w:rFonts w:ascii="Arial" w:hAnsi="Arial" w:cs="Arial"/>
              </w:rPr>
              <w:t>Explain:</w:t>
            </w:r>
          </w:p>
          <w:p w:rsidR="00703231" w:rsidRPr="0070363E" w:rsidRDefault="00703231" w:rsidP="00104B50">
            <w:pPr>
              <w:rPr>
                <w:rFonts w:ascii="Arial" w:hAnsi="Arial" w:cs="Arial"/>
              </w:rPr>
            </w:pPr>
            <w:r w:rsidRPr="0070363E">
              <w:rPr>
                <w:rFonts w:ascii="Arial" w:hAnsi="Arial" w:cs="Arial"/>
              </w:rPr>
              <w:t>(b) It EWS well integrated in the community?</w:t>
            </w:r>
          </w:p>
          <w:p w:rsidR="00703231" w:rsidRPr="0070363E" w:rsidRDefault="00703231" w:rsidP="00104B50">
            <w:pPr>
              <w:rPr>
                <w:rFonts w:ascii="Arial" w:hAnsi="Arial" w:cs="Arial"/>
              </w:rPr>
            </w:pPr>
            <w:r w:rsidRPr="0070363E">
              <w:rPr>
                <w:rFonts w:ascii="Arial" w:hAnsi="Arial" w:cs="Arial"/>
              </w:rPr>
              <w:t>1. Yes</w:t>
            </w:r>
          </w:p>
          <w:p w:rsidR="00703231" w:rsidRPr="0070363E" w:rsidRDefault="00703231" w:rsidP="00104B50">
            <w:pPr>
              <w:rPr>
                <w:rFonts w:ascii="Arial" w:hAnsi="Arial" w:cs="Arial"/>
              </w:rPr>
            </w:pPr>
            <w:r w:rsidRPr="0070363E">
              <w:rPr>
                <w:rFonts w:ascii="Arial" w:hAnsi="Arial" w:cs="Arial"/>
              </w:rPr>
              <w:t>2. No</w:t>
            </w:r>
          </w:p>
          <w:p w:rsidR="00703231" w:rsidRPr="0070363E" w:rsidRDefault="00703231" w:rsidP="00104B50">
            <w:pPr>
              <w:rPr>
                <w:rFonts w:ascii="Arial" w:hAnsi="Arial" w:cs="Arial"/>
              </w:rPr>
            </w:pPr>
            <w:r w:rsidRPr="0070363E">
              <w:rPr>
                <w:rFonts w:ascii="Arial" w:hAnsi="Arial" w:cs="Arial"/>
              </w:rPr>
              <w:t xml:space="preserve">Explain: </w:t>
            </w:r>
          </w:p>
          <w:p w:rsidR="00703231" w:rsidRPr="0070363E" w:rsidRDefault="00703231" w:rsidP="00104B50">
            <w:pPr>
              <w:rPr>
                <w:rFonts w:ascii="Arial" w:hAnsi="Arial" w:cs="Arial"/>
              </w:rPr>
            </w:pPr>
            <w:r w:rsidRPr="0070363E">
              <w:rPr>
                <w:rFonts w:ascii="Arial" w:hAnsi="Arial" w:cs="Arial"/>
              </w:rPr>
              <w:t>(b) How many people were trained on EWS?</w:t>
            </w:r>
          </w:p>
          <w:p w:rsidR="00703231" w:rsidRPr="0070363E" w:rsidRDefault="00703231" w:rsidP="00104B50">
            <w:pPr>
              <w:rPr>
                <w:rFonts w:ascii="Arial" w:hAnsi="Arial" w:cs="Arial"/>
              </w:rPr>
            </w:pPr>
            <w:r w:rsidRPr="0070363E">
              <w:rPr>
                <w:rFonts w:ascii="Arial" w:hAnsi="Arial" w:cs="Arial"/>
              </w:rPr>
              <w:t>Men:</w:t>
            </w:r>
          </w:p>
          <w:p w:rsidR="00703231" w:rsidRPr="0070363E" w:rsidRDefault="00703231" w:rsidP="00104B50">
            <w:pPr>
              <w:rPr>
                <w:rFonts w:ascii="Arial" w:hAnsi="Arial" w:cs="Arial"/>
              </w:rPr>
            </w:pPr>
            <w:r w:rsidRPr="0070363E">
              <w:rPr>
                <w:rFonts w:ascii="Arial" w:hAnsi="Arial" w:cs="Arial"/>
              </w:rPr>
              <w:t>Women:</w:t>
            </w:r>
          </w:p>
          <w:p w:rsidR="00703231" w:rsidRPr="0070363E" w:rsidRDefault="00703231" w:rsidP="00104B50">
            <w:pPr>
              <w:rPr>
                <w:rFonts w:ascii="Arial" w:hAnsi="Arial" w:cs="Arial"/>
              </w:rPr>
            </w:pPr>
            <w:r w:rsidRPr="0070363E">
              <w:rPr>
                <w:rFonts w:ascii="Arial" w:hAnsi="Arial" w:cs="Arial"/>
              </w:rPr>
              <w:t>(c) Did members from local community attended planning meetings of EWS?</w:t>
            </w:r>
          </w:p>
          <w:p w:rsidR="00703231" w:rsidRPr="0070363E" w:rsidRDefault="00703231" w:rsidP="00104B50">
            <w:pPr>
              <w:rPr>
                <w:rFonts w:ascii="Arial" w:hAnsi="Arial" w:cs="Arial"/>
              </w:rPr>
            </w:pPr>
            <w:r w:rsidRPr="0070363E">
              <w:rPr>
                <w:rFonts w:ascii="Arial" w:hAnsi="Arial" w:cs="Arial"/>
              </w:rPr>
              <w:t>1. Yes</w:t>
            </w:r>
          </w:p>
          <w:p w:rsidR="00703231" w:rsidRPr="0070363E" w:rsidRDefault="00703231" w:rsidP="00104B50">
            <w:pPr>
              <w:rPr>
                <w:rFonts w:ascii="Arial" w:hAnsi="Arial" w:cs="Arial"/>
              </w:rPr>
            </w:pPr>
            <w:r w:rsidRPr="0070363E">
              <w:rPr>
                <w:rFonts w:ascii="Arial" w:hAnsi="Arial" w:cs="Arial"/>
              </w:rPr>
              <w:t>2. No</w:t>
            </w:r>
          </w:p>
          <w:p w:rsidR="00703231" w:rsidRPr="0070363E" w:rsidRDefault="00703231" w:rsidP="00104B50">
            <w:pPr>
              <w:rPr>
                <w:rFonts w:ascii="Arial" w:hAnsi="Arial" w:cs="Arial"/>
              </w:rPr>
            </w:pPr>
            <w:r w:rsidRPr="0070363E">
              <w:rPr>
                <w:rFonts w:ascii="Arial" w:hAnsi="Arial" w:cs="Arial"/>
              </w:rPr>
              <w:t>Explain:</w:t>
            </w:r>
          </w:p>
          <w:p w:rsidR="00703231" w:rsidRPr="0070363E" w:rsidRDefault="00703231" w:rsidP="00104B50">
            <w:pPr>
              <w:rPr>
                <w:rFonts w:ascii="Arial" w:hAnsi="Arial" w:cs="Arial"/>
              </w:rPr>
            </w:pPr>
            <w:r w:rsidRPr="0070363E">
              <w:rPr>
                <w:rFonts w:ascii="Arial" w:hAnsi="Arial" w:cs="Arial"/>
              </w:rPr>
              <w:t>(d) How many members from local community attended planning meetings of EWS?</w:t>
            </w:r>
          </w:p>
          <w:p w:rsidR="00703231" w:rsidRPr="0070363E" w:rsidRDefault="00703231" w:rsidP="00104B50">
            <w:pPr>
              <w:rPr>
                <w:rFonts w:ascii="Arial" w:hAnsi="Arial" w:cs="Arial"/>
              </w:rPr>
            </w:pPr>
            <w:r w:rsidRPr="0070363E">
              <w:rPr>
                <w:rFonts w:ascii="Arial" w:hAnsi="Arial" w:cs="Arial"/>
              </w:rPr>
              <w:t>Men:</w:t>
            </w:r>
          </w:p>
          <w:p w:rsidR="00703231" w:rsidRPr="0070363E" w:rsidRDefault="00703231" w:rsidP="00104B50">
            <w:pPr>
              <w:rPr>
                <w:rFonts w:ascii="Arial" w:hAnsi="Arial" w:cs="Arial"/>
              </w:rPr>
            </w:pPr>
            <w:r w:rsidRPr="0070363E">
              <w:rPr>
                <w:rFonts w:ascii="Arial" w:hAnsi="Arial" w:cs="Arial"/>
              </w:rPr>
              <w:t>Women:</w:t>
            </w:r>
          </w:p>
          <w:p w:rsidR="00703231" w:rsidRPr="0070363E" w:rsidRDefault="00703231" w:rsidP="00104B50">
            <w:pPr>
              <w:rPr>
                <w:rFonts w:ascii="Arial" w:hAnsi="Arial" w:cs="Arial"/>
              </w:rPr>
            </w:pPr>
            <w:r w:rsidRPr="0070363E">
              <w:rPr>
                <w:rFonts w:ascii="Arial" w:hAnsi="Arial" w:cs="Arial"/>
              </w:rPr>
              <w:t>(e) Did you receive msg/warning/alert call before mhs (e.g. warning/call/msg before floods )</w:t>
            </w:r>
          </w:p>
          <w:p w:rsidR="00703231" w:rsidRPr="0070363E" w:rsidRDefault="00703231" w:rsidP="00104B50">
            <w:pPr>
              <w:rPr>
                <w:rFonts w:ascii="Arial" w:hAnsi="Arial" w:cs="Arial"/>
              </w:rPr>
            </w:pPr>
            <w:r w:rsidRPr="0070363E">
              <w:rPr>
                <w:rFonts w:ascii="Arial" w:hAnsi="Arial" w:cs="Arial"/>
              </w:rPr>
              <w:t>1. Yes</w:t>
            </w:r>
          </w:p>
          <w:p w:rsidR="00703231" w:rsidRPr="0070363E" w:rsidRDefault="00703231" w:rsidP="00104B50">
            <w:pPr>
              <w:rPr>
                <w:rFonts w:ascii="Arial" w:hAnsi="Arial" w:cs="Arial"/>
              </w:rPr>
            </w:pPr>
            <w:r w:rsidRPr="0070363E">
              <w:rPr>
                <w:rFonts w:ascii="Arial" w:hAnsi="Arial" w:cs="Arial"/>
              </w:rPr>
              <w:lastRenderedPageBreak/>
              <w:t>2. No</w:t>
            </w:r>
          </w:p>
          <w:p w:rsidR="00703231" w:rsidRPr="0070363E" w:rsidRDefault="00703231" w:rsidP="00104B50">
            <w:pPr>
              <w:rPr>
                <w:rFonts w:ascii="Arial" w:hAnsi="Arial" w:cs="Arial"/>
              </w:rPr>
            </w:pPr>
            <w:r w:rsidRPr="0070363E">
              <w:rPr>
                <w:rFonts w:ascii="Arial" w:hAnsi="Arial" w:cs="Arial"/>
              </w:rPr>
              <w:t xml:space="preserve">Explain: </w:t>
            </w:r>
          </w:p>
          <w:p w:rsidR="00703231" w:rsidRPr="0070363E" w:rsidRDefault="00703231" w:rsidP="00104B50">
            <w:pPr>
              <w:rPr>
                <w:rFonts w:ascii="Arial" w:hAnsi="Arial" w:cs="Arial"/>
              </w:rPr>
            </w:pPr>
            <w:r w:rsidRPr="0070363E">
              <w:rPr>
                <w:rFonts w:ascii="Arial" w:hAnsi="Arial" w:cs="Arial"/>
              </w:rPr>
              <w:t>(d) How can outreach of EWS among community members can be improved</w:t>
            </w:r>
          </w:p>
          <w:p w:rsidR="00703231" w:rsidRPr="0070363E" w:rsidRDefault="00703231" w:rsidP="00104B50">
            <w:pPr>
              <w:rPr>
                <w:rFonts w:ascii="Arial" w:hAnsi="Arial" w:cs="Arial"/>
              </w:rPr>
            </w:pPr>
            <w:r w:rsidRPr="0070363E">
              <w:rPr>
                <w:rFonts w:ascii="Arial" w:hAnsi="Arial" w:cs="Arial"/>
              </w:rPr>
              <w:t>Suggestions:</w:t>
            </w:r>
          </w:p>
          <w:p w:rsidR="00703231" w:rsidRPr="0070363E" w:rsidRDefault="00703231" w:rsidP="00104B50">
            <w:pPr>
              <w:rPr>
                <w:rFonts w:ascii="Arial" w:hAnsi="Arial" w:cs="Arial"/>
              </w:rPr>
            </w:pPr>
          </w:p>
        </w:tc>
      </w:tr>
      <w:tr w:rsidR="00703231" w:rsidRPr="0070363E" w:rsidTr="00104B50">
        <w:trPr>
          <w:gridAfter w:val="1"/>
          <w:wAfter w:w="32" w:type="pct"/>
          <w:trHeight w:val="360"/>
          <w:jc w:val="right"/>
        </w:trPr>
        <w:tc>
          <w:tcPr>
            <w:tcW w:w="228" w:type="pct"/>
          </w:tcPr>
          <w:p w:rsidR="00703231" w:rsidRPr="0070363E" w:rsidRDefault="00703231" w:rsidP="00104B50">
            <w:pPr>
              <w:rPr>
                <w:rFonts w:ascii="Arial" w:hAnsi="Arial" w:cs="Arial"/>
              </w:rPr>
            </w:pPr>
            <w:r w:rsidRPr="0070363E">
              <w:rPr>
                <w:rFonts w:ascii="Arial" w:hAnsi="Arial" w:cs="Arial"/>
              </w:rPr>
              <w:lastRenderedPageBreak/>
              <w:t>Q7</w:t>
            </w:r>
          </w:p>
        </w:tc>
        <w:tc>
          <w:tcPr>
            <w:tcW w:w="4740" w:type="pct"/>
          </w:tcPr>
          <w:p w:rsidR="00703231" w:rsidRPr="0070363E" w:rsidRDefault="00703231" w:rsidP="00104B50">
            <w:pPr>
              <w:rPr>
                <w:rFonts w:ascii="Arial" w:hAnsi="Arial" w:cs="Arial"/>
              </w:rPr>
            </w:pPr>
            <w:r w:rsidRPr="0070363E">
              <w:rPr>
                <w:rFonts w:ascii="Arial" w:hAnsi="Arial" w:cs="Arial"/>
              </w:rPr>
              <w:t>Did CBDRM/DRR trainings delivered at Schools?</w:t>
            </w:r>
          </w:p>
          <w:p w:rsidR="00703231" w:rsidRPr="0070363E" w:rsidRDefault="00703231" w:rsidP="00104B50">
            <w:pPr>
              <w:rPr>
                <w:rFonts w:ascii="Arial" w:hAnsi="Arial" w:cs="Arial"/>
              </w:rPr>
            </w:pPr>
            <w:r w:rsidRPr="0070363E">
              <w:rPr>
                <w:rFonts w:ascii="Arial" w:hAnsi="Arial" w:cs="Arial"/>
              </w:rPr>
              <w:t>1. Yes</w:t>
            </w:r>
          </w:p>
          <w:p w:rsidR="00703231" w:rsidRPr="0070363E" w:rsidRDefault="00703231" w:rsidP="00104B50">
            <w:pPr>
              <w:rPr>
                <w:rFonts w:ascii="Arial" w:hAnsi="Arial" w:cs="Arial"/>
              </w:rPr>
            </w:pPr>
            <w:r w:rsidRPr="0070363E">
              <w:rPr>
                <w:rFonts w:ascii="Arial" w:hAnsi="Arial" w:cs="Arial"/>
              </w:rPr>
              <w:t>2. No</w:t>
            </w:r>
          </w:p>
          <w:p w:rsidR="00703231" w:rsidRPr="0070363E" w:rsidRDefault="00703231" w:rsidP="00104B50">
            <w:pPr>
              <w:rPr>
                <w:rFonts w:ascii="Arial" w:hAnsi="Arial" w:cs="Arial"/>
              </w:rPr>
            </w:pPr>
            <w:r w:rsidRPr="0070363E">
              <w:rPr>
                <w:rFonts w:ascii="Arial" w:hAnsi="Arial" w:cs="Arial"/>
              </w:rPr>
              <w:t>How many Schools were engaged in the process?</w:t>
            </w:r>
          </w:p>
          <w:p w:rsidR="00703231" w:rsidRPr="0070363E" w:rsidRDefault="00703231" w:rsidP="00104B50">
            <w:pPr>
              <w:rPr>
                <w:rFonts w:ascii="Arial" w:hAnsi="Arial" w:cs="Arial"/>
              </w:rPr>
            </w:pPr>
            <w:r w:rsidRPr="0070363E">
              <w:rPr>
                <w:rFonts w:ascii="Arial" w:hAnsi="Arial" w:cs="Arial"/>
              </w:rPr>
              <w:t>Government Schools:</w:t>
            </w:r>
          </w:p>
          <w:p w:rsidR="00703231" w:rsidRPr="0070363E" w:rsidRDefault="00703231" w:rsidP="00104B50">
            <w:pPr>
              <w:rPr>
                <w:rFonts w:ascii="Arial" w:hAnsi="Arial" w:cs="Arial"/>
              </w:rPr>
            </w:pPr>
            <w:r w:rsidRPr="0070363E">
              <w:rPr>
                <w:rFonts w:ascii="Arial" w:hAnsi="Arial" w:cs="Arial"/>
              </w:rPr>
              <w:t>Private Schools:</w:t>
            </w:r>
          </w:p>
          <w:p w:rsidR="00703231" w:rsidRPr="0070363E" w:rsidRDefault="00703231" w:rsidP="00104B50">
            <w:pPr>
              <w:rPr>
                <w:rFonts w:ascii="Arial" w:hAnsi="Arial" w:cs="Arial"/>
              </w:rPr>
            </w:pPr>
            <w:r w:rsidRPr="0070363E">
              <w:rPr>
                <w:rFonts w:ascii="Arial" w:hAnsi="Arial" w:cs="Arial"/>
              </w:rPr>
              <w:t>Boys Schools:</w:t>
            </w:r>
          </w:p>
          <w:p w:rsidR="00703231" w:rsidRPr="0070363E" w:rsidRDefault="00703231" w:rsidP="00104B50">
            <w:pPr>
              <w:rPr>
                <w:rFonts w:ascii="Arial" w:hAnsi="Arial" w:cs="Arial"/>
              </w:rPr>
            </w:pPr>
            <w:r w:rsidRPr="0070363E">
              <w:rPr>
                <w:rFonts w:ascii="Arial" w:hAnsi="Arial" w:cs="Arial"/>
              </w:rPr>
              <w:t>Girls Schools::</w:t>
            </w:r>
          </w:p>
        </w:tc>
      </w:tr>
    </w:tbl>
    <w:p w:rsidR="00703231" w:rsidRPr="0070363E" w:rsidRDefault="00703231" w:rsidP="00703231">
      <w:pPr>
        <w:autoSpaceDE w:val="0"/>
        <w:autoSpaceDN w:val="0"/>
        <w:adjustRightInd w:val="0"/>
        <w:rPr>
          <w:rFonts w:ascii="Gill Sans MT" w:hAnsi="Gill Sans MT" w:cs="Microsoft Sans Serif"/>
          <w:b/>
          <w:color w:val="FFFFFF"/>
          <w:highlight w:val="black"/>
        </w:rPr>
      </w:pPr>
    </w:p>
    <w:p w:rsidR="00703231" w:rsidRPr="0070363E" w:rsidRDefault="00703231" w:rsidP="00703231">
      <w:pPr>
        <w:autoSpaceDE w:val="0"/>
        <w:autoSpaceDN w:val="0"/>
        <w:adjustRightInd w:val="0"/>
        <w:rPr>
          <w:rFonts w:ascii="Gill Sans MT" w:hAnsi="Gill Sans MT" w:cs="Microsoft Sans Serif"/>
          <w:b/>
          <w:color w:val="FFFFFF"/>
          <w:highlight w:val="black"/>
        </w:rPr>
      </w:pPr>
    </w:p>
    <w:p w:rsidR="00703231" w:rsidRPr="0070363E" w:rsidRDefault="00703231" w:rsidP="00703231">
      <w:pPr>
        <w:rPr>
          <w:rFonts w:ascii="Gill Sans MT" w:hAnsi="Gill Sans MT"/>
          <w:sz w:val="24"/>
        </w:rPr>
      </w:pPr>
    </w:p>
    <w:p w:rsidR="00703231" w:rsidRPr="0070363E" w:rsidRDefault="00703231" w:rsidP="00703231">
      <w:pPr>
        <w:ind w:left="360"/>
        <w:jc w:val="center"/>
        <w:rPr>
          <w:rFonts w:ascii="Arial" w:eastAsia="Calibri" w:hAnsi="Arial" w:cs="Arial"/>
          <w:b/>
          <w:sz w:val="24"/>
        </w:rPr>
      </w:pPr>
      <w:r w:rsidRPr="0070363E">
        <w:rPr>
          <w:rFonts w:ascii="Arial" w:eastAsia="Calibri" w:hAnsi="Arial" w:cs="Arial"/>
          <w:b/>
          <w:sz w:val="24"/>
        </w:rPr>
        <w:t>Thank you very much for your time and valuable discussion</w:t>
      </w:r>
    </w:p>
    <w:p w:rsidR="00703231" w:rsidRPr="0070363E" w:rsidRDefault="00703231">
      <w:pPr>
        <w:rPr>
          <w:sz w:val="24"/>
          <w:lang w:eastAsia="en-GB"/>
        </w:rPr>
      </w:pPr>
      <w:r w:rsidRPr="0070363E">
        <w:br w:type="page"/>
      </w:r>
    </w:p>
    <w:p w:rsidR="00703231" w:rsidRPr="0070363E" w:rsidRDefault="00703231" w:rsidP="00703231">
      <w:pPr>
        <w:pStyle w:val="Heading2"/>
      </w:pPr>
      <w:bookmarkStart w:id="176" w:name="_Toc410493442"/>
      <w:r w:rsidRPr="0070363E">
        <w:lastRenderedPageBreak/>
        <w:t>Annex 4</w:t>
      </w:r>
      <w:bookmarkEnd w:id="176"/>
    </w:p>
    <w:p w:rsidR="00703231" w:rsidRPr="0070363E" w:rsidRDefault="00703231" w:rsidP="00703231">
      <w:pPr>
        <w:spacing w:line="360" w:lineRule="auto"/>
        <w:rPr>
          <w:rFonts w:ascii="Gill Sans MT" w:eastAsia="Calibri" w:hAnsi="Gill Sans MT"/>
          <w:b/>
          <w:sz w:val="24"/>
        </w:rPr>
      </w:pPr>
      <w:r w:rsidRPr="0070363E">
        <w:rPr>
          <w:rFonts w:ascii="Gill Sans MT" w:hAnsi="Gill Sans MT"/>
          <w:noProof/>
          <w:lang w:eastAsia="en-GB"/>
        </w:rPr>
        <w:drawing>
          <wp:anchor distT="0" distB="0" distL="114300" distR="114300" simplePos="0" relativeHeight="251676672" behindDoc="1" locked="0" layoutInCell="1" allowOverlap="1" wp14:anchorId="52A5DB1E" wp14:editId="3FD3E51E">
            <wp:simplePos x="0" y="0"/>
            <wp:positionH relativeFrom="column">
              <wp:posOffset>1967865</wp:posOffset>
            </wp:positionH>
            <wp:positionV relativeFrom="paragraph">
              <wp:posOffset>-223520</wp:posOffset>
            </wp:positionV>
            <wp:extent cx="1816100" cy="744220"/>
            <wp:effectExtent l="0" t="0" r="0" b="0"/>
            <wp:wrapTight wrapText="bothSides">
              <wp:wrapPolygon edited="0">
                <wp:start x="0" y="0"/>
                <wp:lineTo x="0" y="21010"/>
                <wp:lineTo x="21298" y="21010"/>
                <wp:lineTo x="21298" y="0"/>
                <wp:lineTo x="0" y="0"/>
              </wp:wrapPolygon>
            </wp:wrapTight>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816100" cy="744220"/>
                    </a:xfrm>
                    <a:prstGeom prst="rect">
                      <a:avLst/>
                    </a:prstGeom>
                    <a:noFill/>
                    <a:ln w="9525">
                      <a:noFill/>
                      <a:miter lim="800000"/>
                      <a:headEnd/>
                      <a:tailEnd/>
                    </a:ln>
                  </pic:spPr>
                </pic:pic>
              </a:graphicData>
            </a:graphic>
          </wp:anchor>
        </w:drawing>
      </w:r>
    </w:p>
    <w:p w:rsidR="00703231" w:rsidRPr="0070363E" w:rsidRDefault="00703231" w:rsidP="00703231">
      <w:pPr>
        <w:jc w:val="center"/>
        <w:rPr>
          <w:rFonts w:ascii="Gill Sans MT" w:hAnsi="Gill Sans MT" w:cs="Microsoft Sans Serif"/>
          <w:b/>
        </w:rPr>
      </w:pPr>
    </w:p>
    <w:p w:rsidR="00703231" w:rsidRPr="0070363E" w:rsidRDefault="00703231" w:rsidP="00703231">
      <w:pPr>
        <w:jc w:val="center"/>
        <w:rPr>
          <w:rFonts w:ascii="Gill Sans MT" w:hAnsi="Gill Sans MT" w:cs="Microsoft Sans Serif"/>
          <w:b/>
        </w:rPr>
      </w:pPr>
    </w:p>
    <w:p w:rsidR="00703231" w:rsidRPr="0070363E" w:rsidRDefault="005F5714" w:rsidP="00703231">
      <w:pPr>
        <w:jc w:val="center"/>
        <w:rPr>
          <w:rFonts w:ascii="Gill Sans MT" w:hAnsi="Gill Sans MT" w:cs="Microsoft Sans Serif"/>
          <w:b/>
        </w:rPr>
      </w:pPr>
      <w:r w:rsidRPr="0070363E">
        <w:rPr>
          <w:rFonts w:ascii="Gill Sans MT" w:hAnsi="Gill Sans MT" w:cs="Microsoft Sans Serif"/>
          <w:b/>
        </w:rPr>
        <w:t>CADR</w:t>
      </w:r>
      <w:r w:rsidR="00703231" w:rsidRPr="0070363E">
        <w:rPr>
          <w:rFonts w:ascii="Gill Sans MT" w:hAnsi="Gill Sans MT" w:cs="Microsoft Sans Serif"/>
          <w:b/>
        </w:rPr>
        <w:t xml:space="preserve"> DIPECHO Project “Integration of DRR in Emergency Planning for Vulnerable Communities” in Nowshera District, KPK Province, Pakistan</w:t>
      </w:r>
    </w:p>
    <w:p w:rsidR="00703231" w:rsidRPr="0070363E" w:rsidRDefault="00703231" w:rsidP="00703231">
      <w:pPr>
        <w:jc w:val="center"/>
        <w:rPr>
          <w:rFonts w:ascii="Gill Sans MT" w:hAnsi="Gill Sans MT" w:cs="Microsoft Sans Serif"/>
          <w:b/>
          <w:color w:val="808080" w:themeColor="background1" w:themeShade="80"/>
        </w:rPr>
      </w:pPr>
      <w:r w:rsidRPr="0070363E">
        <w:rPr>
          <w:rFonts w:ascii="Gill Sans MT" w:hAnsi="Gill Sans MT" w:cs="Microsoft Sans Serif"/>
          <w:b/>
          <w:color w:val="808080" w:themeColor="background1" w:themeShade="80"/>
        </w:rPr>
        <w:t xml:space="preserve"> Household Survey Questionnaire (HH) </w:t>
      </w:r>
    </w:p>
    <w:tbl>
      <w:tblPr>
        <w:tblW w:w="477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
        <w:gridCol w:w="4106"/>
        <w:gridCol w:w="591"/>
        <w:gridCol w:w="1837"/>
        <w:gridCol w:w="1401"/>
      </w:tblGrid>
      <w:tr w:rsidR="00703231" w:rsidRPr="0070363E" w:rsidTr="00104B50">
        <w:trPr>
          <w:trHeight w:val="247"/>
          <w:jc w:val="right"/>
        </w:trPr>
        <w:tc>
          <w:tcPr>
            <w:tcW w:w="5000" w:type="pct"/>
            <w:gridSpan w:val="5"/>
            <w:shd w:val="clear" w:color="auto" w:fill="262626"/>
          </w:tcPr>
          <w:p w:rsidR="00703231" w:rsidRPr="0070363E" w:rsidRDefault="00703231" w:rsidP="00104B50">
            <w:pPr>
              <w:tabs>
                <w:tab w:val="left" w:pos="3660"/>
                <w:tab w:val="center" w:pos="4842"/>
              </w:tabs>
              <w:rPr>
                <w:rFonts w:ascii="Gill Sans MT" w:hAnsi="Gill Sans MT" w:cs="Microsoft Sans Serif"/>
                <w:b/>
              </w:rPr>
            </w:pPr>
            <w:r w:rsidRPr="0070363E">
              <w:rPr>
                <w:rFonts w:ascii="Gill Sans MT" w:hAnsi="Gill Sans MT" w:cs="Microsoft Sans Serif"/>
                <w:b/>
                <w:color w:val="FFFFFF"/>
              </w:rPr>
              <w:t>A. Basic Information:</w:t>
            </w:r>
            <w:r w:rsidRPr="0070363E">
              <w:rPr>
                <w:rFonts w:ascii="Gill Sans MT" w:hAnsi="Gill Sans MT" w:cs="Microsoft Sans Serif"/>
                <w:b/>
                <w:color w:val="FFFFFF"/>
              </w:rPr>
              <w:tab/>
            </w:r>
            <w:r w:rsidRPr="0070363E">
              <w:rPr>
                <w:rFonts w:ascii="Gill Sans MT" w:hAnsi="Gill Sans MT" w:cs="Microsoft Sans Serif"/>
                <w:b/>
                <w:color w:val="FFFFFF"/>
              </w:rPr>
              <w:tab/>
            </w:r>
          </w:p>
        </w:tc>
      </w:tr>
      <w:tr w:rsidR="00703231" w:rsidRPr="0070363E" w:rsidTr="00104B50">
        <w:trPr>
          <w:trHeight w:val="368"/>
          <w:jc w:val="right"/>
        </w:trPr>
        <w:tc>
          <w:tcPr>
            <w:tcW w:w="261" w:type="pct"/>
          </w:tcPr>
          <w:p w:rsidR="00703231" w:rsidRPr="0070363E" w:rsidRDefault="00703231" w:rsidP="00104B50">
            <w:pPr>
              <w:tabs>
                <w:tab w:val="center" w:pos="1640"/>
              </w:tabs>
              <w:rPr>
                <w:rFonts w:ascii="Gill Sans MT" w:hAnsi="Gill Sans MT" w:cs="Tahoma"/>
              </w:rPr>
            </w:pPr>
          </w:p>
        </w:tc>
        <w:tc>
          <w:tcPr>
            <w:tcW w:w="2452" w:type="pct"/>
          </w:tcPr>
          <w:p w:rsidR="00703231" w:rsidRPr="0070363E" w:rsidRDefault="00703231" w:rsidP="00104B50">
            <w:pPr>
              <w:rPr>
                <w:rFonts w:ascii="Gill Sans MT" w:hAnsi="Gill Sans MT" w:cs="Microsoft Sans Serif"/>
              </w:rPr>
            </w:pPr>
            <w:r w:rsidRPr="0070363E">
              <w:rPr>
                <w:rFonts w:ascii="Gill Sans MT" w:hAnsi="Gill Sans MT" w:cs="Microsoft Sans Serif"/>
              </w:rPr>
              <w:t xml:space="preserve">Date </w:t>
            </w:r>
          </w:p>
        </w:tc>
        <w:tc>
          <w:tcPr>
            <w:tcW w:w="353" w:type="pct"/>
          </w:tcPr>
          <w:p w:rsidR="00703231" w:rsidRPr="0070363E" w:rsidRDefault="00703231" w:rsidP="00104B50">
            <w:pPr>
              <w:rPr>
                <w:rFonts w:ascii="Gill Sans MT" w:hAnsi="Gill Sans MT" w:cs="Microsoft Sans Serif"/>
              </w:rPr>
            </w:pPr>
          </w:p>
        </w:tc>
        <w:tc>
          <w:tcPr>
            <w:tcW w:w="1097" w:type="pct"/>
          </w:tcPr>
          <w:p w:rsidR="00703231" w:rsidRPr="0070363E" w:rsidRDefault="00703231" w:rsidP="00104B50">
            <w:pPr>
              <w:rPr>
                <w:rFonts w:ascii="Gill Sans MT" w:hAnsi="Gill Sans MT" w:cs="Microsoft Sans Serif"/>
              </w:rPr>
            </w:pPr>
            <w:r w:rsidRPr="0070363E">
              <w:rPr>
                <w:rFonts w:ascii="Gill Sans MT" w:hAnsi="Gill Sans MT" w:cs="Microsoft Sans Serif"/>
              </w:rPr>
              <w:t>Name of Head of the Household</w:t>
            </w:r>
          </w:p>
          <w:p w:rsidR="00703231" w:rsidRPr="0070363E" w:rsidRDefault="00703231" w:rsidP="00104B50">
            <w:pPr>
              <w:rPr>
                <w:rFonts w:ascii="Gill Sans MT" w:hAnsi="Gill Sans MT" w:cs="Microsoft Sans Serif"/>
              </w:rPr>
            </w:pPr>
          </w:p>
        </w:tc>
        <w:tc>
          <w:tcPr>
            <w:tcW w:w="837" w:type="pct"/>
          </w:tcPr>
          <w:p w:rsidR="00703231" w:rsidRPr="0070363E" w:rsidRDefault="00703231" w:rsidP="00104B50">
            <w:pPr>
              <w:rPr>
                <w:rFonts w:ascii="Gill Sans MT" w:hAnsi="Gill Sans MT" w:cs="Microsoft Sans Serif"/>
              </w:rPr>
            </w:pPr>
            <w:r w:rsidRPr="0070363E">
              <w:rPr>
                <w:rFonts w:ascii="Gill Sans MT" w:hAnsi="Gill Sans MT" w:cs="Microsoft Sans Serif"/>
              </w:rPr>
              <w:t>Name of the Facilitator</w:t>
            </w:r>
          </w:p>
        </w:tc>
      </w:tr>
      <w:tr w:rsidR="00703231" w:rsidRPr="0070363E" w:rsidTr="00104B50">
        <w:trPr>
          <w:trHeight w:val="368"/>
          <w:jc w:val="right"/>
        </w:trPr>
        <w:tc>
          <w:tcPr>
            <w:tcW w:w="261" w:type="pct"/>
          </w:tcPr>
          <w:p w:rsidR="00703231" w:rsidRPr="0070363E" w:rsidRDefault="00703231" w:rsidP="00104B50">
            <w:pPr>
              <w:tabs>
                <w:tab w:val="center" w:pos="1640"/>
              </w:tabs>
              <w:rPr>
                <w:rFonts w:ascii="Gill Sans MT" w:hAnsi="Gill Sans MT" w:cs="Tahoma"/>
              </w:rPr>
            </w:pPr>
            <w:r w:rsidRPr="0070363E">
              <w:rPr>
                <w:rFonts w:ascii="Gill Sans MT" w:hAnsi="Gill Sans MT" w:cs="Tahoma"/>
              </w:rPr>
              <w:t>1</w:t>
            </w:r>
          </w:p>
        </w:tc>
        <w:tc>
          <w:tcPr>
            <w:tcW w:w="2452" w:type="pct"/>
          </w:tcPr>
          <w:p w:rsidR="00703231" w:rsidRPr="0070363E" w:rsidRDefault="00703231" w:rsidP="00104B50">
            <w:pPr>
              <w:rPr>
                <w:rFonts w:ascii="Gill Sans MT" w:hAnsi="Gill Sans MT" w:cs="Microsoft Sans Serif"/>
              </w:rPr>
            </w:pPr>
            <w:r w:rsidRPr="0070363E">
              <w:rPr>
                <w:rFonts w:ascii="Gill Sans MT" w:hAnsi="Gill Sans MT" w:cs="Microsoft Sans Serif"/>
              </w:rPr>
              <w:t>Name of Care Int. Implementing partner (IP)</w:t>
            </w:r>
          </w:p>
        </w:tc>
        <w:tc>
          <w:tcPr>
            <w:tcW w:w="2287" w:type="pct"/>
            <w:gridSpan w:val="3"/>
          </w:tcPr>
          <w:p w:rsidR="00703231" w:rsidRPr="0070363E" w:rsidRDefault="00703231" w:rsidP="00104B50">
            <w:pPr>
              <w:rPr>
                <w:rFonts w:ascii="Gill Sans MT" w:hAnsi="Gill Sans MT" w:cs="Microsoft Sans Serif"/>
              </w:rPr>
            </w:pPr>
          </w:p>
        </w:tc>
      </w:tr>
      <w:tr w:rsidR="00703231" w:rsidRPr="0070363E" w:rsidTr="00104B50">
        <w:trPr>
          <w:trHeight w:val="368"/>
          <w:jc w:val="right"/>
        </w:trPr>
        <w:tc>
          <w:tcPr>
            <w:tcW w:w="261" w:type="pct"/>
          </w:tcPr>
          <w:p w:rsidR="00703231" w:rsidRPr="0070363E" w:rsidRDefault="00703231" w:rsidP="00104B50">
            <w:pPr>
              <w:rPr>
                <w:rFonts w:ascii="Gill Sans MT" w:hAnsi="Gill Sans MT" w:cs="Tahoma"/>
              </w:rPr>
            </w:pPr>
            <w:r w:rsidRPr="0070363E">
              <w:rPr>
                <w:rFonts w:ascii="Gill Sans MT" w:hAnsi="Gill Sans MT" w:cs="Tahoma"/>
              </w:rPr>
              <w:t>2</w:t>
            </w:r>
          </w:p>
        </w:tc>
        <w:tc>
          <w:tcPr>
            <w:tcW w:w="2452" w:type="pct"/>
          </w:tcPr>
          <w:p w:rsidR="00703231" w:rsidRPr="0070363E" w:rsidRDefault="00703231" w:rsidP="00104B50">
            <w:pPr>
              <w:rPr>
                <w:rFonts w:ascii="Gill Sans MT" w:hAnsi="Gill Sans MT" w:cs="Microsoft Sans Serif"/>
              </w:rPr>
            </w:pPr>
            <w:r w:rsidRPr="0070363E">
              <w:rPr>
                <w:rFonts w:ascii="Gill Sans MT" w:hAnsi="Gill Sans MT" w:cs="Microsoft Sans Serif"/>
              </w:rPr>
              <w:t>District/ UC Name:</w:t>
            </w:r>
          </w:p>
        </w:tc>
        <w:tc>
          <w:tcPr>
            <w:tcW w:w="353" w:type="pct"/>
          </w:tcPr>
          <w:p w:rsidR="00703231" w:rsidRPr="0070363E" w:rsidRDefault="00703231" w:rsidP="00104B50">
            <w:pPr>
              <w:rPr>
                <w:rFonts w:ascii="Gill Sans MT" w:hAnsi="Gill Sans MT" w:cs="Microsoft Sans Serif"/>
              </w:rPr>
            </w:pPr>
          </w:p>
        </w:tc>
        <w:tc>
          <w:tcPr>
            <w:tcW w:w="1097" w:type="pct"/>
          </w:tcPr>
          <w:p w:rsidR="00703231" w:rsidRPr="0070363E" w:rsidRDefault="00703231" w:rsidP="00104B50">
            <w:pPr>
              <w:rPr>
                <w:rFonts w:ascii="Gill Sans MT" w:hAnsi="Gill Sans MT" w:cs="Microsoft Sans Serif"/>
              </w:rPr>
            </w:pPr>
            <w:r w:rsidRPr="0070363E">
              <w:rPr>
                <w:rFonts w:ascii="Gill Sans MT" w:hAnsi="Gill Sans MT" w:cs="Microsoft Sans Serif"/>
              </w:rPr>
              <w:t>Name of Village</w:t>
            </w:r>
          </w:p>
        </w:tc>
        <w:tc>
          <w:tcPr>
            <w:tcW w:w="837" w:type="pct"/>
          </w:tcPr>
          <w:p w:rsidR="00703231" w:rsidRPr="0070363E" w:rsidRDefault="00703231" w:rsidP="00104B50">
            <w:pPr>
              <w:rPr>
                <w:rFonts w:ascii="Gill Sans MT" w:hAnsi="Gill Sans MT" w:cs="Microsoft Sans Serif"/>
              </w:rPr>
            </w:pPr>
          </w:p>
        </w:tc>
      </w:tr>
    </w:tbl>
    <w:p w:rsidR="00703231" w:rsidRPr="0070363E" w:rsidRDefault="00703231" w:rsidP="00703231">
      <w:pPr>
        <w:rPr>
          <w:rFonts w:ascii="Gill Sans MT" w:hAnsi="Gill Sans MT"/>
        </w:rPr>
      </w:pPr>
    </w:p>
    <w:tbl>
      <w:tblPr>
        <w:tblpPr w:leftFromText="180" w:rightFromText="180" w:vertAnchor="text" w:horzAnchor="margin" w:tblpY="340"/>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3"/>
      </w:tblGrid>
      <w:tr w:rsidR="00703231" w:rsidRPr="0070363E" w:rsidTr="00104B50">
        <w:trPr>
          <w:trHeight w:val="2038"/>
        </w:trPr>
        <w:tc>
          <w:tcPr>
            <w:tcW w:w="5000" w:type="pct"/>
          </w:tcPr>
          <w:p w:rsidR="00703231" w:rsidRPr="0070363E" w:rsidRDefault="00703231" w:rsidP="00104B50">
            <w:pPr>
              <w:autoSpaceDE w:val="0"/>
              <w:autoSpaceDN w:val="0"/>
              <w:adjustRightInd w:val="0"/>
              <w:rPr>
                <w:rFonts w:ascii="Gill Sans MT" w:hAnsi="Gill Sans MT" w:cs="Microsoft Sans Serif"/>
                <w:b/>
                <w:sz w:val="32"/>
                <w:szCs w:val="32"/>
              </w:rPr>
            </w:pPr>
            <w:r w:rsidRPr="0070363E">
              <w:rPr>
                <w:rFonts w:ascii="Gill Sans MT" w:hAnsi="Gill Sans MT" w:cs="Microsoft Sans Serif"/>
                <w:b/>
                <w:sz w:val="32"/>
                <w:szCs w:val="32"/>
              </w:rPr>
              <w:t>Household Information</w:t>
            </w: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Q1. Number of members in the house</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 xml:space="preserve">1.  Males: </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 xml:space="preserve">       </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 xml:space="preserve"> </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 xml:space="preserve">2. Females: </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 xml:space="preserve">  </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Q2. Age Group of Males</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1. Less than 25</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2. 25-50</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 xml:space="preserve">3. 50-75 </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4. More than 75</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Q3. Age Group of Females</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1. Less than 25</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2. 25-50</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 xml:space="preserve">3. 50-75 </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4. More than 75</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Q4. Is there any PWD (Person With Disabilities) in the house?</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1. Yes</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2. No</w:t>
            </w:r>
          </w:p>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 xml:space="preserve"> No. of PWD (Person With Disabilities) in the house?</w:t>
            </w: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 xml:space="preserve">1.  Male: </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 xml:space="preserve">       </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 xml:space="preserve"> </w:t>
            </w: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 xml:space="preserve">2. Female: </w:t>
            </w:r>
          </w:p>
          <w:p w:rsidR="00703231" w:rsidRPr="0070363E" w:rsidRDefault="00703231" w:rsidP="00104B50">
            <w:pPr>
              <w:autoSpaceDE w:val="0"/>
              <w:autoSpaceDN w:val="0"/>
              <w:adjustRightInd w:val="0"/>
              <w:rPr>
                <w:rFonts w:ascii="Gill Sans MT" w:hAnsi="Gill Sans MT" w:cs="Microsoft Sans Serif"/>
              </w:rPr>
            </w:pP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 xml:space="preserve">       </w:t>
            </w: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Q5. Age Group of Male PWDs</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1. Less than 25</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2. 25-50</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 xml:space="preserve">3. 50-75 </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4. More than 75</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Q6. Age Group of Female PWDs</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1. Less than 25</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2. 25-50</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 xml:space="preserve">3. 50-75 </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4. More than 75</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b/>
                <w:sz w:val="32"/>
                <w:szCs w:val="32"/>
              </w:rPr>
            </w:pP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Q7. Level of Education of Household Head</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1. Primary (1-5 years)</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2. Secondary (5-10)</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3. Higher Secondary (10-12)</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4. Bachelors (12-14)</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5. Masters and above (14-16&gt;)</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Q8. Household members literacy rate</w:t>
            </w: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1. Males:</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1. Primary (1-5 years)</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2. Secondary (5-10)</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3. Higher Secondary (10-12)</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4. Bachelors (12-14)</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5. Masters and above (14-16&gt;)</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b/>
              </w:rPr>
            </w:pP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2. Females:</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1. Primary (1-5 years)</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2. Secondary (5-10)</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3. Higher Secondary (10-12)</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4. Bachelors (12-14)</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5. Masters and above (14-16&gt;)</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b/>
              </w:rPr>
            </w:pP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Q9. Occupational Status of Household Head</w:t>
            </w:r>
          </w:p>
          <w:p w:rsidR="00703231" w:rsidRPr="0070363E" w:rsidRDefault="00703231" w:rsidP="00104B50">
            <w:pPr>
              <w:autoSpaceDE w:val="0"/>
              <w:autoSpaceDN w:val="0"/>
              <w:adjustRightInd w:val="0"/>
              <w:rPr>
                <w:rFonts w:ascii="Gill Sans MT" w:hAnsi="Gill Sans MT" w:cs="Microsoft Sans Serif"/>
                <w:b/>
              </w:rPr>
            </w:pP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Is Household head employed?</w:t>
            </w:r>
          </w:p>
          <w:p w:rsidR="00703231" w:rsidRPr="0070363E" w:rsidRDefault="00703231" w:rsidP="00104B50">
            <w:pPr>
              <w:autoSpaceDE w:val="0"/>
              <w:autoSpaceDN w:val="0"/>
              <w:adjustRightInd w:val="0"/>
              <w:rPr>
                <w:rFonts w:ascii="Gill Sans MT" w:hAnsi="Gill Sans MT" w:cs="Microsoft Sans Serif"/>
                <w:b/>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1. Yes    2. No</w:t>
            </w:r>
          </w:p>
          <w:p w:rsidR="00703231" w:rsidRPr="0070363E" w:rsidRDefault="00703231" w:rsidP="00104B50">
            <w:pPr>
              <w:autoSpaceDE w:val="0"/>
              <w:autoSpaceDN w:val="0"/>
              <w:adjustRightInd w:val="0"/>
              <w:rPr>
                <w:rFonts w:ascii="Gill Sans MT" w:hAnsi="Gill Sans MT" w:cs="Microsoft Sans Serif"/>
                <w:b/>
              </w:rPr>
            </w:pP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Q10. Occupational Status of Household Members</w:t>
            </w:r>
          </w:p>
          <w:p w:rsidR="00703231" w:rsidRPr="0070363E" w:rsidRDefault="00703231" w:rsidP="00104B50">
            <w:pPr>
              <w:autoSpaceDE w:val="0"/>
              <w:autoSpaceDN w:val="0"/>
              <w:adjustRightInd w:val="0"/>
              <w:rPr>
                <w:rFonts w:ascii="Gill Sans MT" w:hAnsi="Gill Sans MT" w:cs="Microsoft Sans Serif"/>
                <w:b/>
              </w:rPr>
            </w:pP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1. Males - Employed:</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2. Females - Employed:</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Q11. Occupation of Household Head</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1. Agriculture/Farming</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2. Labour</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lastRenderedPageBreak/>
              <w:t>3. Business/Trade</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4. Government</w:t>
            </w: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rPr>
              <w:t>5. Other</w:t>
            </w:r>
          </w:p>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b/>
                <w:sz w:val="32"/>
                <w:szCs w:val="32"/>
              </w:rPr>
            </w:pPr>
            <w:r w:rsidRPr="0070363E">
              <w:rPr>
                <w:rFonts w:ascii="Gill Sans MT" w:hAnsi="Gill Sans MT" w:cs="Microsoft Sans Serif"/>
                <w:b/>
                <w:sz w:val="32"/>
                <w:szCs w:val="32"/>
              </w:rPr>
              <w:t>Project Information – Household Head</w:t>
            </w:r>
          </w:p>
          <w:p w:rsidR="00703231" w:rsidRPr="0070363E" w:rsidRDefault="00703231" w:rsidP="00104B50">
            <w:pPr>
              <w:rPr>
                <w:rFonts w:ascii="Gill Sans MT" w:hAnsi="Gill Sans MT"/>
              </w:rPr>
            </w:pPr>
            <w:r w:rsidRPr="0070363E">
              <w:rPr>
                <w:rFonts w:ascii="Gill Sans MT" w:hAnsi="Gill Sans MT"/>
                <w:b/>
              </w:rPr>
              <w:t>Q12.</w:t>
            </w:r>
            <w:r w:rsidRPr="0070363E">
              <w:rPr>
                <w:rFonts w:ascii="Gill Sans MT" w:hAnsi="Gill Sans MT"/>
              </w:rPr>
              <w:t xml:space="preserve"> Are you aware of this project and which organization/ IP are working in your areas on it? Any idea of who is the donor of the project?</w:t>
            </w:r>
          </w:p>
          <w:p w:rsidR="00703231" w:rsidRPr="0070363E" w:rsidRDefault="00703231" w:rsidP="00104B50">
            <w:pPr>
              <w:rPr>
                <w:rFonts w:ascii="Gill Sans MT" w:hAnsi="Gill Sans MT"/>
              </w:rPr>
            </w:pPr>
            <w:r w:rsidRPr="0070363E">
              <w:rPr>
                <w:rFonts w:ascii="Gill Sans MT" w:hAnsi="Gill Sans MT"/>
              </w:rPr>
              <w:t>1. Yes</w:t>
            </w:r>
          </w:p>
          <w:p w:rsidR="00703231" w:rsidRPr="0070363E" w:rsidRDefault="00703231" w:rsidP="00104B50">
            <w:pPr>
              <w:rPr>
                <w:rFonts w:ascii="Gill Sans MT" w:hAnsi="Gill Sans MT"/>
              </w:rPr>
            </w:pPr>
            <w:r w:rsidRPr="0070363E">
              <w:rPr>
                <w:rFonts w:ascii="Gill Sans MT" w:hAnsi="Gill Sans MT"/>
              </w:rPr>
              <w:t>2. No</w:t>
            </w:r>
          </w:p>
          <w:p w:rsidR="00703231" w:rsidRPr="0070363E" w:rsidRDefault="00703231" w:rsidP="00104B50">
            <w:pPr>
              <w:rPr>
                <w:rFonts w:ascii="Gill Sans MT" w:hAnsi="Gill Sans MT"/>
              </w:rPr>
            </w:pPr>
            <w:r w:rsidRPr="0070363E">
              <w:rPr>
                <w:rFonts w:ascii="Gill Sans MT" w:hAnsi="Gill Sans MT"/>
              </w:rPr>
              <w:t>Comments:</w:t>
            </w:r>
          </w:p>
          <w:p w:rsidR="00703231" w:rsidRPr="0070363E" w:rsidRDefault="00703231" w:rsidP="00104B50">
            <w:pPr>
              <w:rPr>
                <w:rFonts w:ascii="Gill Sans MT" w:hAnsi="Gill Sans MT"/>
              </w:rPr>
            </w:pPr>
          </w:p>
          <w:p w:rsidR="00703231" w:rsidRPr="0070363E" w:rsidRDefault="00703231" w:rsidP="00104B50">
            <w:pPr>
              <w:rPr>
                <w:rFonts w:ascii="Gill Sans MT" w:hAnsi="Gill Sans MT"/>
              </w:rPr>
            </w:pPr>
            <w:r w:rsidRPr="0070363E">
              <w:rPr>
                <w:rFonts w:ascii="Gill Sans MT" w:hAnsi="Gill Sans MT"/>
                <w:b/>
              </w:rPr>
              <w:t>Q13.</w:t>
            </w:r>
            <w:r w:rsidRPr="0070363E">
              <w:rPr>
                <w:rFonts w:ascii="Gill Sans MT" w:hAnsi="Gill Sans MT"/>
              </w:rPr>
              <w:t>How many people according to a rough estimate in your area are aware of this project?</w:t>
            </w:r>
          </w:p>
          <w:p w:rsidR="00703231" w:rsidRPr="0070363E" w:rsidRDefault="00703231" w:rsidP="00104B50">
            <w:pPr>
              <w:rPr>
                <w:rFonts w:ascii="Gill Sans MT" w:hAnsi="Gill Sans MT"/>
              </w:rPr>
            </w:pPr>
            <w:r w:rsidRPr="0070363E">
              <w:rPr>
                <w:rFonts w:ascii="Gill Sans MT" w:hAnsi="Gill Sans MT"/>
              </w:rPr>
              <w:t>1. 0-20</w:t>
            </w:r>
          </w:p>
          <w:p w:rsidR="00703231" w:rsidRPr="0070363E" w:rsidRDefault="00703231" w:rsidP="00104B50">
            <w:pPr>
              <w:rPr>
                <w:rFonts w:ascii="Gill Sans MT" w:hAnsi="Gill Sans MT"/>
              </w:rPr>
            </w:pPr>
            <w:r w:rsidRPr="0070363E">
              <w:rPr>
                <w:rFonts w:ascii="Gill Sans MT" w:hAnsi="Gill Sans MT"/>
              </w:rPr>
              <w:t>2. 20-40</w:t>
            </w:r>
          </w:p>
          <w:p w:rsidR="00703231" w:rsidRPr="0070363E" w:rsidRDefault="00703231" w:rsidP="00104B50">
            <w:pPr>
              <w:rPr>
                <w:rFonts w:ascii="Gill Sans MT" w:hAnsi="Gill Sans MT"/>
              </w:rPr>
            </w:pPr>
            <w:r w:rsidRPr="0070363E">
              <w:rPr>
                <w:rFonts w:ascii="Gill Sans MT" w:hAnsi="Gill Sans MT"/>
              </w:rPr>
              <w:t>3.40-60</w:t>
            </w:r>
          </w:p>
          <w:p w:rsidR="00703231" w:rsidRPr="0070363E" w:rsidRDefault="00703231" w:rsidP="00104B50">
            <w:pPr>
              <w:rPr>
                <w:rFonts w:ascii="Gill Sans MT" w:hAnsi="Gill Sans MT"/>
              </w:rPr>
            </w:pPr>
            <w:r w:rsidRPr="0070363E">
              <w:rPr>
                <w:rFonts w:ascii="Gill Sans MT" w:hAnsi="Gill Sans MT"/>
              </w:rPr>
              <w:t>4.60-80</w:t>
            </w:r>
          </w:p>
          <w:p w:rsidR="00703231" w:rsidRPr="0070363E" w:rsidRDefault="00703231" w:rsidP="00104B50">
            <w:pPr>
              <w:rPr>
                <w:rFonts w:ascii="Gill Sans MT" w:hAnsi="Gill Sans MT"/>
              </w:rPr>
            </w:pPr>
            <w:r w:rsidRPr="0070363E">
              <w:rPr>
                <w:rFonts w:ascii="Gill Sans MT" w:hAnsi="Gill Sans MT"/>
              </w:rPr>
              <w:t>5.80 and above</w:t>
            </w:r>
          </w:p>
          <w:p w:rsidR="00703231" w:rsidRPr="0070363E" w:rsidRDefault="00703231" w:rsidP="00104B50">
            <w:pPr>
              <w:rPr>
                <w:rFonts w:ascii="Gill Sans MT" w:hAnsi="Gill Sans MT"/>
              </w:rPr>
            </w:pPr>
          </w:p>
          <w:p w:rsidR="00703231" w:rsidRPr="0070363E" w:rsidRDefault="00703231" w:rsidP="00104B50">
            <w:pPr>
              <w:rPr>
                <w:rFonts w:ascii="Gill Sans MT" w:hAnsi="Gill Sans MT"/>
              </w:rPr>
            </w:pPr>
            <w:r w:rsidRPr="0070363E">
              <w:rPr>
                <w:rFonts w:ascii="Gill Sans MT" w:hAnsi="Gill Sans MT"/>
                <w:b/>
              </w:rPr>
              <w:t>Q14.</w:t>
            </w:r>
            <w:r w:rsidRPr="0070363E">
              <w:rPr>
                <w:rFonts w:ascii="Gill Sans MT" w:hAnsi="Gill Sans MT"/>
              </w:rPr>
              <w:t>Are you aware of the objectives of this project and what kind of activities are part of this?</w:t>
            </w:r>
          </w:p>
          <w:p w:rsidR="00703231" w:rsidRPr="0070363E" w:rsidRDefault="00703231" w:rsidP="00104B50">
            <w:pPr>
              <w:rPr>
                <w:rFonts w:ascii="Gill Sans MT" w:hAnsi="Gill Sans MT"/>
              </w:rPr>
            </w:pPr>
            <w:r w:rsidRPr="0070363E">
              <w:rPr>
                <w:rFonts w:ascii="Gill Sans MT" w:hAnsi="Gill Sans MT"/>
              </w:rPr>
              <w:t>1. Yes</w:t>
            </w:r>
          </w:p>
          <w:p w:rsidR="00703231" w:rsidRPr="0070363E" w:rsidRDefault="00703231" w:rsidP="00104B50">
            <w:pPr>
              <w:rPr>
                <w:rFonts w:ascii="Gill Sans MT" w:hAnsi="Gill Sans MT"/>
              </w:rPr>
            </w:pPr>
            <w:r w:rsidRPr="0070363E">
              <w:rPr>
                <w:rFonts w:ascii="Gill Sans MT" w:hAnsi="Gill Sans MT"/>
              </w:rPr>
              <w:t>2. No</w:t>
            </w:r>
          </w:p>
          <w:p w:rsidR="00703231" w:rsidRPr="0070363E" w:rsidRDefault="00703231" w:rsidP="00104B50">
            <w:pPr>
              <w:rPr>
                <w:rFonts w:ascii="Gill Sans MT" w:hAnsi="Gill Sans MT"/>
              </w:rPr>
            </w:pPr>
            <w:r w:rsidRPr="0070363E">
              <w:rPr>
                <w:rFonts w:ascii="Gill Sans MT" w:hAnsi="Gill Sans MT"/>
              </w:rPr>
              <w:t>Comments:</w:t>
            </w:r>
          </w:p>
          <w:p w:rsidR="00703231" w:rsidRPr="0070363E" w:rsidRDefault="00703231" w:rsidP="00104B50">
            <w:pPr>
              <w:rPr>
                <w:rFonts w:ascii="Gill Sans MT" w:hAnsi="Gill Sans MT"/>
              </w:rPr>
            </w:pPr>
          </w:p>
          <w:p w:rsidR="00703231" w:rsidRPr="0070363E" w:rsidRDefault="00703231" w:rsidP="00104B50">
            <w:pPr>
              <w:rPr>
                <w:rFonts w:ascii="Gill Sans MT" w:hAnsi="Gill Sans MT"/>
              </w:rPr>
            </w:pPr>
            <w:r w:rsidRPr="0070363E">
              <w:rPr>
                <w:rFonts w:ascii="Gill Sans MT" w:hAnsi="Gill Sans MT"/>
                <w:b/>
              </w:rPr>
              <w:t xml:space="preserve">Q15. </w:t>
            </w:r>
            <w:r w:rsidRPr="0070363E">
              <w:rPr>
                <w:rFonts w:ascii="Gill Sans MT" w:hAnsi="Gill Sans MT"/>
              </w:rPr>
              <w:t>Were local community members engaged in your area?</w:t>
            </w:r>
          </w:p>
          <w:p w:rsidR="00703231" w:rsidRPr="0070363E" w:rsidRDefault="00703231" w:rsidP="00104B50">
            <w:pPr>
              <w:rPr>
                <w:rFonts w:ascii="Gill Sans MT" w:hAnsi="Gill Sans MT"/>
              </w:rPr>
            </w:pPr>
            <w:r w:rsidRPr="0070363E">
              <w:rPr>
                <w:rFonts w:ascii="Gill Sans MT" w:hAnsi="Gill Sans MT"/>
              </w:rPr>
              <w:t>1. Yes</w:t>
            </w:r>
          </w:p>
          <w:p w:rsidR="00703231" w:rsidRPr="0070363E" w:rsidRDefault="00703231" w:rsidP="00104B50">
            <w:pPr>
              <w:rPr>
                <w:rFonts w:ascii="Gill Sans MT" w:hAnsi="Gill Sans MT"/>
              </w:rPr>
            </w:pPr>
            <w:r w:rsidRPr="0070363E">
              <w:rPr>
                <w:rFonts w:ascii="Gill Sans MT" w:hAnsi="Gill Sans MT"/>
              </w:rPr>
              <w:t>2. No</w:t>
            </w:r>
          </w:p>
          <w:p w:rsidR="00703231" w:rsidRPr="0070363E" w:rsidRDefault="00703231" w:rsidP="00104B50">
            <w:pPr>
              <w:rPr>
                <w:rFonts w:ascii="Gill Sans MT" w:hAnsi="Gill Sans MT"/>
              </w:rPr>
            </w:pPr>
            <w:r w:rsidRPr="0070363E">
              <w:rPr>
                <w:rFonts w:ascii="Gill Sans MT" w:hAnsi="Gill Sans MT"/>
              </w:rPr>
              <w:t>Comments:</w:t>
            </w:r>
          </w:p>
          <w:p w:rsidR="00703231" w:rsidRPr="0070363E" w:rsidRDefault="00703231" w:rsidP="00104B50">
            <w:pPr>
              <w:rPr>
                <w:rFonts w:ascii="Gill Sans MT" w:hAnsi="Gill Sans MT"/>
              </w:rPr>
            </w:pPr>
          </w:p>
          <w:p w:rsidR="00703231" w:rsidRPr="0070363E" w:rsidRDefault="00703231" w:rsidP="00104B50">
            <w:pPr>
              <w:rPr>
                <w:rFonts w:ascii="Gill Sans MT" w:hAnsi="Gill Sans MT"/>
              </w:rPr>
            </w:pPr>
            <w:r w:rsidRPr="0070363E">
              <w:rPr>
                <w:rFonts w:ascii="Gill Sans MT" w:hAnsi="Gill Sans MT"/>
                <w:b/>
              </w:rPr>
              <w:t xml:space="preserve">Q16. </w:t>
            </w:r>
            <w:r w:rsidRPr="0070363E">
              <w:rPr>
                <w:rFonts w:ascii="Gill Sans MT" w:hAnsi="Gill Sans MT"/>
              </w:rPr>
              <w:t>Was the project useful in disaster preparedness in the future?</w:t>
            </w:r>
          </w:p>
          <w:p w:rsidR="00703231" w:rsidRPr="0070363E" w:rsidRDefault="00703231" w:rsidP="00104B50">
            <w:pPr>
              <w:rPr>
                <w:rFonts w:ascii="Gill Sans MT" w:hAnsi="Gill Sans MT"/>
              </w:rPr>
            </w:pPr>
            <w:r w:rsidRPr="0070363E">
              <w:rPr>
                <w:rFonts w:ascii="Gill Sans MT" w:hAnsi="Gill Sans MT"/>
              </w:rPr>
              <w:t>1. Yes</w:t>
            </w:r>
          </w:p>
          <w:p w:rsidR="00703231" w:rsidRPr="0070363E" w:rsidRDefault="00703231" w:rsidP="00104B50">
            <w:pPr>
              <w:rPr>
                <w:rFonts w:ascii="Gill Sans MT" w:hAnsi="Gill Sans MT"/>
              </w:rPr>
            </w:pPr>
            <w:r w:rsidRPr="0070363E">
              <w:rPr>
                <w:rFonts w:ascii="Gill Sans MT" w:hAnsi="Gill Sans MT"/>
              </w:rPr>
              <w:t>2. No</w:t>
            </w:r>
          </w:p>
          <w:p w:rsidR="00703231" w:rsidRPr="0070363E" w:rsidRDefault="00703231" w:rsidP="00104B50">
            <w:pPr>
              <w:rPr>
                <w:rFonts w:ascii="Gill Sans MT" w:hAnsi="Gill Sans MT"/>
              </w:rPr>
            </w:pPr>
            <w:r w:rsidRPr="0070363E">
              <w:rPr>
                <w:rFonts w:ascii="Gill Sans MT" w:hAnsi="Gill Sans MT"/>
              </w:rPr>
              <w:t>Comments:</w:t>
            </w:r>
          </w:p>
          <w:p w:rsidR="00703231" w:rsidRPr="0070363E" w:rsidRDefault="00703231" w:rsidP="00104B50">
            <w:pPr>
              <w:rPr>
                <w:rFonts w:ascii="Gill Sans MT" w:hAnsi="Gill Sans MT"/>
              </w:rPr>
            </w:pPr>
          </w:p>
          <w:p w:rsidR="00703231" w:rsidRPr="0070363E" w:rsidRDefault="00703231" w:rsidP="00104B50">
            <w:pPr>
              <w:rPr>
                <w:rFonts w:ascii="Gill Sans MT" w:hAnsi="Gill Sans MT"/>
              </w:rPr>
            </w:pPr>
            <w:r w:rsidRPr="0070363E">
              <w:rPr>
                <w:rFonts w:ascii="Gill Sans MT" w:hAnsi="Gill Sans MT"/>
                <w:b/>
              </w:rPr>
              <w:t xml:space="preserve">Q17. </w:t>
            </w:r>
            <w:r w:rsidRPr="0070363E">
              <w:rPr>
                <w:rFonts w:ascii="Gill Sans MT" w:hAnsi="Gill Sans MT"/>
              </w:rPr>
              <w:t>Is there any Complaint Mechanism adopted in the project to ensure your voice is included?</w:t>
            </w:r>
          </w:p>
          <w:p w:rsidR="00703231" w:rsidRPr="0070363E" w:rsidRDefault="00703231" w:rsidP="00104B50">
            <w:pPr>
              <w:rPr>
                <w:rFonts w:ascii="Gill Sans MT" w:hAnsi="Gill Sans MT"/>
              </w:rPr>
            </w:pPr>
            <w:r w:rsidRPr="0070363E">
              <w:rPr>
                <w:rFonts w:ascii="Gill Sans MT" w:hAnsi="Gill Sans MT"/>
              </w:rPr>
              <w:t>1. Yes</w:t>
            </w:r>
          </w:p>
          <w:p w:rsidR="00703231" w:rsidRPr="0070363E" w:rsidRDefault="00703231" w:rsidP="00104B50">
            <w:pPr>
              <w:rPr>
                <w:rFonts w:ascii="Gill Sans MT" w:hAnsi="Gill Sans MT"/>
              </w:rPr>
            </w:pPr>
            <w:r w:rsidRPr="0070363E">
              <w:rPr>
                <w:rFonts w:ascii="Gill Sans MT" w:hAnsi="Gill Sans MT"/>
              </w:rPr>
              <w:t>2. No</w:t>
            </w:r>
          </w:p>
          <w:p w:rsidR="00703231" w:rsidRPr="0070363E" w:rsidRDefault="00703231" w:rsidP="00104B50">
            <w:pPr>
              <w:rPr>
                <w:rFonts w:ascii="Gill Sans MT" w:hAnsi="Gill Sans MT"/>
              </w:rPr>
            </w:pPr>
            <w:r w:rsidRPr="0070363E">
              <w:rPr>
                <w:rFonts w:ascii="Gill Sans MT" w:hAnsi="Gill Sans MT"/>
              </w:rPr>
              <w:t>Comments:</w:t>
            </w:r>
          </w:p>
          <w:p w:rsidR="00703231" w:rsidRPr="0070363E" w:rsidRDefault="00703231" w:rsidP="00104B50">
            <w:pPr>
              <w:rPr>
                <w:rFonts w:ascii="Gill Sans MT" w:hAnsi="Gill Sans MT"/>
              </w:rPr>
            </w:pPr>
          </w:p>
          <w:p w:rsidR="00703231" w:rsidRPr="0070363E" w:rsidRDefault="00703231" w:rsidP="00104B50">
            <w:pPr>
              <w:rPr>
                <w:rFonts w:ascii="Gill Sans MT" w:hAnsi="Gill Sans MT"/>
              </w:rPr>
            </w:pPr>
          </w:p>
          <w:p w:rsidR="00703231" w:rsidRPr="0070363E" w:rsidRDefault="00703231" w:rsidP="00104B50">
            <w:pPr>
              <w:rPr>
                <w:rFonts w:ascii="Gill Sans MT" w:hAnsi="Gill Sans MT"/>
              </w:rPr>
            </w:pPr>
            <w:r w:rsidRPr="0070363E">
              <w:rPr>
                <w:rFonts w:ascii="Gill Sans MT" w:hAnsi="Gill Sans MT"/>
                <w:b/>
              </w:rPr>
              <w:t xml:space="preserve">Q18. </w:t>
            </w:r>
            <w:r w:rsidRPr="0070363E">
              <w:rPr>
                <w:rFonts w:ascii="Gill Sans MT" w:hAnsi="Gill Sans MT"/>
              </w:rPr>
              <w:t>The grievances and complaints adopted were answered and in how many days?</w:t>
            </w:r>
          </w:p>
          <w:p w:rsidR="00703231" w:rsidRPr="0070363E" w:rsidRDefault="00703231" w:rsidP="00104B50">
            <w:pPr>
              <w:rPr>
                <w:rFonts w:ascii="Gill Sans MT" w:hAnsi="Gill Sans MT"/>
              </w:rPr>
            </w:pPr>
            <w:r w:rsidRPr="0070363E">
              <w:rPr>
                <w:rFonts w:ascii="Gill Sans MT" w:hAnsi="Gill Sans MT"/>
              </w:rPr>
              <w:t>1. Yes</w:t>
            </w:r>
          </w:p>
          <w:p w:rsidR="00703231" w:rsidRPr="0070363E" w:rsidRDefault="00703231" w:rsidP="00104B50">
            <w:pPr>
              <w:rPr>
                <w:rFonts w:ascii="Gill Sans MT" w:hAnsi="Gill Sans MT"/>
              </w:rPr>
            </w:pPr>
            <w:r w:rsidRPr="0070363E">
              <w:rPr>
                <w:rFonts w:ascii="Gill Sans MT" w:hAnsi="Gill Sans MT"/>
              </w:rPr>
              <w:t>2. No</w:t>
            </w:r>
          </w:p>
          <w:p w:rsidR="00703231" w:rsidRPr="0070363E" w:rsidRDefault="00703231" w:rsidP="00104B50">
            <w:pPr>
              <w:rPr>
                <w:rFonts w:ascii="Gill Sans MT" w:hAnsi="Gill Sans MT"/>
              </w:rPr>
            </w:pP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days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 days</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 days</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tabs>
                <w:tab w:val="left" w:pos="5170"/>
              </w:tabs>
              <w:rPr>
                <w:rFonts w:ascii="Gill Sans MT" w:hAnsi="Gill Sans MT"/>
              </w:rPr>
            </w:pPr>
          </w:p>
        </w:tc>
      </w:tr>
      <w:tr w:rsidR="00703231" w:rsidRPr="0070363E" w:rsidTr="00104B50">
        <w:trPr>
          <w:trHeight w:val="2037"/>
        </w:trPr>
        <w:tc>
          <w:tcPr>
            <w:tcW w:w="5000" w:type="pct"/>
          </w:tcPr>
          <w:p w:rsidR="00703231" w:rsidRPr="0070363E" w:rsidRDefault="00703231" w:rsidP="00104B50">
            <w:pPr>
              <w:rPr>
                <w:rFonts w:ascii="Gill Sans MT" w:hAnsi="Gill Sans MT"/>
                <w:b/>
              </w:rPr>
            </w:pPr>
          </w:p>
          <w:p w:rsidR="00703231" w:rsidRPr="0070363E" w:rsidRDefault="00703231" w:rsidP="00104B50">
            <w:pPr>
              <w:rPr>
                <w:rFonts w:ascii="Gill Sans MT" w:hAnsi="Gill Sans MT"/>
                <w:color w:val="000000"/>
              </w:rPr>
            </w:pPr>
            <w:r w:rsidRPr="0070363E">
              <w:rPr>
                <w:rFonts w:ascii="Gill Sans MT" w:hAnsi="Gill Sans MT"/>
                <w:b/>
              </w:rPr>
              <w:t xml:space="preserve">Q19. </w:t>
            </w:r>
            <w:r w:rsidRPr="0070363E">
              <w:rPr>
                <w:rFonts w:ascii="Gill Sans MT" w:hAnsi="Gill Sans MT"/>
                <w:color w:val="000000"/>
              </w:rPr>
              <w:t>Were any committees formed under the Project?</w:t>
            </w:r>
          </w:p>
          <w:p w:rsidR="00703231" w:rsidRPr="0070363E" w:rsidRDefault="00703231" w:rsidP="00104B50">
            <w:pPr>
              <w:rPr>
                <w:rFonts w:ascii="Gill Sans MT" w:hAnsi="Gill Sans MT"/>
              </w:rPr>
            </w:pPr>
            <w:r w:rsidRPr="0070363E">
              <w:rPr>
                <w:rFonts w:ascii="Gill Sans MT" w:hAnsi="Gill Sans MT"/>
              </w:rPr>
              <w:t>1. Yes</w:t>
            </w:r>
          </w:p>
          <w:p w:rsidR="00703231" w:rsidRPr="0070363E" w:rsidRDefault="00703231" w:rsidP="00104B50">
            <w:pPr>
              <w:rPr>
                <w:rFonts w:ascii="Gill Sans MT" w:hAnsi="Gill Sans MT"/>
              </w:rPr>
            </w:pPr>
            <w:r w:rsidRPr="0070363E">
              <w:rPr>
                <w:rFonts w:ascii="Gill Sans MT" w:hAnsi="Gill Sans MT"/>
              </w:rPr>
              <w:t>2. No</w:t>
            </w:r>
          </w:p>
          <w:p w:rsidR="00703231" w:rsidRPr="0070363E" w:rsidRDefault="00703231" w:rsidP="00104B50">
            <w:pPr>
              <w:rPr>
                <w:rFonts w:ascii="Gill Sans MT" w:hAnsi="Gill Sans MT"/>
                <w:b/>
              </w:rPr>
            </w:pPr>
          </w:p>
          <w:p w:rsidR="00703231" w:rsidRPr="0070363E" w:rsidRDefault="00703231" w:rsidP="00104B50">
            <w:pPr>
              <w:rPr>
                <w:rFonts w:ascii="Gill Sans MT" w:hAnsi="Gill Sans MT"/>
                <w:color w:val="000000"/>
              </w:rPr>
            </w:pPr>
            <w:r w:rsidRPr="0070363E">
              <w:rPr>
                <w:rFonts w:ascii="Gill Sans MT" w:hAnsi="Gill Sans MT"/>
                <w:b/>
              </w:rPr>
              <w:t xml:space="preserve">Q20. </w:t>
            </w:r>
            <w:r w:rsidRPr="0070363E">
              <w:rPr>
                <w:rFonts w:ascii="Gill Sans MT" w:hAnsi="Gill Sans MT"/>
                <w:color w:val="000000"/>
              </w:rPr>
              <w:t>How many and types of committees were formed under the Project?</w:t>
            </w:r>
          </w:p>
          <w:p w:rsidR="00703231" w:rsidRPr="0070363E" w:rsidRDefault="00703231" w:rsidP="00104B50">
            <w:pPr>
              <w:rPr>
                <w:rFonts w:ascii="Gill Sans MT" w:hAnsi="Gill Sans MT"/>
                <w:color w:val="000000"/>
              </w:rPr>
            </w:pPr>
          </w:p>
          <w:tbl>
            <w:tblPr>
              <w:tblStyle w:val="TableGrid"/>
              <w:tblW w:w="0" w:type="auto"/>
              <w:tblLayout w:type="fixed"/>
              <w:tblLook w:val="04A0" w:firstRow="1" w:lastRow="0" w:firstColumn="1" w:lastColumn="0" w:noHBand="0" w:noVBand="1"/>
            </w:tblPr>
            <w:tblGrid>
              <w:gridCol w:w="2162"/>
              <w:gridCol w:w="2162"/>
              <w:gridCol w:w="1789"/>
              <w:gridCol w:w="2535"/>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 Committee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1 Committee</w:t>
                  </w:r>
                </w:p>
              </w:tc>
              <w:tc>
                <w:tcPr>
                  <w:tcW w:w="1789"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2 Committees</w:t>
                  </w:r>
                </w:p>
              </w:tc>
              <w:tc>
                <w:tcPr>
                  <w:tcW w:w="2535"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3 or More Committees</w:t>
                  </w:r>
                </w:p>
              </w:tc>
            </w:tr>
          </w:tbl>
          <w:p w:rsidR="00703231" w:rsidRPr="0070363E" w:rsidRDefault="00703231" w:rsidP="00104B50">
            <w:pPr>
              <w:rPr>
                <w:rFonts w:ascii="Gill Sans MT" w:hAnsi="Gill Sans MT"/>
                <w:color w:val="000000"/>
              </w:rPr>
            </w:pPr>
          </w:p>
          <w:p w:rsidR="00703231" w:rsidRPr="0070363E" w:rsidRDefault="00703231" w:rsidP="00104B50">
            <w:pPr>
              <w:rPr>
                <w:rFonts w:ascii="Gill Sans MT" w:hAnsi="Gill Sans MT"/>
              </w:rPr>
            </w:pPr>
            <w:r w:rsidRPr="0070363E">
              <w:rPr>
                <w:rFonts w:ascii="Gill Sans MT" w:hAnsi="Gill Sans MT"/>
                <w:color w:val="000000"/>
              </w:rPr>
              <w:t xml:space="preserve"> </w:t>
            </w:r>
            <w:r w:rsidRPr="0070363E">
              <w:rPr>
                <w:rFonts w:ascii="Gill Sans MT" w:hAnsi="Gill Sans MT"/>
                <w:b/>
              </w:rPr>
              <w:t>Q21.</w:t>
            </w:r>
            <w:r w:rsidRPr="0070363E">
              <w:rPr>
                <w:rFonts w:ascii="Gill Sans MT" w:hAnsi="Gill Sans MT"/>
              </w:rPr>
              <w:t xml:space="preserve"> </w:t>
            </w:r>
            <w:r w:rsidRPr="0070363E">
              <w:rPr>
                <w:rFonts w:ascii="Gill Sans MT" w:hAnsi="Gill Sans MT"/>
                <w:color w:val="000000"/>
              </w:rPr>
              <w:t xml:space="preserve">How did your community select members for the DRR/DRM/CBDRM committee (various committees can be further specified) for e.g. Response, Preparedness, and Early Warning etc.)?  </w:t>
            </w:r>
            <w:r w:rsidRPr="0070363E">
              <w:rPr>
                <w:rFonts w:ascii="Gill Sans MT" w:hAnsi="Gill Sans MT"/>
                <w:iCs/>
                <w:color w:val="000000"/>
              </w:rPr>
              <w:t xml:space="preserve">Please describe this process in detail.  </w:t>
            </w:r>
          </w:p>
          <w:p w:rsidR="00703231" w:rsidRPr="0070363E" w:rsidRDefault="00703231" w:rsidP="00104B50">
            <w:pPr>
              <w:rPr>
                <w:rFonts w:ascii="Gill Sans MT" w:hAnsi="Gill Sans MT"/>
              </w:rPr>
            </w:pPr>
            <w:r w:rsidRPr="0070363E">
              <w:rPr>
                <w:rFonts w:ascii="Gill Sans MT" w:hAnsi="Gill Sans MT"/>
              </w:rPr>
              <w:t>Comments:</w:t>
            </w:r>
          </w:p>
          <w:p w:rsidR="00703231" w:rsidRPr="0070363E" w:rsidRDefault="00703231" w:rsidP="00104B50">
            <w:pPr>
              <w:rPr>
                <w:rFonts w:ascii="Gill Sans MT" w:hAnsi="Gill Sans MT"/>
              </w:rPr>
            </w:pPr>
          </w:p>
          <w:p w:rsidR="00703231" w:rsidRPr="0070363E" w:rsidRDefault="00703231" w:rsidP="00104B50">
            <w:pPr>
              <w:rPr>
                <w:rFonts w:ascii="Gill Sans MT" w:hAnsi="Gill Sans MT"/>
                <w:color w:val="000000"/>
              </w:rPr>
            </w:pPr>
            <w:r w:rsidRPr="0070363E">
              <w:rPr>
                <w:rFonts w:ascii="Gill Sans MT" w:hAnsi="Gill Sans MT"/>
                <w:b/>
              </w:rPr>
              <w:t>Q22.</w:t>
            </w:r>
            <w:r w:rsidRPr="0070363E">
              <w:rPr>
                <w:rFonts w:ascii="Gill Sans MT" w:hAnsi="Gill Sans MT"/>
                <w:color w:val="000000"/>
              </w:rPr>
              <w:t>Were these committees existed before the project and revitalized?</w:t>
            </w:r>
          </w:p>
          <w:p w:rsidR="00703231" w:rsidRPr="0070363E" w:rsidRDefault="00703231" w:rsidP="00104B50">
            <w:pPr>
              <w:rPr>
                <w:rFonts w:ascii="Gill Sans MT" w:hAnsi="Gill Sans MT"/>
              </w:rPr>
            </w:pPr>
            <w:r w:rsidRPr="0070363E">
              <w:rPr>
                <w:rFonts w:ascii="Gill Sans MT" w:hAnsi="Gill Sans MT"/>
              </w:rPr>
              <w:t>1. Yes</w:t>
            </w:r>
          </w:p>
          <w:p w:rsidR="00703231" w:rsidRPr="0070363E" w:rsidRDefault="00703231" w:rsidP="00104B50">
            <w:pPr>
              <w:rPr>
                <w:rFonts w:ascii="Gill Sans MT" w:hAnsi="Gill Sans MT"/>
              </w:rPr>
            </w:pPr>
            <w:r w:rsidRPr="0070363E">
              <w:rPr>
                <w:rFonts w:ascii="Gill Sans MT" w:hAnsi="Gill Sans MT"/>
              </w:rPr>
              <w:t>2. No</w:t>
            </w:r>
          </w:p>
          <w:p w:rsidR="00703231" w:rsidRPr="0070363E" w:rsidRDefault="00703231" w:rsidP="00104B50">
            <w:pPr>
              <w:rPr>
                <w:rFonts w:ascii="Gill Sans MT" w:hAnsi="Gill Sans MT"/>
              </w:rPr>
            </w:pPr>
            <w:r w:rsidRPr="0070363E">
              <w:rPr>
                <w:rFonts w:ascii="Gill Sans MT" w:hAnsi="Gill Sans MT"/>
              </w:rPr>
              <w:t>Comments:</w:t>
            </w:r>
          </w:p>
          <w:p w:rsidR="00703231" w:rsidRPr="0070363E" w:rsidRDefault="00703231" w:rsidP="00104B50">
            <w:pPr>
              <w:rPr>
                <w:rFonts w:ascii="Gill Sans MT" w:hAnsi="Gill Sans MT"/>
              </w:rPr>
            </w:pPr>
          </w:p>
          <w:p w:rsidR="00703231" w:rsidRPr="0070363E" w:rsidRDefault="00703231" w:rsidP="00104B50">
            <w:pPr>
              <w:autoSpaceDE w:val="0"/>
              <w:autoSpaceDN w:val="0"/>
              <w:adjustRightInd w:val="0"/>
              <w:rPr>
                <w:rFonts w:ascii="Gill Sans MT" w:hAnsi="Gill Sans MT"/>
                <w:color w:val="000000"/>
              </w:rPr>
            </w:pPr>
            <w:r w:rsidRPr="0070363E">
              <w:rPr>
                <w:rFonts w:ascii="Gill Sans MT" w:hAnsi="Gill Sans MT"/>
                <w:b/>
              </w:rPr>
              <w:t>Q23.</w:t>
            </w:r>
            <w:r w:rsidRPr="0070363E">
              <w:rPr>
                <w:rFonts w:ascii="Gill Sans MT" w:hAnsi="Gill Sans MT"/>
                <w:color w:val="000000"/>
              </w:rPr>
              <w:t>Any other Committees associated or formed by other projects exist in the area/village?</w:t>
            </w:r>
          </w:p>
          <w:p w:rsidR="00703231" w:rsidRPr="0070363E" w:rsidRDefault="00703231" w:rsidP="00104B50">
            <w:pPr>
              <w:rPr>
                <w:rFonts w:ascii="Gill Sans MT" w:hAnsi="Gill Sans MT"/>
              </w:rPr>
            </w:pPr>
            <w:r w:rsidRPr="0070363E">
              <w:rPr>
                <w:rFonts w:ascii="Gill Sans MT" w:hAnsi="Gill Sans MT"/>
              </w:rPr>
              <w:t>1. Yes</w:t>
            </w:r>
          </w:p>
          <w:p w:rsidR="00703231" w:rsidRPr="0070363E" w:rsidRDefault="00703231" w:rsidP="00104B50">
            <w:pPr>
              <w:rPr>
                <w:rFonts w:ascii="Gill Sans MT" w:hAnsi="Gill Sans MT"/>
              </w:rPr>
            </w:pPr>
            <w:r w:rsidRPr="0070363E">
              <w:rPr>
                <w:rFonts w:ascii="Gill Sans MT" w:hAnsi="Gill Sans MT"/>
              </w:rPr>
              <w:t>2. No</w:t>
            </w:r>
          </w:p>
          <w:p w:rsidR="00703231" w:rsidRPr="0070363E" w:rsidRDefault="00703231" w:rsidP="00104B50">
            <w:pPr>
              <w:rPr>
                <w:rFonts w:ascii="Gill Sans MT" w:hAnsi="Gill Sans MT"/>
              </w:rPr>
            </w:pPr>
            <w:r w:rsidRPr="0070363E">
              <w:rPr>
                <w:rFonts w:ascii="Gill Sans MT" w:hAnsi="Gill Sans MT"/>
              </w:rPr>
              <w:t>Comments:</w:t>
            </w:r>
          </w:p>
          <w:p w:rsidR="00703231" w:rsidRPr="0070363E" w:rsidRDefault="00703231" w:rsidP="00104B50">
            <w:pPr>
              <w:autoSpaceDE w:val="0"/>
              <w:autoSpaceDN w:val="0"/>
              <w:adjustRightInd w:val="0"/>
              <w:rPr>
                <w:rFonts w:ascii="Gill Sans MT" w:hAnsi="Gill Sans MT"/>
                <w:color w:val="000000"/>
              </w:rPr>
            </w:pPr>
          </w:p>
          <w:p w:rsidR="00703231" w:rsidRPr="0070363E" w:rsidRDefault="00703231" w:rsidP="00104B50">
            <w:pPr>
              <w:autoSpaceDE w:val="0"/>
              <w:autoSpaceDN w:val="0"/>
              <w:adjustRightInd w:val="0"/>
              <w:rPr>
                <w:rFonts w:ascii="Gill Sans MT" w:hAnsi="Gill Sans MT"/>
                <w:color w:val="000000"/>
              </w:rPr>
            </w:pPr>
            <w:r w:rsidRPr="0070363E">
              <w:rPr>
                <w:rFonts w:ascii="Gill Sans MT" w:hAnsi="Gill Sans MT"/>
                <w:b/>
              </w:rPr>
              <w:t>Q24.</w:t>
            </w:r>
            <w:r w:rsidRPr="0070363E">
              <w:rPr>
                <w:rFonts w:ascii="Gill Sans MT" w:hAnsi="Gill Sans MT"/>
                <w:color w:val="000000"/>
              </w:rPr>
              <w:t>1Were there members of ‘very poor families included in the committee?</w:t>
            </w:r>
          </w:p>
          <w:p w:rsidR="00703231" w:rsidRPr="0070363E" w:rsidRDefault="00703231" w:rsidP="00104B50">
            <w:pPr>
              <w:rPr>
                <w:rFonts w:ascii="Gill Sans MT" w:hAnsi="Gill Sans MT"/>
              </w:rPr>
            </w:pPr>
            <w:r w:rsidRPr="0070363E">
              <w:rPr>
                <w:rFonts w:ascii="Gill Sans MT" w:hAnsi="Gill Sans MT"/>
              </w:rPr>
              <w:t>1. Yes</w:t>
            </w:r>
          </w:p>
          <w:p w:rsidR="00703231" w:rsidRPr="0070363E" w:rsidRDefault="00703231" w:rsidP="00104B50">
            <w:pPr>
              <w:rPr>
                <w:rFonts w:ascii="Gill Sans MT" w:hAnsi="Gill Sans MT"/>
              </w:rPr>
            </w:pPr>
            <w:r w:rsidRPr="0070363E">
              <w:rPr>
                <w:rFonts w:ascii="Gill Sans MT" w:hAnsi="Gill Sans MT"/>
              </w:rPr>
              <w:t>2. No</w:t>
            </w:r>
          </w:p>
          <w:p w:rsidR="00703231" w:rsidRPr="0070363E" w:rsidRDefault="00703231" w:rsidP="00104B50">
            <w:pPr>
              <w:rPr>
                <w:rFonts w:ascii="Gill Sans MT" w:hAnsi="Gill Sans MT"/>
              </w:rPr>
            </w:pPr>
            <w:r w:rsidRPr="0070363E">
              <w:rPr>
                <w:rFonts w:ascii="Gill Sans MT" w:hAnsi="Gill Sans MT"/>
              </w:rPr>
              <w:t>Comments:</w:t>
            </w:r>
          </w:p>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olor w:val="000000"/>
              </w:rPr>
            </w:pPr>
            <w:r w:rsidRPr="0070363E">
              <w:rPr>
                <w:rFonts w:ascii="Gill Sans MT" w:hAnsi="Gill Sans MT"/>
                <w:b/>
              </w:rPr>
              <w:t>Q25.</w:t>
            </w:r>
            <w:r w:rsidRPr="0070363E">
              <w:rPr>
                <w:rFonts w:ascii="Gill Sans MT" w:hAnsi="Gill Sans MT"/>
                <w:color w:val="000000"/>
              </w:rPr>
              <w:t xml:space="preserve"> Were there women/old aged/ PWDs part of the committee?</w:t>
            </w:r>
          </w:p>
          <w:p w:rsidR="00703231" w:rsidRPr="0070363E" w:rsidRDefault="00703231" w:rsidP="00104B50">
            <w:pPr>
              <w:rPr>
                <w:rFonts w:ascii="Gill Sans MT" w:hAnsi="Gill Sans MT"/>
              </w:rPr>
            </w:pPr>
            <w:r w:rsidRPr="0070363E">
              <w:rPr>
                <w:rFonts w:ascii="Gill Sans MT" w:hAnsi="Gill Sans MT"/>
              </w:rPr>
              <w:t>1. Yes</w:t>
            </w:r>
          </w:p>
          <w:p w:rsidR="00703231" w:rsidRPr="0070363E" w:rsidRDefault="00703231" w:rsidP="00104B50">
            <w:pPr>
              <w:rPr>
                <w:rFonts w:ascii="Gill Sans MT" w:hAnsi="Gill Sans MT"/>
              </w:rPr>
            </w:pPr>
            <w:r w:rsidRPr="0070363E">
              <w:rPr>
                <w:rFonts w:ascii="Gill Sans MT" w:hAnsi="Gill Sans MT"/>
              </w:rPr>
              <w:t>2. No</w:t>
            </w:r>
          </w:p>
          <w:p w:rsidR="00703231" w:rsidRPr="0070363E" w:rsidRDefault="00703231" w:rsidP="00104B50">
            <w:pPr>
              <w:rPr>
                <w:rFonts w:ascii="Gill Sans MT" w:hAnsi="Gill Sans MT"/>
              </w:rPr>
            </w:pPr>
            <w:r w:rsidRPr="0070363E">
              <w:rPr>
                <w:rFonts w:ascii="Gill Sans MT" w:hAnsi="Gill Sans MT"/>
              </w:rPr>
              <w:t>Comments:</w:t>
            </w:r>
          </w:p>
          <w:p w:rsidR="00703231" w:rsidRPr="0070363E" w:rsidRDefault="00703231" w:rsidP="00104B50">
            <w:pPr>
              <w:rPr>
                <w:rFonts w:ascii="Gill Sans MT" w:hAnsi="Gill Sans MT"/>
              </w:rPr>
            </w:pPr>
          </w:p>
          <w:p w:rsidR="00703231" w:rsidRPr="0070363E" w:rsidRDefault="00703231" w:rsidP="00104B50">
            <w:pPr>
              <w:autoSpaceDE w:val="0"/>
              <w:autoSpaceDN w:val="0"/>
              <w:adjustRightInd w:val="0"/>
              <w:rPr>
                <w:rFonts w:ascii="Gill Sans MT" w:hAnsi="Gill Sans MT"/>
                <w:color w:val="000000"/>
              </w:rPr>
            </w:pPr>
            <w:r w:rsidRPr="0070363E">
              <w:rPr>
                <w:rFonts w:ascii="Gill Sans MT" w:hAnsi="Gill Sans MT"/>
                <w:b/>
              </w:rPr>
              <w:t>Q26.</w:t>
            </w:r>
            <w:r w:rsidRPr="0070363E">
              <w:rPr>
                <w:rFonts w:ascii="Gill Sans MT" w:hAnsi="Gill Sans MT"/>
                <w:color w:val="000000"/>
              </w:rPr>
              <w:t xml:space="preserve"> </w:t>
            </w:r>
            <w:r w:rsidRPr="0070363E">
              <w:rPr>
                <w:rFonts w:ascii="Gill Sans MT" w:hAnsi="Gill Sans MT" w:cs="Microsoft Sans Serif"/>
              </w:rPr>
              <w:t>Your village/area is prone to what kind of natural hazards or disaster?</w:t>
            </w:r>
          </w:p>
          <w:p w:rsidR="00703231" w:rsidRPr="0070363E" w:rsidRDefault="00703231" w:rsidP="00104B50">
            <w:pPr>
              <w:rPr>
                <w:rFonts w:ascii="Gill Sans MT" w:hAnsi="Gill Sans MT" w:cs="Microsoft Sans Serif"/>
              </w:rPr>
            </w:pPr>
            <w:r w:rsidRPr="0070363E">
              <w:rPr>
                <w:rFonts w:ascii="Gill Sans MT" w:hAnsi="Gill Sans MT" w:cs="Microsoft Sans Serif"/>
              </w:rPr>
              <w:t>1. Seasonal flooding</w:t>
            </w:r>
          </w:p>
          <w:p w:rsidR="00703231" w:rsidRPr="0070363E" w:rsidRDefault="00703231" w:rsidP="00104B50">
            <w:pPr>
              <w:rPr>
                <w:rFonts w:ascii="Gill Sans MT" w:hAnsi="Gill Sans MT" w:cs="Microsoft Sans Serif"/>
              </w:rPr>
            </w:pPr>
            <w:r w:rsidRPr="0070363E">
              <w:rPr>
                <w:rFonts w:ascii="Gill Sans MT" w:hAnsi="Gill Sans MT" w:cs="Microsoft Sans Serif"/>
              </w:rPr>
              <w:t>2. EQ or seismic tremor</w:t>
            </w:r>
          </w:p>
          <w:p w:rsidR="00703231" w:rsidRPr="0070363E" w:rsidRDefault="00703231" w:rsidP="00104B50">
            <w:pPr>
              <w:rPr>
                <w:rFonts w:ascii="Gill Sans MT" w:hAnsi="Gill Sans MT" w:cs="Microsoft Sans Serif"/>
              </w:rPr>
            </w:pPr>
            <w:r w:rsidRPr="0070363E">
              <w:rPr>
                <w:rFonts w:ascii="Gill Sans MT" w:hAnsi="Gill Sans MT" w:cs="Microsoft Sans Serif"/>
              </w:rPr>
              <w:t>3. Drought</w:t>
            </w:r>
          </w:p>
          <w:p w:rsidR="00703231" w:rsidRPr="0070363E" w:rsidRDefault="00703231" w:rsidP="00104B50">
            <w:pPr>
              <w:rPr>
                <w:rFonts w:ascii="Gill Sans MT" w:hAnsi="Gill Sans MT" w:cs="Microsoft Sans Serif"/>
              </w:rPr>
            </w:pPr>
            <w:r w:rsidRPr="0070363E">
              <w:rPr>
                <w:rFonts w:ascii="Gill Sans MT" w:hAnsi="Gill Sans MT" w:cs="Microsoft Sans Serif"/>
              </w:rPr>
              <w:t>4. Water logging and Salinity after floods/rains</w:t>
            </w:r>
          </w:p>
          <w:p w:rsidR="00703231" w:rsidRPr="0070363E" w:rsidRDefault="00703231" w:rsidP="00104B50">
            <w:pPr>
              <w:rPr>
                <w:rFonts w:ascii="Gill Sans MT" w:hAnsi="Gill Sans MT" w:cs="Microsoft Sans Serif"/>
              </w:rPr>
            </w:pPr>
            <w:r w:rsidRPr="0070363E">
              <w:rPr>
                <w:rFonts w:ascii="Gill Sans MT" w:hAnsi="Gill Sans MT" w:cs="Microsoft Sans Serif"/>
              </w:rPr>
              <w:t>5. Others</w:t>
            </w:r>
          </w:p>
          <w:p w:rsidR="00703231" w:rsidRPr="0070363E" w:rsidRDefault="00703231" w:rsidP="00104B50">
            <w:pPr>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b/>
              </w:rPr>
              <w:t xml:space="preserve">Q27. </w:t>
            </w:r>
            <w:r w:rsidRPr="0070363E">
              <w:rPr>
                <w:rFonts w:ascii="Gill Sans MT" w:hAnsi="Gill Sans MT" w:cs="Microsoft Sans Serif"/>
              </w:rPr>
              <w:t>Please tell us about the process of Risk Assessment</w:t>
            </w:r>
          </w:p>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703231">
            <w:pPr>
              <w:pStyle w:val="ListParagraph"/>
              <w:numPr>
                <w:ilvl w:val="0"/>
                <w:numId w:val="40"/>
              </w:numPr>
              <w:ind w:left="0" w:firstLine="0"/>
              <w:rPr>
                <w:rFonts w:ascii="Gill Sans MT" w:hAnsi="Gill Sans MT" w:cs="Microsoft Sans Serif"/>
              </w:rPr>
            </w:pPr>
            <w:r w:rsidRPr="0070363E">
              <w:rPr>
                <w:rFonts w:ascii="Gill Sans MT" w:hAnsi="Gill Sans MT" w:cs="Microsoft Sans Serif"/>
              </w:rPr>
              <w:t>How was the hazard Assessment Done? Were all hazards associated with your area catered for in the Project?</w:t>
            </w:r>
          </w:p>
          <w:p w:rsidR="00703231" w:rsidRPr="0070363E" w:rsidRDefault="00703231" w:rsidP="00104B50">
            <w:pPr>
              <w:pStyle w:val="ListParagraph"/>
              <w:ind w:left="0"/>
              <w:rPr>
                <w:rFonts w:ascii="Gill Sans MT" w:hAnsi="Gill Sans MT" w:cs="Microsoft Sans Serif"/>
              </w:rPr>
            </w:pPr>
          </w:p>
          <w:p w:rsidR="00703231" w:rsidRPr="0070363E" w:rsidRDefault="00703231" w:rsidP="00703231">
            <w:pPr>
              <w:pStyle w:val="ListParagraph"/>
              <w:numPr>
                <w:ilvl w:val="0"/>
                <w:numId w:val="40"/>
              </w:numPr>
              <w:autoSpaceDE w:val="0"/>
              <w:autoSpaceDN w:val="0"/>
              <w:adjustRightInd w:val="0"/>
              <w:ind w:left="0" w:firstLine="0"/>
              <w:rPr>
                <w:rFonts w:ascii="Gill Sans MT" w:hAnsi="Gill Sans MT" w:cs="Microsoft Sans Serif"/>
              </w:rPr>
            </w:pPr>
            <w:r w:rsidRPr="0070363E">
              <w:rPr>
                <w:rFonts w:ascii="Gill Sans MT" w:hAnsi="Gill Sans MT" w:cs="Microsoft Sans Serif"/>
              </w:rPr>
              <w:t>How was Capacity and Vulnerability Assessment carried out? What tools were used?</w:t>
            </w:r>
          </w:p>
          <w:p w:rsidR="00703231" w:rsidRPr="0070363E" w:rsidRDefault="00703231" w:rsidP="00104B50">
            <w:pPr>
              <w:pStyle w:val="ListParagraph"/>
              <w:autoSpaceDE w:val="0"/>
              <w:autoSpaceDN w:val="0"/>
              <w:adjustRightInd w:val="0"/>
              <w:ind w:left="0"/>
              <w:rPr>
                <w:rFonts w:ascii="Gill Sans MT" w:hAnsi="Gill Sans MT" w:cs="Microsoft Sans Serif"/>
              </w:rPr>
            </w:pPr>
            <w:r w:rsidRPr="0070363E">
              <w:rPr>
                <w:rFonts w:ascii="Gill Sans MT" w:hAnsi="Gill Sans MT" w:cs="Microsoft Sans Serif"/>
              </w:rPr>
              <w:t xml:space="preserve"> </w:t>
            </w:r>
          </w:p>
          <w:p w:rsidR="00703231" w:rsidRPr="0070363E" w:rsidRDefault="00703231" w:rsidP="00703231">
            <w:pPr>
              <w:pStyle w:val="ListParagraph"/>
              <w:numPr>
                <w:ilvl w:val="0"/>
                <w:numId w:val="40"/>
              </w:numPr>
              <w:autoSpaceDE w:val="0"/>
              <w:autoSpaceDN w:val="0"/>
              <w:adjustRightInd w:val="0"/>
              <w:ind w:left="0" w:firstLine="0"/>
              <w:rPr>
                <w:rFonts w:ascii="Gill Sans MT" w:hAnsi="Gill Sans MT" w:cs="Microsoft Sans Serif"/>
              </w:rPr>
            </w:pPr>
            <w:r w:rsidRPr="0070363E">
              <w:rPr>
                <w:rFonts w:ascii="Gill Sans MT" w:hAnsi="Gill Sans MT" w:cs="Microsoft Sans Serif"/>
              </w:rPr>
              <w:t>Was the process participatory and Inclusive?</w:t>
            </w:r>
          </w:p>
          <w:p w:rsidR="00703231" w:rsidRPr="0070363E" w:rsidRDefault="00703231" w:rsidP="00104B50">
            <w:pPr>
              <w:pStyle w:val="ListParagraph"/>
              <w:autoSpaceDE w:val="0"/>
              <w:autoSpaceDN w:val="0"/>
              <w:adjustRightInd w:val="0"/>
              <w:ind w:left="0"/>
              <w:rPr>
                <w:rFonts w:ascii="Gill Sans MT" w:hAnsi="Gill Sans MT" w:cs="Microsoft Sans Serif"/>
              </w:rPr>
            </w:pPr>
          </w:p>
          <w:p w:rsidR="00703231" w:rsidRPr="0070363E" w:rsidRDefault="00703231" w:rsidP="00104B50">
            <w:pPr>
              <w:rPr>
                <w:rFonts w:ascii="Gill Sans MT" w:hAnsi="Gill Sans MT" w:cs="Microsoft Sans Serif"/>
              </w:rPr>
            </w:pPr>
            <w:r w:rsidRPr="0070363E">
              <w:rPr>
                <w:rFonts w:ascii="Gill Sans MT" w:hAnsi="Gill Sans MT"/>
                <w:b/>
              </w:rPr>
              <w:t xml:space="preserve">Q28. </w:t>
            </w:r>
            <w:r w:rsidRPr="0070363E">
              <w:rPr>
                <w:rFonts w:ascii="Gill Sans MT" w:hAnsi="Gill Sans MT" w:cs="Microsoft Sans Serif"/>
              </w:rPr>
              <w:t>Please tell us, how CARE project contributed into you lives?</w:t>
            </w:r>
          </w:p>
          <w:p w:rsidR="00703231" w:rsidRPr="0070363E" w:rsidRDefault="00703231" w:rsidP="00104B50">
            <w:pPr>
              <w:rPr>
                <w:rFonts w:ascii="Gill Sans MT" w:hAnsi="Gill Sans MT" w:cs="Microsoft Sans Serif"/>
              </w:rPr>
            </w:pPr>
          </w:p>
          <w:p w:rsidR="00703231" w:rsidRPr="0070363E" w:rsidRDefault="00703231" w:rsidP="00703231">
            <w:pPr>
              <w:pStyle w:val="ListParagraph"/>
              <w:numPr>
                <w:ilvl w:val="0"/>
                <w:numId w:val="41"/>
              </w:numPr>
              <w:ind w:left="0" w:firstLine="0"/>
              <w:rPr>
                <w:rFonts w:ascii="Gill Sans MT" w:hAnsi="Gill Sans MT" w:cs="Microsoft Sans Serif"/>
              </w:rPr>
            </w:pPr>
            <w:r w:rsidRPr="0070363E">
              <w:rPr>
                <w:rFonts w:ascii="Gill Sans MT" w:hAnsi="Gill Sans MT" w:cs="Microsoft Sans Serif"/>
              </w:rPr>
              <w:t xml:space="preserve">Sense of security and enhanced capacity to mitigate, prepare for and respond to </w:t>
            </w:r>
            <w:r w:rsidRPr="0070363E">
              <w:rPr>
                <w:rFonts w:ascii="Gill Sans MT" w:hAnsi="Gill Sans MT" w:cs="Microsoft Sans Serif"/>
              </w:rPr>
              <w:lastRenderedPageBreak/>
              <w:t>disasters</w:t>
            </w:r>
          </w:p>
          <w:p w:rsidR="00703231" w:rsidRPr="0070363E" w:rsidRDefault="00703231" w:rsidP="00104B50">
            <w:pPr>
              <w:pStyle w:val="ListParagraph"/>
              <w:ind w:left="0"/>
              <w:rPr>
                <w:rFonts w:ascii="Gill Sans MT" w:hAnsi="Gill Sans MT" w:cs="Microsoft Sans Serif"/>
              </w:rPr>
            </w:pPr>
            <w:r w:rsidRPr="0070363E">
              <w:rPr>
                <w:rFonts w:ascii="Gill Sans MT" w:hAnsi="Gill Sans MT" w:cs="Microsoft Sans Serif"/>
              </w:rPr>
              <w:t xml:space="preserve"> </w:t>
            </w:r>
          </w:p>
          <w:p w:rsidR="00703231" w:rsidRPr="0070363E" w:rsidRDefault="00703231" w:rsidP="00703231">
            <w:pPr>
              <w:pStyle w:val="ListParagraph"/>
              <w:numPr>
                <w:ilvl w:val="0"/>
                <w:numId w:val="41"/>
              </w:numPr>
              <w:ind w:left="0" w:firstLine="0"/>
              <w:rPr>
                <w:rFonts w:ascii="Gill Sans MT" w:hAnsi="Gill Sans MT" w:cs="Microsoft Sans Serif"/>
              </w:rPr>
            </w:pPr>
            <w:r w:rsidRPr="0070363E">
              <w:rPr>
                <w:rFonts w:ascii="Gill Sans MT" w:hAnsi="Gill Sans MT" w:cs="Microsoft Sans Serif"/>
              </w:rPr>
              <w:t>Identification of vulnerabilities and ways to overcome them?</w:t>
            </w:r>
          </w:p>
          <w:p w:rsidR="00703231" w:rsidRPr="0070363E" w:rsidRDefault="00703231" w:rsidP="00104B50">
            <w:pPr>
              <w:pStyle w:val="ListParagraph"/>
              <w:ind w:left="0"/>
              <w:rPr>
                <w:rFonts w:ascii="Gill Sans MT" w:hAnsi="Gill Sans MT" w:cs="Microsoft Sans Serif"/>
              </w:rPr>
            </w:pPr>
          </w:p>
          <w:p w:rsidR="00703231" w:rsidRPr="0070363E" w:rsidRDefault="00703231" w:rsidP="00703231">
            <w:pPr>
              <w:pStyle w:val="ListParagraph"/>
              <w:numPr>
                <w:ilvl w:val="0"/>
                <w:numId w:val="41"/>
              </w:numPr>
              <w:ind w:left="0" w:firstLine="0"/>
              <w:rPr>
                <w:rFonts w:ascii="Gill Sans MT" w:hAnsi="Gill Sans MT" w:cs="Microsoft Sans Serif"/>
              </w:rPr>
            </w:pPr>
            <w:r w:rsidRPr="0070363E">
              <w:rPr>
                <w:rFonts w:ascii="Gill Sans MT" w:hAnsi="Gill Sans MT" w:cs="Microsoft Sans Serif"/>
              </w:rPr>
              <w:t>Any enhancement of knowledge about DRR and ways to carry out various structural and non-structural measures to ensure the community is resilient?</w:t>
            </w:r>
          </w:p>
          <w:p w:rsidR="00703231" w:rsidRPr="0070363E" w:rsidRDefault="00703231" w:rsidP="00104B50">
            <w:pPr>
              <w:pStyle w:val="ListParagraph"/>
              <w:ind w:left="0"/>
              <w:rPr>
                <w:rFonts w:ascii="Gill Sans MT" w:hAnsi="Gill Sans MT" w:cs="Microsoft Sans Serif"/>
              </w:rPr>
            </w:pPr>
            <w:r w:rsidRPr="0070363E">
              <w:rPr>
                <w:rFonts w:ascii="Gill Sans MT" w:hAnsi="Gill Sans MT" w:cs="Microsoft Sans Serif"/>
              </w:rPr>
              <w:t xml:space="preserve">  </w:t>
            </w:r>
          </w:p>
          <w:p w:rsidR="00703231" w:rsidRPr="0070363E" w:rsidRDefault="00703231" w:rsidP="00703231">
            <w:pPr>
              <w:pStyle w:val="ListParagraph"/>
              <w:numPr>
                <w:ilvl w:val="0"/>
                <w:numId w:val="41"/>
              </w:numPr>
              <w:ind w:left="0" w:firstLine="0"/>
              <w:rPr>
                <w:rFonts w:ascii="Gill Sans MT" w:hAnsi="Gill Sans MT" w:cs="Microsoft Sans Serif"/>
              </w:rPr>
            </w:pPr>
            <w:r w:rsidRPr="0070363E">
              <w:rPr>
                <w:rFonts w:ascii="Gill Sans MT" w:hAnsi="Gill Sans MT" w:cs="Microsoft Sans Serif"/>
              </w:rPr>
              <w:t>Any equipment provided under the project?</w:t>
            </w:r>
          </w:p>
          <w:p w:rsidR="00703231" w:rsidRPr="0070363E" w:rsidRDefault="00703231" w:rsidP="00104B50">
            <w:pPr>
              <w:pStyle w:val="ListParagraph"/>
              <w:ind w:left="0"/>
              <w:rPr>
                <w:rFonts w:ascii="Gill Sans MT" w:hAnsi="Gill Sans MT" w:cs="Microsoft Sans Serif"/>
              </w:rPr>
            </w:pPr>
          </w:p>
          <w:p w:rsidR="00703231" w:rsidRPr="0070363E" w:rsidRDefault="00703231" w:rsidP="00703231">
            <w:pPr>
              <w:pStyle w:val="ListParagraph"/>
              <w:numPr>
                <w:ilvl w:val="0"/>
                <w:numId w:val="41"/>
              </w:numPr>
              <w:ind w:left="0" w:firstLine="0"/>
              <w:rPr>
                <w:rFonts w:ascii="Gill Sans MT" w:hAnsi="Gill Sans MT" w:cs="Microsoft Sans Serif"/>
              </w:rPr>
            </w:pPr>
            <w:r w:rsidRPr="0070363E">
              <w:rPr>
                <w:rFonts w:ascii="Gill Sans MT" w:hAnsi="Gill Sans MT" w:cs="Microsoft Sans Serif"/>
              </w:rPr>
              <w:t>Any Structural works carried out like retrofitting, flood protection works etc?</w:t>
            </w:r>
          </w:p>
          <w:p w:rsidR="00703231" w:rsidRPr="0070363E" w:rsidRDefault="00703231" w:rsidP="00104B50">
            <w:pPr>
              <w:pStyle w:val="ListParagraph"/>
              <w:ind w:left="0"/>
              <w:rPr>
                <w:rFonts w:ascii="Gill Sans MT" w:hAnsi="Gill Sans MT" w:cs="Microsoft Sans Serif"/>
              </w:rPr>
            </w:pPr>
          </w:p>
          <w:p w:rsidR="00703231" w:rsidRPr="0070363E" w:rsidRDefault="00703231" w:rsidP="00703231">
            <w:pPr>
              <w:pStyle w:val="ListParagraph"/>
              <w:numPr>
                <w:ilvl w:val="0"/>
                <w:numId w:val="41"/>
              </w:numPr>
              <w:ind w:left="0" w:firstLine="0"/>
              <w:rPr>
                <w:rFonts w:ascii="Gill Sans MT" w:hAnsi="Gill Sans MT" w:cs="Microsoft Sans Serif"/>
              </w:rPr>
            </w:pPr>
            <w:r w:rsidRPr="0070363E">
              <w:rPr>
                <w:rFonts w:ascii="Gill Sans MT" w:hAnsi="Gill Sans MT" w:cs="Microsoft Sans Serif"/>
              </w:rPr>
              <w:t>Any Simulation Drills carried out and what you learned from them?</w:t>
            </w:r>
          </w:p>
          <w:p w:rsidR="00703231" w:rsidRPr="0070363E" w:rsidRDefault="00703231" w:rsidP="00104B50">
            <w:pPr>
              <w:pStyle w:val="ListParagraph"/>
              <w:ind w:left="0"/>
              <w:rPr>
                <w:rFonts w:ascii="Gill Sans MT" w:hAnsi="Gill Sans MT" w:cs="Microsoft Sans Serif"/>
              </w:rPr>
            </w:pPr>
          </w:p>
          <w:p w:rsidR="00703231" w:rsidRPr="0070363E" w:rsidRDefault="00703231" w:rsidP="00703231">
            <w:pPr>
              <w:pStyle w:val="ListParagraph"/>
              <w:numPr>
                <w:ilvl w:val="0"/>
                <w:numId w:val="41"/>
              </w:numPr>
              <w:ind w:left="0" w:firstLine="0"/>
              <w:rPr>
                <w:rFonts w:ascii="Gill Sans MT" w:hAnsi="Gill Sans MT" w:cs="Microsoft Sans Serif"/>
              </w:rPr>
            </w:pPr>
            <w:r w:rsidRPr="0070363E">
              <w:rPr>
                <w:rFonts w:ascii="Gill Sans MT" w:hAnsi="Gill Sans MT" w:cs="Microsoft Sans Serif"/>
              </w:rPr>
              <w:t>Does any Community based disaster rik reduction plan exist at community/villages level?If Yes Do members know about their roles and responsibilities ?</w:t>
            </w:r>
          </w:p>
          <w:p w:rsidR="00703231" w:rsidRPr="0070363E" w:rsidRDefault="00703231" w:rsidP="00104B50">
            <w:pPr>
              <w:pStyle w:val="ListParagraph"/>
              <w:ind w:left="0"/>
              <w:rPr>
                <w:rFonts w:ascii="Gill Sans MT" w:hAnsi="Gill Sans MT" w:cs="Microsoft Sans Serif"/>
              </w:rPr>
            </w:pPr>
            <w:r w:rsidRPr="0070363E">
              <w:rPr>
                <w:rFonts w:ascii="Gill Sans MT" w:hAnsi="Gill Sans MT" w:cs="Microsoft Sans Serif"/>
              </w:rPr>
              <w:t xml:space="preserve"> </w:t>
            </w:r>
          </w:p>
          <w:p w:rsidR="00703231" w:rsidRPr="0070363E" w:rsidRDefault="00703231" w:rsidP="00703231">
            <w:pPr>
              <w:pStyle w:val="ListParagraph"/>
              <w:numPr>
                <w:ilvl w:val="0"/>
                <w:numId w:val="41"/>
              </w:numPr>
              <w:ind w:left="0" w:firstLine="0"/>
              <w:rPr>
                <w:rFonts w:ascii="Gill Sans MT" w:hAnsi="Gill Sans MT" w:cs="Microsoft Sans Serif"/>
              </w:rPr>
            </w:pPr>
            <w:r w:rsidRPr="0070363E">
              <w:rPr>
                <w:rFonts w:ascii="Gill Sans MT" w:hAnsi="Gill Sans MT" w:cs="Microsoft Sans Serif"/>
              </w:rPr>
              <w:t>What are the activities which were not carried out (as they were outside the scope of project or need significant budgets) but you strongly feel they will contribute to DRR/ resilience in your area and community?</w:t>
            </w:r>
          </w:p>
          <w:p w:rsidR="00703231" w:rsidRPr="0070363E" w:rsidRDefault="00703231" w:rsidP="00104B50">
            <w:pPr>
              <w:rPr>
                <w:rFonts w:ascii="Gill Sans MT" w:hAnsi="Gill Sans MT"/>
                <w:b/>
              </w:rPr>
            </w:pPr>
          </w:p>
          <w:p w:rsidR="00703231" w:rsidRPr="0070363E" w:rsidRDefault="00703231" w:rsidP="00104B50">
            <w:pPr>
              <w:rPr>
                <w:rFonts w:ascii="Gill Sans MT" w:hAnsi="Gill Sans MT" w:cs="Microsoft Sans Serif"/>
              </w:rPr>
            </w:pPr>
            <w:r w:rsidRPr="0070363E">
              <w:rPr>
                <w:rFonts w:ascii="Gill Sans MT" w:hAnsi="Gill Sans MT"/>
                <w:b/>
              </w:rPr>
              <w:t xml:space="preserve">Q29. </w:t>
            </w:r>
            <w:r w:rsidRPr="0070363E">
              <w:rPr>
                <w:rFonts w:ascii="Gill Sans MT" w:hAnsi="Gill Sans MT" w:cs="Microsoft Sans Serif"/>
              </w:rPr>
              <w:t>Was any orientations/ trainings for Committees provided in DRR?</w:t>
            </w:r>
          </w:p>
          <w:p w:rsidR="00703231" w:rsidRPr="0070363E" w:rsidRDefault="00703231" w:rsidP="00104B50">
            <w:pPr>
              <w:rPr>
                <w:rFonts w:ascii="Gill Sans MT" w:hAnsi="Gill Sans MT" w:cs="Microsoft Sans Serif"/>
              </w:rPr>
            </w:pPr>
          </w:p>
          <w:p w:rsidR="00703231" w:rsidRPr="0070363E" w:rsidRDefault="00703231" w:rsidP="00703231">
            <w:pPr>
              <w:pStyle w:val="ListParagraph"/>
              <w:numPr>
                <w:ilvl w:val="0"/>
                <w:numId w:val="42"/>
              </w:numPr>
              <w:ind w:left="0" w:firstLine="0"/>
              <w:rPr>
                <w:rFonts w:ascii="Gill Sans MT" w:hAnsi="Gill Sans MT" w:cs="Microsoft Sans Serif"/>
              </w:rPr>
            </w:pPr>
            <w:r w:rsidRPr="0070363E">
              <w:rPr>
                <w:rFonts w:ascii="Gill Sans MT" w:hAnsi="Gill Sans MT" w:cs="Microsoft Sans Serif"/>
              </w:rPr>
              <w:t>Any training for skilled and unskilled labors provided by the IP on Disaster Resilient Construction? 1. Yes 2. No – If Yes what type?</w:t>
            </w:r>
          </w:p>
          <w:p w:rsidR="00703231" w:rsidRPr="0070363E" w:rsidRDefault="00703231" w:rsidP="00104B50">
            <w:pPr>
              <w:pStyle w:val="ListParagraph"/>
              <w:ind w:left="0"/>
              <w:rPr>
                <w:rFonts w:ascii="Gill Sans MT" w:hAnsi="Gill Sans MT" w:cs="Microsoft Sans Serif"/>
              </w:rPr>
            </w:pPr>
          </w:p>
          <w:p w:rsidR="00703231" w:rsidRPr="0070363E" w:rsidRDefault="00703231" w:rsidP="00703231">
            <w:pPr>
              <w:pStyle w:val="ListParagraph"/>
              <w:numPr>
                <w:ilvl w:val="0"/>
                <w:numId w:val="42"/>
              </w:numPr>
              <w:ind w:left="0" w:firstLine="0"/>
              <w:rPr>
                <w:rFonts w:ascii="Gill Sans MT" w:hAnsi="Gill Sans MT" w:cs="Microsoft Sans Serif"/>
              </w:rPr>
            </w:pPr>
            <w:r w:rsidRPr="0070363E">
              <w:rPr>
                <w:rFonts w:ascii="Gill Sans MT" w:hAnsi="Gill Sans MT" w:cs="Microsoft Sans Serif"/>
              </w:rPr>
              <w:t xml:space="preserve">How this orientation training will help in raising local knowledge of the DRR and construction/design? </w:t>
            </w:r>
          </w:p>
          <w:p w:rsidR="00703231" w:rsidRPr="0070363E" w:rsidRDefault="00703231" w:rsidP="00104B50">
            <w:pPr>
              <w:pStyle w:val="ListParagraph"/>
              <w:ind w:left="0"/>
              <w:rPr>
                <w:rFonts w:ascii="Gill Sans MT" w:hAnsi="Gill Sans MT" w:cs="Microsoft Sans Serif"/>
              </w:rPr>
            </w:pPr>
            <w:r w:rsidRPr="0070363E">
              <w:rPr>
                <w:rFonts w:ascii="Gill Sans MT" w:hAnsi="Gill Sans MT" w:cs="Microsoft Sans Serif"/>
              </w:rPr>
              <w:t xml:space="preserve">  </w:t>
            </w:r>
          </w:p>
          <w:p w:rsidR="00703231" w:rsidRPr="0070363E" w:rsidRDefault="00703231" w:rsidP="00703231">
            <w:pPr>
              <w:pStyle w:val="ListParagraph"/>
              <w:numPr>
                <w:ilvl w:val="0"/>
                <w:numId w:val="42"/>
              </w:numPr>
              <w:ind w:left="0" w:firstLine="0"/>
              <w:rPr>
                <w:rFonts w:ascii="Gill Sans MT" w:hAnsi="Gill Sans MT" w:cs="Microsoft Sans Serif"/>
              </w:rPr>
            </w:pPr>
            <w:r w:rsidRPr="0070363E">
              <w:rPr>
                <w:rFonts w:ascii="Gill Sans MT" w:hAnsi="Gill Sans MT" w:cs="Microsoft Sans Serif"/>
              </w:rPr>
              <w:t>Was any information Campaign carried out under the project? Was that effective?</w:t>
            </w:r>
          </w:p>
          <w:p w:rsidR="00703231" w:rsidRPr="0070363E" w:rsidRDefault="00703231" w:rsidP="00104B50">
            <w:pPr>
              <w:pStyle w:val="ListParagraph"/>
              <w:ind w:left="0"/>
              <w:rPr>
                <w:rFonts w:ascii="Gill Sans MT" w:hAnsi="Gill Sans MT" w:cs="Microsoft Sans Serif"/>
              </w:rPr>
            </w:pPr>
          </w:p>
          <w:p w:rsidR="00703231" w:rsidRPr="0070363E" w:rsidRDefault="00703231" w:rsidP="00703231">
            <w:pPr>
              <w:pStyle w:val="ListParagraph"/>
              <w:numPr>
                <w:ilvl w:val="0"/>
                <w:numId w:val="42"/>
              </w:numPr>
              <w:ind w:left="0" w:firstLine="0"/>
              <w:rPr>
                <w:rFonts w:ascii="Gill Sans MT" w:hAnsi="Gill Sans MT"/>
              </w:rPr>
            </w:pPr>
            <w:r w:rsidRPr="0070363E">
              <w:rPr>
                <w:rFonts w:ascii="Gill Sans MT" w:hAnsi="Gill Sans MT" w:cs="Microsoft Sans Serif"/>
              </w:rPr>
              <w:t>Any pool of Master Trainers developed in the community?</w:t>
            </w:r>
          </w:p>
          <w:p w:rsidR="00703231" w:rsidRPr="0070363E" w:rsidRDefault="00703231" w:rsidP="00104B50">
            <w:pPr>
              <w:pStyle w:val="ListParagraph"/>
              <w:ind w:left="0"/>
              <w:rPr>
                <w:rFonts w:ascii="Gill Sans MT" w:hAnsi="Gill Sans MT" w:cs="Microsoft Sans Serif"/>
              </w:rPr>
            </w:pPr>
          </w:p>
          <w:p w:rsidR="00703231" w:rsidRPr="0070363E" w:rsidRDefault="00703231" w:rsidP="00104B50">
            <w:pPr>
              <w:rPr>
                <w:rFonts w:ascii="Gill Sans MT" w:hAnsi="Gill Sans MT" w:cs="Microsoft Sans Serif"/>
              </w:rPr>
            </w:pPr>
            <w:r w:rsidRPr="0070363E">
              <w:rPr>
                <w:rFonts w:ascii="Gill Sans MT" w:hAnsi="Gill Sans MT"/>
                <w:b/>
              </w:rPr>
              <w:t>Q30.</w:t>
            </w:r>
            <w:r w:rsidRPr="0070363E">
              <w:rPr>
                <w:rFonts w:ascii="Gill Sans MT" w:hAnsi="Gill Sans MT" w:cs="Microsoft Sans Serif"/>
              </w:rPr>
              <w:t xml:space="preserve"> Please tell us, how CARE Int. project contributed into you lives?</w:t>
            </w:r>
          </w:p>
          <w:p w:rsidR="00703231" w:rsidRPr="0070363E" w:rsidRDefault="00703231" w:rsidP="00104B50">
            <w:pPr>
              <w:rPr>
                <w:rFonts w:ascii="Gill Sans MT" w:hAnsi="Gill Sans MT" w:cs="Microsoft Sans Serif"/>
              </w:rPr>
            </w:pPr>
          </w:p>
          <w:p w:rsidR="00703231" w:rsidRPr="0070363E" w:rsidRDefault="00703231" w:rsidP="00703231">
            <w:pPr>
              <w:pStyle w:val="ListParagraph"/>
              <w:numPr>
                <w:ilvl w:val="0"/>
                <w:numId w:val="43"/>
              </w:numPr>
              <w:ind w:left="0" w:firstLine="0"/>
              <w:rPr>
                <w:rFonts w:ascii="Gill Sans MT" w:hAnsi="Gill Sans MT" w:cs="Microsoft Sans Serif"/>
              </w:rPr>
            </w:pPr>
            <w:r w:rsidRPr="0070363E">
              <w:rPr>
                <w:rFonts w:ascii="Gill Sans MT" w:hAnsi="Gill Sans MT" w:cs="Microsoft Sans Serif"/>
              </w:rPr>
              <w:t>Does it create sense of security and enhanced capacity to mitigate, prepare for and respond to disasters? 1. Yes 2. No. Comment:</w:t>
            </w:r>
          </w:p>
          <w:p w:rsidR="00703231" w:rsidRPr="0070363E" w:rsidRDefault="00703231" w:rsidP="00104B50">
            <w:pPr>
              <w:pStyle w:val="ListParagraph"/>
              <w:ind w:left="0"/>
              <w:rPr>
                <w:rFonts w:ascii="Gill Sans MT" w:hAnsi="Gill Sans MT" w:cs="Microsoft Sans Serif"/>
              </w:rPr>
            </w:pPr>
            <w:r w:rsidRPr="0070363E">
              <w:rPr>
                <w:rFonts w:ascii="Gill Sans MT" w:hAnsi="Gill Sans MT" w:cs="Microsoft Sans Serif"/>
              </w:rPr>
              <w:t xml:space="preserve"> </w:t>
            </w:r>
          </w:p>
          <w:p w:rsidR="00703231" w:rsidRPr="0070363E" w:rsidRDefault="00703231" w:rsidP="00703231">
            <w:pPr>
              <w:pStyle w:val="ListParagraph"/>
              <w:numPr>
                <w:ilvl w:val="0"/>
                <w:numId w:val="43"/>
              </w:numPr>
              <w:ind w:left="0" w:firstLine="0"/>
              <w:rPr>
                <w:rFonts w:ascii="Gill Sans MT" w:hAnsi="Gill Sans MT" w:cs="Microsoft Sans Serif"/>
              </w:rPr>
            </w:pPr>
            <w:r w:rsidRPr="0070363E">
              <w:rPr>
                <w:rFonts w:ascii="Gill Sans MT" w:hAnsi="Gill Sans MT" w:cs="Microsoft Sans Serif"/>
              </w:rPr>
              <w:t>Identification of vulnerabilities and ways to overcome them?</w:t>
            </w:r>
          </w:p>
          <w:p w:rsidR="00703231" w:rsidRPr="0070363E" w:rsidRDefault="00703231" w:rsidP="00104B50">
            <w:pPr>
              <w:pStyle w:val="ListParagraph"/>
              <w:ind w:left="0"/>
              <w:rPr>
                <w:rFonts w:ascii="Gill Sans MT" w:hAnsi="Gill Sans MT" w:cs="Microsoft Sans Serif"/>
              </w:rPr>
            </w:pPr>
          </w:p>
          <w:p w:rsidR="00703231" w:rsidRPr="0070363E" w:rsidRDefault="00703231" w:rsidP="00703231">
            <w:pPr>
              <w:pStyle w:val="ListParagraph"/>
              <w:numPr>
                <w:ilvl w:val="0"/>
                <w:numId w:val="43"/>
              </w:numPr>
              <w:ind w:left="0" w:firstLine="0"/>
              <w:rPr>
                <w:rFonts w:ascii="Gill Sans MT" w:hAnsi="Gill Sans MT" w:cs="Microsoft Sans Serif"/>
              </w:rPr>
            </w:pPr>
            <w:r w:rsidRPr="0070363E">
              <w:rPr>
                <w:rFonts w:ascii="Gill Sans MT" w:hAnsi="Gill Sans MT" w:cs="Microsoft Sans Serif"/>
              </w:rPr>
              <w:t>Any enhancement of knowledge about DRR and ways to carry out various structural and non-structural measures to ensure the community is resilient?  1. Yes 2. No</w:t>
            </w:r>
          </w:p>
          <w:p w:rsidR="00703231" w:rsidRPr="0070363E" w:rsidRDefault="00703231" w:rsidP="00104B50">
            <w:pPr>
              <w:pStyle w:val="ListParagraph"/>
              <w:ind w:left="0"/>
              <w:rPr>
                <w:rFonts w:ascii="Gill Sans MT" w:hAnsi="Gill Sans MT" w:cs="Microsoft Sans Serif"/>
              </w:rPr>
            </w:pPr>
          </w:p>
          <w:p w:rsidR="00703231" w:rsidRPr="0070363E" w:rsidRDefault="00703231" w:rsidP="00703231">
            <w:pPr>
              <w:pStyle w:val="ListParagraph"/>
              <w:numPr>
                <w:ilvl w:val="0"/>
                <w:numId w:val="43"/>
              </w:numPr>
              <w:ind w:left="0" w:firstLine="0"/>
              <w:rPr>
                <w:rFonts w:ascii="Gill Sans MT" w:hAnsi="Gill Sans MT" w:cs="Microsoft Sans Serif"/>
              </w:rPr>
            </w:pPr>
            <w:r w:rsidRPr="0070363E">
              <w:rPr>
                <w:rFonts w:ascii="Gill Sans MT" w:hAnsi="Gill Sans MT" w:cs="Microsoft Sans Serif"/>
              </w:rPr>
              <w:t>Any equipment provided under the project? 1. Yes 2. No</w:t>
            </w:r>
          </w:p>
          <w:p w:rsidR="00703231" w:rsidRPr="0070363E" w:rsidRDefault="00703231" w:rsidP="00104B50">
            <w:pPr>
              <w:pStyle w:val="ListParagraph"/>
              <w:ind w:left="0"/>
              <w:rPr>
                <w:rFonts w:ascii="Gill Sans MT" w:hAnsi="Gill Sans MT" w:cs="Microsoft Sans Serif"/>
              </w:rPr>
            </w:pPr>
          </w:p>
          <w:p w:rsidR="00703231" w:rsidRPr="0070363E" w:rsidRDefault="00703231" w:rsidP="00703231">
            <w:pPr>
              <w:pStyle w:val="ListParagraph"/>
              <w:numPr>
                <w:ilvl w:val="0"/>
                <w:numId w:val="43"/>
              </w:numPr>
              <w:ind w:left="0" w:firstLine="0"/>
              <w:rPr>
                <w:rFonts w:ascii="Gill Sans MT" w:hAnsi="Gill Sans MT" w:cs="Microsoft Sans Serif"/>
              </w:rPr>
            </w:pPr>
            <w:r w:rsidRPr="0070363E">
              <w:rPr>
                <w:rFonts w:ascii="Gill Sans MT" w:hAnsi="Gill Sans MT" w:cs="Microsoft Sans Serif"/>
              </w:rPr>
              <w:t>Any Structural works carried out like retrofitting, flood protection works etc? 1. Yes 2. No</w:t>
            </w:r>
          </w:p>
          <w:p w:rsidR="00703231" w:rsidRPr="0070363E" w:rsidRDefault="00703231" w:rsidP="00703231">
            <w:pPr>
              <w:pStyle w:val="ListParagraph"/>
              <w:numPr>
                <w:ilvl w:val="0"/>
                <w:numId w:val="43"/>
              </w:numPr>
              <w:ind w:left="0" w:firstLine="0"/>
              <w:rPr>
                <w:rFonts w:ascii="Gill Sans MT" w:hAnsi="Gill Sans MT" w:cs="Microsoft Sans Serif"/>
              </w:rPr>
            </w:pPr>
            <w:r w:rsidRPr="0070363E">
              <w:rPr>
                <w:rFonts w:ascii="Gill Sans MT" w:hAnsi="Gill Sans MT" w:cs="Microsoft Sans Serif"/>
              </w:rPr>
              <w:t>Any Simulation Drills carried out and what you learned from them? 1. Yes 2. No. Comments:</w:t>
            </w:r>
          </w:p>
          <w:p w:rsidR="00703231" w:rsidRPr="0070363E" w:rsidRDefault="00703231" w:rsidP="00104B50">
            <w:pPr>
              <w:pStyle w:val="ListParagraph"/>
              <w:ind w:left="0"/>
              <w:rPr>
                <w:rFonts w:ascii="Gill Sans MT" w:hAnsi="Gill Sans MT" w:cs="Microsoft Sans Serif"/>
              </w:rPr>
            </w:pPr>
          </w:p>
          <w:p w:rsidR="00703231" w:rsidRPr="0070363E" w:rsidRDefault="00703231" w:rsidP="00703231">
            <w:pPr>
              <w:pStyle w:val="ListParagraph"/>
              <w:numPr>
                <w:ilvl w:val="0"/>
                <w:numId w:val="43"/>
              </w:numPr>
              <w:ind w:left="0" w:firstLine="0"/>
              <w:rPr>
                <w:rFonts w:ascii="Gill Sans MT" w:hAnsi="Gill Sans MT" w:cs="Microsoft Sans Serif"/>
              </w:rPr>
            </w:pPr>
            <w:r w:rsidRPr="0070363E">
              <w:rPr>
                <w:rFonts w:ascii="Gill Sans MT" w:hAnsi="Gill Sans MT" w:cs="Microsoft Sans Serif"/>
              </w:rPr>
              <w:t>Does any CBDRM plan exist at community/villages level? 1. Yes 2. No - If Yes do members know about their roles and responsibilities? 1. Yes 2. No.</w:t>
            </w:r>
          </w:p>
          <w:p w:rsidR="00703231" w:rsidRPr="0070363E" w:rsidRDefault="00703231" w:rsidP="00104B50">
            <w:pPr>
              <w:pStyle w:val="ListParagraph"/>
              <w:ind w:left="0"/>
              <w:rPr>
                <w:rFonts w:ascii="Gill Sans MT" w:hAnsi="Gill Sans MT" w:cs="Microsoft Sans Serif"/>
              </w:rPr>
            </w:pPr>
          </w:p>
          <w:p w:rsidR="00703231" w:rsidRPr="0070363E" w:rsidRDefault="00703231" w:rsidP="00104B50">
            <w:pPr>
              <w:rPr>
                <w:rFonts w:ascii="Gill Sans MT" w:hAnsi="Gill Sans MT" w:cs="Microsoft Sans Serif"/>
              </w:rPr>
            </w:pPr>
            <w:r w:rsidRPr="0070363E">
              <w:rPr>
                <w:rFonts w:ascii="Gill Sans MT" w:hAnsi="Gill Sans MT"/>
                <w:b/>
              </w:rPr>
              <w:t xml:space="preserve">Q31. </w:t>
            </w:r>
            <w:r w:rsidRPr="0070363E">
              <w:rPr>
                <w:rFonts w:ascii="Gill Sans MT" w:hAnsi="Gill Sans MT" w:cs="Microsoft Sans Serif"/>
              </w:rPr>
              <w:t>Was any orientations/ trainings for Committees provided in DRR?</w:t>
            </w:r>
          </w:p>
          <w:p w:rsidR="00703231" w:rsidRPr="0070363E" w:rsidRDefault="00703231" w:rsidP="00104B50">
            <w:pPr>
              <w:rPr>
                <w:rFonts w:ascii="Gill Sans MT" w:hAnsi="Gill Sans MT" w:cs="Microsoft Sans Serif"/>
              </w:rPr>
            </w:pPr>
          </w:p>
          <w:p w:rsidR="00703231" w:rsidRPr="0070363E" w:rsidRDefault="00703231" w:rsidP="00703231">
            <w:pPr>
              <w:pStyle w:val="ListParagraph"/>
              <w:numPr>
                <w:ilvl w:val="0"/>
                <w:numId w:val="44"/>
              </w:numPr>
              <w:ind w:left="0" w:firstLine="0"/>
              <w:rPr>
                <w:rFonts w:ascii="Gill Sans MT" w:hAnsi="Gill Sans MT" w:cs="Microsoft Sans Serif"/>
              </w:rPr>
            </w:pPr>
            <w:r w:rsidRPr="0070363E">
              <w:rPr>
                <w:rFonts w:ascii="Gill Sans MT" w:hAnsi="Gill Sans MT" w:cs="Microsoft Sans Serif"/>
              </w:rPr>
              <w:t xml:space="preserve">Any training for skilled and unskilled labors provided by the IP on Disaster Resilient </w:t>
            </w:r>
            <w:r w:rsidRPr="0070363E">
              <w:rPr>
                <w:rFonts w:ascii="Gill Sans MT" w:hAnsi="Gill Sans MT" w:cs="Microsoft Sans Serif"/>
              </w:rPr>
              <w:lastRenderedPageBreak/>
              <w:t>Construction?  1. Yes 2. No. If Yes what type?</w:t>
            </w:r>
          </w:p>
          <w:p w:rsidR="00703231" w:rsidRPr="0070363E" w:rsidRDefault="00703231" w:rsidP="00104B50">
            <w:pPr>
              <w:pStyle w:val="ListParagraph"/>
              <w:ind w:left="0"/>
              <w:rPr>
                <w:rFonts w:ascii="Gill Sans MT" w:hAnsi="Gill Sans MT" w:cs="Microsoft Sans Serif"/>
              </w:rPr>
            </w:pPr>
          </w:p>
          <w:p w:rsidR="00703231" w:rsidRPr="0070363E" w:rsidRDefault="00703231" w:rsidP="00703231">
            <w:pPr>
              <w:pStyle w:val="ListParagraph"/>
              <w:numPr>
                <w:ilvl w:val="0"/>
                <w:numId w:val="44"/>
              </w:numPr>
              <w:ind w:left="0" w:firstLine="0"/>
              <w:rPr>
                <w:rFonts w:ascii="Gill Sans MT" w:hAnsi="Gill Sans MT" w:cs="Microsoft Sans Serif"/>
              </w:rPr>
            </w:pPr>
            <w:r w:rsidRPr="0070363E">
              <w:rPr>
                <w:rFonts w:ascii="Gill Sans MT" w:hAnsi="Gill Sans MT" w:cs="Microsoft Sans Serif"/>
              </w:rPr>
              <w:t>How this orientation training will help in raising local knowledge of the DRR and construction/design?   Comment:</w:t>
            </w:r>
          </w:p>
          <w:p w:rsidR="00703231" w:rsidRPr="0070363E" w:rsidRDefault="00703231" w:rsidP="00104B50">
            <w:pPr>
              <w:pStyle w:val="ListParagraph"/>
              <w:ind w:left="0"/>
              <w:rPr>
                <w:rFonts w:ascii="Gill Sans MT" w:hAnsi="Gill Sans MT" w:cs="Microsoft Sans Serif"/>
              </w:rPr>
            </w:pPr>
          </w:p>
          <w:p w:rsidR="00703231" w:rsidRPr="0070363E" w:rsidRDefault="00703231" w:rsidP="00703231">
            <w:pPr>
              <w:pStyle w:val="ListParagraph"/>
              <w:numPr>
                <w:ilvl w:val="0"/>
                <w:numId w:val="44"/>
              </w:numPr>
              <w:ind w:left="0" w:firstLine="0"/>
              <w:rPr>
                <w:rFonts w:ascii="Gill Sans MT" w:hAnsi="Gill Sans MT" w:cs="Microsoft Sans Serif"/>
              </w:rPr>
            </w:pPr>
            <w:r w:rsidRPr="0070363E">
              <w:rPr>
                <w:rFonts w:ascii="Gill Sans MT" w:hAnsi="Gill Sans MT" w:cs="Microsoft Sans Serif"/>
              </w:rPr>
              <w:t>Was any information Campaign carried out under the project? 1. Yes 2. No. – If Yes, Was that effective?</w:t>
            </w:r>
          </w:p>
          <w:p w:rsidR="00703231" w:rsidRPr="0070363E" w:rsidRDefault="00703231" w:rsidP="00104B50">
            <w:pPr>
              <w:pStyle w:val="ListParagraph"/>
              <w:ind w:left="0"/>
              <w:rPr>
                <w:rFonts w:ascii="Gill Sans MT" w:hAnsi="Gill Sans MT" w:cs="Microsoft Sans Serif"/>
              </w:rPr>
            </w:pPr>
          </w:p>
          <w:p w:rsidR="00703231" w:rsidRPr="0070363E" w:rsidRDefault="00703231" w:rsidP="00703231">
            <w:pPr>
              <w:pStyle w:val="ListParagraph"/>
              <w:numPr>
                <w:ilvl w:val="0"/>
                <w:numId w:val="44"/>
              </w:numPr>
              <w:ind w:left="0" w:firstLine="0"/>
              <w:rPr>
                <w:rFonts w:ascii="Gill Sans MT" w:hAnsi="Gill Sans MT"/>
              </w:rPr>
            </w:pPr>
            <w:r w:rsidRPr="0070363E">
              <w:rPr>
                <w:rFonts w:ascii="Gill Sans MT" w:hAnsi="Gill Sans MT" w:cs="Microsoft Sans Serif"/>
              </w:rPr>
              <w:t xml:space="preserve">Any pool of Master Trainers developed in the community? 1. Yes 2. No </w:t>
            </w:r>
          </w:p>
          <w:p w:rsidR="00703231" w:rsidRPr="0070363E" w:rsidRDefault="00703231" w:rsidP="00104B50">
            <w:pPr>
              <w:pStyle w:val="ListParagraph"/>
              <w:ind w:left="0"/>
              <w:rPr>
                <w:rFonts w:ascii="Gill Sans MT" w:hAnsi="Gill Sans MT"/>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b/>
              </w:rPr>
              <w:t xml:space="preserve">Q32. </w:t>
            </w:r>
            <w:r w:rsidRPr="0070363E">
              <w:rPr>
                <w:rFonts w:ascii="Gill Sans MT" w:hAnsi="Gill Sans MT" w:cs="Microsoft Sans Serif"/>
              </w:rPr>
              <w:t>Were women involved in all the phases of the Project and how? 1. Yes 2. No (Try to get as much details as possible)</w:t>
            </w:r>
          </w:p>
          <w:p w:rsidR="00703231" w:rsidRPr="0070363E" w:rsidRDefault="00703231" w:rsidP="00104B50">
            <w:pPr>
              <w:pStyle w:val="ListParagraph"/>
              <w:numPr>
                <w:ilvl w:val="0"/>
                <w:numId w:val="45"/>
              </w:numPr>
              <w:autoSpaceDE w:val="0"/>
              <w:autoSpaceDN w:val="0"/>
              <w:adjustRightInd w:val="0"/>
              <w:ind w:left="0" w:firstLine="0"/>
              <w:rPr>
                <w:rFonts w:ascii="Gill Sans MT" w:hAnsi="Gill Sans MT" w:cs="Microsoft Sans Serif"/>
              </w:rPr>
            </w:pPr>
            <w:r w:rsidRPr="0070363E">
              <w:rPr>
                <w:rFonts w:ascii="Gill Sans MT" w:hAnsi="Gill Sans MT" w:cs="Microsoft Sans Serif"/>
              </w:rPr>
              <w:t>Committees formation</w:t>
            </w:r>
          </w:p>
          <w:p w:rsidR="00703231" w:rsidRPr="0070363E" w:rsidRDefault="00703231" w:rsidP="00104B50">
            <w:pPr>
              <w:pStyle w:val="ListParagraph"/>
              <w:numPr>
                <w:ilvl w:val="0"/>
                <w:numId w:val="45"/>
              </w:numPr>
              <w:autoSpaceDE w:val="0"/>
              <w:autoSpaceDN w:val="0"/>
              <w:adjustRightInd w:val="0"/>
              <w:ind w:left="0" w:firstLine="0"/>
              <w:rPr>
                <w:rFonts w:ascii="Gill Sans MT" w:hAnsi="Gill Sans MT" w:cs="Microsoft Sans Serif"/>
              </w:rPr>
            </w:pPr>
            <w:r w:rsidRPr="0070363E">
              <w:rPr>
                <w:rFonts w:ascii="Gill Sans MT" w:hAnsi="Gill Sans MT" w:cs="Microsoft Sans Serif"/>
              </w:rPr>
              <w:t>Hazard, Vulnerability and capacity Assessment</w:t>
            </w:r>
          </w:p>
          <w:p w:rsidR="00703231" w:rsidRPr="0070363E" w:rsidRDefault="00703231" w:rsidP="00104B50">
            <w:pPr>
              <w:pStyle w:val="ListParagraph"/>
              <w:numPr>
                <w:ilvl w:val="0"/>
                <w:numId w:val="45"/>
              </w:numPr>
              <w:autoSpaceDE w:val="0"/>
              <w:autoSpaceDN w:val="0"/>
              <w:adjustRightInd w:val="0"/>
              <w:ind w:left="0" w:firstLine="0"/>
              <w:rPr>
                <w:rFonts w:ascii="Gill Sans MT" w:hAnsi="Gill Sans MT" w:cs="Microsoft Sans Serif"/>
              </w:rPr>
            </w:pPr>
            <w:r w:rsidRPr="0070363E">
              <w:rPr>
                <w:rFonts w:ascii="Gill Sans MT" w:hAnsi="Gill Sans MT" w:cs="Microsoft Sans Serif"/>
              </w:rPr>
              <w:t>Decision making and Planning of Activities at the Committee level</w:t>
            </w:r>
          </w:p>
          <w:p w:rsidR="00703231" w:rsidRPr="0070363E" w:rsidRDefault="00703231" w:rsidP="00104B50">
            <w:pPr>
              <w:pStyle w:val="ListParagraph"/>
              <w:numPr>
                <w:ilvl w:val="0"/>
                <w:numId w:val="45"/>
              </w:numPr>
              <w:autoSpaceDE w:val="0"/>
              <w:autoSpaceDN w:val="0"/>
              <w:adjustRightInd w:val="0"/>
              <w:ind w:left="0" w:firstLine="0"/>
              <w:rPr>
                <w:rFonts w:ascii="Gill Sans MT" w:hAnsi="Gill Sans MT" w:cs="Microsoft Sans Serif"/>
              </w:rPr>
            </w:pPr>
            <w:r w:rsidRPr="0070363E">
              <w:rPr>
                <w:rFonts w:ascii="Gill Sans MT" w:hAnsi="Gill Sans MT" w:cs="Microsoft Sans Serif"/>
              </w:rPr>
              <w:t>Trainings and Capacity Building</w:t>
            </w:r>
          </w:p>
          <w:p w:rsidR="00703231" w:rsidRPr="0070363E" w:rsidRDefault="00703231" w:rsidP="00104B50">
            <w:pPr>
              <w:pStyle w:val="ListParagraph"/>
              <w:numPr>
                <w:ilvl w:val="0"/>
                <w:numId w:val="45"/>
              </w:numPr>
              <w:autoSpaceDE w:val="0"/>
              <w:autoSpaceDN w:val="0"/>
              <w:adjustRightInd w:val="0"/>
              <w:ind w:left="0" w:firstLine="0"/>
              <w:rPr>
                <w:rFonts w:ascii="Gill Sans MT" w:hAnsi="Gill Sans MT" w:cs="Microsoft Sans Serif"/>
              </w:rPr>
            </w:pPr>
            <w:r w:rsidRPr="0070363E">
              <w:rPr>
                <w:rFonts w:ascii="Gill Sans MT" w:hAnsi="Gill Sans MT" w:cs="Microsoft Sans Serif"/>
              </w:rPr>
              <w:t>Are they part of Emergency Response Teams (ERTs)?</w:t>
            </w:r>
          </w:p>
          <w:p w:rsidR="00703231" w:rsidRPr="0070363E" w:rsidRDefault="00703231" w:rsidP="00104B50">
            <w:pPr>
              <w:pStyle w:val="ListParagraph"/>
              <w:numPr>
                <w:ilvl w:val="0"/>
                <w:numId w:val="45"/>
              </w:numPr>
              <w:autoSpaceDE w:val="0"/>
              <w:autoSpaceDN w:val="0"/>
              <w:adjustRightInd w:val="0"/>
              <w:ind w:left="0" w:firstLine="0"/>
              <w:rPr>
                <w:rFonts w:ascii="Gill Sans MT" w:hAnsi="Gill Sans MT" w:cs="Microsoft Sans Serif"/>
              </w:rPr>
            </w:pPr>
            <w:r w:rsidRPr="0070363E">
              <w:rPr>
                <w:rFonts w:ascii="Gill Sans MT" w:hAnsi="Gill Sans MT" w:cs="Microsoft Sans Serif"/>
              </w:rPr>
              <w:t>Any women specific ERTs established?</w:t>
            </w:r>
          </w:p>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pStyle w:val="ListParagraph"/>
              <w:numPr>
                <w:ilvl w:val="0"/>
                <w:numId w:val="45"/>
              </w:numPr>
              <w:autoSpaceDE w:val="0"/>
              <w:autoSpaceDN w:val="0"/>
              <w:adjustRightInd w:val="0"/>
              <w:ind w:left="0" w:firstLine="0"/>
              <w:rPr>
                <w:rFonts w:ascii="Gill Sans MT" w:hAnsi="Gill Sans MT" w:cs="Microsoft Sans Serif"/>
              </w:rPr>
            </w:pPr>
            <w:r w:rsidRPr="0070363E">
              <w:rPr>
                <w:rFonts w:ascii="Gill Sans MT" w:hAnsi="Gill Sans MT" w:cs="Microsoft Sans Serif"/>
              </w:rPr>
              <w:t>Are the specific needs of vulnerable groups especially women and Children the focus of DRR interventions?</w:t>
            </w:r>
          </w:p>
          <w:p w:rsidR="00703231" w:rsidRPr="0070363E" w:rsidRDefault="00703231" w:rsidP="00104B50">
            <w:pPr>
              <w:pStyle w:val="ListParagraph"/>
              <w:autoSpaceDE w:val="0"/>
              <w:autoSpaceDN w:val="0"/>
              <w:adjustRightInd w:val="0"/>
              <w:ind w:left="0"/>
              <w:rPr>
                <w:rFonts w:ascii="Gill Sans MT" w:hAnsi="Gill Sans MT" w:cs="Microsoft Sans Serif"/>
              </w:rPr>
            </w:pPr>
            <w:r w:rsidRPr="0070363E">
              <w:rPr>
                <w:rFonts w:ascii="Gill Sans MT" w:hAnsi="Gill Sans MT" w:cs="Microsoft Sans Serif"/>
              </w:rPr>
              <w:t xml:space="preserve"> </w:t>
            </w:r>
          </w:p>
          <w:p w:rsidR="00703231" w:rsidRPr="0070363E" w:rsidRDefault="00703231" w:rsidP="00104B50">
            <w:pPr>
              <w:pStyle w:val="ListParagraph"/>
              <w:numPr>
                <w:ilvl w:val="0"/>
                <w:numId w:val="45"/>
              </w:numPr>
              <w:autoSpaceDE w:val="0"/>
              <w:autoSpaceDN w:val="0"/>
              <w:adjustRightInd w:val="0"/>
              <w:ind w:left="0" w:firstLine="0"/>
              <w:rPr>
                <w:rFonts w:ascii="Gill Sans MT" w:hAnsi="Gill Sans MT" w:cs="Microsoft Sans Serif"/>
              </w:rPr>
            </w:pPr>
            <w:r w:rsidRPr="0070363E">
              <w:rPr>
                <w:rFonts w:ascii="Gill Sans MT" w:hAnsi="Gill Sans MT" w:cs="Microsoft Sans Serif"/>
              </w:rPr>
              <w:t>What benefits the Project had on involvement of women in DRR and Preparedness for disasters?</w:t>
            </w:r>
          </w:p>
          <w:p w:rsidR="00703231" w:rsidRPr="0070363E" w:rsidRDefault="00703231" w:rsidP="00104B50">
            <w:pPr>
              <w:pStyle w:val="ListParagraph"/>
              <w:autoSpaceDE w:val="0"/>
              <w:autoSpaceDN w:val="0"/>
              <w:adjustRightInd w:val="0"/>
              <w:ind w:left="0"/>
              <w:rPr>
                <w:rFonts w:ascii="Gill Sans MT" w:hAnsi="Gill Sans MT" w:cs="Microsoft Sans Serif"/>
              </w:rPr>
            </w:pPr>
          </w:p>
          <w:p w:rsidR="00703231" w:rsidRPr="0070363E" w:rsidRDefault="00703231" w:rsidP="00104B50">
            <w:pPr>
              <w:pStyle w:val="ListParagraph"/>
              <w:numPr>
                <w:ilvl w:val="0"/>
                <w:numId w:val="45"/>
              </w:numPr>
              <w:autoSpaceDE w:val="0"/>
              <w:autoSpaceDN w:val="0"/>
              <w:adjustRightInd w:val="0"/>
              <w:ind w:left="0" w:firstLine="0"/>
              <w:rPr>
                <w:rFonts w:ascii="Gill Sans MT" w:hAnsi="Gill Sans MT" w:cs="Microsoft Sans Serif"/>
              </w:rPr>
            </w:pPr>
            <w:r w:rsidRPr="0070363E">
              <w:rPr>
                <w:rFonts w:ascii="Gill Sans MT" w:hAnsi="Gill Sans MT" w:cs="Microsoft Sans Serif"/>
              </w:rPr>
              <w:t>Any specific Training for women provided? Are they involved in all trainings and capacity building interventions under the project?</w:t>
            </w:r>
          </w:p>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b/>
              </w:rPr>
              <w:t xml:space="preserve">Q33. </w:t>
            </w:r>
            <w:r w:rsidRPr="0070363E">
              <w:rPr>
                <w:rFonts w:ascii="Gill Sans MT" w:hAnsi="Gill Sans MT" w:cs="Microsoft Sans Serif"/>
              </w:rPr>
              <w:t>Were any specific programs covering schools introduced? 1. Yes 2. No. – If Yes, please comment:</w:t>
            </w:r>
          </w:p>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b/>
              </w:rPr>
              <w:t>Q34.</w:t>
            </w:r>
            <w:r w:rsidRPr="0070363E">
              <w:rPr>
                <w:rFonts w:ascii="Gill Sans MT" w:hAnsi="Gill Sans MT" w:cs="Microsoft Sans Serif"/>
              </w:rPr>
              <w:t xml:space="preserve"> Did any children participate from your house? 1. Yes 2. No. – If Yes</w:t>
            </w:r>
          </w:p>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b/>
              </w:rPr>
            </w:pPr>
            <w:r w:rsidRPr="0070363E">
              <w:rPr>
                <w:rFonts w:ascii="Gill Sans MT" w:hAnsi="Gill Sans MT" w:cs="Microsoft Sans Serif"/>
                <w:b/>
              </w:rPr>
              <w:t>1.Males:</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autoSpaceDE w:val="0"/>
              <w:autoSpaceDN w:val="0"/>
              <w:adjustRightInd w:val="0"/>
              <w:rPr>
                <w:rFonts w:ascii="Gill Sans MT" w:hAnsi="Gill Sans MT" w:cs="Microsoft Sans Serif"/>
              </w:rPr>
            </w:pPr>
          </w:p>
          <w:p w:rsidR="00703231" w:rsidRPr="0070363E" w:rsidRDefault="00703231" w:rsidP="00104B50">
            <w:pPr>
              <w:autoSpaceDE w:val="0"/>
              <w:autoSpaceDN w:val="0"/>
              <w:adjustRightInd w:val="0"/>
              <w:rPr>
                <w:rFonts w:ascii="Gill Sans MT" w:hAnsi="Gill Sans MT" w:cs="Microsoft Sans Serif"/>
              </w:rPr>
            </w:pPr>
            <w:r w:rsidRPr="0070363E">
              <w:rPr>
                <w:rFonts w:ascii="Gill Sans MT" w:hAnsi="Gill Sans MT" w:cs="Microsoft Sans Serif"/>
                <w:b/>
              </w:rPr>
              <w:t>2. Females</w:t>
            </w:r>
            <w:r w:rsidRPr="0070363E">
              <w:rPr>
                <w:rFonts w:ascii="Gill Sans MT" w:hAnsi="Gill Sans MT" w:cs="Microsoft Sans Serif"/>
              </w:rPr>
              <w:t>:</w:t>
            </w:r>
          </w:p>
          <w:tbl>
            <w:tblPr>
              <w:tblStyle w:val="TableGrid"/>
              <w:tblW w:w="0" w:type="auto"/>
              <w:tblLayout w:type="fixed"/>
              <w:tblLook w:val="04A0" w:firstRow="1" w:lastRow="0" w:firstColumn="1" w:lastColumn="0" w:noHBand="0" w:noVBand="1"/>
            </w:tblPr>
            <w:tblGrid>
              <w:gridCol w:w="2162"/>
              <w:gridCol w:w="2162"/>
              <w:gridCol w:w="2162"/>
              <w:gridCol w:w="2162"/>
            </w:tblGrid>
            <w:tr w:rsidR="00703231" w:rsidRPr="0070363E" w:rsidTr="00104B50">
              <w:trPr>
                <w:trHeight w:val="170"/>
              </w:trPr>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 xml:space="preserve">1. 0-2   </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2. 2-4</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3. 4-6</w:t>
                  </w:r>
                </w:p>
              </w:tc>
              <w:tc>
                <w:tcPr>
                  <w:tcW w:w="2162" w:type="dxa"/>
                </w:tcPr>
                <w:p w:rsidR="00703231" w:rsidRPr="0070363E" w:rsidRDefault="00703231" w:rsidP="007416C4">
                  <w:pPr>
                    <w:framePr w:hSpace="180" w:wrap="around" w:vAnchor="text" w:hAnchor="margin" w:y="340"/>
                    <w:autoSpaceDE w:val="0"/>
                    <w:autoSpaceDN w:val="0"/>
                    <w:adjustRightInd w:val="0"/>
                    <w:rPr>
                      <w:rFonts w:ascii="Gill Sans MT" w:hAnsi="Gill Sans MT" w:cs="Microsoft Sans Serif"/>
                    </w:rPr>
                  </w:pPr>
                  <w:r w:rsidRPr="0070363E">
                    <w:rPr>
                      <w:rFonts w:ascii="Gill Sans MT" w:hAnsi="Gill Sans MT" w:cs="Microsoft Sans Serif"/>
                    </w:rPr>
                    <w:t>More than 6</w:t>
                  </w:r>
                </w:p>
              </w:tc>
            </w:tr>
          </w:tbl>
          <w:p w:rsidR="00703231" w:rsidRPr="0070363E" w:rsidRDefault="00703231" w:rsidP="00104B50">
            <w:pPr>
              <w:rPr>
                <w:rFonts w:ascii="Gill Sans MT" w:hAnsi="Gill Sans MT" w:cs="Microsoft Sans Serif"/>
              </w:rPr>
            </w:pPr>
          </w:p>
          <w:p w:rsidR="00703231" w:rsidRPr="0070363E" w:rsidRDefault="00703231" w:rsidP="00104B50">
            <w:pPr>
              <w:rPr>
                <w:rFonts w:ascii="Gill Sans MT" w:hAnsi="Gill Sans MT" w:cs="Microsoft Sans Serif"/>
              </w:rPr>
            </w:pPr>
            <w:r w:rsidRPr="0070363E">
              <w:rPr>
                <w:rFonts w:ascii="Gill Sans MT" w:hAnsi="Gill Sans MT"/>
                <w:b/>
              </w:rPr>
              <w:t xml:space="preserve">Q35. </w:t>
            </w:r>
            <w:r w:rsidRPr="0070363E">
              <w:rPr>
                <w:rFonts w:ascii="Gill Sans MT" w:hAnsi="Gill Sans MT" w:cs="Microsoft Sans Serif"/>
              </w:rPr>
              <w:t>What changes would like in the CARE Project if introduced in future in this area or any other areas?</w:t>
            </w:r>
          </w:p>
          <w:p w:rsidR="00703231" w:rsidRPr="0070363E" w:rsidRDefault="00703231" w:rsidP="00104B50">
            <w:pPr>
              <w:pStyle w:val="ListParagraph"/>
              <w:ind w:left="0"/>
              <w:rPr>
                <w:rFonts w:ascii="Gill Sans MT" w:hAnsi="Gill Sans MT" w:cs="Microsoft Sans Serif"/>
              </w:rPr>
            </w:pPr>
            <w:r w:rsidRPr="0070363E">
              <w:rPr>
                <w:rFonts w:ascii="Gill Sans MT" w:hAnsi="Gill Sans MT" w:cs="Microsoft Sans Serif"/>
              </w:rPr>
              <w:t>Recommend:</w:t>
            </w:r>
          </w:p>
          <w:p w:rsidR="00703231" w:rsidRPr="0070363E" w:rsidRDefault="00703231" w:rsidP="00104B50">
            <w:pPr>
              <w:pStyle w:val="ListParagraph"/>
              <w:ind w:left="0"/>
              <w:rPr>
                <w:rFonts w:ascii="Gill Sans MT" w:hAnsi="Gill Sans MT" w:cs="Microsoft Sans Serif"/>
              </w:rPr>
            </w:pPr>
          </w:p>
          <w:p w:rsidR="00703231" w:rsidRPr="0070363E" w:rsidRDefault="00703231" w:rsidP="00104B50">
            <w:pPr>
              <w:pStyle w:val="ListParagraph"/>
              <w:ind w:left="0"/>
              <w:rPr>
                <w:rFonts w:ascii="Gill Sans MT" w:hAnsi="Gill Sans MT" w:cs="Microsoft Sans Serif"/>
              </w:rPr>
            </w:pPr>
          </w:p>
        </w:tc>
      </w:tr>
    </w:tbl>
    <w:p w:rsidR="00703231" w:rsidRPr="0070363E" w:rsidRDefault="00703231" w:rsidP="00703231">
      <w:pPr>
        <w:rPr>
          <w:rFonts w:ascii="Gill Sans MT" w:hAnsi="Gill Sans MT"/>
        </w:rPr>
      </w:pPr>
    </w:p>
    <w:p w:rsidR="00703231" w:rsidRPr="0070363E" w:rsidRDefault="00703231" w:rsidP="00703231">
      <w:pPr>
        <w:autoSpaceDE w:val="0"/>
        <w:autoSpaceDN w:val="0"/>
        <w:adjustRightInd w:val="0"/>
        <w:rPr>
          <w:rFonts w:ascii="Gill Sans MT" w:hAnsi="Gill Sans MT" w:cs="Microsoft Sans Serif"/>
          <w:b/>
          <w:color w:val="FFFFFF"/>
          <w:highlight w:val="black"/>
        </w:rPr>
      </w:pPr>
    </w:p>
    <w:p w:rsidR="00703231" w:rsidRPr="0070363E" w:rsidRDefault="00703231" w:rsidP="00703231">
      <w:pPr>
        <w:rPr>
          <w:rFonts w:ascii="Gill Sans MT" w:hAnsi="Gill Sans MT"/>
          <w:sz w:val="24"/>
        </w:rPr>
      </w:pPr>
    </w:p>
    <w:p w:rsidR="00703231" w:rsidRPr="0070363E" w:rsidRDefault="00703231" w:rsidP="00703231">
      <w:pPr>
        <w:ind w:left="360"/>
        <w:jc w:val="center"/>
        <w:rPr>
          <w:rFonts w:ascii="Gill Sans MT" w:eastAsia="Calibri" w:hAnsi="Gill Sans MT"/>
          <w:b/>
          <w:sz w:val="24"/>
        </w:rPr>
      </w:pPr>
      <w:r w:rsidRPr="0070363E">
        <w:rPr>
          <w:rFonts w:ascii="Gill Sans MT" w:eastAsia="Calibri" w:hAnsi="Gill Sans MT"/>
          <w:b/>
          <w:sz w:val="24"/>
        </w:rPr>
        <w:t>Thank you very much for your time and valuable discussion</w:t>
      </w:r>
    </w:p>
    <w:p w:rsidR="00703231" w:rsidRPr="0070363E" w:rsidRDefault="00703231" w:rsidP="00703231"/>
    <w:sectPr w:rsidR="00703231" w:rsidRPr="0070363E" w:rsidSect="0079605F">
      <w:headerReference w:type="default" r:id="rId22"/>
      <w:footerReference w:type="even" r:id="rId23"/>
      <w:footerReference w:type="default" r:id="rId24"/>
      <w:pgSz w:w="11906" w:h="16838" w:code="9"/>
      <w:pgMar w:top="1440" w:right="1555" w:bottom="1080" w:left="1800" w:header="706" w:footer="70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DEE" w:rsidRDefault="004B4DEE">
      <w:r>
        <w:separator/>
      </w:r>
    </w:p>
  </w:endnote>
  <w:endnote w:type="continuationSeparator" w:id="0">
    <w:p w:rsidR="004B4DEE" w:rsidRDefault="004B4DEE">
      <w:r>
        <w:continuationSeparator/>
      </w:r>
    </w:p>
  </w:endnote>
  <w:endnote w:type="continuationNotice" w:id="1">
    <w:p w:rsidR="004B4DEE" w:rsidRDefault="004B4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427" w:rsidRDefault="00EF7427" w:rsidP="002E11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7427" w:rsidRDefault="00EF7427" w:rsidP="002E11F3">
    <w:pPr>
      <w:pStyle w:val="Footer"/>
      <w:ind w:right="360"/>
    </w:pPr>
  </w:p>
  <w:p w:rsidR="00EF7427" w:rsidRDefault="00EF74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34735"/>
      <w:docPartObj>
        <w:docPartGallery w:val="Page Numbers (Bottom of Page)"/>
        <w:docPartUnique/>
      </w:docPartObj>
    </w:sdtPr>
    <w:sdtEndPr>
      <w:rPr>
        <w:color w:val="7F7F7F" w:themeColor="background1" w:themeShade="7F"/>
        <w:spacing w:val="60"/>
      </w:rPr>
    </w:sdtEndPr>
    <w:sdtContent>
      <w:p w:rsidR="00EF7427" w:rsidRPr="00527110" w:rsidRDefault="00EF7427" w:rsidP="00527110">
        <w:pPr>
          <w:pStyle w:val="Footer"/>
          <w:pBdr>
            <w:top w:val="single" w:sz="4" w:space="1" w:color="D9D9D9" w:themeColor="background1" w:themeShade="D9"/>
          </w:pBdr>
          <w:tabs>
            <w:tab w:val="clear" w:pos="4153"/>
            <w:tab w:val="center" w:pos="3420"/>
          </w:tabs>
          <w:rPr>
            <w:b/>
          </w:rPr>
        </w:pPr>
        <w:r w:rsidRPr="00527110">
          <w:rPr>
            <w:b/>
            <w:sz w:val="20"/>
          </w:rPr>
          <w:fldChar w:fldCharType="begin"/>
        </w:r>
        <w:r w:rsidRPr="00527110">
          <w:rPr>
            <w:b/>
            <w:sz w:val="20"/>
          </w:rPr>
          <w:instrText xml:space="preserve"> PAGE   \* MERGEFORMAT </w:instrText>
        </w:r>
        <w:r w:rsidRPr="00527110">
          <w:rPr>
            <w:b/>
            <w:sz w:val="20"/>
          </w:rPr>
          <w:fldChar w:fldCharType="separate"/>
        </w:r>
        <w:r w:rsidR="007416C4">
          <w:rPr>
            <w:b/>
            <w:noProof/>
            <w:sz w:val="20"/>
          </w:rPr>
          <w:t>57</w:t>
        </w:r>
        <w:r w:rsidRPr="00527110">
          <w:rPr>
            <w:b/>
            <w:sz w:val="20"/>
          </w:rPr>
          <w:fldChar w:fldCharType="end"/>
        </w:r>
        <w:r w:rsidRPr="00527110">
          <w:rPr>
            <w:b/>
            <w:sz w:val="20"/>
          </w:rPr>
          <w:t xml:space="preserve"> | </w:t>
        </w:r>
        <w:r w:rsidRPr="00527110">
          <w:rPr>
            <w:b/>
            <w:color w:val="7F7F7F" w:themeColor="background1" w:themeShade="7F"/>
            <w:spacing w:val="60"/>
            <w:sz w:val="20"/>
          </w:rPr>
          <w:t>Page</w:t>
        </w:r>
        <w:r w:rsidRPr="00527110">
          <w:rPr>
            <w:b/>
            <w:color w:val="7F7F7F" w:themeColor="background1" w:themeShade="7F"/>
            <w:spacing w:val="60"/>
            <w:sz w:val="20"/>
          </w:rPr>
          <w:tab/>
        </w:r>
        <w:r>
          <w:rPr>
            <w:b/>
            <w:color w:val="7F7F7F" w:themeColor="background1" w:themeShade="7F"/>
            <w:spacing w:val="60"/>
            <w:sz w:val="20"/>
          </w:rPr>
          <w:tab/>
          <w:t>CADR</w:t>
        </w:r>
      </w:p>
    </w:sdtContent>
  </w:sdt>
  <w:p w:rsidR="00EF7427" w:rsidRDefault="00EF74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DEE" w:rsidRDefault="004B4DEE">
      <w:r>
        <w:separator/>
      </w:r>
    </w:p>
  </w:footnote>
  <w:footnote w:type="continuationSeparator" w:id="0">
    <w:p w:rsidR="004B4DEE" w:rsidRDefault="004B4DEE">
      <w:r>
        <w:continuationSeparator/>
      </w:r>
    </w:p>
  </w:footnote>
  <w:footnote w:type="continuationNotice" w:id="1">
    <w:p w:rsidR="004B4DEE" w:rsidRDefault="004B4D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427" w:rsidRDefault="00EF7427" w:rsidP="000A5A4E">
    <w:pPr>
      <w:pStyle w:val="Header"/>
      <w:jc w:val="center"/>
    </w:pPr>
    <w:r>
      <w:rPr>
        <w:b/>
        <w:color w:val="7F7F7F" w:themeColor="background1" w:themeShade="7F"/>
        <w:spacing w:val="60"/>
        <w:sz w:val="20"/>
      </w:rPr>
      <w:t>CBDRM Evaluation Report</w:t>
    </w:r>
  </w:p>
  <w:p w:rsidR="00EF7427" w:rsidRDefault="00EF74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13"/>
    <w:lvl w:ilvl="0">
      <w:start w:val="1"/>
      <w:numFmt w:val="bullet"/>
      <w:pStyle w:val="ListBullet"/>
      <w:lvlText w:val=""/>
      <w:lvlJc w:val="left"/>
      <w:pPr>
        <w:tabs>
          <w:tab w:val="num" w:pos="36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A"/>
    <w:multiLevelType w:val="singleLevel"/>
    <w:tmpl w:val="0000000A"/>
    <w:name w:val="WW8Num22"/>
    <w:lvl w:ilvl="0">
      <w:start w:val="1"/>
      <w:numFmt w:val="bullet"/>
      <w:lvlText w:val=""/>
      <w:lvlJc w:val="left"/>
      <w:pPr>
        <w:tabs>
          <w:tab w:val="num" w:pos="340"/>
        </w:tabs>
        <w:ind w:left="340" w:hanging="340"/>
      </w:pPr>
      <w:rPr>
        <w:rFonts w:ascii="Symbol" w:hAnsi="Symbol"/>
      </w:rPr>
    </w:lvl>
  </w:abstractNum>
  <w:abstractNum w:abstractNumId="2">
    <w:nsid w:val="0A6E52E9"/>
    <w:multiLevelType w:val="hybridMultilevel"/>
    <w:tmpl w:val="52D07C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AC3BB4"/>
    <w:multiLevelType w:val="hybridMultilevel"/>
    <w:tmpl w:val="45B208C2"/>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DBD3859"/>
    <w:multiLevelType w:val="multilevel"/>
    <w:tmpl w:val="B7B2C412"/>
    <w:lvl w:ilvl="0">
      <w:start w:val="1"/>
      <w:numFmt w:val="bullet"/>
      <w:lvlText w:val=""/>
      <w:lvlJc w:val="left"/>
      <w:pPr>
        <w:ind w:left="375" w:hanging="375"/>
      </w:pPr>
      <w:rPr>
        <w:rFonts w:ascii="Symbol" w:hAnsi="Symbol"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07923AE"/>
    <w:multiLevelType w:val="hybridMultilevel"/>
    <w:tmpl w:val="86F256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48319F3"/>
    <w:multiLevelType w:val="hybridMultilevel"/>
    <w:tmpl w:val="5C44029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F11534"/>
    <w:multiLevelType w:val="hybridMultilevel"/>
    <w:tmpl w:val="532C2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808FD"/>
    <w:multiLevelType w:val="hybridMultilevel"/>
    <w:tmpl w:val="5420B6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585220"/>
    <w:multiLevelType w:val="hybridMultilevel"/>
    <w:tmpl w:val="A218E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0530F1"/>
    <w:multiLevelType w:val="hybridMultilevel"/>
    <w:tmpl w:val="7A381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BBD611B"/>
    <w:multiLevelType w:val="hybridMultilevel"/>
    <w:tmpl w:val="FB2438AE"/>
    <w:lvl w:ilvl="0" w:tplc="F726F4E8">
      <w:start w:val="3"/>
      <w:numFmt w:val="bullet"/>
      <w:lvlText w:val=""/>
      <w:lvlJc w:val="left"/>
      <w:pPr>
        <w:tabs>
          <w:tab w:val="num" w:pos="720"/>
        </w:tabs>
        <w:ind w:left="720" w:hanging="720"/>
      </w:pPr>
      <w:rPr>
        <w:rFonts w:ascii="Wingdings" w:eastAsia="Times New Roman" w:hAnsi="Wingding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C923B43"/>
    <w:multiLevelType w:val="hybridMultilevel"/>
    <w:tmpl w:val="AEE2B614"/>
    <w:lvl w:ilvl="0" w:tplc="10EE0094">
      <w:start w:val="4"/>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EAC5EBD"/>
    <w:multiLevelType w:val="hybridMultilevel"/>
    <w:tmpl w:val="6A32624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nsid w:val="23F52BB1"/>
    <w:multiLevelType w:val="hybridMultilevel"/>
    <w:tmpl w:val="B6CE6C1C"/>
    <w:lvl w:ilvl="0" w:tplc="04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2484275A"/>
    <w:multiLevelType w:val="hybridMultilevel"/>
    <w:tmpl w:val="A92C82F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nsid w:val="249C1D57"/>
    <w:multiLevelType w:val="hybridMultilevel"/>
    <w:tmpl w:val="A65479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nsid w:val="25E046CE"/>
    <w:multiLevelType w:val="hybridMultilevel"/>
    <w:tmpl w:val="3FDA1A7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494329"/>
    <w:multiLevelType w:val="hybridMultilevel"/>
    <w:tmpl w:val="6D302880"/>
    <w:lvl w:ilvl="0" w:tplc="0000000A">
      <w:start w:val="1"/>
      <w:numFmt w:val="bullet"/>
      <w:lvlText w:val=""/>
      <w:lvlJc w:val="left"/>
      <w:pPr>
        <w:tabs>
          <w:tab w:val="num" w:pos="340"/>
        </w:tabs>
        <w:ind w:left="340" w:hanging="340"/>
      </w:pPr>
      <w:rPr>
        <w:rFonts w:ascii="Symbol" w:hAnsi="Symbol"/>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27E232F0"/>
    <w:multiLevelType w:val="hybridMultilevel"/>
    <w:tmpl w:val="9E34BD0C"/>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B35D4A"/>
    <w:multiLevelType w:val="hybridMultilevel"/>
    <w:tmpl w:val="20ACC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6A786A"/>
    <w:multiLevelType w:val="hybridMultilevel"/>
    <w:tmpl w:val="7534E17C"/>
    <w:lvl w:ilvl="0" w:tplc="9A122114">
      <w:numFmt w:val="bullet"/>
      <w:lvlText w:val="•"/>
      <w:lvlJc w:val="left"/>
      <w:pPr>
        <w:ind w:left="405"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1F5215"/>
    <w:multiLevelType w:val="hybridMultilevel"/>
    <w:tmpl w:val="6850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2549F0"/>
    <w:multiLevelType w:val="hybridMultilevel"/>
    <w:tmpl w:val="FE76BC8A"/>
    <w:lvl w:ilvl="0" w:tplc="9A122114">
      <w:numFmt w:val="bullet"/>
      <w:lvlText w:val="•"/>
      <w:lvlJc w:val="left"/>
      <w:pPr>
        <w:ind w:left="405"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E624A1"/>
    <w:multiLevelType w:val="hybridMultilevel"/>
    <w:tmpl w:val="B8A6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C87C96"/>
    <w:multiLevelType w:val="multilevel"/>
    <w:tmpl w:val="B7B2C412"/>
    <w:lvl w:ilvl="0">
      <w:start w:val="1"/>
      <w:numFmt w:val="bullet"/>
      <w:lvlText w:val=""/>
      <w:lvlJc w:val="left"/>
      <w:pPr>
        <w:ind w:left="375" w:hanging="375"/>
      </w:pPr>
      <w:rPr>
        <w:rFonts w:ascii="Symbol" w:hAnsi="Symbol"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EBF5E89"/>
    <w:multiLevelType w:val="hybridMultilevel"/>
    <w:tmpl w:val="45F092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nsid w:val="409543C8"/>
    <w:multiLevelType w:val="hybridMultilevel"/>
    <w:tmpl w:val="FB101FC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1313074"/>
    <w:multiLevelType w:val="hybridMultilevel"/>
    <w:tmpl w:val="0928C88C"/>
    <w:lvl w:ilvl="0" w:tplc="04090009">
      <w:start w:val="1"/>
      <w:numFmt w:val="bullet"/>
      <w:lvlText w:val=""/>
      <w:lvlJc w:val="left"/>
      <w:pPr>
        <w:ind w:left="720" w:hanging="360"/>
      </w:pPr>
      <w:rPr>
        <w:rFonts w:ascii="Wingdings" w:hAnsi="Wingdings" w:hint="default"/>
      </w:rPr>
    </w:lvl>
    <w:lvl w:ilvl="1" w:tplc="9CA0281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0040C0"/>
    <w:multiLevelType w:val="hybridMultilevel"/>
    <w:tmpl w:val="B088FC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7E0B27"/>
    <w:multiLevelType w:val="hybridMultilevel"/>
    <w:tmpl w:val="168C4484"/>
    <w:lvl w:ilvl="0" w:tplc="4800B76A">
      <w:numFmt w:val="bullet"/>
      <w:lvlText w:val="-"/>
      <w:lvlJc w:val="left"/>
      <w:pPr>
        <w:tabs>
          <w:tab w:val="num" w:pos="360"/>
        </w:tabs>
        <w:ind w:left="360" w:hanging="360"/>
      </w:pPr>
      <w:rPr>
        <w:rFonts w:ascii="Gill Sans MT" w:eastAsia="Times New Roman" w:hAnsi="Gill Sans MT"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9592F07"/>
    <w:multiLevelType w:val="multilevel"/>
    <w:tmpl w:val="B7B2C412"/>
    <w:lvl w:ilvl="0">
      <w:start w:val="1"/>
      <w:numFmt w:val="bullet"/>
      <w:lvlText w:val=""/>
      <w:lvlJc w:val="left"/>
      <w:pPr>
        <w:ind w:left="375" w:hanging="375"/>
      </w:pPr>
      <w:rPr>
        <w:rFonts w:ascii="Symbol" w:hAnsi="Symbol"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49947F37"/>
    <w:multiLevelType w:val="hybridMultilevel"/>
    <w:tmpl w:val="8ADA33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nsid w:val="49C30824"/>
    <w:multiLevelType w:val="multilevel"/>
    <w:tmpl w:val="B7B2C412"/>
    <w:lvl w:ilvl="0">
      <w:start w:val="1"/>
      <w:numFmt w:val="bullet"/>
      <w:lvlText w:val=""/>
      <w:lvlJc w:val="left"/>
      <w:pPr>
        <w:ind w:left="375" w:hanging="375"/>
      </w:pPr>
      <w:rPr>
        <w:rFonts w:ascii="Symbol" w:hAnsi="Symbol"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4AA30886"/>
    <w:multiLevelType w:val="hybridMultilevel"/>
    <w:tmpl w:val="823A8818"/>
    <w:lvl w:ilvl="0" w:tplc="04090001">
      <w:start w:val="1"/>
      <w:numFmt w:val="bullet"/>
      <w:lvlText w:val=""/>
      <w:lvlJc w:val="left"/>
      <w:pPr>
        <w:ind w:left="1080" w:hanging="360"/>
      </w:pPr>
      <w:rPr>
        <w:rFonts w:ascii="Symbol" w:hAnsi="Symbol" w:hint="default"/>
      </w:rPr>
    </w:lvl>
    <w:lvl w:ilvl="1" w:tplc="9CA0281A">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BD60584"/>
    <w:multiLevelType w:val="multilevel"/>
    <w:tmpl w:val="B7B2C412"/>
    <w:lvl w:ilvl="0">
      <w:start w:val="1"/>
      <w:numFmt w:val="bullet"/>
      <w:lvlText w:val=""/>
      <w:lvlJc w:val="left"/>
      <w:pPr>
        <w:ind w:left="375" w:hanging="375"/>
      </w:pPr>
      <w:rPr>
        <w:rFonts w:ascii="Symbol" w:hAnsi="Symbol"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6140211"/>
    <w:multiLevelType w:val="hybridMultilevel"/>
    <w:tmpl w:val="0F9E6500"/>
    <w:lvl w:ilvl="0" w:tplc="0409001B">
      <w:start w:val="1"/>
      <w:numFmt w:val="lowerRoman"/>
      <w:lvlText w:val="%1."/>
      <w:lvlJc w:val="right"/>
      <w:pPr>
        <w:ind w:left="234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8404F93"/>
    <w:multiLevelType w:val="hybridMultilevel"/>
    <w:tmpl w:val="D4F8B7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8452459"/>
    <w:multiLevelType w:val="hybridMultilevel"/>
    <w:tmpl w:val="0E4A99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nsid w:val="5A9B2E56"/>
    <w:multiLevelType w:val="hybridMultilevel"/>
    <w:tmpl w:val="B5587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302124"/>
    <w:multiLevelType w:val="hybridMultilevel"/>
    <w:tmpl w:val="34086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FA62F11"/>
    <w:multiLevelType w:val="hybridMultilevel"/>
    <w:tmpl w:val="DC7E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16367D5"/>
    <w:multiLevelType w:val="hybridMultilevel"/>
    <w:tmpl w:val="E38AA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62856621"/>
    <w:multiLevelType w:val="hybridMultilevel"/>
    <w:tmpl w:val="B4E2F6BA"/>
    <w:lvl w:ilvl="0" w:tplc="9A122114">
      <w:numFmt w:val="bullet"/>
      <w:lvlText w:val="•"/>
      <w:lvlJc w:val="left"/>
      <w:pPr>
        <w:ind w:left="405"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680149"/>
    <w:multiLevelType w:val="hybridMultilevel"/>
    <w:tmpl w:val="E612F40A"/>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66FD518D"/>
    <w:multiLevelType w:val="hybridMultilevel"/>
    <w:tmpl w:val="91FC0B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7EA4B69"/>
    <w:multiLevelType w:val="multilevel"/>
    <w:tmpl w:val="7374BD3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AC41F2A"/>
    <w:multiLevelType w:val="hybridMultilevel"/>
    <w:tmpl w:val="7B7E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D8E1CFF"/>
    <w:multiLevelType w:val="multilevel"/>
    <w:tmpl w:val="3040676A"/>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6F81648C"/>
    <w:multiLevelType w:val="hybridMultilevel"/>
    <w:tmpl w:val="C8F6FD5C"/>
    <w:lvl w:ilvl="0" w:tplc="04090019">
      <w:start w:val="2"/>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704E27F7"/>
    <w:multiLevelType w:val="hybridMultilevel"/>
    <w:tmpl w:val="B088FC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630BA5"/>
    <w:multiLevelType w:val="multilevel"/>
    <w:tmpl w:val="B7B2C412"/>
    <w:lvl w:ilvl="0">
      <w:start w:val="1"/>
      <w:numFmt w:val="bullet"/>
      <w:lvlText w:val=""/>
      <w:lvlJc w:val="left"/>
      <w:pPr>
        <w:ind w:left="375" w:hanging="375"/>
      </w:pPr>
      <w:rPr>
        <w:rFonts w:ascii="Symbol" w:hAnsi="Symbol"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732B1C38"/>
    <w:multiLevelType w:val="multilevel"/>
    <w:tmpl w:val="A4EED7E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76DB748C"/>
    <w:multiLevelType w:val="hybridMultilevel"/>
    <w:tmpl w:val="4D24D8F2"/>
    <w:lvl w:ilvl="0" w:tplc="0413000F">
      <w:start w:val="1"/>
      <w:numFmt w:val="decimal"/>
      <w:lvlText w:val="%1."/>
      <w:lvlJc w:val="left"/>
      <w:pPr>
        <w:ind w:left="769" w:hanging="360"/>
      </w:pPr>
      <w:rPr>
        <w:rFonts w:hint="default"/>
      </w:rPr>
    </w:lvl>
    <w:lvl w:ilvl="1" w:tplc="10090019">
      <w:start w:val="1"/>
      <w:numFmt w:val="lowerLetter"/>
      <w:lvlText w:val="%2."/>
      <w:lvlJc w:val="left"/>
      <w:pPr>
        <w:ind w:left="1489" w:hanging="360"/>
      </w:pPr>
    </w:lvl>
    <w:lvl w:ilvl="2" w:tplc="1009001B" w:tentative="1">
      <w:start w:val="1"/>
      <w:numFmt w:val="lowerRoman"/>
      <w:lvlText w:val="%3."/>
      <w:lvlJc w:val="right"/>
      <w:pPr>
        <w:ind w:left="2209" w:hanging="180"/>
      </w:pPr>
    </w:lvl>
    <w:lvl w:ilvl="3" w:tplc="1009000F" w:tentative="1">
      <w:start w:val="1"/>
      <w:numFmt w:val="decimal"/>
      <w:lvlText w:val="%4."/>
      <w:lvlJc w:val="left"/>
      <w:pPr>
        <w:ind w:left="2929" w:hanging="360"/>
      </w:pPr>
    </w:lvl>
    <w:lvl w:ilvl="4" w:tplc="10090019" w:tentative="1">
      <w:start w:val="1"/>
      <w:numFmt w:val="lowerLetter"/>
      <w:lvlText w:val="%5."/>
      <w:lvlJc w:val="left"/>
      <w:pPr>
        <w:ind w:left="3649" w:hanging="360"/>
      </w:pPr>
    </w:lvl>
    <w:lvl w:ilvl="5" w:tplc="1009001B" w:tentative="1">
      <w:start w:val="1"/>
      <w:numFmt w:val="lowerRoman"/>
      <w:lvlText w:val="%6."/>
      <w:lvlJc w:val="right"/>
      <w:pPr>
        <w:ind w:left="4369" w:hanging="180"/>
      </w:pPr>
    </w:lvl>
    <w:lvl w:ilvl="6" w:tplc="1009000F" w:tentative="1">
      <w:start w:val="1"/>
      <w:numFmt w:val="decimal"/>
      <w:lvlText w:val="%7."/>
      <w:lvlJc w:val="left"/>
      <w:pPr>
        <w:ind w:left="5089" w:hanging="360"/>
      </w:pPr>
    </w:lvl>
    <w:lvl w:ilvl="7" w:tplc="10090019" w:tentative="1">
      <w:start w:val="1"/>
      <w:numFmt w:val="lowerLetter"/>
      <w:lvlText w:val="%8."/>
      <w:lvlJc w:val="left"/>
      <w:pPr>
        <w:ind w:left="5809" w:hanging="360"/>
      </w:pPr>
    </w:lvl>
    <w:lvl w:ilvl="8" w:tplc="1009001B" w:tentative="1">
      <w:start w:val="1"/>
      <w:numFmt w:val="lowerRoman"/>
      <w:lvlText w:val="%9."/>
      <w:lvlJc w:val="right"/>
      <w:pPr>
        <w:ind w:left="6529" w:hanging="180"/>
      </w:pPr>
    </w:lvl>
  </w:abstractNum>
  <w:abstractNum w:abstractNumId="54">
    <w:nsid w:val="77001CD8"/>
    <w:multiLevelType w:val="hybridMultilevel"/>
    <w:tmpl w:val="76807F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BCD416C"/>
    <w:multiLevelType w:val="hybridMultilevel"/>
    <w:tmpl w:val="3EBC211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AE7DB8"/>
    <w:multiLevelType w:val="hybridMultilevel"/>
    <w:tmpl w:val="C8D8B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4"/>
  </w:num>
  <w:num w:numId="3">
    <w:abstractNumId w:val="45"/>
  </w:num>
  <w:num w:numId="4">
    <w:abstractNumId w:val="54"/>
  </w:num>
  <w:num w:numId="5">
    <w:abstractNumId w:val="39"/>
  </w:num>
  <w:num w:numId="6">
    <w:abstractNumId w:val="41"/>
  </w:num>
  <w:num w:numId="7">
    <w:abstractNumId w:val="20"/>
  </w:num>
  <w:num w:numId="8">
    <w:abstractNumId w:val="13"/>
  </w:num>
  <w:num w:numId="9">
    <w:abstractNumId w:val="15"/>
  </w:num>
  <w:num w:numId="10">
    <w:abstractNumId w:val="16"/>
  </w:num>
  <w:num w:numId="11">
    <w:abstractNumId w:val="26"/>
  </w:num>
  <w:num w:numId="12">
    <w:abstractNumId w:val="32"/>
  </w:num>
  <w:num w:numId="13">
    <w:abstractNumId w:val="38"/>
  </w:num>
  <w:num w:numId="14">
    <w:abstractNumId w:val="1"/>
  </w:num>
  <w:num w:numId="15">
    <w:abstractNumId w:val="18"/>
  </w:num>
  <w:num w:numId="16">
    <w:abstractNumId w:val="23"/>
  </w:num>
  <w:num w:numId="17">
    <w:abstractNumId w:val="28"/>
  </w:num>
  <w:num w:numId="18">
    <w:abstractNumId w:val="5"/>
  </w:num>
  <w:num w:numId="19">
    <w:abstractNumId w:val="53"/>
  </w:num>
  <w:num w:numId="20">
    <w:abstractNumId w:val="11"/>
  </w:num>
  <w:num w:numId="21">
    <w:abstractNumId w:val="56"/>
  </w:num>
  <w:num w:numId="22">
    <w:abstractNumId w:val="30"/>
  </w:num>
  <w:num w:numId="23">
    <w:abstractNumId w:val="27"/>
  </w:num>
  <w:num w:numId="24">
    <w:abstractNumId w:val="8"/>
  </w:num>
  <w:num w:numId="25">
    <w:abstractNumId w:val="9"/>
  </w:num>
  <w:num w:numId="26">
    <w:abstractNumId w:val="52"/>
  </w:num>
  <w:num w:numId="27">
    <w:abstractNumId w:val="48"/>
  </w:num>
  <w:num w:numId="28">
    <w:abstractNumId w:val="12"/>
  </w:num>
  <w:num w:numId="29">
    <w:abstractNumId w:val="44"/>
  </w:num>
  <w:num w:numId="30">
    <w:abstractNumId w:val="49"/>
  </w:num>
  <w:num w:numId="31">
    <w:abstractNumId w:val="17"/>
  </w:num>
  <w:num w:numId="32">
    <w:abstractNumId w:val="55"/>
  </w:num>
  <w:num w:numId="33">
    <w:abstractNumId w:val="6"/>
  </w:num>
  <w:num w:numId="34">
    <w:abstractNumId w:val="19"/>
  </w:num>
  <w:num w:numId="35">
    <w:abstractNumId w:val="36"/>
  </w:num>
  <w:num w:numId="36">
    <w:abstractNumId w:val="50"/>
  </w:num>
  <w:num w:numId="37">
    <w:abstractNumId w:val="7"/>
  </w:num>
  <w:num w:numId="38">
    <w:abstractNumId w:val="29"/>
  </w:num>
  <w:num w:numId="39">
    <w:abstractNumId w:val="40"/>
  </w:num>
  <w:num w:numId="40">
    <w:abstractNumId w:val="2"/>
  </w:num>
  <w:num w:numId="41">
    <w:abstractNumId w:val="37"/>
  </w:num>
  <w:num w:numId="42">
    <w:abstractNumId w:val="3"/>
  </w:num>
  <w:num w:numId="43">
    <w:abstractNumId w:val="42"/>
  </w:num>
  <w:num w:numId="44">
    <w:abstractNumId w:val="14"/>
  </w:num>
  <w:num w:numId="45">
    <w:abstractNumId w:val="10"/>
  </w:num>
  <w:num w:numId="46">
    <w:abstractNumId w:val="24"/>
  </w:num>
  <w:num w:numId="47">
    <w:abstractNumId w:val="22"/>
  </w:num>
  <w:num w:numId="48">
    <w:abstractNumId w:val="31"/>
  </w:num>
  <w:num w:numId="49">
    <w:abstractNumId w:val="35"/>
  </w:num>
  <w:num w:numId="50">
    <w:abstractNumId w:val="33"/>
  </w:num>
  <w:num w:numId="51">
    <w:abstractNumId w:val="4"/>
  </w:num>
  <w:num w:numId="52">
    <w:abstractNumId w:val="51"/>
  </w:num>
  <w:num w:numId="53">
    <w:abstractNumId w:val="25"/>
  </w:num>
  <w:num w:numId="54">
    <w:abstractNumId w:val="46"/>
  </w:num>
  <w:num w:numId="55">
    <w:abstractNumId w:val="47"/>
  </w:num>
  <w:num w:numId="56">
    <w:abstractNumId w:val="43"/>
  </w:num>
  <w:num w:numId="57">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E01"/>
    <w:rsid w:val="0000190E"/>
    <w:rsid w:val="000028D2"/>
    <w:rsid w:val="00003041"/>
    <w:rsid w:val="0000346F"/>
    <w:rsid w:val="00005E86"/>
    <w:rsid w:val="000063FC"/>
    <w:rsid w:val="00010BB3"/>
    <w:rsid w:val="00011844"/>
    <w:rsid w:val="00011A55"/>
    <w:rsid w:val="00011FFB"/>
    <w:rsid w:val="0001236E"/>
    <w:rsid w:val="0001300E"/>
    <w:rsid w:val="00013879"/>
    <w:rsid w:val="000145BF"/>
    <w:rsid w:val="00014A74"/>
    <w:rsid w:val="00014D11"/>
    <w:rsid w:val="00015579"/>
    <w:rsid w:val="00015CB6"/>
    <w:rsid w:val="00016430"/>
    <w:rsid w:val="00017037"/>
    <w:rsid w:val="00017D51"/>
    <w:rsid w:val="00020AAF"/>
    <w:rsid w:val="0002404E"/>
    <w:rsid w:val="00025C3F"/>
    <w:rsid w:val="000300D9"/>
    <w:rsid w:val="00031326"/>
    <w:rsid w:val="00033004"/>
    <w:rsid w:val="00033BB8"/>
    <w:rsid w:val="00035B08"/>
    <w:rsid w:val="00035FB9"/>
    <w:rsid w:val="00036F60"/>
    <w:rsid w:val="00040009"/>
    <w:rsid w:val="0004209B"/>
    <w:rsid w:val="00043964"/>
    <w:rsid w:val="00045266"/>
    <w:rsid w:val="00045769"/>
    <w:rsid w:val="00045A92"/>
    <w:rsid w:val="000501DA"/>
    <w:rsid w:val="000505A6"/>
    <w:rsid w:val="00051055"/>
    <w:rsid w:val="00051F33"/>
    <w:rsid w:val="00053336"/>
    <w:rsid w:val="00054A65"/>
    <w:rsid w:val="0005539E"/>
    <w:rsid w:val="00056035"/>
    <w:rsid w:val="000566C4"/>
    <w:rsid w:val="00057980"/>
    <w:rsid w:val="000579CA"/>
    <w:rsid w:val="000579E6"/>
    <w:rsid w:val="000604BF"/>
    <w:rsid w:val="000606A6"/>
    <w:rsid w:val="00061E56"/>
    <w:rsid w:val="00062D0E"/>
    <w:rsid w:val="00063367"/>
    <w:rsid w:val="000653EA"/>
    <w:rsid w:val="00066A78"/>
    <w:rsid w:val="000737C8"/>
    <w:rsid w:val="00073F02"/>
    <w:rsid w:val="00077499"/>
    <w:rsid w:val="0008194B"/>
    <w:rsid w:val="0008222D"/>
    <w:rsid w:val="00083537"/>
    <w:rsid w:val="0008398B"/>
    <w:rsid w:val="000852FF"/>
    <w:rsid w:val="00085444"/>
    <w:rsid w:val="00085F79"/>
    <w:rsid w:val="00085FF1"/>
    <w:rsid w:val="000920D8"/>
    <w:rsid w:val="000922B9"/>
    <w:rsid w:val="00093707"/>
    <w:rsid w:val="00093A8C"/>
    <w:rsid w:val="00093D94"/>
    <w:rsid w:val="00095C4D"/>
    <w:rsid w:val="0009625D"/>
    <w:rsid w:val="000A0B6C"/>
    <w:rsid w:val="000A0E0D"/>
    <w:rsid w:val="000A0FA7"/>
    <w:rsid w:val="000A1196"/>
    <w:rsid w:val="000A1A23"/>
    <w:rsid w:val="000A5A4E"/>
    <w:rsid w:val="000B188B"/>
    <w:rsid w:val="000B2BA7"/>
    <w:rsid w:val="000B3EC9"/>
    <w:rsid w:val="000C0692"/>
    <w:rsid w:val="000C1C48"/>
    <w:rsid w:val="000C311B"/>
    <w:rsid w:val="000C3322"/>
    <w:rsid w:val="000C386F"/>
    <w:rsid w:val="000C4C37"/>
    <w:rsid w:val="000C4F57"/>
    <w:rsid w:val="000C7FF3"/>
    <w:rsid w:val="000D06C4"/>
    <w:rsid w:val="000D1052"/>
    <w:rsid w:val="000D179E"/>
    <w:rsid w:val="000D1E6C"/>
    <w:rsid w:val="000D40E5"/>
    <w:rsid w:val="000D73F1"/>
    <w:rsid w:val="000D7AB7"/>
    <w:rsid w:val="000D7CF1"/>
    <w:rsid w:val="000E0024"/>
    <w:rsid w:val="000E0931"/>
    <w:rsid w:val="000E0A22"/>
    <w:rsid w:val="000E15A2"/>
    <w:rsid w:val="000E1664"/>
    <w:rsid w:val="000E1D16"/>
    <w:rsid w:val="000E2C1C"/>
    <w:rsid w:val="000E6561"/>
    <w:rsid w:val="000E6E6F"/>
    <w:rsid w:val="000E794C"/>
    <w:rsid w:val="000F0BEA"/>
    <w:rsid w:val="000F13DF"/>
    <w:rsid w:val="000F2C18"/>
    <w:rsid w:val="000F4703"/>
    <w:rsid w:val="000F4BA5"/>
    <w:rsid w:val="000F5408"/>
    <w:rsid w:val="00100DF8"/>
    <w:rsid w:val="00101795"/>
    <w:rsid w:val="00102483"/>
    <w:rsid w:val="00104B50"/>
    <w:rsid w:val="00107452"/>
    <w:rsid w:val="00110B92"/>
    <w:rsid w:val="0011195B"/>
    <w:rsid w:val="00112D6E"/>
    <w:rsid w:val="001130BC"/>
    <w:rsid w:val="001135C8"/>
    <w:rsid w:val="001143AE"/>
    <w:rsid w:val="00114D85"/>
    <w:rsid w:val="00121734"/>
    <w:rsid w:val="001244AE"/>
    <w:rsid w:val="00125872"/>
    <w:rsid w:val="00125B7E"/>
    <w:rsid w:val="00130FFF"/>
    <w:rsid w:val="001316E0"/>
    <w:rsid w:val="00132620"/>
    <w:rsid w:val="00132F32"/>
    <w:rsid w:val="00133620"/>
    <w:rsid w:val="00133E79"/>
    <w:rsid w:val="00135F9E"/>
    <w:rsid w:val="00136381"/>
    <w:rsid w:val="00142699"/>
    <w:rsid w:val="00143B7B"/>
    <w:rsid w:val="0014651D"/>
    <w:rsid w:val="00146FD8"/>
    <w:rsid w:val="001470EF"/>
    <w:rsid w:val="0014730D"/>
    <w:rsid w:val="001524E8"/>
    <w:rsid w:val="001537E7"/>
    <w:rsid w:val="001542C1"/>
    <w:rsid w:val="00154CFA"/>
    <w:rsid w:val="001551F6"/>
    <w:rsid w:val="00155DCD"/>
    <w:rsid w:val="00156519"/>
    <w:rsid w:val="00160356"/>
    <w:rsid w:val="001646F6"/>
    <w:rsid w:val="00165287"/>
    <w:rsid w:val="00170EC0"/>
    <w:rsid w:val="00174257"/>
    <w:rsid w:val="0017472C"/>
    <w:rsid w:val="00174768"/>
    <w:rsid w:val="00176A60"/>
    <w:rsid w:val="001775EF"/>
    <w:rsid w:val="00177DAF"/>
    <w:rsid w:val="00180D9A"/>
    <w:rsid w:val="00181963"/>
    <w:rsid w:val="0018313A"/>
    <w:rsid w:val="00183A47"/>
    <w:rsid w:val="001858AF"/>
    <w:rsid w:val="001877BE"/>
    <w:rsid w:val="00190FFD"/>
    <w:rsid w:val="00191A7A"/>
    <w:rsid w:val="00192B8F"/>
    <w:rsid w:val="00194BE6"/>
    <w:rsid w:val="001951AD"/>
    <w:rsid w:val="00195960"/>
    <w:rsid w:val="00196582"/>
    <w:rsid w:val="001A0ECE"/>
    <w:rsid w:val="001A2A0E"/>
    <w:rsid w:val="001A3F64"/>
    <w:rsid w:val="001A4118"/>
    <w:rsid w:val="001A7093"/>
    <w:rsid w:val="001A7E6A"/>
    <w:rsid w:val="001A7ED2"/>
    <w:rsid w:val="001B04A4"/>
    <w:rsid w:val="001B0CEE"/>
    <w:rsid w:val="001B1D0E"/>
    <w:rsid w:val="001B1E9B"/>
    <w:rsid w:val="001B395A"/>
    <w:rsid w:val="001B443A"/>
    <w:rsid w:val="001B485A"/>
    <w:rsid w:val="001B4FEB"/>
    <w:rsid w:val="001B5335"/>
    <w:rsid w:val="001B56E8"/>
    <w:rsid w:val="001B7659"/>
    <w:rsid w:val="001B7E82"/>
    <w:rsid w:val="001C026C"/>
    <w:rsid w:val="001C2C83"/>
    <w:rsid w:val="001C5D85"/>
    <w:rsid w:val="001C6763"/>
    <w:rsid w:val="001C67F1"/>
    <w:rsid w:val="001D0047"/>
    <w:rsid w:val="001D0208"/>
    <w:rsid w:val="001D02D7"/>
    <w:rsid w:val="001D02EA"/>
    <w:rsid w:val="001D0A66"/>
    <w:rsid w:val="001D1A83"/>
    <w:rsid w:val="001D1C38"/>
    <w:rsid w:val="001D28D4"/>
    <w:rsid w:val="001D2C2C"/>
    <w:rsid w:val="001D370B"/>
    <w:rsid w:val="001D38FA"/>
    <w:rsid w:val="001D55C8"/>
    <w:rsid w:val="001D665B"/>
    <w:rsid w:val="001D6712"/>
    <w:rsid w:val="001D681F"/>
    <w:rsid w:val="001D78D0"/>
    <w:rsid w:val="001E1A1F"/>
    <w:rsid w:val="001E2EC5"/>
    <w:rsid w:val="001E44B1"/>
    <w:rsid w:val="001E4A66"/>
    <w:rsid w:val="001E6BE9"/>
    <w:rsid w:val="001E71BB"/>
    <w:rsid w:val="001F00A8"/>
    <w:rsid w:val="001F1404"/>
    <w:rsid w:val="001F1D22"/>
    <w:rsid w:val="001F2482"/>
    <w:rsid w:val="001F46B1"/>
    <w:rsid w:val="001F4CCF"/>
    <w:rsid w:val="001F525A"/>
    <w:rsid w:val="001F5D84"/>
    <w:rsid w:val="001F67A5"/>
    <w:rsid w:val="001F6C25"/>
    <w:rsid w:val="001F6E9D"/>
    <w:rsid w:val="001F6F78"/>
    <w:rsid w:val="002009F7"/>
    <w:rsid w:val="002019AA"/>
    <w:rsid w:val="002020BE"/>
    <w:rsid w:val="00203EF1"/>
    <w:rsid w:val="0020442B"/>
    <w:rsid w:val="00205AB7"/>
    <w:rsid w:val="002063EB"/>
    <w:rsid w:val="00207E96"/>
    <w:rsid w:val="002112DA"/>
    <w:rsid w:val="00211B87"/>
    <w:rsid w:val="00212450"/>
    <w:rsid w:val="00213162"/>
    <w:rsid w:val="0021331B"/>
    <w:rsid w:val="00213FFC"/>
    <w:rsid w:val="00214CAD"/>
    <w:rsid w:val="0021524E"/>
    <w:rsid w:val="0021702F"/>
    <w:rsid w:val="00217870"/>
    <w:rsid w:val="0022117C"/>
    <w:rsid w:val="00221CA8"/>
    <w:rsid w:val="0022276F"/>
    <w:rsid w:val="002227A1"/>
    <w:rsid w:val="002249C6"/>
    <w:rsid w:val="00224B96"/>
    <w:rsid w:val="00224EC0"/>
    <w:rsid w:val="00226636"/>
    <w:rsid w:val="00230309"/>
    <w:rsid w:val="00231F80"/>
    <w:rsid w:val="00232684"/>
    <w:rsid w:val="00232E1C"/>
    <w:rsid w:val="002330C8"/>
    <w:rsid w:val="0023459D"/>
    <w:rsid w:val="002359FD"/>
    <w:rsid w:val="00236814"/>
    <w:rsid w:val="002413E0"/>
    <w:rsid w:val="00241EAF"/>
    <w:rsid w:val="00241F39"/>
    <w:rsid w:val="002428B6"/>
    <w:rsid w:val="00244C43"/>
    <w:rsid w:val="00246367"/>
    <w:rsid w:val="00246FB7"/>
    <w:rsid w:val="002501BA"/>
    <w:rsid w:val="00250B60"/>
    <w:rsid w:val="00252DA6"/>
    <w:rsid w:val="00253E51"/>
    <w:rsid w:val="00253EC3"/>
    <w:rsid w:val="00255454"/>
    <w:rsid w:val="00255A6A"/>
    <w:rsid w:val="00256135"/>
    <w:rsid w:val="0026027E"/>
    <w:rsid w:val="002606B4"/>
    <w:rsid w:val="00263A36"/>
    <w:rsid w:val="00263D79"/>
    <w:rsid w:val="0026449E"/>
    <w:rsid w:val="00264A48"/>
    <w:rsid w:val="002662D0"/>
    <w:rsid w:val="0026631D"/>
    <w:rsid w:val="002700F5"/>
    <w:rsid w:val="002706DE"/>
    <w:rsid w:val="0027286C"/>
    <w:rsid w:val="002730C1"/>
    <w:rsid w:val="0027384D"/>
    <w:rsid w:val="00273C33"/>
    <w:rsid w:val="00275077"/>
    <w:rsid w:val="0027537D"/>
    <w:rsid w:val="00276438"/>
    <w:rsid w:val="0027669C"/>
    <w:rsid w:val="0028006F"/>
    <w:rsid w:val="00280088"/>
    <w:rsid w:val="00280B6D"/>
    <w:rsid w:val="00281321"/>
    <w:rsid w:val="00281643"/>
    <w:rsid w:val="00281B25"/>
    <w:rsid w:val="002831E4"/>
    <w:rsid w:val="00283948"/>
    <w:rsid w:val="0028460F"/>
    <w:rsid w:val="00285221"/>
    <w:rsid w:val="00285EB7"/>
    <w:rsid w:val="0028627B"/>
    <w:rsid w:val="00286C96"/>
    <w:rsid w:val="002916DE"/>
    <w:rsid w:val="00291C19"/>
    <w:rsid w:val="002920A5"/>
    <w:rsid w:val="002931DE"/>
    <w:rsid w:val="0029327F"/>
    <w:rsid w:val="00293D8E"/>
    <w:rsid w:val="00294819"/>
    <w:rsid w:val="00295EAB"/>
    <w:rsid w:val="00297D92"/>
    <w:rsid w:val="002A0089"/>
    <w:rsid w:val="002A0A2A"/>
    <w:rsid w:val="002A0A9B"/>
    <w:rsid w:val="002A176E"/>
    <w:rsid w:val="002A3D19"/>
    <w:rsid w:val="002A4B76"/>
    <w:rsid w:val="002A5078"/>
    <w:rsid w:val="002A5588"/>
    <w:rsid w:val="002A5A68"/>
    <w:rsid w:val="002B06A7"/>
    <w:rsid w:val="002B2921"/>
    <w:rsid w:val="002B2A3B"/>
    <w:rsid w:val="002B5442"/>
    <w:rsid w:val="002B63DD"/>
    <w:rsid w:val="002B71B4"/>
    <w:rsid w:val="002C0B47"/>
    <w:rsid w:val="002C1B00"/>
    <w:rsid w:val="002C2E69"/>
    <w:rsid w:val="002C36EC"/>
    <w:rsid w:val="002C383E"/>
    <w:rsid w:val="002C54C6"/>
    <w:rsid w:val="002C62E3"/>
    <w:rsid w:val="002C6A39"/>
    <w:rsid w:val="002D256A"/>
    <w:rsid w:val="002D2C6A"/>
    <w:rsid w:val="002D2D6A"/>
    <w:rsid w:val="002D2E78"/>
    <w:rsid w:val="002D312B"/>
    <w:rsid w:val="002D5A0C"/>
    <w:rsid w:val="002D60E4"/>
    <w:rsid w:val="002D6E2E"/>
    <w:rsid w:val="002D7CF9"/>
    <w:rsid w:val="002D7D36"/>
    <w:rsid w:val="002E01F8"/>
    <w:rsid w:val="002E0878"/>
    <w:rsid w:val="002E11F3"/>
    <w:rsid w:val="002E1383"/>
    <w:rsid w:val="002E139F"/>
    <w:rsid w:val="002E2886"/>
    <w:rsid w:val="002E30B1"/>
    <w:rsid w:val="002E4A79"/>
    <w:rsid w:val="002E55AA"/>
    <w:rsid w:val="002E60D2"/>
    <w:rsid w:val="002E68DB"/>
    <w:rsid w:val="002E7861"/>
    <w:rsid w:val="002E7F71"/>
    <w:rsid w:val="002F0C54"/>
    <w:rsid w:val="002F1915"/>
    <w:rsid w:val="002F1D7E"/>
    <w:rsid w:val="002F28FB"/>
    <w:rsid w:val="002F2EC8"/>
    <w:rsid w:val="002F46FD"/>
    <w:rsid w:val="002F474B"/>
    <w:rsid w:val="002F47FD"/>
    <w:rsid w:val="00300F26"/>
    <w:rsid w:val="003021C1"/>
    <w:rsid w:val="003038EA"/>
    <w:rsid w:val="003040BC"/>
    <w:rsid w:val="0030465A"/>
    <w:rsid w:val="00305C0E"/>
    <w:rsid w:val="00306372"/>
    <w:rsid w:val="00306D15"/>
    <w:rsid w:val="003102E3"/>
    <w:rsid w:val="003115A0"/>
    <w:rsid w:val="003126F4"/>
    <w:rsid w:val="00313963"/>
    <w:rsid w:val="00313D10"/>
    <w:rsid w:val="00313FD2"/>
    <w:rsid w:val="00314EC4"/>
    <w:rsid w:val="00314F66"/>
    <w:rsid w:val="0031699A"/>
    <w:rsid w:val="00317CC5"/>
    <w:rsid w:val="00317FAA"/>
    <w:rsid w:val="0032124C"/>
    <w:rsid w:val="003217BC"/>
    <w:rsid w:val="00321DB9"/>
    <w:rsid w:val="00322AA3"/>
    <w:rsid w:val="00322D5C"/>
    <w:rsid w:val="003235B2"/>
    <w:rsid w:val="0032368C"/>
    <w:rsid w:val="00323778"/>
    <w:rsid w:val="00323975"/>
    <w:rsid w:val="003241C6"/>
    <w:rsid w:val="00324850"/>
    <w:rsid w:val="00325632"/>
    <w:rsid w:val="00325E46"/>
    <w:rsid w:val="00325F94"/>
    <w:rsid w:val="00326835"/>
    <w:rsid w:val="00327194"/>
    <w:rsid w:val="00327998"/>
    <w:rsid w:val="00330EC1"/>
    <w:rsid w:val="0033185B"/>
    <w:rsid w:val="003329BB"/>
    <w:rsid w:val="00333CE0"/>
    <w:rsid w:val="00333E32"/>
    <w:rsid w:val="00334450"/>
    <w:rsid w:val="00334CEC"/>
    <w:rsid w:val="00335C90"/>
    <w:rsid w:val="00335FB4"/>
    <w:rsid w:val="003369AD"/>
    <w:rsid w:val="0034076E"/>
    <w:rsid w:val="00341F54"/>
    <w:rsid w:val="00342ABF"/>
    <w:rsid w:val="00342FA9"/>
    <w:rsid w:val="00343292"/>
    <w:rsid w:val="00343C54"/>
    <w:rsid w:val="00344754"/>
    <w:rsid w:val="00344D48"/>
    <w:rsid w:val="00344E36"/>
    <w:rsid w:val="00345314"/>
    <w:rsid w:val="0034654D"/>
    <w:rsid w:val="00351B6E"/>
    <w:rsid w:val="003536A6"/>
    <w:rsid w:val="00354A83"/>
    <w:rsid w:val="00355290"/>
    <w:rsid w:val="00355E5C"/>
    <w:rsid w:val="003562E8"/>
    <w:rsid w:val="003602F2"/>
    <w:rsid w:val="00360431"/>
    <w:rsid w:val="0036151F"/>
    <w:rsid w:val="0036202C"/>
    <w:rsid w:val="003628A6"/>
    <w:rsid w:val="00367C0D"/>
    <w:rsid w:val="00371DBE"/>
    <w:rsid w:val="00376C9E"/>
    <w:rsid w:val="003806A8"/>
    <w:rsid w:val="0038189A"/>
    <w:rsid w:val="00382A3A"/>
    <w:rsid w:val="00383C13"/>
    <w:rsid w:val="00385110"/>
    <w:rsid w:val="00385938"/>
    <w:rsid w:val="00385C26"/>
    <w:rsid w:val="0038756C"/>
    <w:rsid w:val="00390023"/>
    <w:rsid w:val="00390B29"/>
    <w:rsid w:val="003915FF"/>
    <w:rsid w:val="00391DF9"/>
    <w:rsid w:val="00392FD9"/>
    <w:rsid w:val="00394DD7"/>
    <w:rsid w:val="00394F98"/>
    <w:rsid w:val="00395391"/>
    <w:rsid w:val="003969FB"/>
    <w:rsid w:val="00396FFD"/>
    <w:rsid w:val="00397943"/>
    <w:rsid w:val="00397AFC"/>
    <w:rsid w:val="003A14D3"/>
    <w:rsid w:val="003A406F"/>
    <w:rsid w:val="003A41F5"/>
    <w:rsid w:val="003A56A4"/>
    <w:rsid w:val="003A5DDA"/>
    <w:rsid w:val="003A7A9B"/>
    <w:rsid w:val="003A7D49"/>
    <w:rsid w:val="003B02D3"/>
    <w:rsid w:val="003B033B"/>
    <w:rsid w:val="003B4940"/>
    <w:rsid w:val="003B4F29"/>
    <w:rsid w:val="003B6365"/>
    <w:rsid w:val="003B7750"/>
    <w:rsid w:val="003C0FEF"/>
    <w:rsid w:val="003C382F"/>
    <w:rsid w:val="003C3FC3"/>
    <w:rsid w:val="003C42BD"/>
    <w:rsid w:val="003C4BEB"/>
    <w:rsid w:val="003C65E8"/>
    <w:rsid w:val="003C67B2"/>
    <w:rsid w:val="003D12B1"/>
    <w:rsid w:val="003D1F6F"/>
    <w:rsid w:val="003D3FB8"/>
    <w:rsid w:val="003D4910"/>
    <w:rsid w:val="003D538B"/>
    <w:rsid w:val="003D5BE9"/>
    <w:rsid w:val="003E0850"/>
    <w:rsid w:val="003E346B"/>
    <w:rsid w:val="003E56D7"/>
    <w:rsid w:val="003E59F6"/>
    <w:rsid w:val="003E5B9C"/>
    <w:rsid w:val="003E5D71"/>
    <w:rsid w:val="003E60C0"/>
    <w:rsid w:val="003E6130"/>
    <w:rsid w:val="003F2A62"/>
    <w:rsid w:val="003F2CD6"/>
    <w:rsid w:val="003F2FB8"/>
    <w:rsid w:val="003F3F4F"/>
    <w:rsid w:val="003F5F4D"/>
    <w:rsid w:val="003F6D8B"/>
    <w:rsid w:val="003F6E40"/>
    <w:rsid w:val="003F6F28"/>
    <w:rsid w:val="00400139"/>
    <w:rsid w:val="0040057C"/>
    <w:rsid w:val="004011E0"/>
    <w:rsid w:val="00402B7A"/>
    <w:rsid w:val="004031C7"/>
    <w:rsid w:val="0040432A"/>
    <w:rsid w:val="00405560"/>
    <w:rsid w:val="00406CB1"/>
    <w:rsid w:val="00410E98"/>
    <w:rsid w:val="0041117D"/>
    <w:rsid w:val="00411EB6"/>
    <w:rsid w:val="00414557"/>
    <w:rsid w:val="0041471B"/>
    <w:rsid w:val="00416A86"/>
    <w:rsid w:val="00420E81"/>
    <w:rsid w:val="004223D6"/>
    <w:rsid w:val="00422862"/>
    <w:rsid w:val="00422A76"/>
    <w:rsid w:val="00422FF4"/>
    <w:rsid w:val="00423D3F"/>
    <w:rsid w:val="00430AD9"/>
    <w:rsid w:val="00430D4F"/>
    <w:rsid w:val="0043338E"/>
    <w:rsid w:val="004356BD"/>
    <w:rsid w:val="00435903"/>
    <w:rsid w:val="004363C4"/>
    <w:rsid w:val="0043659A"/>
    <w:rsid w:val="004368A7"/>
    <w:rsid w:val="00436D9D"/>
    <w:rsid w:val="004376CA"/>
    <w:rsid w:val="00440C25"/>
    <w:rsid w:val="00441CC3"/>
    <w:rsid w:val="00445C73"/>
    <w:rsid w:val="004467D5"/>
    <w:rsid w:val="004528B0"/>
    <w:rsid w:val="00452971"/>
    <w:rsid w:val="00452FC8"/>
    <w:rsid w:val="004534A3"/>
    <w:rsid w:val="004540CF"/>
    <w:rsid w:val="00454DEF"/>
    <w:rsid w:val="0045506F"/>
    <w:rsid w:val="004556FA"/>
    <w:rsid w:val="0045785D"/>
    <w:rsid w:val="0046072F"/>
    <w:rsid w:val="00460ECB"/>
    <w:rsid w:val="00461A02"/>
    <w:rsid w:val="00461B9D"/>
    <w:rsid w:val="0046299C"/>
    <w:rsid w:val="004630BC"/>
    <w:rsid w:val="004638A3"/>
    <w:rsid w:val="00463AE3"/>
    <w:rsid w:val="00464BDB"/>
    <w:rsid w:val="00465476"/>
    <w:rsid w:val="004666C6"/>
    <w:rsid w:val="00470454"/>
    <w:rsid w:val="00470724"/>
    <w:rsid w:val="00470E34"/>
    <w:rsid w:val="00471A4D"/>
    <w:rsid w:val="00472F36"/>
    <w:rsid w:val="004731BA"/>
    <w:rsid w:val="00473A4F"/>
    <w:rsid w:val="004743BA"/>
    <w:rsid w:val="00474A05"/>
    <w:rsid w:val="0047564F"/>
    <w:rsid w:val="00475C2C"/>
    <w:rsid w:val="0047685E"/>
    <w:rsid w:val="00476CBF"/>
    <w:rsid w:val="00476DF7"/>
    <w:rsid w:val="00476EEC"/>
    <w:rsid w:val="00477861"/>
    <w:rsid w:val="00477985"/>
    <w:rsid w:val="00480353"/>
    <w:rsid w:val="00480686"/>
    <w:rsid w:val="00482E01"/>
    <w:rsid w:val="00484FA4"/>
    <w:rsid w:val="004878FA"/>
    <w:rsid w:val="00487E8E"/>
    <w:rsid w:val="00487F6B"/>
    <w:rsid w:val="00490644"/>
    <w:rsid w:val="00492EA4"/>
    <w:rsid w:val="00493E09"/>
    <w:rsid w:val="00494947"/>
    <w:rsid w:val="00496AE4"/>
    <w:rsid w:val="0049712B"/>
    <w:rsid w:val="00497F87"/>
    <w:rsid w:val="004A0970"/>
    <w:rsid w:val="004A167A"/>
    <w:rsid w:val="004A16B6"/>
    <w:rsid w:val="004A4768"/>
    <w:rsid w:val="004A54A0"/>
    <w:rsid w:val="004A77E7"/>
    <w:rsid w:val="004A7FBA"/>
    <w:rsid w:val="004B080A"/>
    <w:rsid w:val="004B4325"/>
    <w:rsid w:val="004B4DEE"/>
    <w:rsid w:val="004B4E16"/>
    <w:rsid w:val="004B4EA1"/>
    <w:rsid w:val="004B541C"/>
    <w:rsid w:val="004B54B6"/>
    <w:rsid w:val="004B566C"/>
    <w:rsid w:val="004B5FE1"/>
    <w:rsid w:val="004B6CF9"/>
    <w:rsid w:val="004B7055"/>
    <w:rsid w:val="004B79F0"/>
    <w:rsid w:val="004C1DFB"/>
    <w:rsid w:val="004C22E1"/>
    <w:rsid w:val="004C2B05"/>
    <w:rsid w:val="004C4179"/>
    <w:rsid w:val="004C512D"/>
    <w:rsid w:val="004C6241"/>
    <w:rsid w:val="004D16A6"/>
    <w:rsid w:val="004D3F56"/>
    <w:rsid w:val="004D467E"/>
    <w:rsid w:val="004D6633"/>
    <w:rsid w:val="004E0D62"/>
    <w:rsid w:val="004E31C5"/>
    <w:rsid w:val="004E7AE7"/>
    <w:rsid w:val="004E7B15"/>
    <w:rsid w:val="004E7F3B"/>
    <w:rsid w:val="004F001D"/>
    <w:rsid w:val="004F0C43"/>
    <w:rsid w:val="004F0D70"/>
    <w:rsid w:val="004F0F0D"/>
    <w:rsid w:val="004F1778"/>
    <w:rsid w:val="004F18AC"/>
    <w:rsid w:val="004F198E"/>
    <w:rsid w:val="004F3861"/>
    <w:rsid w:val="004F488F"/>
    <w:rsid w:val="004F58C6"/>
    <w:rsid w:val="004F58ED"/>
    <w:rsid w:val="004F67C0"/>
    <w:rsid w:val="004F6D8A"/>
    <w:rsid w:val="004F73CF"/>
    <w:rsid w:val="004F741A"/>
    <w:rsid w:val="004F7B70"/>
    <w:rsid w:val="005037FE"/>
    <w:rsid w:val="00506216"/>
    <w:rsid w:val="00506640"/>
    <w:rsid w:val="00510F6C"/>
    <w:rsid w:val="005112CB"/>
    <w:rsid w:val="00513793"/>
    <w:rsid w:val="00513823"/>
    <w:rsid w:val="00514652"/>
    <w:rsid w:val="00516106"/>
    <w:rsid w:val="0051741D"/>
    <w:rsid w:val="00521737"/>
    <w:rsid w:val="0052177A"/>
    <w:rsid w:val="00521CDE"/>
    <w:rsid w:val="0052206E"/>
    <w:rsid w:val="00522398"/>
    <w:rsid w:val="0052269C"/>
    <w:rsid w:val="005233FD"/>
    <w:rsid w:val="00524A7A"/>
    <w:rsid w:val="00524C46"/>
    <w:rsid w:val="0052511F"/>
    <w:rsid w:val="0052520F"/>
    <w:rsid w:val="00525C0F"/>
    <w:rsid w:val="00527110"/>
    <w:rsid w:val="005278E4"/>
    <w:rsid w:val="005301BD"/>
    <w:rsid w:val="00531446"/>
    <w:rsid w:val="00531B2C"/>
    <w:rsid w:val="00532A33"/>
    <w:rsid w:val="00534C50"/>
    <w:rsid w:val="00534E41"/>
    <w:rsid w:val="00536251"/>
    <w:rsid w:val="0054022D"/>
    <w:rsid w:val="00541288"/>
    <w:rsid w:val="00542FCE"/>
    <w:rsid w:val="00545E5C"/>
    <w:rsid w:val="005509B4"/>
    <w:rsid w:val="00550E9D"/>
    <w:rsid w:val="00553404"/>
    <w:rsid w:val="0055499F"/>
    <w:rsid w:val="0056006B"/>
    <w:rsid w:val="0056124A"/>
    <w:rsid w:val="00564409"/>
    <w:rsid w:val="005650B0"/>
    <w:rsid w:val="00565145"/>
    <w:rsid w:val="005660AA"/>
    <w:rsid w:val="00572458"/>
    <w:rsid w:val="005726EC"/>
    <w:rsid w:val="0057331C"/>
    <w:rsid w:val="00573997"/>
    <w:rsid w:val="00575EED"/>
    <w:rsid w:val="005770F2"/>
    <w:rsid w:val="00580BE8"/>
    <w:rsid w:val="005822EE"/>
    <w:rsid w:val="00583D4B"/>
    <w:rsid w:val="00584CBF"/>
    <w:rsid w:val="005865CD"/>
    <w:rsid w:val="00587AA5"/>
    <w:rsid w:val="0059170B"/>
    <w:rsid w:val="00592376"/>
    <w:rsid w:val="00593061"/>
    <w:rsid w:val="005931BA"/>
    <w:rsid w:val="00594050"/>
    <w:rsid w:val="005944E3"/>
    <w:rsid w:val="00596ECF"/>
    <w:rsid w:val="00597AF0"/>
    <w:rsid w:val="005A0B96"/>
    <w:rsid w:val="005A11EB"/>
    <w:rsid w:val="005A12B9"/>
    <w:rsid w:val="005A15A1"/>
    <w:rsid w:val="005A2301"/>
    <w:rsid w:val="005A2F5C"/>
    <w:rsid w:val="005A489F"/>
    <w:rsid w:val="005A5748"/>
    <w:rsid w:val="005A6651"/>
    <w:rsid w:val="005A6C8F"/>
    <w:rsid w:val="005A74E1"/>
    <w:rsid w:val="005A7500"/>
    <w:rsid w:val="005B3642"/>
    <w:rsid w:val="005B53B1"/>
    <w:rsid w:val="005B603A"/>
    <w:rsid w:val="005C0731"/>
    <w:rsid w:val="005C5942"/>
    <w:rsid w:val="005C7430"/>
    <w:rsid w:val="005C7925"/>
    <w:rsid w:val="005D05FE"/>
    <w:rsid w:val="005D2014"/>
    <w:rsid w:val="005D2737"/>
    <w:rsid w:val="005D5612"/>
    <w:rsid w:val="005D5C3D"/>
    <w:rsid w:val="005D7818"/>
    <w:rsid w:val="005E0D8C"/>
    <w:rsid w:val="005E350A"/>
    <w:rsid w:val="005E3616"/>
    <w:rsid w:val="005E3C21"/>
    <w:rsid w:val="005E4E26"/>
    <w:rsid w:val="005E4E95"/>
    <w:rsid w:val="005F2000"/>
    <w:rsid w:val="005F3AC6"/>
    <w:rsid w:val="005F5125"/>
    <w:rsid w:val="005F5714"/>
    <w:rsid w:val="006002CA"/>
    <w:rsid w:val="006049D6"/>
    <w:rsid w:val="00605341"/>
    <w:rsid w:val="00606170"/>
    <w:rsid w:val="00607184"/>
    <w:rsid w:val="0061240D"/>
    <w:rsid w:val="00612AC8"/>
    <w:rsid w:val="00613F76"/>
    <w:rsid w:val="006151A9"/>
    <w:rsid w:val="00615205"/>
    <w:rsid w:val="006166D0"/>
    <w:rsid w:val="00616D51"/>
    <w:rsid w:val="00621297"/>
    <w:rsid w:val="0062303C"/>
    <w:rsid w:val="00623A5F"/>
    <w:rsid w:val="00624039"/>
    <w:rsid w:val="006247CC"/>
    <w:rsid w:val="00624A0F"/>
    <w:rsid w:val="00626617"/>
    <w:rsid w:val="006275FE"/>
    <w:rsid w:val="00627F3A"/>
    <w:rsid w:val="0063017B"/>
    <w:rsid w:val="00630463"/>
    <w:rsid w:val="00632795"/>
    <w:rsid w:val="00633F6B"/>
    <w:rsid w:val="00634DAE"/>
    <w:rsid w:val="0063566D"/>
    <w:rsid w:val="00636498"/>
    <w:rsid w:val="00636AC2"/>
    <w:rsid w:val="00641CCF"/>
    <w:rsid w:val="00642A75"/>
    <w:rsid w:val="006451F8"/>
    <w:rsid w:val="006452CB"/>
    <w:rsid w:val="00646476"/>
    <w:rsid w:val="00646D2C"/>
    <w:rsid w:val="00651B6D"/>
    <w:rsid w:val="00655A3F"/>
    <w:rsid w:val="00655CDB"/>
    <w:rsid w:val="006564D7"/>
    <w:rsid w:val="00656D1F"/>
    <w:rsid w:val="00660528"/>
    <w:rsid w:val="006635BE"/>
    <w:rsid w:val="0066361D"/>
    <w:rsid w:val="006637D9"/>
    <w:rsid w:val="00664377"/>
    <w:rsid w:val="00666457"/>
    <w:rsid w:val="006701D2"/>
    <w:rsid w:val="0067097D"/>
    <w:rsid w:val="006711A3"/>
    <w:rsid w:val="0067567A"/>
    <w:rsid w:val="0067606A"/>
    <w:rsid w:val="00676E84"/>
    <w:rsid w:val="00682671"/>
    <w:rsid w:val="00682ABA"/>
    <w:rsid w:val="00685B86"/>
    <w:rsid w:val="00686A1D"/>
    <w:rsid w:val="006901EC"/>
    <w:rsid w:val="006921C4"/>
    <w:rsid w:val="00694C95"/>
    <w:rsid w:val="00695650"/>
    <w:rsid w:val="00696EEA"/>
    <w:rsid w:val="00697EA1"/>
    <w:rsid w:val="006A072C"/>
    <w:rsid w:val="006A31AE"/>
    <w:rsid w:val="006A38E8"/>
    <w:rsid w:val="006A3963"/>
    <w:rsid w:val="006A4A34"/>
    <w:rsid w:val="006A6A5E"/>
    <w:rsid w:val="006A6CEE"/>
    <w:rsid w:val="006A6DA9"/>
    <w:rsid w:val="006B09BD"/>
    <w:rsid w:val="006B1920"/>
    <w:rsid w:val="006B1D55"/>
    <w:rsid w:val="006B2B59"/>
    <w:rsid w:val="006B333B"/>
    <w:rsid w:val="006B3571"/>
    <w:rsid w:val="006B3714"/>
    <w:rsid w:val="006B3B0B"/>
    <w:rsid w:val="006B42D5"/>
    <w:rsid w:val="006B4DE4"/>
    <w:rsid w:val="006B6137"/>
    <w:rsid w:val="006B6139"/>
    <w:rsid w:val="006B70D4"/>
    <w:rsid w:val="006B77DC"/>
    <w:rsid w:val="006B7B95"/>
    <w:rsid w:val="006C0372"/>
    <w:rsid w:val="006C08DB"/>
    <w:rsid w:val="006C29C7"/>
    <w:rsid w:val="006C2A60"/>
    <w:rsid w:val="006C3730"/>
    <w:rsid w:val="006C5F53"/>
    <w:rsid w:val="006C6073"/>
    <w:rsid w:val="006C6995"/>
    <w:rsid w:val="006C78DC"/>
    <w:rsid w:val="006D0451"/>
    <w:rsid w:val="006D0869"/>
    <w:rsid w:val="006D096B"/>
    <w:rsid w:val="006D0DAC"/>
    <w:rsid w:val="006D113A"/>
    <w:rsid w:val="006D2392"/>
    <w:rsid w:val="006D2B02"/>
    <w:rsid w:val="006D3C00"/>
    <w:rsid w:val="006D43CE"/>
    <w:rsid w:val="006D59D6"/>
    <w:rsid w:val="006D718F"/>
    <w:rsid w:val="006E02F0"/>
    <w:rsid w:val="006E08D5"/>
    <w:rsid w:val="006E27F4"/>
    <w:rsid w:val="006E2E59"/>
    <w:rsid w:val="006E378A"/>
    <w:rsid w:val="006E6B26"/>
    <w:rsid w:val="006E6ECE"/>
    <w:rsid w:val="006F009D"/>
    <w:rsid w:val="006F0288"/>
    <w:rsid w:val="006F0451"/>
    <w:rsid w:val="006F0477"/>
    <w:rsid w:val="006F1073"/>
    <w:rsid w:val="006F2586"/>
    <w:rsid w:val="006F3416"/>
    <w:rsid w:val="006F460C"/>
    <w:rsid w:val="006F4BF3"/>
    <w:rsid w:val="006F5E6F"/>
    <w:rsid w:val="006F6E62"/>
    <w:rsid w:val="006F713D"/>
    <w:rsid w:val="00701351"/>
    <w:rsid w:val="00703231"/>
    <w:rsid w:val="0070332C"/>
    <w:rsid w:val="0070363E"/>
    <w:rsid w:val="00704086"/>
    <w:rsid w:val="0070517C"/>
    <w:rsid w:val="00705910"/>
    <w:rsid w:val="00706152"/>
    <w:rsid w:val="007065E3"/>
    <w:rsid w:val="007107BB"/>
    <w:rsid w:val="00715D38"/>
    <w:rsid w:val="00716C7B"/>
    <w:rsid w:val="00717C14"/>
    <w:rsid w:val="00717EAA"/>
    <w:rsid w:val="007203FE"/>
    <w:rsid w:val="007236C2"/>
    <w:rsid w:val="0072372A"/>
    <w:rsid w:val="00726811"/>
    <w:rsid w:val="0072687C"/>
    <w:rsid w:val="007279E5"/>
    <w:rsid w:val="00731272"/>
    <w:rsid w:val="0073410C"/>
    <w:rsid w:val="007343A5"/>
    <w:rsid w:val="00734633"/>
    <w:rsid w:val="00735C70"/>
    <w:rsid w:val="00737002"/>
    <w:rsid w:val="007371E0"/>
    <w:rsid w:val="007416C4"/>
    <w:rsid w:val="00742A83"/>
    <w:rsid w:val="007431D4"/>
    <w:rsid w:val="007442C4"/>
    <w:rsid w:val="00744D13"/>
    <w:rsid w:val="00750354"/>
    <w:rsid w:val="0075071A"/>
    <w:rsid w:val="00752138"/>
    <w:rsid w:val="00752A9D"/>
    <w:rsid w:val="0075413B"/>
    <w:rsid w:val="00755749"/>
    <w:rsid w:val="00756C06"/>
    <w:rsid w:val="00761D71"/>
    <w:rsid w:val="007625D7"/>
    <w:rsid w:val="007628FB"/>
    <w:rsid w:val="0076302A"/>
    <w:rsid w:val="00763760"/>
    <w:rsid w:val="00763FC8"/>
    <w:rsid w:val="007642CD"/>
    <w:rsid w:val="0076690A"/>
    <w:rsid w:val="00767E7F"/>
    <w:rsid w:val="00770684"/>
    <w:rsid w:val="0077073D"/>
    <w:rsid w:val="00771139"/>
    <w:rsid w:val="00772B25"/>
    <w:rsid w:val="007752A8"/>
    <w:rsid w:val="00781952"/>
    <w:rsid w:val="00786679"/>
    <w:rsid w:val="00790BE8"/>
    <w:rsid w:val="007910A4"/>
    <w:rsid w:val="00791F13"/>
    <w:rsid w:val="00792937"/>
    <w:rsid w:val="007944E6"/>
    <w:rsid w:val="00794E69"/>
    <w:rsid w:val="00795DCE"/>
    <w:rsid w:val="0079605F"/>
    <w:rsid w:val="00796703"/>
    <w:rsid w:val="007A0416"/>
    <w:rsid w:val="007A0DD4"/>
    <w:rsid w:val="007A1071"/>
    <w:rsid w:val="007A2C33"/>
    <w:rsid w:val="007A349D"/>
    <w:rsid w:val="007A42BA"/>
    <w:rsid w:val="007A6544"/>
    <w:rsid w:val="007B10C8"/>
    <w:rsid w:val="007B20A0"/>
    <w:rsid w:val="007B2269"/>
    <w:rsid w:val="007B4DC3"/>
    <w:rsid w:val="007B648D"/>
    <w:rsid w:val="007B74BA"/>
    <w:rsid w:val="007C035F"/>
    <w:rsid w:val="007C0692"/>
    <w:rsid w:val="007C114E"/>
    <w:rsid w:val="007C19A9"/>
    <w:rsid w:val="007C3C89"/>
    <w:rsid w:val="007C3CDA"/>
    <w:rsid w:val="007C3D97"/>
    <w:rsid w:val="007C6076"/>
    <w:rsid w:val="007C6101"/>
    <w:rsid w:val="007C77B1"/>
    <w:rsid w:val="007D13B4"/>
    <w:rsid w:val="007D2110"/>
    <w:rsid w:val="007D3DF8"/>
    <w:rsid w:val="007D4790"/>
    <w:rsid w:val="007D4D0F"/>
    <w:rsid w:val="007D54FE"/>
    <w:rsid w:val="007D554C"/>
    <w:rsid w:val="007D609A"/>
    <w:rsid w:val="007D6CD3"/>
    <w:rsid w:val="007D77D3"/>
    <w:rsid w:val="007E0E29"/>
    <w:rsid w:val="007E1C9C"/>
    <w:rsid w:val="007E26F1"/>
    <w:rsid w:val="007E2719"/>
    <w:rsid w:val="007E3344"/>
    <w:rsid w:val="007E4564"/>
    <w:rsid w:val="007E4985"/>
    <w:rsid w:val="007E4E6A"/>
    <w:rsid w:val="007E573C"/>
    <w:rsid w:val="007E6C2C"/>
    <w:rsid w:val="007F153C"/>
    <w:rsid w:val="007F1D59"/>
    <w:rsid w:val="007F264C"/>
    <w:rsid w:val="007F4BB5"/>
    <w:rsid w:val="0080025E"/>
    <w:rsid w:val="00800E85"/>
    <w:rsid w:val="00802C04"/>
    <w:rsid w:val="00803E75"/>
    <w:rsid w:val="00805A14"/>
    <w:rsid w:val="0081026F"/>
    <w:rsid w:val="00811D4D"/>
    <w:rsid w:val="00811F4C"/>
    <w:rsid w:val="0081242D"/>
    <w:rsid w:val="00812803"/>
    <w:rsid w:val="00813FF3"/>
    <w:rsid w:val="008145B1"/>
    <w:rsid w:val="0081502F"/>
    <w:rsid w:val="0081557E"/>
    <w:rsid w:val="00821610"/>
    <w:rsid w:val="008234A3"/>
    <w:rsid w:val="008235CF"/>
    <w:rsid w:val="008236BC"/>
    <w:rsid w:val="00824369"/>
    <w:rsid w:val="00824A6A"/>
    <w:rsid w:val="008270D9"/>
    <w:rsid w:val="00827E40"/>
    <w:rsid w:val="0083027F"/>
    <w:rsid w:val="00830A1D"/>
    <w:rsid w:val="00830A77"/>
    <w:rsid w:val="00832153"/>
    <w:rsid w:val="00832236"/>
    <w:rsid w:val="00832381"/>
    <w:rsid w:val="008342D1"/>
    <w:rsid w:val="00834DF4"/>
    <w:rsid w:val="008353CB"/>
    <w:rsid w:val="008356EE"/>
    <w:rsid w:val="0083581E"/>
    <w:rsid w:val="00835EBE"/>
    <w:rsid w:val="00836578"/>
    <w:rsid w:val="00837500"/>
    <w:rsid w:val="00837958"/>
    <w:rsid w:val="008420F3"/>
    <w:rsid w:val="008427C9"/>
    <w:rsid w:val="00842BA8"/>
    <w:rsid w:val="0084438C"/>
    <w:rsid w:val="00847142"/>
    <w:rsid w:val="008472AA"/>
    <w:rsid w:val="0084775C"/>
    <w:rsid w:val="008510D1"/>
    <w:rsid w:val="00851C56"/>
    <w:rsid w:val="00852168"/>
    <w:rsid w:val="00853530"/>
    <w:rsid w:val="00853803"/>
    <w:rsid w:val="0085535C"/>
    <w:rsid w:val="00857658"/>
    <w:rsid w:val="00857D90"/>
    <w:rsid w:val="00860E5F"/>
    <w:rsid w:val="008611A1"/>
    <w:rsid w:val="00863104"/>
    <w:rsid w:val="008649CA"/>
    <w:rsid w:val="008650C1"/>
    <w:rsid w:val="008667C2"/>
    <w:rsid w:val="008711C4"/>
    <w:rsid w:val="00872041"/>
    <w:rsid w:val="008725A4"/>
    <w:rsid w:val="00874D71"/>
    <w:rsid w:val="00877516"/>
    <w:rsid w:val="0087756A"/>
    <w:rsid w:val="0087795A"/>
    <w:rsid w:val="008804DB"/>
    <w:rsid w:val="00880721"/>
    <w:rsid w:val="0088172A"/>
    <w:rsid w:val="00882A29"/>
    <w:rsid w:val="00883D2F"/>
    <w:rsid w:val="00884124"/>
    <w:rsid w:val="00886535"/>
    <w:rsid w:val="00886672"/>
    <w:rsid w:val="00887FAA"/>
    <w:rsid w:val="0089210B"/>
    <w:rsid w:val="00892482"/>
    <w:rsid w:val="00892DF3"/>
    <w:rsid w:val="00894787"/>
    <w:rsid w:val="008957F4"/>
    <w:rsid w:val="008A047D"/>
    <w:rsid w:val="008A6486"/>
    <w:rsid w:val="008A7CC9"/>
    <w:rsid w:val="008B0B1C"/>
    <w:rsid w:val="008B18DE"/>
    <w:rsid w:val="008B1A04"/>
    <w:rsid w:val="008B265F"/>
    <w:rsid w:val="008B26FF"/>
    <w:rsid w:val="008B3791"/>
    <w:rsid w:val="008B5057"/>
    <w:rsid w:val="008B75E6"/>
    <w:rsid w:val="008B7EE1"/>
    <w:rsid w:val="008C30F3"/>
    <w:rsid w:val="008C38B4"/>
    <w:rsid w:val="008C4447"/>
    <w:rsid w:val="008C6481"/>
    <w:rsid w:val="008D1CD9"/>
    <w:rsid w:val="008D276F"/>
    <w:rsid w:val="008D2E7D"/>
    <w:rsid w:val="008D3514"/>
    <w:rsid w:val="008D3943"/>
    <w:rsid w:val="008D396B"/>
    <w:rsid w:val="008D3DAE"/>
    <w:rsid w:val="008D4D8E"/>
    <w:rsid w:val="008D4E17"/>
    <w:rsid w:val="008D53E7"/>
    <w:rsid w:val="008D5528"/>
    <w:rsid w:val="008D5E5A"/>
    <w:rsid w:val="008D618E"/>
    <w:rsid w:val="008D6BF2"/>
    <w:rsid w:val="008E1DA8"/>
    <w:rsid w:val="008E30E4"/>
    <w:rsid w:val="008E4E55"/>
    <w:rsid w:val="008E512E"/>
    <w:rsid w:val="008E636C"/>
    <w:rsid w:val="008E6E09"/>
    <w:rsid w:val="008E7283"/>
    <w:rsid w:val="008F0674"/>
    <w:rsid w:val="008F15D1"/>
    <w:rsid w:val="008F21AD"/>
    <w:rsid w:val="008F2A1A"/>
    <w:rsid w:val="008F2D40"/>
    <w:rsid w:val="008F400B"/>
    <w:rsid w:val="008F6DBD"/>
    <w:rsid w:val="00900055"/>
    <w:rsid w:val="009008DB"/>
    <w:rsid w:val="00901E6E"/>
    <w:rsid w:val="009021F2"/>
    <w:rsid w:val="00902553"/>
    <w:rsid w:val="0090351B"/>
    <w:rsid w:val="00904496"/>
    <w:rsid w:val="00906D33"/>
    <w:rsid w:val="00910CBD"/>
    <w:rsid w:val="00911E74"/>
    <w:rsid w:val="00912763"/>
    <w:rsid w:val="009140A4"/>
    <w:rsid w:val="00914396"/>
    <w:rsid w:val="00916300"/>
    <w:rsid w:val="0092176D"/>
    <w:rsid w:val="00926677"/>
    <w:rsid w:val="00927821"/>
    <w:rsid w:val="00927BE2"/>
    <w:rsid w:val="00933999"/>
    <w:rsid w:val="009339B9"/>
    <w:rsid w:val="00933FB6"/>
    <w:rsid w:val="00934381"/>
    <w:rsid w:val="00934C41"/>
    <w:rsid w:val="00940869"/>
    <w:rsid w:val="00940B88"/>
    <w:rsid w:val="00941042"/>
    <w:rsid w:val="009429EF"/>
    <w:rsid w:val="00942EBE"/>
    <w:rsid w:val="00943E73"/>
    <w:rsid w:val="00944016"/>
    <w:rsid w:val="00944728"/>
    <w:rsid w:val="00945B01"/>
    <w:rsid w:val="00946062"/>
    <w:rsid w:val="0094668E"/>
    <w:rsid w:val="00946801"/>
    <w:rsid w:val="00947450"/>
    <w:rsid w:val="009552C3"/>
    <w:rsid w:val="00955ED0"/>
    <w:rsid w:val="009562B5"/>
    <w:rsid w:val="0096111B"/>
    <w:rsid w:val="00961959"/>
    <w:rsid w:val="00961D50"/>
    <w:rsid w:val="00962438"/>
    <w:rsid w:val="0096460C"/>
    <w:rsid w:val="00965A1C"/>
    <w:rsid w:val="009662FB"/>
    <w:rsid w:val="009710DB"/>
    <w:rsid w:val="00972186"/>
    <w:rsid w:val="00972AE7"/>
    <w:rsid w:val="0097477B"/>
    <w:rsid w:val="00975E75"/>
    <w:rsid w:val="009766E9"/>
    <w:rsid w:val="00980E76"/>
    <w:rsid w:val="00982079"/>
    <w:rsid w:val="00982BA6"/>
    <w:rsid w:val="0098349E"/>
    <w:rsid w:val="00983882"/>
    <w:rsid w:val="00983E93"/>
    <w:rsid w:val="00983F72"/>
    <w:rsid w:val="009848D5"/>
    <w:rsid w:val="00986F07"/>
    <w:rsid w:val="0099153B"/>
    <w:rsid w:val="00991893"/>
    <w:rsid w:val="00991997"/>
    <w:rsid w:val="00992866"/>
    <w:rsid w:val="00993064"/>
    <w:rsid w:val="009940DE"/>
    <w:rsid w:val="009969A0"/>
    <w:rsid w:val="009A01EB"/>
    <w:rsid w:val="009A54C1"/>
    <w:rsid w:val="009A55A1"/>
    <w:rsid w:val="009A683A"/>
    <w:rsid w:val="009A7A34"/>
    <w:rsid w:val="009B0A70"/>
    <w:rsid w:val="009B1C11"/>
    <w:rsid w:val="009B28DC"/>
    <w:rsid w:val="009B3609"/>
    <w:rsid w:val="009B4AFB"/>
    <w:rsid w:val="009B568B"/>
    <w:rsid w:val="009B78F7"/>
    <w:rsid w:val="009B7F9E"/>
    <w:rsid w:val="009C0E2C"/>
    <w:rsid w:val="009C33F0"/>
    <w:rsid w:val="009C3425"/>
    <w:rsid w:val="009C52A5"/>
    <w:rsid w:val="009C5A15"/>
    <w:rsid w:val="009C6D23"/>
    <w:rsid w:val="009C770A"/>
    <w:rsid w:val="009D12CD"/>
    <w:rsid w:val="009D2308"/>
    <w:rsid w:val="009D2844"/>
    <w:rsid w:val="009D4D8C"/>
    <w:rsid w:val="009E03B3"/>
    <w:rsid w:val="009E3095"/>
    <w:rsid w:val="009E38D2"/>
    <w:rsid w:val="009E436E"/>
    <w:rsid w:val="009E5786"/>
    <w:rsid w:val="009E5EB0"/>
    <w:rsid w:val="009F2327"/>
    <w:rsid w:val="009F237F"/>
    <w:rsid w:val="009F33F5"/>
    <w:rsid w:val="009F35FD"/>
    <w:rsid w:val="009F3C45"/>
    <w:rsid w:val="009F3D2A"/>
    <w:rsid w:val="009F44A0"/>
    <w:rsid w:val="009F5503"/>
    <w:rsid w:val="009F565F"/>
    <w:rsid w:val="009F5D91"/>
    <w:rsid w:val="00A012F8"/>
    <w:rsid w:val="00A01AAA"/>
    <w:rsid w:val="00A0274D"/>
    <w:rsid w:val="00A02F2B"/>
    <w:rsid w:val="00A03575"/>
    <w:rsid w:val="00A05378"/>
    <w:rsid w:val="00A05B24"/>
    <w:rsid w:val="00A05B7D"/>
    <w:rsid w:val="00A05D2F"/>
    <w:rsid w:val="00A05E2D"/>
    <w:rsid w:val="00A067C8"/>
    <w:rsid w:val="00A075B7"/>
    <w:rsid w:val="00A10ACE"/>
    <w:rsid w:val="00A117B4"/>
    <w:rsid w:val="00A14299"/>
    <w:rsid w:val="00A16021"/>
    <w:rsid w:val="00A2153C"/>
    <w:rsid w:val="00A22825"/>
    <w:rsid w:val="00A23C66"/>
    <w:rsid w:val="00A2604B"/>
    <w:rsid w:val="00A265A4"/>
    <w:rsid w:val="00A27266"/>
    <w:rsid w:val="00A27DD4"/>
    <w:rsid w:val="00A351CF"/>
    <w:rsid w:val="00A353C7"/>
    <w:rsid w:val="00A355B3"/>
    <w:rsid w:val="00A36CC0"/>
    <w:rsid w:val="00A36DC0"/>
    <w:rsid w:val="00A37750"/>
    <w:rsid w:val="00A3796E"/>
    <w:rsid w:val="00A40185"/>
    <w:rsid w:val="00A414A5"/>
    <w:rsid w:val="00A4328B"/>
    <w:rsid w:val="00A448DB"/>
    <w:rsid w:val="00A44904"/>
    <w:rsid w:val="00A450EF"/>
    <w:rsid w:val="00A45E18"/>
    <w:rsid w:val="00A4679E"/>
    <w:rsid w:val="00A4710B"/>
    <w:rsid w:val="00A512B4"/>
    <w:rsid w:val="00A51954"/>
    <w:rsid w:val="00A540DB"/>
    <w:rsid w:val="00A549A9"/>
    <w:rsid w:val="00A607ED"/>
    <w:rsid w:val="00A60823"/>
    <w:rsid w:val="00A60D21"/>
    <w:rsid w:val="00A61066"/>
    <w:rsid w:val="00A66F53"/>
    <w:rsid w:val="00A70EFD"/>
    <w:rsid w:val="00A7353F"/>
    <w:rsid w:val="00A7478F"/>
    <w:rsid w:val="00A75625"/>
    <w:rsid w:val="00A76355"/>
    <w:rsid w:val="00A76A72"/>
    <w:rsid w:val="00A77952"/>
    <w:rsid w:val="00A77B60"/>
    <w:rsid w:val="00A803AB"/>
    <w:rsid w:val="00A80758"/>
    <w:rsid w:val="00A8533A"/>
    <w:rsid w:val="00A85BD3"/>
    <w:rsid w:val="00A87061"/>
    <w:rsid w:val="00A9098D"/>
    <w:rsid w:val="00A90C04"/>
    <w:rsid w:val="00A96358"/>
    <w:rsid w:val="00A968EB"/>
    <w:rsid w:val="00A970B8"/>
    <w:rsid w:val="00AA044A"/>
    <w:rsid w:val="00AA1716"/>
    <w:rsid w:val="00AA2085"/>
    <w:rsid w:val="00AA2A2B"/>
    <w:rsid w:val="00AA2CB3"/>
    <w:rsid w:val="00AA43C9"/>
    <w:rsid w:val="00AA499C"/>
    <w:rsid w:val="00AA54FB"/>
    <w:rsid w:val="00AA66B6"/>
    <w:rsid w:val="00AA7F95"/>
    <w:rsid w:val="00AB090D"/>
    <w:rsid w:val="00AB1A40"/>
    <w:rsid w:val="00AB217E"/>
    <w:rsid w:val="00AB286A"/>
    <w:rsid w:val="00AB2B9C"/>
    <w:rsid w:val="00AB2CF3"/>
    <w:rsid w:val="00AB35C1"/>
    <w:rsid w:val="00AB3AE7"/>
    <w:rsid w:val="00AB415F"/>
    <w:rsid w:val="00AB4488"/>
    <w:rsid w:val="00AB5C70"/>
    <w:rsid w:val="00AB60E6"/>
    <w:rsid w:val="00AB6E93"/>
    <w:rsid w:val="00AB6E97"/>
    <w:rsid w:val="00AB7091"/>
    <w:rsid w:val="00AB73C9"/>
    <w:rsid w:val="00AC049C"/>
    <w:rsid w:val="00AC0CEA"/>
    <w:rsid w:val="00AC3FC5"/>
    <w:rsid w:val="00AC5880"/>
    <w:rsid w:val="00AC5937"/>
    <w:rsid w:val="00AC62B6"/>
    <w:rsid w:val="00AC6DA3"/>
    <w:rsid w:val="00AC6DFF"/>
    <w:rsid w:val="00AD23CD"/>
    <w:rsid w:val="00AD3139"/>
    <w:rsid w:val="00AD56BD"/>
    <w:rsid w:val="00AD7049"/>
    <w:rsid w:val="00AD7764"/>
    <w:rsid w:val="00AD7B29"/>
    <w:rsid w:val="00AD7FA5"/>
    <w:rsid w:val="00AE0B55"/>
    <w:rsid w:val="00AE1146"/>
    <w:rsid w:val="00AE1A1C"/>
    <w:rsid w:val="00AE2171"/>
    <w:rsid w:val="00AE434C"/>
    <w:rsid w:val="00AE4896"/>
    <w:rsid w:val="00AE48D8"/>
    <w:rsid w:val="00AE617E"/>
    <w:rsid w:val="00AE6A8E"/>
    <w:rsid w:val="00AE79BE"/>
    <w:rsid w:val="00AE7AB1"/>
    <w:rsid w:val="00AF1972"/>
    <w:rsid w:val="00AF3DE0"/>
    <w:rsid w:val="00AF6BE5"/>
    <w:rsid w:val="00AF77B0"/>
    <w:rsid w:val="00B00035"/>
    <w:rsid w:val="00B01C5D"/>
    <w:rsid w:val="00B037AF"/>
    <w:rsid w:val="00B04EC0"/>
    <w:rsid w:val="00B068F2"/>
    <w:rsid w:val="00B06E53"/>
    <w:rsid w:val="00B078CC"/>
    <w:rsid w:val="00B103EF"/>
    <w:rsid w:val="00B10821"/>
    <w:rsid w:val="00B1316C"/>
    <w:rsid w:val="00B1329B"/>
    <w:rsid w:val="00B13887"/>
    <w:rsid w:val="00B13975"/>
    <w:rsid w:val="00B1437A"/>
    <w:rsid w:val="00B148F8"/>
    <w:rsid w:val="00B14CC9"/>
    <w:rsid w:val="00B15605"/>
    <w:rsid w:val="00B15E85"/>
    <w:rsid w:val="00B17427"/>
    <w:rsid w:val="00B17716"/>
    <w:rsid w:val="00B20801"/>
    <w:rsid w:val="00B2092D"/>
    <w:rsid w:val="00B23272"/>
    <w:rsid w:val="00B24BF4"/>
    <w:rsid w:val="00B268AA"/>
    <w:rsid w:val="00B269A2"/>
    <w:rsid w:val="00B26A34"/>
    <w:rsid w:val="00B276C5"/>
    <w:rsid w:val="00B27BCB"/>
    <w:rsid w:val="00B306B0"/>
    <w:rsid w:val="00B31E9E"/>
    <w:rsid w:val="00B31EEA"/>
    <w:rsid w:val="00B36259"/>
    <w:rsid w:val="00B3645D"/>
    <w:rsid w:val="00B36DE7"/>
    <w:rsid w:val="00B36FE5"/>
    <w:rsid w:val="00B370E9"/>
    <w:rsid w:val="00B377A9"/>
    <w:rsid w:val="00B4066C"/>
    <w:rsid w:val="00B41957"/>
    <w:rsid w:val="00B425F1"/>
    <w:rsid w:val="00B438B9"/>
    <w:rsid w:val="00B44A1B"/>
    <w:rsid w:val="00B44F39"/>
    <w:rsid w:val="00B476A4"/>
    <w:rsid w:val="00B51EE1"/>
    <w:rsid w:val="00B5224C"/>
    <w:rsid w:val="00B52B1A"/>
    <w:rsid w:val="00B538A1"/>
    <w:rsid w:val="00B55087"/>
    <w:rsid w:val="00B554B1"/>
    <w:rsid w:val="00B55F9B"/>
    <w:rsid w:val="00B574AE"/>
    <w:rsid w:val="00B5784D"/>
    <w:rsid w:val="00B6085F"/>
    <w:rsid w:val="00B608F2"/>
    <w:rsid w:val="00B6097C"/>
    <w:rsid w:val="00B62293"/>
    <w:rsid w:val="00B642A0"/>
    <w:rsid w:val="00B6536B"/>
    <w:rsid w:val="00B65470"/>
    <w:rsid w:val="00B66351"/>
    <w:rsid w:val="00B70A80"/>
    <w:rsid w:val="00B70CEF"/>
    <w:rsid w:val="00B73E1D"/>
    <w:rsid w:val="00B74902"/>
    <w:rsid w:val="00B74903"/>
    <w:rsid w:val="00B74AC9"/>
    <w:rsid w:val="00B754B1"/>
    <w:rsid w:val="00B75C71"/>
    <w:rsid w:val="00B75DAB"/>
    <w:rsid w:val="00B76FE8"/>
    <w:rsid w:val="00B77F6B"/>
    <w:rsid w:val="00B819E9"/>
    <w:rsid w:val="00B82FBD"/>
    <w:rsid w:val="00B830F9"/>
    <w:rsid w:val="00B85EA8"/>
    <w:rsid w:val="00B86483"/>
    <w:rsid w:val="00B86DAA"/>
    <w:rsid w:val="00B90075"/>
    <w:rsid w:val="00B90E58"/>
    <w:rsid w:val="00B91A05"/>
    <w:rsid w:val="00B91A3F"/>
    <w:rsid w:val="00B93FE6"/>
    <w:rsid w:val="00B940CF"/>
    <w:rsid w:val="00B941B4"/>
    <w:rsid w:val="00B94B8A"/>
    <w:rsid w:val="00B9524C"/>
    <w:rsid w:val="00B96375"/>
    <w:rsid w:val="00B96AF0"/>
    <w:rsid w:val="00BA030D"/>
    <w:rsid w:val="00BA16C8"/>
    <w:rsid w:val="00BA22F4"/>
    <w:rsid w:val="00BA257F"/>
    <w:rsid w:val="00BA3F76"/>
    <w:rsid w:val="00BA4B26"/>
    <w:rsid w:val="00BA73CF"/>
    <w:rsid w:val="00BB0D52"/>
    <w:rsid w:val="00BB0F86"/>
    <w:rsid w:val="00BB17E4"/>
    <w:rsid w:val="00BB1C4A"/>
    <w:rsid w:val="00BB2A74"/>
    <w:rsid w:val="00BB3B5E"/>
    <w:rsid w:val="00BB4F1E"/>
    <w:rsid w:val="00BB587A"/>
    <w:rsid w:val="00BB58EB"/>
    <w:rsid w:val="00BB62EF"/>
    <w:rsid w:val="00BC21AF"/>
    <w:rsid w:val="00BC2296"/>
    <w:rsid w:val="00BC50F6"/>
    <w:rsid w:val="00BC5372"/>
    <w:rsid w:val="00BC72D7"/>
    <w:rsid w:val="00BD2F08"/>
    <w:rsid w:val="00BD6261"/>
    <w:rsid w:val="00BE05B7"/>
    <w:rsid w:val="00BE126D"/>
    <w:rsid w:val="00BE173E"/>
    <w:rsid w:val="00BE1AC0"/>
    <w:rsid w:val="00BE277C"/>
    <w:rsid w:val="00BE3F3B"/>
    <w:rsid w:val="00BE4F8D"/>
    <w:rsid w:val="00BF11D8"/>
    <w:rsid w:val="00BF2229"/>
    <w:rsid w:val="00BF2F84"/>
    <w:rsid w:val="00BF3620"/>
    <w:rsid w:val="00BF3651"/>
    <w:rsid w:val="00BF44E2"/>
    <w:rsid w:val="00C0027B"/>
    <w:rsid w:val="00C00468"/>
    <w:rsid w:val="00C010CE"/>
    <w:rsid w:val="00C01198"/>
    <w:rsid w:val="00C01447"/>
    <w:rsid w:val="00C015D3"/>
    <w:rsid w:val="00C015FF"/>
    <w:rsid w:val="00C01B7F"/>
    <w:rsid w:val="00C027C4"/>
    <w:rsid w:val="00C029DB"/>
    <w:rsid w:val="00C05CF6"/>
    <w:rsid w:val="00C101B4"/>
    <w:rsid w:val="00C146D9"/>
    <w:rsid w:val="00C146FA"/>
    <w:rsid w:val="00C162CA"/>
    <w:rsid w:val="00C16F32"/>
    <w:rsid w:val="00C17235"/>
    <w:rsid w:val="00C20F9B"/>
    <w:rsid w:val="00C21AE3"/>
    <w:rsid w:val="00C229A2"/>
    <w:rsid w:val="00C25947"/>
    <w:rsid w:val="00C267CE"/>
    <w:rsid w:val="00C26D79"/>
    <w:rsid w:val="00C27CEB"/>
    <w:rsid w:val="00C314EB"/>
    <w:rsid w:val="00C3367C"/>
    <w:rsid w:val="00C34DFD"/>
    <w:rsid w:val="00C35071"/>
    <w:rsid w:val="00C36B41"/>
    <w:rsid w:val="00C37CB0"/>
    <w:rsid w:val="00C40210"/>
    <w:rsid w:val="00C42063"/>
    <w:rsid w:val="00C44531"/>
    <w:rsid w:val="00C4515F"/>
    <w:rsid w:val="00C45B75"/>
    <w:rsid w:val="00C45CB6"/>
    <w:rsid w:val="00C47BD0"/>
    <w:rsid w:val="00C504F9"/>
    <w:rsid w:val="00C52040"/>
    <w:rsid w:val="00C52D68"/>
    <w:rsid w:val="00C530FA"/>
    <w:rsid w:val="00C53393"/>
    <w:rsid w:val="00C534F3"/>
    <w:rsid w:val="00C54C49"/>
    <w:rsid w:val="00C56CD9"/>
    <w:rsid w:val="00C5745B"/>
    <w:rsid w:val="00C60FC4"/>
    <w:rsid w:val="00C62132"/>
    <w:rsid w:val="00C6264A"/>
    <w:rsid w:val="00C649E3"/>
    <w:rsid w:val="00C67ADF"/>
    <w:rsid w:val="00C742F8"/>
    <w:rsid w:val="00C76E45"/>
    <w:rsid w:val="00C76F35"/>
    <w:rsid w:val="00C77952"/>
    <w:rsid w:val="00C826D1"/>
    <w:rsid w:val="00C82B80"/>
    <w:rsid w:val="00C832F3"/>
    <w:rsid w:val="00C86069"/>
    <w:rsid w:val="00C86E71"/>
    <w:rsid w:val="00C91098"/>
    <w:rsid w:val="00C92B69"/>
    <w:rsid w:val="00C93880"/>
    <w:rsid w:val="00C95CC9"/>
    <w:rsid w:val="00C9652C"/>
    <w:rsid w:val="00CA01D4"/>
    <w:rsid w:val="00CA0E34"/>
    <w:rsid w:val="00CA1ED6"/>
    <w:rsid w:val="00CA4570"/>
    <w:rsid w:val="00CA6131"/>
    <w:rsid w:val="00CA6D9B"/>
    <w:rsid w:val="00CB04A7"/>
    <w:rsid w:val="00CB16FC"/>
    <w:rsid w:val="00CB29D3"/>
    <w:rsid w:val="00CB3074"/>
    <w:rsid w:val="00CB37DF"/>
    <w:rsid w:val="00CB3811"/>
    <w:rsid w:val="00CB6E62"/>
    <w:rsid w:val="00CB7BB9"/>
    <w:rsid w:val="00CC0D9E"/>
    <w:rsid w:val="00CC28E8"/>
    <w:rsid w:val="00CC2EC4"/>
    <w:rsid w:val="00CD060C"/>
    <w:rsid w:val="00CD130F"/>
    <w:rsid w:val="00CD1E4A"/>
    <w:rsid w:val="00CD23B9"/>
    <w:rsid w:val="00CD3C91"/>
    <w:rsid w:val="00CD3F9E"/>
    <w:rsid w:val="00CD5D5B"/>
    <w:rsid w:val="00CD607C"/>
    <w:rsid w:val="00CD696D"/>
    <w:rsid w:val="00CD76CF"/>
    <w:rsid w:val="00CE1AFE"/>
    <w:rsid w:val="00CE3F5C"/>
    <w:rsid w:val="00CE4024"/>
    <w:rsid w:val="00CE43DC"/>
    <w:rsid w:val="00CE6265"/>
    <w:rsid w:val="00CE79A7"/>
    <w:rsid w:val="00CF04AE"/>
    <w:rsid w:val="00CF0AB9"/>
    <w:rsid w:val="00CF23FE"/>
    <w:rsid w:val="00CF4EE3"/>
    <w:rsid w:val="00CF7D54"/>
    <w:rsid w:val="00D0174A"/>
    <w:rsid w:val="00D01E54"/>
    <w:rsid w:val="00D02D8A"/>
    <w:rsid w:val="00D05082"/>
    <w:rsid w:val="00D05ABB"/>
    <w:rsid w:val="00D074D9"/>
    <w:rsid w:val="00D0751E"/>
    <w:rsid w:val="00D07869"/>
    <w:rsid w:val="00D10A79"/>
    <w:rsid w:val="00D10E77"/>
    <w:rsid w:val="00D11523"/>
    <w:rsid w:val="00D219DD"/>
    <w:rsid w:val="00D22775"/>
    <w:rsid w:val="00D23484"/>
    <w:rsid w:val="00D23D24"/>
    <w:rsid w:val="00D26A1E"/>
    <w:rsid w:val="00D27B9C"/>
    <w:rsid w:val="00D27D33"/>
    <w:rsid w:val="00D30053"/>
    <w:rsid w:val="00D327EB"/>
    <w:rsid w:val="00D335B8"/>
    <w:rsid w:val="00D34036"/>
    <w:rsid w:val="00D34A90"/>
    <w:rsid w:val="00D36441"/>
    <w:rsid w:val="00D373DF"/>
    <w:rsid w:val="00D37465"/>
    <w:rsid w:val="00D449C8"/>
    <w:rsid w:val="00D44AD9"/>
    <w:rsid w:val="00D45A61"/>
    <w:rsid w:val="00D45E71"/>
    <w:rsid w:val="00D46560"/>
    <w:rsid w:val="00D50217"/>
    <w:rsid w:val="00D51AEB"/>
    <w:rsid w:val="00D51DBF"/>
    <w:rsid w:val="00D52264"/>
    <w:rsid w:val="00D52B14"/>
    <w:rsid w:val="00D5422F"/>
    <w:rsid w:val="00D54DBC"/>
    <w:rsid w:val="00D56559"/>
    <w:rsid w:val="00D56BF1"/>
    <w:rsid w:val="00D5722F"/>
    <w:rsid w:val="00D57830"/>
    <w:rsid w:val="00D604FD"/>
    <w:rsid w:val="00D6157A"/>
    <w:rsid w:val="00D63956"/>
    <w:rsid w:val="00D63A06"/>
    <w:rsid w:val="00D64589"/>
    <w:rsid w:val="00D64C98"/>
    <w:rsid w:val="00D64DED"/>
    <w:rsid w:val="00D65174"/>
    <w:rsid w:val="00D66B7F"/>
    <w:rsid w:val="00D6781A"/>
    <w:rsid w:val="00D7034D"/>
    <w:rsid w:val="00D716BE"/>
    <w:rsid w:val="00D73414"/>
    <w:rsid w:val="00D7409D"/>
    <w:rsid w:val="00D7706D"/>
    <w:rsid w:val="00D8043A"/>
    <w:rsid w:val="00D8117C"/>
    <w:rsid w:val="00D816EE"/>
    <w:rsid w:val="00D8208B"/>
    <w:rsid w:val="00D82B07"/>
    <w:rsid w:val="00D82BFA"/>
    <w:rsid w:val="00D833CE"/>
    <w:rsid w:val="00D85F97"/>
    <w:rsid w:val="00D879F7"/>
    <w:rsid w:val="00D87A0C"/>
    <w:rsid w:val="00D90169"/>
    <w:rsid w:val="00D9016F"/>
    <w:rsid w:val="00D90F49"/>
    <w:rsid w:val="00D91268"/>
    <w:rsid w:val="00D919C1"/>
    <w:rsid w:val="00D91FBB"/>
    <w:rsid w:val="00D94E7A"/>
    <w:rsid w:val="00D965BB"/>
    <w:rsid w:val="00D96901"/>
    <w:rsid w:val="00D97004"/>
    <w:rsid w:val="00D974FC"/>
    <w:rsid w:val="00D978FC"/>
    <w:rsid w:val="00DA1028"/>
    <w:rsid w:val="00DA200E"/>
    <w:rsid w:val="00DA2847"/>
    <w:rsid w:val="00DA31C6"/>
    <w:rsid w:val="00DA3BC6"/>
    <w:rsid w:val="00DA3D04"/>
    <w:rsid w:val="00DA433A"/>
    <w:rsid w:val="00DA73D7"/>
    <w:rsid w:val="00DB0764"/>
    <w:rsid w:val="00DB0AC9"/>
    <w:rsid w:val="00DB2FE8"/>
    <w:rsid w:val="00DB650E"/>
    <w:rsid w:val="00DB6D80"/>
    <w:rsid w:val="00DC116B"/>
    <w:rsid w:val="00DC25D7"/>
    <w:rsid w:val="00DC272C"/>
    <w:rsid w:val="00DC305C"/>
    <w:rsid w:val="00DC4339"/>
    <w:rsid w:val="00DC4368"/>
    <w:rsid w:val="00DC4A1D"/>
    <w:rsid w:val="00DC732A"/>
    <w:rsid w:val="00DD01DA"/>
    <w:rsid w:val="00DD2316"/>
    <w:rsid w:val="00DD2591"/>
    <w:rsid w:val="00DD2BC0"/>
    <w:rsid w:val="00DD4177"/>
    <w:rsid w:val="00DD66F8"/>
    <w:rsid w:val="00DD6BC9"/>
    <w:rsid w:val="00DD7D66"/>
    <w:rsid w:val="00DD7F34"/>
    <w:rsid w:val="00DE0621"/>
    <w:rsid w:val="00DE1F80"/>
    <w:rsid w:val="00DE282C"/>
    <w:rsid w:val="00DE43A9"/>
    <w:rsid w:val="00DE57AC"/>
    <w:rsid w:val="00DE5BA6"/>
    <w:rsid w:val="00DE5BAB"/>
    <w:rsid w:val="00DE646B"/>
    <w:rsid w:val="00DE6598"/>
    <w:rsid w:val="00DE7E73"/>
    <w:rsid w:val="00DF0F7F"/>
    <w:rsid w:val="00DF4248"/>
    <w:rsid w:val="00DF444D"/>
    <w:rsid w:val="00DF5BCC"/>
    <w:rsid w:val="00E02246"/>
    <w:rsid w:val="00E02427"/>
    <w:rsid w:val="00E03B5F"/>
    <w:rsid w:val="00E04A66"/>
    <w:rsid w:val="00E04C50"/>
    <w:rsid w:val="00E05EEF"/>
    <w:rsid w:val="00E06179"/>
    <w:rsid w:val="00E06F8B"/>
    <w:rsid w:val="00E07B38"/>
    <w:rsid w:val="00E10F9C"/>
    <w:rsid w:val="00E11272"/>
    <w:rsid w:val="00E11BAE"/>
    <w:rsid w:val="00E12BBB"/>
    <w:rsid w:val="00E1324B"/>
    <w:rsid w:val="00E13BEE"/>
    <w:rsid w:val="00E13F7F"/>
    <w:rsid w:val="00E169D2"/>
    <w:rsid w:val="00E174FD"/>
    <w:rsid w:val="00E219B2"/>
    <w:rsid w:val="00E231B0"/>
    <w:rsid w:val="00E24898"/>
    <w:rsid w:val="00E2520D"/>
    <w:rsid w:val="00E26CB4"/>
    <w:rsid w:val="00E2768C"/>
    <w:rsid w:val="00E27AC6"/>
    <w:rsid w:val="00E3105A"/>
    <w:rsid w:val="00E3138B"/>
    <w:rsid w:val="00E314D3"/>
    <w:rsid w:val="00E348C1"/>
    <w:rsid w:val="00E34DC3"/>
    <w:rsid w:val="00E354A2"/>
    <w:rsid w:val="00E35E96"/>
    <w:rsid w:val="00E363E6"/>
    <w:rsid w:val="00E40621"/>
    <w:rsid w:val="00E40A9E"/>
    <w:rsid w:val="00E40B8D"/>
    <w:rsid w:val="00E413E6"/>
    <w:rsid w:val="00E426D5"/>
    <w:rsid w:val="00E4298B"/>
    <w:rsid w:val="00E439BE"/>
    <w:rsid w:val="00E43A27"/>
    <w:rsid w:val="00E464C2"/>
    <w:rsid w:val="00E472AD"/>
    <w:rsid w:val="00E52334"/>
    <w:rsid w:val="00E5282D"/>
    <w:rsid w:val="00E528FD"/>
    <w:rsid w:val="00E52E6F"/>
    <w:rsid w:val="00E532BF"/>
    <w:rsid w:val="00E546C2"/>
    <w:rsid w:val="00E5528A"/>
    <w:rsid w:val="00E5534B"/>
    <w:rsid w:val="00E55D6E"/>
    <w:rsid w:val="00E603FF"/>
    <w:rsid w:val="00E607A0"/>
    <w:rsid w:val="00E649B7"/>
    <w:rsid w:val="00E65ABE"/>
    <w:rsid w:val="00E660AF"/>
    <w:rsid w:val="00E66657"/>
    <w:rsid w:val="00E67836"/>
    <w:rsid w:val="00E67899"/>
    <w:rsid w:val="00E67DD6"/>
    <w:rsid w:val="00E769EB"/>
    <w:rsid w:val="00E80702"/>
    <w:rsid w:val="00E812DE"/>
    <w:rsid w:val="00E820CE"/>
    <w:rsid w:val="00E83753"/>
    <w:rsid w:val="00E83D79"/>
    <w:rsid w:val="00E866F3"/>
    <w:rsid w:val="00E92830"/>
    <w:rsid w:val="00E92ABB"/>
    <w:rsid w:val="00E9631A"/>
    <w:rsid w:val="00E96A79"/>
    <w:rsid w:val="00EA13B9"/>
    <w:rsid w:val="00EA2509"/>
    <w:rsid w:val="00EA474B"/>
    <w:rsid w:val="00EA47F2"/>
    <w:rsid w:val="00EB1098"/>
    <w:rsid w:val="00EB11C8"/>
    <w:rsid w:val="00EB134C"/>
    <w:rsid w:val="00EB2662"/>
    <w:rsid w:val="00EB2A38"/>
    <w:rsid w:val="00EB3EC9"/>
    <w:rsid w:val="00EB41C5"/>
    <w:rsid w:val="00EB51B0"/>
    <w:rsid w:val="00EB52F8"/>
    <w:rsid w:val="00EB75CF"/>
    <w:rsid w:val="00EB7728"/>
    <w:rsid w:val="00EC3561"/>
    <w:rsid w:val="00EC5CC9"/>
    <w:rsid w:val="00ED001A"/>
    <w:rsid w:val="00ED0E1D"/>
    <w:rsid w:val="00ED1447"/>
    <w:rsid w:val="00ED2184"/>
    <w:rsid w:val="00ED4AA8"/>
    <w:rsid w:val="00ED521A"/>
    <w:rsid w:val="00ED7DAC"/>
    <w:rsid w:val="00EE0933"/>
    <w:rsid w:val="00EE0FE0"/>
    <w:rsid w:val="00EE17AC"/>
    <w:rsid w:val="00EE2777"/>
    <w:rsid w:val="00EE2C8D"/>
    <w:rsid w:val="00EE5E7D"/>
    <w:rsid w:val="00EE7A40"/>
    <w:rsid w:val="00EF192F"/>
    <w:rsid w:val="00EF1DB2"/>
    <w:rsid w:val="00EF4D99"/>
    <w:rsid w:val="00EF7427"/>
    <w:rsid w:val="00EF7435"/>
    <w:rsid w:val="00F03715"/>
    <w:rsid w:val="00F04DC9"/>
    <w:rsid w:val="00F05FC6"/>
    <w:rsid w:val="00F06F3C"/>
    <w:rsid w:val="00F10795"/>
    <w:rsid w:val="00F12D3D"/>
    <w:rsid w:val="00F1397B"/>
    <w:rsid w:val="00F148BB"/>
    <w:rsid w:val="00F1539C"/>
    <w:rsid w:val="00F15622"/>
    <w:rsid w:val="00F15ADB"/>
    <w:rsid w:val="00F163D2"/>
    <w:rsid w:val="00F21496"/>
    <w:rsid w:val="00F2405C"/>
    <w:rsid w:val="00F25214"/>
    <w:rsid w:val="00F25987"/>
    <w:rsid w:val="00F26354"/>
    <w:rsid w:val="00F26B8D"/>
    <w:rsid w:val="00F302D1"/>
    <w:rsid w:val="00F312CF"/>
    <w:rsid w:val="00F328EF"/>
    <w:rsid w:val="00F34951"/>
    <w:rsid w:val="00F34D6F"/>
    <w:rsid w:val="00F37759"/>
    <w:rsid w:val="00F40E6B"/>
    <w:rsid w:val="00F4167B"/>
    <w:rsid w:val="00F41D89"/>
    <w:rsid w:val="00F42F2B"/>
    <w:rsid w:val="00F44FE0"/>
    <w:rsid w:val="00F45924"/>
    <w:rsid w:val="00F46514"/>
    <w:rsid w:val="00F46C0C"/>
    <w:rsid w:val="00F50440"/>
    <w:rsid w:val="00F5124E"/>
    <w:rsid w:val="00F5248B"/>
    <w:rsid w:val="00F52CD9"/>
    <w:rsid w:val="00F534CE"/>
    <w:rsid w:val="00F54106"/>
    <w:rsid w:val="00F55057"/>
    <w:rsid w:val="00F575D9"/>
    <w:rsid w:val="00F57B24"/>
    <w:rsid w:val="00F60B8C"/>
    <w:rsid w:val="00F619A1"/>
    <w:rsid w:val="00F62886"/>
    <w:rsid w:val="00F6457D"/>
    <w:rsid w:val="00F6472B"/>
    <w:rsid w:val="00F659A1"/>
    <w:rsid w:val="00F659F6"/>
    <w:rsid w:val="00F67806"/>
    <w:rsid w:val="00F71180"/>
    <w:rsid w:val="00F73E72"/>
    <w:rsid w:val="00F74395"/>
    <w:rsid w:val="00F8362E"/>
    <w:rsid w:val="00F8382A"/>
    <w:rsid w:val="00F83C08"/>
    <w:rsid w:val="00F83D18"/>
    <w:rsid w:val="00F8515B"/>
    <w:rsid w:val="00F877C7"/>
    <w:rsid w:val="00F91461"/>
    <w:rsid w:val="00F95CAD"/>
    <w:rsid w:val="00F95E04"/>
    <w:rsid w:val="00F968F9"/>
    <w:rsid w:val="00F973E3"/>
    <w:rsid w:val="00F97BDB"/>
    <w:rsid w:val="00FA02CF"/>
    <w:rsid w:val="00FA03ED"/>
    <w:rsid w:val="00FA1179"/>
    <w:rsid w:val="00FA1ACF"/>
    <w:rsid w:val="00FA299D"/>
    <w:rsid w:val="00FA3DDB"/>
    <w:rsid w:val="00FA5B90"/>
    <w:rsid w:val="00FB0D73"/>
    <w:rsid w:val="00FB16F7"/>
    <w:rsid w:val="00FB59E4"/>
    <w:rsid w:val="00FB646A"/>
    <w:rsid w:val="00FB73B6"/>
    <w:rsid w:val="00FB7E12"/>
    <w:rsid w:val="00FC0445"/>
    <w:rsid w:val="00FC08F9"/>
    <w:rsid w:val="00FC09C4"/>
    <w:rsid w:val="00FC1793"/>
    <w:rsid w:val="00FC3BE0"/>
    <w:rsid w:val="00FC4303"/>
    <w:rsid w:val="00FC43E9"/>
    <w:rsid w:val="00FC47B8"/>
    <w:rsid w:val="00FC5612"/>
    <w:rsid w:val="00FC7C69"/>
    <w:rsid w:val="00FC7F31"/>
    <w:rsid w:val="00FD092C"/>
    <w:rsid w:val="00FD0E8A"/>
    <w:rsid w:val="00FD2C6E"/>
    <w:rsid w:val="00FD62EB"/>
    <w:rsid w:val="00FD7D8E"/>
    <w:rsid w:val="00FE05DB"/>
    <w:rsid w:val="00FE0785"/>
    <w:rsid w:val="00FE0974"/>
    <w:rsid w:val="00FE0D1C"/>
    <w:rsid w:val="00FE12C0"/>
    <w:rsid w:val="00FE1B9F"/>
    <w:rsid w:val="00FE2ECF"/>
    <w:rsid w:val="00FE4771"/>
    <w:rsid w:val="00FE4878"/>
    <w:rsid w:val="00FE5530"/>
    <w:rsid w:val="00FE5A05"/>
    <w:rsid w:val="00FE6CFA"/>
    <w:rsid w:val="00FE7FAD"/>
    <w:rsid w:val="00FF1379"/>
    <w:rsid w:val="00FF1D1F"/>
    <w:rsid w:val="00FF1E46"/>
    <w:rsid w:val="00FF3204"/>
    <w:rsid w:val="00FF56DD"/>
    <w:rsid w:val="00FF5945"/>
    <w:rsid w:val="00FF5E23"/>
    <w:rsid w:val="00FF7C6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0C"/>
    <w:rPr>
      <w:sz w:val="22"/>
      <w:szCs w:val="24"/>
      <w:lang w:eastAsia="en-US"/>
    </w:rPr>
  </w:style>
  <w:style w:type="paragraph" w:styleId="Heading1">
    <w:name w:val="heading 1"/>
    <w:basedOn w:val="Normal"/>
    <w:next w:val="Normal"/>
    <w:link w:val="Heading1Char"/>
    <w:qFormat/>
    <w:rsid w:val="00F8362E"/>
    <w:pPr>
      <w:spacing w:before="240" w:after="60"/>
      <w:outlineLvl w:val="0"/>
    </w:pPr>
    <w:rPr>
      <w:b/>
      <w:color w:val="4F81BD" w:themeColor="accent1"/>
      <w:kern w:val="32"/>
      <w:sz w:val="32"/>
      <w:szCs w:val="32"/>
      <w:shd w:val="clear" w:color="auto" w:fill="FFFFFF"/>
    </w:rPr>
  </w:style>
  <w:style w:type="paragraph" w:styleId="Heading2">
    <w:name w:val="heading 2"/>
    <w:basedOn w:val="Normal"/>
    <w:next w:val="Normal"/>
    <w:link w:val="Heading2Char"/>
    <w:qFormat/>
    <w:rsid w:val="00F8362E"/>
    <w:pPr>
      <w:spacing w:before="240"/>
      <w:outlineLvl w:val="1"/>
    </w:pPr>
    <w:rPr>
      <w:b/>
      <w:color w:val="4F81BD" w:themeColor="accent1"/>
      <w:kern w:val="28"/>
      <w:sz w:val="28"/>
      <w:szCs w:val="28"/>
    </w:rPr>
  </w:style>
  <w:style w:type="paragraph" w:styleId="Heading3">
    <w:name w:val="heading 3"/>
    <w:basedOn w:val="Normal"/>
    <w:next w:val="Normal"/>
    <w:link w:val="Heading3Char"/>
    <w:qFormat/>
    <w:rsid w:val="00E3105A"/>
    <w:pPr>
      <w:spacing w:before="240" w:after="60"/>
      <w:outlineLvl w:val="2"/>
    </w:pPr>
    <w:rPr>
      <w:b/>
      <w:color w:val="4F81BD" w:themeColor="accent1"/>
      <w:sz w:val="24"/>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F8362E"/>
    <w:rPr>
      <w:b/>
      <w:color w:val="4F81BD" w:themeColor="accent1"/>
      <w:kern w:val="32"/>
      <w:sz w:val="32"/>
      <w:szCs w:val="32"/>
      <w:lang w:eastAsia="en-US"/>
    </w:rPr>
  </w:style>
  <w:style w:type="character" w:customStyle="1" w:styleId="Heading2Char">
    <w:name w:val="Heading 2 Char"/>
    <w:basedOn w:val="DefaultParagraphFont"/>
    <w:link w:val="Heading2"/>
    <w:rsid w:val="00F8362E"/>
    <w:rPr>
      <w:b/>
      <w:color w:val="4F81BD" w:themeColor="accent1"/>
      <w:kern w:val="28"/>
      <w:sz w:val="28"/>
      <w:szCs w:val="28"/>
      <w:lang w:eastAsia="en-US"/>
    </w:rPr>
  </w:style>
  <w:style w:type="character" w:customStyle="1" w:styleId="Heading3Char">
    <w:name w:val="Heading 3 Char"/>
    <w:basedOn w:val="DefaultParagraphFont"/>
    <w:link w:val="Heading3"/>
    <w:rsid w:val="00E3105A"/>
    <w:rPr>
      <w:b/>
      <w:color w:val="4F81BD" w:themeColor="accent1"/>
      <w:sz w:val="24"/>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style>
  <w:style w:type="paragraph" w:styleId="Footer">
    <w:name w:val="footer"/>
    <w:basedOn w:val="Normal"/>
    <w:link w:val="FooterChar"/>
    <w:uiPriority w:val="99"/>
    <w:rsid w:val="00482E01"/>
    <w:pPr>
      <w:tabs>
        <w:tab w:val="center" w:pos="4153"/>
        <w:tab w:val="right" w:pos="8306"/>
      </w:tabs>
    </w:pPr>
  </w:style>
  <w:style w:type="character" w:customStyle="1" w:styleId="FooterChar">
    <w:name w:val="Footer Char"/>
    <w:basedOn w:val="DefaultParagraphFont"/>
    <w:link w:val="Footer"/>
    <w:uiPriority w:val="99"/>
    <w:rsid w:val="00482E01"/>
    <w:rPr>
      <w:rFonts w:ascii="Arial" w:hAnsi="Arial"/>
      <w:sz w:val="24"/>
      <w:szCs w:val="24"/>
      <w:lang w:eastAsia="en-US"/>
    </w:rPr>
  </w:style>
  <w:style w:type="character" w:styleId="PageNumber">
    <w:name w:val="page number"/>
    <w:basedOn w:val="DefaultParagraphFont"/>
    <w:rsid w:val="00482E01"/>
  </w:style>
  <w:style w:type="paragraph" w:styleId="Header">
    <w:name w:val="header"/>
    <w:basedOn w:val="Normal"/>
    <w:link w:val="HeaderChar"/>
    <w:uiPriority w:val="99"/>
    <w:rsid w:val="00482E01"/>
    <w:pPr>
      <w:tabs>
        <w:tab w:val="center" w:pos="4320"/>
        <w:tab w:val="right" w:pos="8640"/>
      </w:tabs>
    </w:pPr>
    <w:rPr>
      <w:lang w:val="en-US"/>
    </w:rPr>
  </w:style>
  <w:style w:type="character" w:customStyle="1" w:styleId="HeaderChar">
    <w:name w:val="Header Char"/>
    <w:basedOn w:val="DefaultParagraphFont"/>
    <w:link w:val="Header"/>
    <w:uiPriority w:val="99"/>
    <w:rsid w:val="00482E01"/>
    <w:rPr>
      <w:sz w:val="24"/>
      <w:szCs w:val="24"/>
      <w:lang w:val="en-US" w:eastAsia="en-US"/>
    </w:rPr>
  </w:style>
  <w:style w:type="paragraph" w:customStyle="1" w:styleId="NISPreportnormal">
    <w:name w:val="NISP report normal"/>
    <w:basedOn w:val="Normal"/>
    <w:rsid w:val="00482E01"/>
    <w:pPr>
      <w:spacing w:before="120" w:after="120"/>
      <w:ind w:left="360"/>
      <w:jc w:val="both"/>
    </w:pPr>
    <w:rPr>
      <w:rFonts w:ascii="Arial Narrow" w:hAnsi="Arial Narrow" w:cs="Arial"/>
      <w:szCs w:val="20"/>
      <w:lang w:val="en-US" w:bidi="he-IL"/>
    </w:rPr>
  </w:style>
  <w:style w:type="paragraph" w:styleId="BodyText">
    <w:name w:val="Body Text"/>
    <w:basedOn w:val="Normal"/>
    <w:link w:val="BodyTextChar"/>
    <w:rsid w:val="00B66351"/>
    <w:pPr>
      <w:widowControl w:val="0"/>
    </w:pPr>
    <w:rPr>
      <w:snapToGrid w:val="0"/>
      <w:szCs w:val="20"/>
    </w:rPr>
  </w:style>
  <w:style w:type="character" w:customStyle="1" w:styleId="BodyTextChar">
    <w:name w:val="Body Text Char"/>
    <w:basedOn w:val="DefaultParagraphFont"/>
    <w:link w:val="BodyText"/>
    <w:rsid w:val="00B66351"/>
    <w:rPr>
      <w:rFonts w:ascii="Arial" w:hAnsi="Arial"/>
      <w:snapToGrid w:val="0"/>
      <w:sz w:val="22"/>
      <w:lang w:eastAsia="en-US"/>
    </w:rPr>
  </w:style>
  <w:style w:type="paragraph" w:customStyle="1" w:styleId="Default">
    <w:name w:val="Default"/>
    <w:rsid w:val="00EF192F"/>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011844"/>
    <w:pPr>
      <w:ind w:left="720"/>
      <w:contextualSpacing/>
    </w:pPr>
  </w:style>
  <w:style w:type="paragraph" w:styleId="BalloonText">
    <w:name w:val="Balloon Text"/>
    <w:basedOn w:val="Normal"/>
    <w:link w:val="BalloonTextChar"/>
    <w:rsid w:val="00761D71"/>
    <w:rPr>
      <w:rFonts w:ascii="Tahoma" w:hAnsi="Tahoma" w:cs="Tahoma"/>
      <w:sz w:val="16"/>
      <w:szCs w:val="16"/>
    </w:rPr>
  </w:style>
  <w:style w:type="character" w:customStyle="1" w:styleId="BalloonTextChar">
    <w:name w:val="Balloon Text Char"/>
    <w:basedOn w:val="DefaultParagraphFont"/>
    <w:link w:val="BalloonText"/>
    <w:rsid w:val="00761D71"/>
    <w:rPr>
      <w:rFonts w:ascii="Tahoma" w:hAnsi="Tahoma" w:cs="Tahoma"/>
      <w:sz w:val="16"/>
      <w:szCs w:val="16"/>
      <w:lang w:eastAsia="en-US"/>
    </w:rPr>
  </w:style>
  <w:style w:type="character" w:styleId="CommentReference">
    <w:name w:val="annotation reference"/>
    <w:basedOn w:val="DefaultParagraphFont"/>
    <w:rsid w:val="008E7283"/>
    <w:rPr>
      <w:sz w:val="16"/>
      <w:szCs w:val="16"/>
    </w:rPr>
  </w:style>
  <w:style w:type="paragraph" w:styleId="CommentText">
    <w:name w:val="annotation text"/>
    <w:basedOn w:val="Normal"/>
    <w:link w:val="CommentTextChar"/>
    <w:uiPriority w:val="99"/>
    <w:rsid w:val="008E7283"/>
    <w:rPr>
      <w:sz w:val="20"/>
      <w:szCs w:val="20"/>
    </w:rPr>
  </w:style>
  <w:style w:type="character" w:customStyle="1" w:styleId="CommentTextChar">
    <w:name w:val="Comment Text Char"/>
    <w:basedOn w:val="DefaultParagraphFont"/>
    <w:link w:val="CommentText"/>
    <w:uiPriority w:val="99"/>
    <w:rsid w:val="008E7283"/>
    <w:rPr>
      <w:rFonts w:ascii="Arial" w:hAnsi="Arial"/>
      <w:lang w:eastAsia="en-US"/>
    </w:rPr>
  </w:style>
  <w:style w:type="paragraph" w:styleId="CommentSubject">
    <w:name w:val="annotation subject"/>
    <w:basedOn w:val="CommentText"/>
    <w:next w:val="CommentText"/>
    <w:link w:val="CommentSubjectChar"/>
    <w:rsid w:val="008E7283"/>
    <w:rPr>
      <w:b/>
      <w:bCs/>
    </w:rPr>
  </w:style>
  <w:style w:type="character" w:customStyle="1" w:styleId="CommentSubjectChar">
    <w:name w:val="Comment Subject Char"/>
    <w:basedOn w:val="CommentTextChar"/>
    <w:link w:val="CommentSubject"/>
    <w:rsid w:val="008E7283"/>
    <w:rPr>
      <w:rFonts w:ascii="Arial" w:hAnsi="Arial"/>
      <w:b/>
      <w:bCs/>
      <w:lang w:eastAsia="en-US"/>
    </w:rPr>
  </w:style>
  <w:style w:type="table" w:styleId="TableGrid">
    <w:name w:val="Table Grid"/>
    <w:basedOn w:val="TableNormal"/>
    <w:uiPriority w:val="59"/>
    <w:rsid w:val="006D5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6D59D6"/>
    <w:rPr>
      <w:rFonts w:asciiTheme="minorHAnsi" w:eastAsiaTheme="minorEastAsia" w:hAnsiTheme="minorHAnsi" w:cstheme="minorBidi"/>
      <w:sz w:val="24"/>
      <w:szCs w:val="24"/>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DefaultParagraphFont"/>
    <w:rsid w:val="00CD130F"/>
  </w:style>
  <w:style w:type="character" w:styleId="Hyperlink">
    <w:name w:val="Hyperlink"/>
    <w:basedOn w:val="DefaultParagraphFont"/>
    <w:uiPriority w:val="99"/>
    <w:unhideWhenUsed/>
    <w:rsid w:val="00CD130F"/>
    <w:rPr>
      <w:color w:val="0000FF"/>
      <w:u w:val="single"/>
    </w:rPr>
  </w:style>
  <w:style w:type="paragraph" w:styleId="NoSpacing">
    <w:name w:val="No Spacing"/>
    <w:link w:val="NoSpacingChar"/>
    <w:uiPriority w:val="1"/>
    <w:qFormat/>
    <w:rsid w:val="002A5588"/>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2A5588"/>
    <w:rPr>
      <w:rFonts w:asciiTheme="minorHAnsi" w:eastAsiaTheme="minorEastAsia" w:hAnsiTheme="minorHAnsi" w:cstheme="minorBidi"/>
      <w:sz w:val="22"/>
      <w:szCs w:val="22"/>
      <w:lang w:val="en-US" w:eastAsia="en-US"/>
    </w:rPr>
  </w:style>
  <w:style w:type="paragraph" w:styleId="TOC1">
    <w:name w:val="toc 1"/>
    <w:basedOn w:val="Normal"/>
    <w:next w:val="Normal"/>
    <w:autoRedefine/>
    <w:uiPriority w:val="39"/>
    <w:rsid w:val="00EF7427"/>
    <w:pPr>
      <w:tabs>
        <w:tab w:val="right" w:leader="dot" w:pos="270"/>
        <w:tab w:val="left" w:pos="660"/>
        <w:tab w:val="left" w:pos="8370"/>
      </w:tabs>
      <w:ind w:right="-269"/>
    </w:pPr>
  </w:style>
  <w:style w:type="character" w:styleId="FootnoteReference">
    <w:name w:val="footnote reference"/>
    <w:aliases w:val="ftref,Footnote Reference1"/>
    <w:rsid w:val="0028006F"/>
    <w:rPr>
      <w:rFonts w:cs="Times New Roman"/>
      <w:vertAlign w:val="superscript"/>
    </w:rPr>
  </w:style>
  <w:style w:type="paragraph" w:styleId="FootnoteText">
    <w:name w:val="footnote text"/>
    <w:aliases w:val="single space,ft,ft Char,FOOTNOTES,fn,Footnote Text Char2,Footnote Text Char1 Char,Footnote Text Char Char Char1,Footnote Text Char1 Char Char Char1,Footnote Text Char1 Char1 Char,Footnote Text Char Char Char Char"/>
    <w:basedOn w:val="Normal"/>
    <w:link w:val="FootnoteTextChar1"/>
    <w:uiPriority w:val="99"/>
    <w:rsid w:val="0028006F"/>
    <w:rPr>
      <w:rFonts w:ascii="Cambria" w:hAnsi="Cambria"/>
    </w:rPr>
  </w:style>
  <w:style w:type="character" w:customStyle="1" w:styleId="FootnoteTextChar">
    <w:name w:val="Footnote Text Char"/>
    <w:basedOn w:val="DefaultParagraphFont"/>
    <w:rsid w:val="0028006F"/>
    <w:rPr>
      <w:rFonts w:ascii="Arial" w:hAnsi="Arial"/>
      <w:lang w:eastAsia="en-US"/>
    </w:rPr>
  </w:style>
  <w:style w:type="character" w:customStyle="1" w:styleId="FootnoteTextChar1">
    <w:name w:val="Footnote Text Char1"/>
    <w:aliases w:val="single space Char,ft Char1,ft Char Char,FOOTNOTES Char,fn Char,Footnote Text Char2 Char,Footnote Text Char1 Char Char,Footnote Text Char Char Char1 Char,Footnote Text Char1 Char Char Char1 Char,Footnote Text Char1 Char1 Char Char"/>
    <w:link w:val="FootnoteText"/>
    <w:uiPriority w:val="99"/>
    <w:locked/>
    <w:rsid w:val="0028006F"/>
    <w:rPr>
      <w:rFonts w:ascii="Cambria" w:hAnsi="Cambria"/>
      <w:sz w:val="24"/>
      <w:szCs w:val="24"/>
      <w:lang w:eastAsia="en-US"/>
    </w:rPr>
  </w:style>
  <w:style w:type="character" w:styleId="Emphasis">
    <w:name w:val="Emphasis"/>
    <w:basedOn w:val="DefaultParagraphFont"/>
    <w:uiPriority w:val="20"/>
    <w:qFormat/>
    <w:rsid w:val="002A4B76"/>
    <w:rPr>
      <w:i/>
      <w:iCs/>
    </w:rPr>
  </w:style>
  <w:style w:type="paragraph" w:styleId="TOC2">
    <w:name w:val="toc 2"/>
    <w:basedOn w:val="Normal"/>
    <w:next w:val="Normal"/>
    <w:autoRedefine/>
    <w:uiPriority w:val="39"/>
    <w:rsid w:val="00EF7427"/>
    <w:pPr>
      <w:tabs>
        <w:tab w:val="left" w:pos="880"/>
        <w:tab w:val="right" w:leader="dot" w:pos="8640"/>
      </w:tabs>
    </w:pPr>
  </w:style>
  <w:style w:type="paragraph" w:styleId="NormalWeb">
    <w:name w:val="Normal (Web)"/>
    <w:basedOn w:val="Normal"/>
    <w:uiPriority w:val="99"/>
    <w:unhideWhenUsed/>
    <w:rsid w:val="00B31EEA"/>
    <w:pPr>
      <w:spacing w:before="100" w:beforeAutospacing="1" w:after="100" w:afterAutospacing="1"/>
    </w:pPr>
    <w:rPr>
      <w:sz w:val="24"/>
      <w:lang w:val="en-US"/>
    </w:rPr>
  </w:style>
  <w:style w:type="table" w:styleId="LightList-Accent1">
    <w:name w:val="Light List Accent 1"/>
    <w:basedOn w:val="TableNormal"/>
    <w:uiPriority w:val="61"/>
    <w:rsid w:val="004B0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2916D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GridTable41">
    <w:name w:val="Grid Table 41"/>
    <w:basedOn w:val="TableNormal"/>
    <w:uiPriority w:val="49"/>
    <w:rsid w:val="000E794C"/>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31">
    <w:name w:val="Grid Table 1 Light - Accent 31"/>
    <w:basedOn w:val="TableNormal"/>
    <w:uiPriority w:val="46"/>
    <w:rsid w:val="0096243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42">
    <w:name w:val="Grid Table 42"/>
    <w:basedOn w:val="TableNormal"/>
    <w:uiPriority w:val="49"/>
    <w:rsid w:val="00B941B4"/>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uiPriority w:val="19"/>
    <w:qFormat/>
    <w:rsid w:val="00B941B4"/>
    <w:rPr>
      <w:i/>
      <w:color w:val="808080"/>
    </w:rPr>
  </w:style>
  <w:style w:type="table" w:styleId="LightShading-Accent1">
    <w:name w:val="Light Shading Accent 1"/>
    <w:basedOn w:val="TableNormal"/>
    <w:uiPriority w:val="60"/>
    <w:rsid w:val="00061E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341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3271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6">
    <w:name w:val="Light List Accent 6"/>
    <w:basedOn w:val="TableNormal"/>
    <w:uiPriority w:val="61"/>
    <w:rsid w:val="003271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OC3">
    <w:name w:val="toc 3"/>
    <w:basedOn w:val="Normal"/>
    <w:next w:val="Normal"/>
    <w:autoRedefine/>
    <w:uiPriority w:val="39"/>
    <w:unhideWhenUsed/>
    <w:rsid w:val="00703231"/>
    <w:pPr>
      <w:tabs>
        <w:tab w:val="left" w:pos="720"/>
        <w:tab w:val="right" w:leader="dot" w:pos="8640"/>
      </w:tabs>
    </w:pPr>
  </w:style>
  <w:style w:type="paragraph" w:styleId="IntenseQuote">
    <w:name w:val="Intense Quote"/>
    <w:basedOn w:val="Normal"/>
    <w:next w:val="Normal"/>
    <w:link w:val="IntenseQuoteChar"/>
    <w:uiPriority w:val="30"/>
    <w:qFormat/>
    <w:rsid w:val="00305C0E"/>
    <w:pPr>
      <w:pBdr>
        <w:bottom w:val="single" w:sz="4" w:space="4" w:color="auto"/>
      </w:pBdr>
      <w:spacing w:before="200" w:after="280"/>
      <w:ind w:left="720"/>
      <w:jc w:val="both"/>
    </w:pPr>
    <w:rPr>
      <w:b/>
      <w:bCs/>
      <w:i/>
      <w:iCs/>
    </w:rPr>
  </w:style>
  <w:style w:type="character" w:customStyle="1" w:styleId="IntenseQuoteChar">
    <w:name w:val="Intense Quote Char"/>
    <w:basedOn w:val="DefaultParagraphFont"/>
    <w:link w:val="IntenseQuote"/>
    <w:uiPriority w:val="30"/>
    <w:rsid w:val="00305C0E"/>
    <w:rPr>
      <w:b/>
      <w:bCs/>
      <w:i/>
      <w:iCs/>
      <w:sz w:val="22"/>
      <w:szCs w:val="24"/>
      <w:lang w:eastAsia="en-US"/>
    </w:rPr>
  </w:style>
  <w:style w:type="character" w:styleId="IntenseEmphasis">
    <w:name w:val="Intense Emphasis"/>
    <w:basedOn w:val="DefaultParagraphFont"/>
    <w:uiPriority w:val="21"/>
    <w:qFormat/>
    <w:rsid w:val="00305C0E"/>
    <w:rPr>
      <w:b/>
      <w:bCs/>
      <w:color w:val="auto"/>
      <w:sz w:val="22"/>
      <w:szCs w:val="22"/>
    </w:rPr>
  </w:style>
  <w:style w:type="character" w:styleId="Strong">
    <w:name w:val="Strong"/>
    <w:basedOn w:val="DefaultParagraphFont"/>
    <w:uiPriority w:val="22"/>
    <w:qFormat/>
    <w:rsid w:val="00305C0E"/>
    <w:rPr>
      <w:b/>
      <w:bCs/>
    </w:rPr>
  </w:style>
  <w:style w:type="character" w:customStyle="1" w:styleId="ListParagraphChar">
    <w:name w:val="List Paragraph Char"/>
    <w:link w:val="ListParagraph"/>
    <w:uiPriority w:val="34"/>
    <w:locked/>
    <w:rsid w:val="00E92830"/>
    <w:rPr>
      <w:sz w:val="22"/>
      <w:szCs w:val="24"/>
      <w:lang w:eastAsia="en-US"/>
    </w:rPr>
  </w:style>
  <w:style w:type="paragraph" w:styleId="ListBullet">
    <w:name w:val="List Bullet"/>
    <w:basedOn w:val="Normal"/>
    <w:rsid w:val="00E92830"/>
    <w:pPr>
      <w:numPr>
        <w:numId w:val="1"/>
      </w:numPr>
      <w:suppressAutoHyphens/>
      <w:spacing w:before="120"/>
      <w:jc w:val="both"/>
    </w:pPr>
    <w:rPr>
      <w:rFonts w:ascii="Arial" w:hAnsi="Arial" w:cs="Arial"/>
      <w:b/>
      <w:i/>
      <w:szCs w:val="22"/>
      <w:lang w:val="en-CA" w:eastAsia="ar-SA"/>
    </w:rPr>
  </w:style>
  <w:style w:type="paragraph" w:styleId="BodyTextIndent2">
    <w:name w:val="Body Text Indent 2"/>
    <w:basedOn w:val="Normal"/>
    <w:link w:val="BodyTextIndent2Char"/>
    <w:semiHidden/>
    <w:unhideWhenUsed/>
    <w:rsid w:val="00B85EA8"/>
    <w:pPr>
      <w:spacing w:after="120" w:line="480" w:lineRule="auto"/>
      <w:ind w:left="360"/>
    </w:pPr>
  </w:style>
  <w:style w:type="character" w:customStyle="1" w:styleId="BodyTextIndent2Char">
    <w:name w:val="Body Text Indent 2 Char"/>
    <w:basedOn w:val="DefaultParagraphFont"/>
    <w:link w:val="BodyTextIndent2"/>
    <w:semiHidden/>
    <w:rsid w:val="00B85EA8"/>
    <w:rPr>
      <w:sz w:val="22"/>
      <w:szCs w:val="24"/>
      <w:lang w:eastAsia="en-US"/>
    </w:rPr>
  </w:style>
  <w:style w:type="table" w:styleId="LightGrid-Accent4">
    <w:name w:val="Light Grid Accent 4"/>
    <w:basedOn w:val="TableNormal"/>
    <w:uiPriority w:val="62"/>
    <w:rsid w:val="00851C5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TOCHeading">
    <w:name w:val="TOC Heading"/>
    <w:basedOn w:val="Heading1"/>
    <w:next w:val="Normal"/>
    <w:uiPriority w:val="39"/>
    <w:semiHidden/>
    <w:unhideWhenUsed/>
    <w:qFormat/>
    <w:rsid w:val="008957F4"/>
    <w:pPr>
      <w:keepNext/>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shd w:val="clear" w:color="auto" w:fill="auto"/>
      <w:lang w:val="en-US" w:eastAsia="ja-JP"/>
    </w:rPr>
  </w:style>
  <w:style w:type="paragraph" w:styleId="BodyText2">
    <w:name w:val="Body Text 2"/>
    <w:basedOn w:val="Normal"/>
    <w:link w:val="BodyText2Char"/>
    <w:semiHidden/>
    <w:unhideWhenUsed/>
    <w:rsid w:val="00FC09C4"/>
    <w:pPr>
      <w:spacing w:after="120" w:line="480" w:lineRule="auto"/>
    </w:pPr>
  </w:style>
  <w:style w:type="character" w:customStyle="1" w:styleId="BodyText2Char">
    <w:name w:val="Body Text 2 Char"/>
    <w:basedOn w:val="DefaultParagraphFont"/>
    <w:link w:val="BodyText2"/>
    <w:semiHidden/>
    <w:rsid w:val="00FC09C4"/>
    <w:rPr>
      <w:sz w:val="22"/>
      <w:szCs w:val="24"/>
      <w:lang w:eastAsia="en-US"/>
    </w:rPr>
  </w:style>
  <w:style w:type="paragraph" w:customStyle="1" w:styleId="DefaultText">
    <w:name w:val="Default Text"/>
    <w:basedOn w:val="Normal"/>
    <w:rsid w:val="00472F36"/>
    <w:pPr>
      <w:autoSpaceDE w:val="0"/>
      <w:autoSpaceDN w:val="0"/>
      <w:adjustRightInd w:val="0"/>
      <w:spacing w:after="160"/>
    </w:pPr>
    <w:rPr>
      <w:rFonts w:ascii="Times" w:hAnsi="Times"/>
      <w:sz w:val="24"/>
      <w:lang w:val="en-US"/>
    </w:rPr>
  </w:style>
  <w:style w:type="paragraph" w:styleId="Revision">
    <w:name w:val="Revision"/>
    <w:hidden/>
    <w:uiPriority w:val="99"/>
    <w:semiHidden/>
    <w:rsid w:val="0067606A"/>
    <w:rPr>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0C"/>
    <w:rPr>
      <w:sz w:val="22"/>
      <w:szCs w:val="24"/>
      <w:lang w:eastAsia="en-US"/>
    </w:rPr>
  </w:style>
  <w:style w:type="paragraph" w:styleId="Heading1">
    <w:name w:val="heading 1"/>
    <w:basedOn w:val="Normal"/>
    <w:next w:val="Normal"/>
    <w:link w:val="Heading1Char"/>
    <w:qFormat/>
    <w:rsid w:val="00F8362E"/>
    <w:pPr>
      <w:spacing w:before="240" w:after="60"/>
      <w:outlineLvl w:val="0"/>
    </w:pPr>
    <w:rPr>
      <w:b/>
      <w:color w:val="4F81BD" w:themeColor="accent1"/>
      <w:kern w:val="32"/>
      <w:sz w:val="32"/>
      <w:szCs w:val="32"/>
      <w:shd w:val="clear" w:color="auto" w:fill="FFFFFF"/>
    </w:rPr>
  </w:style>
  <w:style w:type="paragraph" w:styleId="Heading2">
    <w:name w:val="heading 2"/>
    <w:basedOn w:val="Normal"/>
    <w:next w:val="Normal"/>
    <w:link w:val="Heading2Char"/>
    <w:qFormat/>
    <w:rsid w:val="00F8362E"/>
    <w:pPr>
      <w:spacing w:before="240"/>
      <w:outlineLvl w:val="1"/>
    </w:pPr>
    <w:rPr>
      <w:b/>
      <w:color w:val="4F81BD" w:themeColor="accent1"/>
      <w:kern w:val="28"/>
      <w:sz w:val="28"/>
      <w:szCs w:val="28"/>
    </w:rPr>
  </w:style>
  <w:style w:type="paragraph" w:styleId="Heading3">
    <w:name w:val="heading 3"/>
    <w:basedOn w:val="Normal"/>
    <w:next w:val="Normal"/>
    <w:link w:val="Heading3Char"/>
    <w:qFormat/>
    <w:rsid w:val="00E3105A"/>
    <w:pPr>
      <w:spacing w:before="240" w:after="60"/>
      <w:outlineLvl w:val="2"/>
    </w:pPr>
    <w:rPr>
      <w:b/>
      <w:color w:val="4F81BD" w:themeColor="accent1"/>
      <w:sz w:val="24"/>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F8362E"/>
    <w:rPr>
      <w:b/>
      <w:color w:val="4F81BD" w:themeColor="accent1"/>
      <w:kern w:val="32"/>
      <w:sz w:val="32"/>
      <w:szCs w:val="32"/>
      <w:lang w:eastAsia="en-US"/>
    </w:rPr>
  </w:style>
  <w:style w:type="character" w:customStyle="1" w:styleId="Heading2Char">
    <w:name w:val="Heading 2 Char"/>
    <w:basedOn w:val="DefaultParagraphFont"/>
    <w:link w:val="Heading2"/>
    <w:rsid w:val="00F8362E"/>
    <w:rPr>
      <w:b/>
      <w:color w:val="4F81BD" w:themeColor="accent1"/>
      <w:kern w:val="28"/>
      <w:sz w:val="28"/>
      <w:szCs w:val="28"/>
      <w:lang w:eastAsia="en-US"/>
    </w:rPr>
  </w:style>
  <w:style w:type="character" w:customStyle="1" w:styleId="Heading3Char">
    <w:name w:val="Heading 3 Char"/>
    <w:basedOn w:val="DefaultParagraphFont"/>
    <w:link w:val="Heading3"/>
    <w:rsid w:val="00E3105A"/>
    <w:rPr>
      <w:b/>
      <w:color w:val="4F81BD" w:themeColor="accent1"/>
      <w:sz w:val="24"/>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style>
  <w:style w:type="paragraph" w:styleId="Footer">
    <w:name w:val="footer"/>
    <w:basedOn w:val="Normal"/>
    <w:link w:val="FooterChar"/>
    <w:uiPriority w:val="99"/>
    <w:rsid w:val="00482E01"/>
    <w:pPr>
      <w:tabs>
        <w:tab w:val="center" w:pos="4153"/>
        <w:tab w:val="right" w:pos="8306"/>
      </w:tabs>
    </w:pPr>
  </w:style>
  <w:style w:type="character" w:customStyle="1" w:styleId="FooterChar">
    <w:name w:val="Footer Char"/>
    <w:basedOn w:val="DefaultParagraphFont"/>
    <w:link w:val="Footer"/>
    <w:uiPriority w:val="99"/>
    <w:rsid w:val="00482E01"/>
    <w:rPr>
      <w:rFonts w:ascii="Arial" w:hAnsi="Arial"/>
      <w:sz w:val="24"/>
      <w:szCs w:val="24"/>
      <w:lang w:eastAsia="en-US"/>
    </w:rPr>
  </w:style>
  <w:style w:type="character" w:styleId="PageNumber">
    <w:name w:val="page number"/>
    <w:basedOn w:val="DefaultParagraphFont"/>
    <w:rsid w:val="00482E01"/>
  </w:style>
  <w:style w:type="paragraph" w:styleId="Header">
    <w:name w:val="header"/>
    <w:basedOn w:val="Normal"/>
    <w:link w:val="HeaderChar"/>
    <w:uiPriority w:val="99"/>
    <w:rsid w:val="00482E01"/>
    <w:pPr>
      <w:tabs>
        <w:tab w:val="center" w:pos="4320"/>
        <w:tab w:val="right" w:pos="8640"/>
      </w:tabs>
    </w:pPr>
    <w:rPr>
      <w:lang w:val="en-US"/>
    </w:rPr>
  </w:style>
  <w:style w:type="character" w:customStyle="1" w:styleId="HeaderChar">
    <w:name w:val="Header Char"/>
    <w:basedOn w:val="DefaultParagraphFont"/>
    <w:link w:val="Header"/>
    <w:uiPriority w:val="99"/>
    <w:rsid w:val="00482E01"/>
    <w:rPr>
      <w:sz w:val="24"/>
      <w:szCs w:val="24"/>
      <w:lang w:val="en-US" w:eastAsia="en-US"/>
    </w:rPr>
  </w:style>
  <w:style w:type="paragraph" w:customStyle="1" w:styleId="NISPreportnormal">
    <w:name w:val="NISP report normal"/>
    <w:basedOn w:val="Normal"/>
    <w:rsid w:val="00482E01"/>
    <w:pPr>
      <w:spacing w:before="120" w:after="120"/>
      <w:ind w:left="360"/>
      <w:jc w:val="both"/>
    </w:pPr>
    <w:rPr>
      <w:rFonts w:ascii="Arial Narrow" w:hAnsi="Arial Narrow" w:cs="Arial"/>
      <w:szCs w:val="20"/>
      <w:lang w:val="en-US" w:bidi="he-IL"/>
    </w:rPr>
  </w:style>
  <w:style w:type="paragraph" w:styleId="BodyText">
    <w:name w:val="Body Text"/>
    <w:basedOn w:val="Normal"/>
    <w:link w:val="BodyTextChar"/>
    <w:rsid w:val="00B66351"/>
    <w:pPr>
      <w:widowControl w:val="0"/>
    </w:pPr>
    <w:rPr>
      <w:snapToGrid w:val="0"/>
      <w:szCs w:val="20"/>
    </w:rPr>
  </w:style>
  <w:style w:type="character" w:customStyle="1" w:styleId="BodyTextChar">
    <w:name w:val="Body Text Char"/>
    <w:basedOn w:val="DefaultParagraphFont"/>
    <w:link w:val="BodyText"/>
    <w:rsid w:val="00B66351"/>
    <w:rPr>
      <w:rFonts w:ascii="Arial" w:hAnsi="Arial"/>
      <w:snapToGrid w:val="0"/>
      <w:sz w:val="22"/>
      <w:lang w:eastAsia="en-US"/>
    </w:rPr>
  </w:style>
  <w:style w:type="paragraph" w:customStyle="1" w:styleId="Default">
    <w:name w:val="Default"/>
    <w:rsid w:val="00EF192F"/>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011844"/>
    <w:pPr>
      <w:ind w:left="720"/>
      <w:contextualSpacing/>
    </w:pPr>
  </w:style>
  <w:style w:type="paragraph" w:styleId="BalloonText">
    <w:name w:val="Balloon Text"/>
    <w:basedOn w:val="Normal"/>
    <w:link w:val="BalloonTextChar"/>
    <w:rsid w:val="00761D71"/>
    <w:rPr>
      <w:rFonts w:ascii="Tahoma" w:hAnsi="Tahoma" w:cs="Tahoma"/>
      <w:sz w:val="16"/>
      <w:szCs w:val="16"/>
    </w:rPr>
  </w:style>
  <w:style w:type="character" w:customStyle="1" w:styleId="BalloonTextChar">
    <w:name w:val="Balloon Text Char"/>
    <w:basedOn w:val="DefaultParagraphFont"/>
    <w:link w:val="BalloonText"/>
    <w:rsid w:val="00761D71"/>
    <w:rPr>
      <w:rFonts w:ascii="Tahoma" w:hAnsi="Tahoma" w:cs="Tahoma"/>
      <w:sz w:val="16"/>
      <w:szCs w:val="16"/>
      <w:lang w:eastAsia="en-US"/>
    </w:rPr>
  </w:style>
  <w:style w:type="character" w:styleId="CommentReference">
    <w:name w:val="annotation reference"/>
    <w:basedOn w:val="DefaultParagraphFont"/>
    <w:rsid w:val="008E7283"/>
    <w:rPr>
      <w:sz w:val="16"/>
      <w:szCs w:val="16"/>
    </w:rPr>
  </w:style>
  <w:style w:type="paragraph" w:styleId="CommentText">
    <w:name w:val="annotation text"/>
    <w:basedOn w:val="Normal"/>
    <w:link w:val="CommentTextChar"/>
    <w:uiPriority w:val="99"/>
    <w:rsid w:val="008E7283"/>
    <w:rPr>
      <w:sz w:val="20"/>
      <w:szCs w:val="20"/>
    </w:rPr>
  </w:style>
  <w:style w:type="character" w:customStyle="1" w:styleId="CommentTextChar">
    <w:name w:val="Comment Text Char"/>
    <w:basedOn w:val="DefaultParagraphFont"/>
    <w:link w:val="CommentText"/>
    <w:uiPriority w:val="99"/>
    <w:rsid w:val="008E7283"/>
    <w:rPr>
      <w:rFonts w:ascii="Arial" w:hAnsi="Arial"/>
      <w:lang w:eastAsia="en-US"/>
    </w:rPr>
  </w:style>
  <w:style w:type="paragraph" w:styleId="CommentSubject">
    <w:name w:val="annotation subject"/>
    <w:basedOn w:val="CommentText"/>
    <w:next w:val="CommentText"/>
    <w:link w:val="CommentSubjectChar"/>
    <w:rsid w:val="008E7283"/>
    <w:rPr>
      <w:b/>
      <w:bCs/>
    </w:rPr>
  </w:style>
  <w:style w:type="character" w:customStyle="1" w:styleId="CommentSubjectChar">
    <w:name w:val="Comment Subject Char"/>
    <w:basedOn w:val="CommentTextChar"/>
    <w:link w:val="CommentSubject"/>
    <w:rsid w:val="008E7283"/>
    <w:rPr>
      <w:rFonts w:ascii="Arial" w:hAnsi="Arial"/>
      <w:b/>
      <w:bCs/>
      <w:lang w:eastAsia="en-US"/>
    </w:rPr>
  </w:style>
  <w:style w:type="table" w:styleId="TableGrid">
    <w:name w:val="Table Grid"/>
    <w:basedOn w:val="TableNormal"/>
    <w:uiPriority w:val="59"/>
    <w:rsid w:val="006D5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6D59D6"/>
    <w:rPr>
      <w:rFonts w:asciiTheme="minorHAnsi" w:eastAsiaTheme="minorEastAsia" w:hAnsiTheme="minorHAnsi" w:cstheme="minorBidi"/>
      <w:sz w:val="24"/>
      <w:szCs w:val="24"/>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DefaultParagraphFont"/>
    <w:rsid w:val="00CD130F"/>
  </w:style>
  <w:style w:type="character" w:styleId="Hyperlink">
    <w:name w:val="Hyperlink"/>
    <w:basedOn w:val="DefaultParagraphFont"/>
    <w:uiPriority w:val="99"/>
    <w:unhideWhenUsed/>
    <w:rsid w:val="00CD130F"/>
    <w:rPr>
      <w:color w:val="0000FF"/>
      <w:u w:val="single"/>
    </w:rPr>
  </w:style>
  <w:style w:type="paragraph" w:styleId="NoSpacing">
    <w:name w:val="No Spacing"/>
    <w:link w:val="NoSpacingChar"/>
    <w:uiPriority w:val="1"/>
    <w:qFormat/>
    <w:rsid w:val="002A5588"/>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2A5588"/>
    <w:rPr>
      <w:rFonts w:asciiTheme="minorHAnsi" w:eastAsiaTheme="minorEastAsia" w:hAnsiTheme="minorHAnsi" w:cstheme="minorBidi"/>
      <w:sz w:val="22"/>
      <w:szCs w:val="22"/>
      <w:lang w:val="en-US" w:eastAsia="en-US"/>
    </w:rPr>
  </w:style>
  <w:style w:type="paragraph" w:styleId="TOC1">
    <w:name w:val="toc 1"/>
    <w:basedOn w:val="Normal"/>
    <w:next w:val="Normal"/>
    <w:autoRedefine/>
    <w:uiPriority w:val="39"/>
    <w:rsid w:val="00EF7427"/>
    <w:pPr>
      <w:tabs>
        <w:tab w:val="right" w:leader="dot" w:pos="270"/>
        <w:tab w:val="left" w:pos="660"/>
        <w:tab w:val="left" w:pos="8370"/>
      </w:tabs>
      <w:ind w:right="-269"/>
    </w:pPr>
  </w:style>
  <w:style w:type="character" w:styleId="FootnoteReference">
    <w:name w:val="footnote reference"/>
    <w:aliases w:val="ftref,Footnote Reference1"/>
    <w:rsid w:val="0028006F"/>
    <w:rPr>
      <w:rFonts w:cs="Times New Roman"/>
      <w:vertAlign w:val="superscript"/>
    </w:rPr>
  </w:style>
  <w:style w:type="paragraph" w:styleId="FootnoteText">
    <w:name w:val="footnote text"/>
    <w:aliases w:val="single space,ft,ft Char,FOOTNOTES,fn,Footnote Text Char2,Footnote Text Char1 Char,Footnote Text Char Char Char1,Footnote Text Char1 Char Char Char1,Footnote Text Char1 Char1 Char,Footnote Text Char Char Char Char"/>
    <w:basedOn w:val="Normal"/>
    <w:link w:val="FootnoteTextChar1"/>
    <w:uiPriority w:val="99"/>
    <w:rsid w:val="0028006F"/>
    <w:rPr>
      <w:rFonts w:ascii="Cambria" w:hAnsi="Cambria"/>
    </w:rPr>
  </w:style>
  <w:style w:type="character" w:customStyle="1" w:styleId="FootnoteTextChar">
    <w:name w:val="Footnote Text Char"/>
    <w:basedOn w:val="DefaultParagraphFont"/>
    <w:rsid w:val="0028006F"/>
    <w:rPr>
      <w:rFonts w:ascii="Arial" w:hAnsi="Arial"/>
      <w:lang w:eastAsia="en-US"/>
    </w:rPr>
  </w:style>
  <w:style w:type="character" w:customStyle="1" w:styleId="FootnoteTextChar1">
    <w:name w:val="Footnote Text Char1"/>
    <w:aliases w:val="single space Char,ft Char1,ft Char Char,FOOTNOTES Char,fn Char,Footnote Text Char2 Char,Footnote Text Char1 Char Char,Footnote Text Char Char Char1 Char,Footnote Text Char1 Char Char Char1 Char,Footnote Text Char1 Char1 Char Char"/>
    <w:link w:val="FootnoteText"/>
    <w:uiPriority w:val="99"/>
    <w:locked/>
    <w:rsid w:val="0028006F"/>
    <w:rPr>
      <w:rFonts w:ascii="Cambria" w:hAnsi="Cambria"/>
      <w:sz w:val="24"/>
      <w:szCs w:val="24"/>
      <w:lang w:eastAsia="en-US"/>
    </w:rPr>
  </w:style>
  <w:style w:type="character" w:styleId="Emphasis">
    <w:name w:val="Emphasis"/>
    <w:basedOn w:val="DefaultParagraphFont"/>
    <w:uiPriority w:val="20"/>
    <w:qFormat/>
    <w:rsid w:val="002A4B76"/>
    <w:rPr>
      <w:i/>
      <w:iCs/>
    </w:rPr>
  </w:style>
  <w:style w:type="paragraph" w:styleId="TOC2">
    <w:name w:val="toc 2"/>
    <w:basedOn w:val="Normal"/>
    <w:next w:val="Normal"/>
    <w:autoRedefine/>
    <w:uiPriority w:val="39"/>
    <w:rsid w:val="00EF7427"/>
    <w:pPr>
      <w:tabs>
        <w:tab w:val="left" w:pos="880"/>
        <w:tab w:val="right" w:leader="dot" w:pos="8640"/>
      </w:tabs>
    </w:pPr>
  </w:style>
  <w:style w:type="paragraph" w:styleId="NormalWeb">
    <w:name w:val="Normal (Web)"/>
    <w:basedOn w:val="Normal"/>
    <w:uiPriority w:val="99"/>
    <w:unhideWhenUsed/>
    <w:rsid w:val="00B31EEA"/>
    <w:pPr>
      <w:spacing w:before="100" w:beforeAutospacing="1" w:after="100" w:afterAutospacing="1"/>
    </w:pPr>
    <w:rPr>
      <w:sz w:val="24"/>
      <w:lang w:val="en-US"/>
    </w:rPr>
  </w:style>
  <w:style w:type="table" w:styleId="LightList-Accent1">
    <w:name w:val="Light List Accent 1"/>
    <w:basedOn w:val="TableNormal"/>
    <w:uiPriority w:val="61"/>
    <w:rsid w:val="004B0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2916D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GridTable41">
    <w:name w:val="Grid Table 41"/>
    <w:basedOn w:val="TableNormal"/>
    <w:uiPriority w:val="49"/>
    <w:rsid w:val="000E794C"/>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31">
    <w:name w:val="Grid Table 1 Light - Accent 31"/>
    <w:basedOn w:val="TableNormal"/>
    <w:uiPriority w:val="46"/>
    <w:rsid w:val="0096243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42">
    <w:name w:val="Grid Table 42"/>
    <w:basedOn w:val="TableNormal"/>
    <w:uiPriority w:val="49"/>
    <w:rsid w:val="00B941B4"/>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uiPriority w:val="19"/>
    <w:qFormat/>
    <w:rsid w:val="00B941B4"/>
    <w:rPr>
      <w:i/>
      <w:color w:val="808080"/>
    </w:rPr>
  </w:style>
  <w:style w:type="table" w:styleId="LightShading-Accent1">
    <w:name w:val="Light Shading Accent 1"/>
    <w:basedOn w:val="TableNormal"/>
    <w:uiPriority w:val="60"/>
    <w:rsid w:val="00061E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341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3271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6">
    <w:name w:val="Light List Accent 6"/>
    <w:basedOn w:val="TableNormal"/>
    <w:uiPriority w:val="61"/>
    <w:rsid w:val="003271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OC3">
    <w:name w:val="toc 3"/>
    <w:basedOn w:val="Normal"/>
    <w:next w:val="Normal"/>
    <w:autoRedefine/>
    <w:uiPriority w:val="39"/>
    <w:unhideWhenUsed/>
    <w:rsid w:val="00703231"/>
    <w:pPr>
      <w:tabs>
        <w:tab w:val="left" w:pos="720"/>
        <w:tab w:val="right" w:leader="dot" w:pos="8640"/>
      </w:tabs>
    </w:pPr>
  </w:style>
  <w:style w:type="paragraph" w:styleId="IntenseQuote">
    <w:name w:val="Intense Quote"/>
    <w:basedOn w:val="Normal"/>
    <w:next w:val="Normal"/>
    <w:link w:val="IntenseQuoteChar"/>
    <w:uiPriority w:val="30"/>
    <w:qFormat/>
    <w:rsid w:val="00305C0E"/>
    <w:pPr>
      <w:pBdr>
        <w:bottom w:val="single" w:sz="4" w:space="4" w:color="auto"/>
      </w:pBdr>
      <w:spacing w:before="200" w:after="280"/>
      <w:ind w:left="720"/>
      <w:jc w:val="both"/>
    </w:pPr>
    <w:rPr>
      <w:b/>
      <w:bCs/>
      <w:i/>
      <w:iCs/>
    </w:rPr>
  </w:style>
  <w:style w:type="character" w:customStyle="1" w:styleId="IntenseQuoteChar">
    <w:name w:val="Intense Quote Char"/>
    <w:basedOn w:val="DefaultParagraphFont"/>
    <w:link w:val="IntenseQuote"/>
    <w:uiPriority w:val="30"/>
    <w:rsid w:val="00305C0E"/>
    <w:rPr>
      <w:b/>
      <w:bCs/>
      <w:i/>
      <w:iCs/>
      <w:sz w:val="22"/>
      <w:szCs w:val="24"/>
      <w:lang w:eastAsia="en-US"/>
    </w:rPr>
  </w:style>
  <w:style w:type="character" w:styleId="IntenseEmphasis">
    <w:name w:val="Intense Emphasis"/>
    <w:basedOn w:val="DefaultParagraphFont"/>
    <w:uiPriority w:val="21"/>
    <w:qFormat/>
    <w:rsid w:val="00305C0E"/>
    <w:rPr>
      <w:b/>
      <w:bCs/>
      <w:color w:val="auto"/>
      <w:sz w:val="22"/>
      <w:szCs w:val="22"/>
    </w:rPr>
  </w:style>
  <w:style w:type="character" w:styleId="Strong">
    <w:name w:val="Strong"/>
    <w:basedOn w:val="DefaultParagraphFont"/>
    <w:uiPriority w:val="22"/>
    <w:qFormat/>
    <w:rsid w:val="00305C0E"/>
    <w:rPr>
      <w:b/>
      <w:bCs/>
    </w:rPr>
  </w:style>
  <w:style w:type="character" w:customStyle="1" w:styleId="ListParagraphChar">
    <w:name w:val="List Paragraph Char"/>
    <w:link w:val="ListParagraph"/>
    <w:uiPriority w:val="34"/>
    <w:locked/>
    <w:rsid w:val="00E92830"/>
    <w:rPr>
      <w:sz w:val="22"/>
      <w:szCs w:val="24"/>
      <w:lang w:eastAsia="en-US"/>
    </w:rPr>
  </w:style>
  <w:style w:type="paragraph" w:styleId="ListBullet">
    <w:name w:val="List Bullet"/>
    <w:basedOn w:val="Normal"/>
    <w:rsid w:val="00E92830"/>
    <w:pPr>
      <w:numPr>
        <w:numId w:val="1"/>
      </w:numPr>
      <w:suppressAutoHyphens/>
      <w:spacing w:before="120"/>
      <w:jc w:val="both"/>
    </w:pPr>
    <w:rPr>
      <w:rFonts w:ascii="Arial" w:hAnsi="Arial" w:cs="Arial"/>
      <w:b/>
      <w:i/>
      <w:szCs w:val="22"/>
      <w:lang w:val="en-CA" w:eastAsia="ar-SA"/>
    </w:rPr>
  </w:style>
  <w:style w:type="paragraph" w:styleId="BodyTextIndent2">
    <w:name w:val="Body Text Indent 2"/>
    <w:basedOn w:val="Normal"/>
    <w:link w:val="BodyTextIndent2Char"/>
    <w:semiHidden/>
    <w:unhideWhenUsed/>
    <w:rsid w:val="00B85EA8"/>
    <w:pPr>
      <w:spacing w:after="120" w:line="480" w:lineRule="auto"/>
      <w:ind w:left="360"/>
    </w:pPr>
  </w:style>
  <w:style w:type="character" w:customStyle="1" w:styleId="BodyTextIndent2Char">
    <w:name w:val="Body Text Indent 2 Char"/>
    <w:basedOn w:val="DefaultParagraphFont"/>
    <w:link w:val="BodyTextIndent2"/>
    <w:semiHidden/>
    <w:rsid w:val="00B85EA8"/>
    <w:rPr>
      <w:sz w:val="22"/>
      <w:szCs w:val="24"/>
      <w:lang w:eastAsia="en-US"/>
    </w:rPr>
  </w:style>
  <w:style w:type="table" w:styleId="LightGrid-Accent4">
    <w:name w:val="Light Grid Accent 4"/>
    <w:basedOn w:val="TableNormal"/>
    <w:uiPriority w:val="62"/>
    <w:rsid w:val="00851C5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TOCHeading">
    <w:name w:val="TOC Heading"/>
    <w:basedOn w:val="Heading1"/>
    <w:next w:val="Normal"/>
    <w:uiPriority w:val="39"/>
    <w:semiHidden/>
    <w:unhideWhenUsed/>
    <w:qFormat/>
    <w:rsid w:val="008957F4"/>
    <w:pPr>
      <w:keepNext/>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shd w:val="clear" w:color="auto" w:fill="auto"/>
      <w:lang w:val="en-US" w:eastAsia="ja-JP"/>
    </w:rPr>
  </w:style>
  <w:style w:type="paragraph" w:styleId="BodyText2">
    <w:name w:val="Body Text 2"/>
    <w:basedOn w:val="Normal"/>
    <w:link w:val="BodyText2Char"/>
    <w:semiHidden/>
    <w:unhideWhenUsed/>
    <w:rsid w:val="00FC09C4"/>
    <w:pPr>
      <w:spacing w:after="120" w:line="480" w:lineRule="auto"/>
    </w:pPr>
  </w:style>
  <w:style w:type="character" w:customStyle="1" w:styleId="BodyText2Char">
    <w:name w:val="Body Text 2 Char"/>
    <w:basedOn w:val="DefaultParagraphFont"/>
    <w:link w:val="BodyText2"/>
    <w:semiHidden/>
    <w:rsid w:val="00FC09C4"/>
    <w:rPr>
      <w:sz w:val="22"/>
      <w:szCs w:val="24"/>
      <w:lang w:eastAsia="en-US"/>
    </w:rPr>
  </w:style>
  <w:style w:type="paragraph" w:customStyle="1" w:styleId="DefaultText">
    <w:name w:val="Default Text"/>
    <w:basedOn w:val="Normal"/>
    <w:rsid w:val="00472F36"/>
    <w:pPr>
      <w:autoSpaceDE w:val="0"/>
      <w:autoSpaceDN w:val="0"/>
      <w:adjustRightInd w:val="0"/>
      <w:spacing w:after="160"/>
    </w:pPr>
    <w:rPr>
      <w:rFonts w:ascii="Times" w:hAnsi="Times"/>
      <w:sz w:val="24"/>
      <w:lang w:val="en-US"/>
    </w:rPr>
  </w:style>
  <w:style w:type="paragraph" w:styleId="Revision">
    <w:name w:val="Revision"/>
    <w:hidden/>
    <w:uiPriority w:val="99"/>
    <w:semiHidden/>
    <w:rsid w:val="0067606A"/>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0567">
      <w:bodyDiv w:val="1"/>
      <w:marLeft w:val="0"/>
      <w:marRight w:val="0"/>
      <w:marTop w:val="0"/>
      <w:marBottom w:val="0"/>
      <w:divBdr>
        <w:top w:val="none" w:sz="0" w:space="0" w:color="auto"/>
        <w:left w:val="none" w:sz="0" w:space="0" w:color="auto"/>
        <w:bottom w:val="none" w:sz="0" w:space="0" w:color="auto"/>
        <w:right w:val="none" w:sz="0" w:space="0" w:color="auto"/>
      </w:divBdr>
      <w:divsChild>
        <w:div w:id="744838163">
          <w:marLeft w:val="0"/>
          <w:marRight w:val="0"/>
          <w:marTop w:val="0"/>
          <w:marBottom w:val="0"/>
          <w:divBdr>
            <w:top w:val="none" w:sz="0" w:space="0" w:color="auto"/>
            <w:left w:val="none" w:sz="0" w:space="0" w:color="auto"/>
            <w:bottom w:val="none" w:sz="0" w:space="0" w:color="auto"/>
            <w:right w:val="none" w:sz="0" w:space="0" w:color="auto"/>
          </w:divBdr>
          <w:divsChild>
            <w:div w:id="404182633">
              <w:marLeft w:val="0"/>
              <w:marRight w:val="0"/>
              <w:marTop w:val="0"/>
              <w:marBottom w:val="0"/>
              <w:divBdr>
                <w:top w:val="none" w:sz="0" w:space="0" w:color="auto"/>
                <w:left w:val="none" w:sz="0" w:space="0" w:color="auto"/>
                <w:bottom w:val="none" w:sz="0" w:space="0" w:color="auto"/>
                <w:right w:val="none" w:sz="0" w:space="0" w:color="auto"/>
              </w:divBdr>
              <w:divsChild>
                <w:div w:id="1911310999">
                  <w:marLeft w:val="0"/>
                  <w:marRight w:val="0"/>
                  <w:marTop w:val="195"/>
                  <w:marBottom w:val="0"/>
                  <w:divBdr>
                    <w:top w:val="none" w:sz="0" w:space="0" w:color="auto"/>
                    <w:left w:val="none" w:sz="0" w:space="0" w:color="auto"/>
                    <w:bottom w:val="none" w:sz="0" w:space="0" w:color="auto"/>
                    <w:right w:val="none" w:sz="0" w:space="0" w:color="auto"/>
                  </w:divBdr>
                  <w:divsChild>
                    <w:div w:id="1375079384">
                      <w:marLeft w:val="0"/>
                      <w:marRight w:val="0"/>
                      <w:marTop w:val="0"/>
                      <w:marBottom w:val="180"/>
                      <w:divBdr>
                        <w:top w:val="none" w:sz="0" w:space="0" w:color="auto"/>
                        <w:left w:val="none" w:sz="0" w:space="0" w:color="auto"/>
                        <w:bottom w:val="none" w:sz="0" w:space="0" w:color="auto"/>
                        <w:right w:val="none" w:sz="0" w:space="0" w:color="auto"/>
                      </w:divBdr>
                      <w:divsChild>
                        <w:div w:id="1341661752">
                          <w:marLeft w:val="0"/>
                          <w:marRight w:val="0"/>
                          <w:marTop w:val="0"/>
                          <w:marBottom w:val="0"/>
                          <w:divBdr>
                            <w:top w:val="none" w:sz="0" w:space="0" w:color="auto"/>
                            <w:left w:val="none" w:sz="0" w:space="0" w:color="auto"/>
                            <w:bottom w:val="none" w:sz="0" w:space="0" w:color="auto"/>
                            <w:right w:val="none" w:sz="0" w:space="0" w:color="auto"/>
                          </w:divBdr>
                          <w:divsChild>
                            <w:div w:id="503398627">
                              <w:marLeft w:val="0"/>
                              <w:marRight w:val="0"/>
                              <w:marTop w:val="0"/>
                              <w:marBottom w:val="0"/>
                              <w:divBdr>
                                <w:top w:val="none" w:sz="0" w:space="0" w:color="auto"/>
                                <w:left w:val="none" w:sz="0" w:space="0" w:color="auto"/>
                                <w:bottom w:val="none" w:sz="0" w:space="0" w:color="auto"/>
                                <w:right w:val="none" w:sz="0" w:space="0" w:color="auto"/>
                              </w:divBdr>
                              <w:divsChild>
                                <w:div w:id="842821941">
                                  <w:marLeft w:val="0"/>
                                  <w:marRight w:val="0"/>
                                  <w:marTop w:val="0"/>
                                  <w:marBottom w:val="0"/>
                                  <w:divBdr>
                                    <w:top w:val="none" w:sz="0" w:space="0" w:color="auto"/>
                                    <w:left w:val="none" w:sz="0" w:space="0" w:color="auto"/>
                                    <w:bottom w:val="none" w:sz="0" w:space="0" w:color="auto"/>
                                    <w:right w:val="none" w:sz="0" w:space="0" w:color="auto"/>
                                  </w:divBdr>
                                  <w:divsChild>
                                    <w:div w:id="1968199757">
                                      <w:marLeft w:val="0"/>
                                      <w:marRight w:val="0"/>
                                      <w:marTop w:val="0"/>
                                      <w:marBottom w:val="0"/>
                                      <w:divBdr>
                                        <w:top w:val="none" w:sz="0" w:space="0" w:color="auto"/>
                                        <w:left w:val="none" w:sz="0" w:space="0" w:color="auto"/>
                                        <w:bottom w:val="none" w:sz="0" w:space="0" w:color="auto"/>
                                        <w:right w:val="none" w:sz="0" w:space="0" w:color="auto"/>
                                      </w:divBdr>
                                      <w:divsChild>
                                        <w:div w:id="908424323">
                                          <w:marLeft w:val="0"/>
                                          <w:marRight w:val="0"/>
                                          <w:marTop w:val="0"/>
                                          <w:marBottom w:val="0"/>
                                          <w:divBdr>
                                            <w:top w:val="none" w:sz="0" w:space="0" w:color="auto"/>
                                            <w:left w:val="none" w:sz="0" w:space="0" w:color="auto"/>
                                            <w:bottom w:val="none" w:sz="0" w:space="0" w:color="auto"/>
                                            <w:right w:val="none" w:sz="0" w:space="0" w:color="auto"/>
                                          </w:divBdr>
                                          <w:divsChild>
                                            <w:div w:id="1876696161">
                                              <w:marLeft w:val="0"/>
                                              <w:marRight w:val="0"/>
                                              <w:marTop w:val="0"/>
                                              <w:marBottom w:val="0"/>
                                              <w:divBdr>
                                                <w:top w:val="none" w:sz="0" w:space="0" w:color="auto"/>
                                                <w:left w:val="none" w:sz="0" w:space="0" w:color="auto"/>
                                                <w:bottom w:val="none" w:sz="0" w:space="0" w:color="auto"/>
                                                <w:right w:val="none" w:sz="0" w:space="0" w:color="auto"/>
                                              </w:divBdr>
                                              <w:divsChild>
                                                <w:div w:id="160742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171334">
      <w:bodyDiv w:val="1"/>
      <w:marLeft w:val="0"/>
      <w:marRight w:val="0"/>
      <w:marTop w:val="0"/>
      <w:marBottom w:val="0"/>
      <w:divBdr>
        <w:top w:val="none" w:sz="0" w:space="0" w:color="auto"/>
        <w:left w:val="none" w:sz="0" w:space="0" w:color="auto"/>
        <w:bottom w:val="none" w:sz="0" w:space="0" w:color="auto"/>
        <w:right w:val="none" w:sz="0" w:space="0" w:color="auto"/>
      </w:divBdr>
      <w:divsChild>
        <w:div w:id="520242458">
          <w:marLeft w:val="360"/>
          <w:marRight w:val="0"/>
          <w:marTop w:val="400"/>
          <w:marBottom w:val="0"/>
          <w:divBdr>
            <w:top w:val="none" w:sz="0" w:space="0" w:color="auto"/>
            <w:left w:val="none" w:sz="0" w:space="0" w:color="auto"/>
            <w:bottom w:val="none" w:sz="0" w:space="0" w:color="auto"/>
            <w:right w:val="none" w:sz="0" w:space="0" w:color="auto"/>
          </w:divBdr>
        </w:div>
      </w:divsChild>
    </w:div>
    <w:div w:id="166292137">
      <w:bodyDiv w:val="1"/>
      <w:marLeft w:val="0"/>
      <w:marRight w:val="0"/>
      <w:marTop w:val="0"/>
      <w:marBottom w:val="0"/>
      <w:divBdr>
        <w:top w:val="none" w:sz="0" w:space="0" w:color="auto"/>
        <w:left w:val="none" w:sz="0" w:space="0" w:color="auto"/>
        <w:bottom w:val="none" w:sz="0" w:space="0" w:color="auto"/>
        <w:right w:val="none" w:sz="0" w:space="0" w:color="auto"/>
      </w:divBdr>
    </w:div>
    <w:div w:id="216941153">
      <w:bodyDiv w:val="1"/>
      <w:marLeft w:val="0"/>
      <w:marRight w:val="0"/>
      <w:marTop w:val="0"/>
      <w:marBottom w:val="0"/>
      <w:divBdr>
        <w:top w:val="none" w:sz="0" w:space="0" w:color="auto"/>
        <w:left w:val="none" w:sz="0" w:space="0" w:color="auto"/>
        <w:bottom w:val="none" w:sz="0" w:space="0" w:color="auto"/>
        <w:right w:val="none" w:sz="0" w:space="0" w:color="auto"/>
      </w:divBdr>
      <w:divsChild>
        <w:div w:id="141000105">
          <w:marLeft w:val="360"/>
          <w:marRight w:val="0"/>
          <w:marTop w:val="400"/>
          <w:marBottom w:val="0"/>
          <w:divBdr>
            <w:top w:val="none" w:sz="0" w:space="0" w:color="auto"/>
            <w:left w:val="none" w:sz="0" w:space="0" w:color="auto"/>
            <w:bottom w:val="none" w:sz="0" w:space="0" w:color="auto"/>
            <w:right w:val="none" w:sz="0" w:space="0" w:color="auto"/>
          </w:divBdr>
        </w:div>
        <w:div w:id="150023947">
          <w:marLeft w:val="360"/>
          <w:marRight w:val="0"/>
          <w:marTop w:val="400"/>
          <w:marBottom w:val="0"/>
          <w:divBdr>
            <w:top w:val="none" w:sz="0" w:space="0" w:color="auto"/>
            <w:left w:val="none" w:sz="0" w:space="0" w:color="auto"/>
            <w:bottom w:val="none" w:sz="0" w:space="0" w:color="auto"/>
            <w:right w:val="none" w:sz="0" w:space="0" w:color="auto"/>
          </w:divBdr>
        </w:div>
        <w:div w:id="1355963649">
          <w:marLeft w:val="360"/>
          <w:marRight w:val="0"/>
          <w:marTop w:val="400"/>
          <w:marBottom w:val="0"/>
          <w:divBdr>
            <w:top w:val="none" w:sz="0" w:space="0" w:color="auto"/>
            <w:left w:val="none" w:sz="0" w:space="0" w:color="auto"/>
            <w:bottom w:val="none" w:sz="0" w:space="0" w:color="auto"/>
            <w:right w:val="none" w:sz="0" w:space="0" w:color="auto"/>
          </w:divBdr>
        </w:div>
        <w:div w:id="1791388463">
          <w:marLeft w:val="360"/>
          <w:marRight w:val="0"/>
          <w:marTop w:val="400"/>
          <w:marBottom w:val="0"/>
          <w:divBdr>
            <w:top w:val="none" w:sz="0" w:space="0" w:color="auto"/>
            <w:left w:val="none" w:sz="0" w:space="0" w:color="auto"/>
            <w:bottom w:val="none" w:sz="0" w:space="0" w:color="auto"/>
            <w:right w:val="none" w:sz="0" w:space="0" w:color="auto"/>
          </w:divBdr>
        </w:div>
        <w:div w:id="2079477732">
          <w:marLeft w:val="360"/>
          <w:marRight w:val="0"/>
          <w:marTop w:val="400"/>
          <w:marBottom w:val="0"/>
          <w:divBdr>
            <w:top w:val="none" w:sz="0" w:space="0" w:color="auto"/>
            <w:left w:val="none" w:sz="0" w:space="0" w:color="auto"/>
            <w:bottom w:val="none" w:sz="0" w:space="0" w:color="auto"/>
            <w:right w:val="none" w:sz="0" w:space="0" w:color="auto"/>
          </w:divBdr>
        </w:div>
      </w:divsChild>
    </w:div>
    <w:div w:id="220867985">
      <w:bodyDiv w:val="1"/>
      <w:marLeft w:val="0"/>
      <w:marRight w:val="0"/>
      <w:marTop w:val="0"/>
      <w:marBottom w:val="0"/>
      <w:divBdr>
        <w:top w:val="none" w:sz="0" w:space="0" w:color="auto"/>
        <w:left w:val="none" w:sz="0" w:space="0" w:color="auto"/>
        <w:bottom w:val="none" w:sz="0" w:space="0" w:color="auto"/>
        <w:right w:val="none" w:sz="0" w:space="0" w:color="auto"/>
      </w:divBdr>
      <w:divsChild>
        <w:div w:id="204298053">
          <w:marLeft w:val="360"/>
          <w:marRight w:val="0"/>
          <w:marTop w:val="400"/>
          <w:marBottom w:val="0"/>
          <w:divBdr>
            <w:top w:val="none" w:sz="0" w:space="0" w:color="auto"/>
            <w:left w:val="none" w:sz="0" w:space="0" w:color="auto"/>
            <w:bottom w:val="none" w:sz="0" w:space="0" w:color="auto"/>
            <w:right w:val="none" w:sz="0" w:space="0" w:color="auto"/>
          </w:divBdr>
        </w:div>
        <w:div w:id="219291375">
          <w:marLeft w:val="360"/>
          <w:marRight w:val="0"/>
          <w:marTop w:val="400"/>
          <w:marBottom w:val="0"/>
          <w:divBdr>
            <w:top w:val="none" w:sz="0" w:space="0" w:color="auto"/>
            <w:left w:val="none" w:sz="0" w:space="0" w:color="auto"/>
            <w:bottom w:val="none" w:sz="0" w:space="0" w:color="auto"/>
            <w:right w:val="none" w:sz="0" w:space="0" w:color="auto"/>
          </w:divBdr>
        </w:div>
        <w:div w:id="1038701673">
          <w:marLeft w:val="360"/>
          <w:marRight w:val="0"/>
          <w:marTop w:val="400"/>
          <w:marBottom w:val="0"/>
          <w:divBdr>
            <w:top w:val="none" w:sz="0" w:space="0" w:color="auto"/>
            <w:left w:val="none" w:sz="0" w:space="0" w:color="auto"/>
            <w:bottom w:val="none" w:sz="0" w:space="0" w:color="auto"/>
            <w:right w:val="none" w:sz="0" w:space="0" w:color="auto"/>
          </w:divBdr>
        </w:div>
        <w:div w:id="1786070848">
          <w:marLeft w:val="360"/>
          <w:marRight w:val="0"/>
          <w:marTop w:val="400"/>
          <w:marBottom w:val="0"/>
          <w:divBdr>
            <w:top w:val="none" w:sz="0" w:space="0" w:color="auto"/>
            <w:left w:val="none" w:sz="0" w:space="0" w:color="auto"/>
            <w:bottom w:val="none" w:sz="0" w:space="0" w:color="auto"/>
            <w:right w:val="none" w:sz="0" w:space="0" w:color="auto"/>
          </w:divBdr>
        </w:div>
        <w:div w:id="1837644047">
          <w:marLeft w:val="360"/>
          <w:marRight w:val="0"/>
          <w:marTop w:val="400"/>
          <w:marBottom w:val="0"/>
          <w:divBdr>
            <w:top w:val="none" w:sz="0" w:space="0" w:color="auto"/>
            <w:left w:val="none" w:sz="0" w:space="0" w:color="auto"/>
            <w:bottom w:val="none" w:sz="0" w:space="0" w:color="auto"/>
            <w:right w:val="none" w:sz="0" w:space="0" w:color="auto"/>
          </w:divBdr>
        </w:div>
        <w:div w:id="2137798943">
          <w:marLeft w:val="360"/>
          <w:marRight w:val="0"/>
          <w:marTop w:val="400"/>
          <w:marBottom w:val="0"/>
          <w:divBdr>
            <w:top w:val="none" w:sz="0" w:space="0" w:color="auto"/>
            <w:left w:val="none" w:sz="0" w:space="0" w:color="auto"/>
            <w:bottom w:val="none" w:sz="0" w:space="0" w:color="auto"/>
            <w:right w:val="none" w:sz="0" w:space="0" w:color="auto"/>
          </w:divBdr>
        </w:div>
      </w:divsChild>
    </w:div>
    <w:div w:id="329062740">
      <w:bodyDiv w:val="1"/>
      <w:marLeft w:val="0"/>
      <w:marRight w:val="0"/>
      <w:marTop w:val="0"/>
      <w:marBottom w:val="0"/>
      <w:divBdr>
        <w:top w:val="none" w:sz="0" w:space="0" w:color="auto"/>
        <w:left w:val="none" w:sz="0" w:space="0" w:color="auto"/>
        <w:bottom w:val="none" w:sz="0" w:space="0" w:color="auto"/>
        <w:right w:val="none" w:sz="0" w:space="0" w:color="auto"/>
      </w:divBdr>
    </w:div>
    <w:div w:id="462581294">
      <w:bodyDiv w:val="1"/>
      <w:marLeft w:val="0"/>
      <w:marRight w:val="0"/>
      <w:marTop w:val="0"/>
      <w:marBottom w:val="0"/>
      <w:divBdr>
        <w:top w:val="none" w:sz="0" w:space="0" w:color="auto"/>
        <w:left w:val="none" w:sz="0" w:space="0" w:color="auto"/>
        <w:bottom w:val="none" w:sz="0" w:space="0" w:color="auto"/>
        <w:right w:val="none" w:sz="0" w:space="0" w:color="auto"/>
      </w:divBdr>
    </w:div>
    <w:div w:id="512189524">
      <w:bodyDiv w:val="1"/>
      <w:marLeft w:val="0"/>
      <w:marRight w:val="0"/>
      <w:marTop w:val="0"/>
      <w:marBottom w:val="0"/>
      <w:divBdr>
        <w:top w:val="none" w:sz="0" w:space="0" w:color="auto"/>
        <w:left w:val="none" w:sz="0" w:space="0" w:color="auto"/>
        <w:bottom w:val="none" w:sz="0" w:space="0" w:color="auto"/>
        <w:right w:val="none" w:sz="0" w:space="0" w:color="auto"/>
      </w:divBdr>
      <w:divsChild>
        <w:div w:id="668411477">
          <w:marLeft w:val="360"/>
          <w:marRight w:val="0"/>
          <w:marTop w:val="400"/>
          <w:marBottom w:val="0"/>
          <w:divBdr>
            <w:top w:val="none" w:sz="0" w:space="0" w:color="auto"/>
            <w:left w:val="none" w:sz="0" w:space="0" w:color="auto"/>
            <w:bottom w:val="none" w:sz="0" w:space="0" w:color="auto"/>
            <w:right w:val="none" w:sz="0" w:space="0" w:color="auto"/>
          </w:divBdr>
        </w:div>
        <w:div w:id="1296564992">
          <w:marLeft w:val="360"/>
          <w:marRight w:val="0"/>
          <w:marTop w:val="400"/>
          <w:marBottom w:val="0"/>
          <w:divBdr>
            <w:top w:val="none" w:sz="0" w:space="0" w:color="auto"/>
            <w:left w:val="none" w:sz="0" w:space="0" w:color="auto"/>
            <w:bottom w:val="none" w:sz="0" w:space="0" w:color="auto"/>
            <w:right w:val="none" w:sz="0" w:space="0" w:color="auto"/>
          </w:divBdr>
        </w:div>
      </w:divsChild>
    </w:div>
    <w:div w:id="568884020">
      <w:bodyDiv w:val="1"/>
      <w:marLeft w:val="0"/>
      <w:marRight w:val="0"/>
      <w:marTop w:val="0"/>
      <w:marBottom w:val="0"/>
      <w:divBdr>
        <w:top w:val="none" w:sz="0" w:space="0" w:color="auto"/>
        <w:left w:val="none" w:sz="0" w:space="0" w:color="auto"/>
        <w:bottom w:val="none" w:sz="0" w:space="0" w:color="auto"/>
        <w:right w:val="none" w:sz="0" w:space="0" w:color="auto"/>
      </w:divBdr>
      <w:divsChild>
        <w:div w:id="227109556">
          <w:marLeft w:val="360"/>
          <w:marRight w:val="0"/>
          <w:marTop w:val="400"/>
          <w:marBottom w:val="0"/>
          <w:divBdr>
            <w:top w:val="none" w:sz="0" w:space="0" w:color="auto"/>
            <w:left w:val="none" w:sz="0" w:space="0" w:color="auto"/>
            <w:bottom w:val="none" w:sz="0" w:space="0" w:color="auto"/>
            <w:right w:val="none" w:sz="0" w:space="0" w:color="auto"/>
          </w:divBdr>
        </w:div>
        <w:div w:id="234121978">
          <w:marLeft w:val="360"/>
          <w:marRight w:val="0"/>
          <w:marTop w:val="400"/>
          <w:marBottom w:val="0"/>
          <w:divBdr>
            <w:top w:val="none" w:sz="0" w:space="0" w:color="auto"/>
            <w:left w:val="none" w:sz="0" w:space="0" w:color="auto"/>
            <w:bottom w:val="none" w:sz="0" w:space="0" w:color="auto"/>
            <w:right w:val="none" w:sz="0" w:space="0" w:color="auto"/>
          </w:divBdr>
        </w:div>
        <w:div w:id="654458354">
          <w:marLeft w:val="360"/>
          <w:marRight w:val="0"/>
          <w:marTop w:val="400"/>
          <w:marBottom w:val="0"/>
          <w:divBdr>
            <w:top w:val="none" w:sz="0" w:space="0" w:color="auto"/>
            <w:left w:val="none" w:sz="0" w:space="0" w:color="auto"/>
            <w:bottom w:val="none" w:sz="0" w:space="0" w:color="auto"/>
            <w:right w:val="none" w:sz="0" w:space="0" w:color="auto"/>
          </w:divBdr>
        </w:div>
      </w:divsChild>
    </w:div>
    <w:div w:id="571814051">
      <w:bodyDiv w:val="1"/>
      <w:marLeft w:val="0"/>
      <w:marRight w:val="0"/>
      <w:marTop w:val="0"/>
      <w:marBottom w:val="0"/>
      <w:divBdr>
        <w:top w:val="none" w:sz="0" w:space="0" w:color="auto"/>
        <w:left w:val="none" w:sz="0" w:space="0" w:color="auto"/>
        <w:bottom w:val="none" w:sz="0" w:space="0" w:color="auto"/>
        <w:right w:val="none" w:sz="0" w:space="0" w:color="auto"/>
      </w:divBdr>
    </w:div>
    <w:div w:id="625966375">
      <w:bodyDiv w:val="1"/>
      <w:marLeft w:val="0"/>
      <w:marRight w:val="0"/>
      <w:marTop w:val="0"/>
      <w:marBottom w:val="0"/>
      <w:divBdr>
        <w:top w:val="none" w:sz="0" w:space="0" w:color="auto"/>
        <w:left w:val="none" w:sz="0" w:space="0" w:color="auto"/>
        <w:bottom w:val="none" w:sz="0" w:space="0" w:color="auto"/>
        <w:right w:val="none" w:sz="0" w:space="0" w:color="auto"/>
      </w:divBdr>
      <w:divsChild>
        <w:div w:id="956833123">
          <w:marLeft w:val="0"/>
          <w:marRight w:val="0"/>
          <w:marTop w:val="0"/>
          <w:marBottom w:val="0"/>
          <w:divBdr>
            <w:top w:val="none" w:sz="0" w:space="0" w:color="auto"/>
            <w:left w:val="none" w:sz="0" w:space="0" w:color="auto"/>
            <w:bottom w:val="none" w:sz="0" w:space="0" w:color="auto"/>
            <w:right w:val="none" w:sz="0" w:space="0" w:color="auto"/>
          </w:divBdr>
          <w:divsChild>
            <w:div w:id="258295968">
              <w:marLeft w:val="0"/>
              <w:marRight w:val="0"/>
              <w:marTop w:val="0"/>
              <w:marBottom w:val="0"/>
              <w:divBdr>
                <w:top w:val="none" w:sz="0" w:space="0" w:color="auto"/>
                <w:left w:val="none" w:sz="0" w:space="0" w:color="auto"/>
                <w:bottom w:val="none" w:sz="0" w:space="0" w:color="auto"/>
                <w:right w:val="none" w:sz="0" w:space="0" w:color="auto"/>
              </w:divBdr>
              <w:divsChild>
                <w:div w:id="1375033844">
                  <w:marLeft w:val="0"/>
                  <w:marRight w:val="0"/>
                  <w:marTop w:val="0"/>
                  <w:marBottom w:val="0"/>
                  <w:divBdr>
                    <w:top w:val="none" w:sz="0" w:space="0" w:color="auto"/>
                    <w:left w:val="none" w:sz="0" w:space="0" w:color="auto"/>
                    <w:bottom w:val="none" w:sz="0" w:space="0" w:color="auto"/>
                    <w:right w:val="none" w:sz="0" w:space="0" w:color="auto"/>
                  </w:divBdr>
                  <w:divsChild>
                    <w:div w:id="1851288108">
                      <w:marLeft w:val="0"/>
                      <w:marRight w:val="0"/>
                      <w:marTop w:val="0"/>
                      <w:marBottom w:val="0"/>
                      <w:divBdr>
                        <w:top w:val="single" w:sz="2" w:space="0" w:color="auto"/>
                        <w:left w:val="none" w:sz="0" w:space="0" w:color="auto"/>
                        <w:bottom w:val="none" w:sz="0" w:space="0" w:color="auto"/>
                        <w:right w:val="none" w:sz="0" w:space="0" w:color="auto"/>
                      </w:divBdr>
                      <w:divsChild>
                        <w:div w:id="1600333843">
                          <w:marLeft w:val="0"/>
                          <w:marRight w:val="0"/>
                          <w:marTop w:val="0"/>
                          <w:marBottom w:val="0"/>
                          <w:divBdr>
                            <w:top w:val="none" w:sz="0" w:space="0" w:color="auto"/>
                            <w:left w:val="none" w:sz="0" w:space="0" w:color="auto"/>
                            <w:bottom w:val="none" w:sz="0" w:space="0" w:color="auto"/>
                            <w:right w:val="none" w:sz="0" w:space="0" w:color="auto"/>
                          </w:divBdr>
                          <w:divsChild>
                            <w:div w:id="24063332">
                              <w:marLeft w:val="0"/>
                              <w:marRight w:val="0"/>
                              <w:marTop w:val="0"/>
                              <w:marBottom w:val="0"/>
                              <w:divBdr>
                                <w:top w:val="none" w:sz="0" w:space="0" w:color="auto"/>
                                <w:left w:val="none" w:sz="0" w:space="0" w:color="auto"/>
                                <w:bottom w:val="none" w:sz="0" w:space="0" w:color="auto"/>
                                <w:right w:val="none" w:sz="0" w:space="0" w:color="auto"/>
                              </w:divBdr>
                              <w:divsChild>
                                <w:div w:id="1969118962">
                                  <w:marLeft w:val="0"/>
                                  <w:marRight w:val="0"/>
                                  <w:marTop w:val="0"/>
                                  <w:marBottom w:val="0"/>
                                  <w:divBdr>
                                    <w:top w:val="none" w:sz="0" w:space="0" w:color="auto"/>
                                    <w:left w:val="none" w:sz="0" w:space="0" w:color="auto"/>
                                    <w:bottom w:val="none" w:sz="0" w:space="0" w:color="auto"/>
                                    <w:right w:val="none" w:sz="0" w:space="0" w:color="auto"/>
                                  </w:divBdr>
                                  <w:divsChild>
                                    <w:div w:id="1591699910">
                                      <w:marLeft w:val="0"/>
                                      <w:marRight w:val="0"/>
                                      <w:marTop w:val="0"/>
                                      <w:marBottom w:val="0"/>
                                      <w:divBdr>
                                        <w:top w:val="none" w:sz="0" w:space="0" w:color="auto"/>
                                        <w:left w:val="none" w:sz="0" w:space="0" w:color="auto"/>
                                        <w:bottom w:val="none" w:sz="0" w:space="0" w:color="auto"/>
                                        <w:right w:val="none" w:sz="0" w:space="0" w:color="auto"/>
                                      </w:divBdr>
                                      <w:divsChild>
                                        <w:div w:id="475533903">
                                          <w:marLeft w:val="0"/>
                                          <w:marRight w:val="0"/>
                                          <w:marTop w:val="0"/>
                                          <w:marBottom w:val="0"/>
                                          <w:divBdr>
                                            <w:top w:val="none" w:sz="0" w:space="0" w:color="auto"/>
                                            <w:left w:val="none" w:sz="0" w:space="0" w:color="auto"/>
                                            <w:bottom w:val="none" w:sz="0" w:space="0" w:color="auto"/>
                                            <w:right w:val="none" w:sz="0" w:space="0" w:color="auto"/>
                                          </w:divBdr>
                                          <w:divsChild>
                                            <w:div w:id="1625388578">
                                              <w:marLeft w:val="0"/>
                                              <w:marRight w:val="0"/>
                                              <w:marTop w:val="0"/>
                                              <w:marBottom w:val="0"/>
                                              <w:divBdr>
                                                <w:top w:val="none" w:sz="0" w:space="0" w:color="auto"/>
                                                <w:left w:val="none" w:sz="0" w:space="0" w:color="auto"/>
                                                <w:bottom w:val="none" w:sz="0" w:space="0" w:color="auto"/>
                                                <w:right w:val="none" w:sz="0" w:space="0" w:color="auto"/>
                                              </w:divBdr>
                                              <w:divsChild>
                                                <w:div w:id="20452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105434">
          <w:marLeft w:val="0"/>
          <w:marRight w:val="0"/>
          <w:marTop w:val="0"/>
          <w:marBottom w:val="0"/>
          <w:divBdr>
            <w:top w:val="none" w:sz="0" w:space="0" w:color="auto"/>
            <w:left w:val="none" w:sz="0" w:space="0" w:color="auto"/>
            <w:bottom w:val="none" w:sz="0" w:space="0" w:color="auto"/>
            <w:right w:val="none" w:sz="0" w:space="0" w:color="auto"/>
          </w:divBdr>
          <w:divsChild>
            <w:div w:id="618296500">
              <w:marLeft w:val="0"/>
              <w:marRight w:val="0"/>
              <w:marTop w:val="0"/>
              <w:marBottom w:val="0"/>
              <w:divBdr>
                <w:top w:val="none" w:sz="0" w:space="0" w:color="auto"/>
                <w:left w:val="none" w:sz="0" w:space="0" w:color="auto"/>
                <w:bottom w:val="none" w:sz="0" w:space="0" w:color="auto"/>
                <w:right w:val="none" w:sz="0" w:space="0" w:color="auto"/>
              </w:divBdr>
              <w:divsChild>
                <w:div w:id="1696223715">
                  <w:marLeft w:val="0"/>
                  <w:marRight w:val="0"/>
                  <w:marTop w:val="0"/>
                  <w:marBottom w:val="0"/>
                  <w:divBdr>
                    <w:top w:val="none" w:sz="0" w:space="0" w:color="auto"/>
                    <w:left w:val="none" w:sz="0" w:space="0" w:color="auto"/>
                    <w:bottom w:val="none" w:sz="0" w:space="0" w:color="auto"/>
                    <w:right w:val="none" w:sz="0" w:space="0" w:color="auto"/>
                  </w:divBdr>
                </w:div>
              </w:divsChild>
            </w:div>
            <w:div w:id="1425766374">
              <w:marLeft w:val="0"/>
              <w:marRight w:val="0"/>
              <w:marTop w:val="0"/>
              <w:marBottom w:val="0"/>
              <w:divBdr>
                <w:top w:val="none" w:sz="0" w:space="0" w:color="auto"/>
                <w:left w:val="none" w:sz="0" w:space="0" w:color="auto"/>
                <w:bottom w:val="none" w:sz="0" w:space="0" w:color="auto"/>
                <w:right w:val="none" w:sz="0" w:space="0" w:color="auto"/>
              </w:divBdr>
              <w:divsChild>
                <w:div w:id="826360928">
                  <w:marLeft w:val="0"/>
                  <w:marRight w:val="0"/>
                  <w:marTop w:val="0"/>
                  <w:marBottom w:val="0"/>
                  <w:divBdr>
                    <w:top w:val="none" w:sz="0" w:space="0" w:color="auto"/>
                    <w:left w:val="none" w:sz="0" w:space="0" w:color="auto"/>
                    <w:bottom w:val="none" w:sz="0" w:space="0" w:color="auto"/>
                    <w:right w:val="none" w:sz="0" w:space="0" w:color="auto"/>
                  </w:divBdr>
                </w:div>
                <w:div w:id="12101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13122">
      <w:bodyDiv w:val="1"/>
      <w:marLeft w:val="0"/>
      <w:marRight w:val="0"/>
      <w:marTop w:val="0"/>
      <w:marBottom w:val="0"/>
      <w:divBdr>
        <w:top w:val="none" w:sz="0" w:space="0" w:color="auto"/>
        <w:left w:val="none" w:sz="0" w:space="0" w:color="auto"/>
        <w:bottom w:val="none" w:sz="0" w:space="0" w:color="auto"/>
        <w:right w:val="none" w:sz="0" w:space="0" w:color="auto"/>
      </w:divBdr>
      <w:divsChild>
        <w:div w:id="686293820">
          <w:marLeft w:val="360"/>
          <w:marRight w:val="0"/>
          <w:marTop w:val="400"/>
          <w:marBottom w:val="0"/>
          <w:divBdr>
            <w:top w:val="none" w:sz="0" w:space="0" w:color="auto"/>
            <w:left w:val="none" w:sz="0" w:space="0" w:color="auto"/>
            <w:bottom w:val="none" w:sz="0" w:space="0" w:color="auto"/>
            <w:right w:val="none" w:sz="0" w:space="0" w:color="auto"/>
          </w:divBdr>
        </w:div>
      </w:divsChild>
    </w:div>
    <w:div w:id="880363590">
      <w:bodyDiv w:val="1"/>
      <w:marLeft w:val="0"/>
      <w:marRight w:val="0"/>
      <w:marTop w:val="0"/>
      <w:marBottom w:val="0"/>
      <w:divBdr>
        <w:top w:val="none" w:sz="0" w:space="0" w:color="auto"/>
        <w:left w:val="none" w:sz="0" w:space="0" w:color="auto"/>
        <w:bottom w:val="none" w:sz="0" w:space="0" w:color="auto"/>
        <w:right w:val="none" w:sz="0" w:space="0" w:color="auto"/>
      </w:divBdr>
      <w:divsChild>
        <w:div w:id="1531453961">
          <w:marLeft w:val="360"/>
          <w:marRight w:val="0"/>
          <w:marTop w:val="400"/>
          <w:marBottom w:val="0"/>
          <w:divBdr>
            <w:top w:val="none" w:sz="0" w:space="0" w:color="auto"/>
            <w:left w:val="none" w:sz="0" w:space="0" w:color="auto"/>
            <w:bottom w:val="none" w:sz="0" w:space="0" w:color="auto"/>
            <w:right w:val="none" w:sz="0" w:space="0" w:color="auto"/>
          </w:divBdr>
        </w:div>
      </w:divsChild>
    </w:div>
    <w:div w:id="926572737">
      <w:bodyDiv w:val="1"/>
      <w:marLeft w:val="0"/>
      <w:marRight w:val="0"/>
      <w:marTop w:val="0"/>
      <w:marBottom w:val="0"/>
      <w:divBdr>
        <w:top w:val="none" w:sz="0" w:space="0" w:color="auto"/>
        <w:left w:val="none" w:sz="0" w:space="0" w:color="auto"/>
        <w:bottom w:val="none" w:sz="0" w:space="0" w:color="auto"/>
        <w:right w:val="none" w:sz="0" w:space="0" w:color="auto"/>
      </w:divBdr>
      <w:divsChild>
        <w:div w:id="802041474">
          <w:marLeft w:val="360"/>
          <w:marRight w:val="0"/>
          <w:marTop w:val="400"/>
          <w:marBottom w:val="0"/>
          <w:divBdr>
            <w:top w:val="none" w:sz="0" w:space="0" w:color="auto"/>
            <w:left w:val="none" w:sz="0" w:space="0" w:color="auto"/>
            <w:bottom w:val="none" w:sz="0" w:space="0" w:color="auto"/>
            <w:right w:val="none" w:sz="0" w:space="0" w:color="auto"/>
          </w:divBdr>
        </w:div>
        <w:div w:id="893926359">
          <w:marLeft w:val="360"/>
          <w:marRight w:val="0"/>
          <w:marTop w:val="400"/>
          <w:marBottom w:val="0"/>
          <w:divBdr>
            <w:top w:val="none" w:sz="0" w:space="0" w:color="auto"/>
            <w:left w:val="none" w:sz="0" w:space="0" w:color="auto"/>
            <w:bottom w:val="none" w:sz="0" w:space="0" w:color="auto"/>
            <w:right w:val="none" w:sz="0" w:space="0" w:color="auto"/>
          </w:divBdr>
        </w:div>
      </w:divsChild>
    </w:div>
    <w:div w:id="933318315">
      <w:bodyDiv w:val="1"/>
      <w:marLeft w:val="0"/>
      <w:marRight w:val="0"/>
      <w:marTop w:val="0"/>
      <w:marBottom w:val="0"/>
      <w:divBdr>
        <w:top w:val="none" w:sz="0" w:space="0" w:color="auto"/>
        <w:left w:val="none" w:sz="0" w:space="0" w:color="auto"/>
        <w:bottom w:val="none" w:sz="0" w:space="0" w:color="auto"/>
        <w:right w:val="none" w:sz="0" w:space="0" w:color="auto"/>
      </w:divBdr>
      <w:divsChild>
        <w:div w:id="1099182809">
          <w:marLeft w:val="360"/>
          <w:marRight w:val="0"/>
          <w:marTop w:val="400"/>
          <w:marBottom w:val="0"/>
          <w:divBdr>
            <w:top w:val="none" w:sz="0" w:space="0" w:color="auto"/>
            <w:left w:val="none" w:sz="0" w:space="0" w:color="auto"/>
            <w:bottom w:val="none" w:sz="0" w:space="0" w:color="auto"/>
            <w:right w:val="none" w:sz="0" w:space="0" w:color="auto"/>
          </w:divBdr>
        </w:div>
      </w:divsChild>
    </w:div>
    <w:div w:id="1049379343">
      <w:bodyDiv w:val="1"/>
      <w:marLeft w:val="0"/>
      <w:marRight w:val="0"/>
      <w:marTop w:val="0"/>
      <w:marBottom w:val="0"/>
      <w:divBdr>
        <w:top w:val="none" w:sz="0" w:space="0" w:color="auto"/>
        <w:left w:val="none" w:sz="0" w:space="0" w:color="auto"/>
        <w:bottom w:val="none" w:sz="0" w:space="0" w:color="auto"/>
        <w:right w:val="none" w:sz="0" w:space="0" w:color="auto"/>
      </w:divBdr>
      <w:divsChild>
        <w:div w:id="407849061">
          <w:marLeft w:val="360"/>
          <w:marRight w:val="0"/>
          <w:marTop w:val="400"/>
          <w:marBottom w:val="0"/>
          <w:divBdr>
            <w:top w:val="none" w:sz="0" w:space="0" w:color="auto"/>
            <w:left w:val="none" w:sz="0" w:space="0" w:color="auto"/>
            <w:bottom w:val="none" w:sz="0" w:space="0" w:color="auto"/>
            <w:right w:val="none" w:sz="0" w:space="0" w:color="auto"/>
          </w:divBdr>
        </w:div>
        <w:div w:id="427848270">
          <w:marLeft w:val="360"/>
          <w:marRight w:val="0"/>
          <w:marTop w:val="400"/>
          <w:marBottom w:val="0"/>
          <w:divBdr>
            <w:top w:val="none" w:sz="0" w:space="0" w:color="auto"/>
            <w:left w:val="none" w:sz="0" w:space="0" w:color="auto"/>
            <w:bottom w:val="none" w:sz="0" w:space="0" w:color="auto"/>
            <w:right w:val="none" w:sz="0" w:space="0" w:color="auto"/>
          </w:divBdr>
        </w:div>
        <w:div w:id="1223366457">
          <w:marLeft w:val="360"/>
          <w:marRight w:val="0"/>
          <w:marTop w:val="400"/>
          <w:marBottom w:val="0"/>
          <w:divBdr>
            <w:top w:val="none" w:sz="0" w:space="0" w:color="auto"/>
            <w:left w:val="none" w:sz="0" w:space="0" w:color="auto"/>
            <w:bottom w:val="none" w:sz="0" w:space="0" w:color="auto"/>
            <w:right w:val="none" w:sz="0" w:space="0" w:color="auto"/>
          </w:divBdr>
        </w:div>
        <w:div w:id="1309213680">
          <w:marLeft w:val="360"/>
          <w:marRight w:val="0"/>
          <w:marTop w:val="400"/>
          <w:marBottom w:val="0"/>
          <w:divBdr>
            <w:top w:val="none" w:sz="0" w:space="0" w:color="auto"/>
            <w:left w:val="none" w:sz="0" w:space="0" w:color="auto"/>
            <w:bottom w:val="none" w:sz="0" w:space="0" w:color="auto"/>
            <w:right w:val="none" w:sz="0" w:space="0" w:color="auto"/>
          </w:divBdr>
        </w:div>
        <w:div w:id="1907106807">
          <w:marLeft w:val="360"/>
          <w:marRight w:val="0"/>
          <w:marTop w:val="400"/>
          <w:marBottom w:val="0"/>
          <w:divBdr>
            <w:top w:val="none" w:sz="0" w:space="0" w:color="auto"/>
            <w:left w:val="none" w:sz="0" w:space="0" w:color="auto"/>
            <w:bottom w:val="none" w:sz="0" w:space="0" w:color="auto"/>
            <w:right w:val="none" w:sz="0" w:space="0" w:color="auto"/>
          </w:divBdr>
        </w:div>
        <w:div w:id="2057730170">
          <w:marLeft w:val="360"/>
          <w:marRight w:val="0"/>
          <w:marTop w:val="400"/>
          <w:marBottom w:val="0"/>
          <w:divBdr>
            <w:top w:val="none" w:sz="0" w:space="0" w:color="auto"/>
            <w:left w:val="none" w:sz="0" w:space="0" w:color="auto"/>
            <w:bottom w:val="none" w:sz="0" w:space="0" w:color="auto"/>
            <w:right w:val="none" w:sz="0" w:space="0" w:color="auto"/>
          </w:divBdr>
        </w:div>
      </w:divsChild>
    </w:div>
    <w:div w:id="1250121889">
      <w:bodyDiv w:val="1"/>
      <w:marLeft w:val="0"/>
      <w:marRight w:val="0"/>
      <w:marTop w:val="0"/>
      <w:marBottom w:val="0"/>
      <w:divBdr>
        <w:top w:val="none" w:sz="0" w:space="0" w:color="auto"/>
        <w:left w:val="none" w:sz="0" w:space="0" w:color="auto"/>
        <w:bottom w:val="none" w:sz="0" w:space="0" w:color="auto"/>
        <w:right w:val="none" w:sz="0" w:space="0" w:color="auto"/>
      </w:divBdr>
      <w:divsChild>
        <w:div w:id="99759790">
          <w:marLeft w:val="360"/>
          <w:marRight w:val="0"/>
          <w:marTop w:val="400"/>
          <w:marBottom w:val="0"/>
          <w:divBdr>
            <w:top w:val="none" w:sz="0" w:space="0" w:color="auto"/>
            <w:left w:val="none" w:sz="0" w:space="0" w:color="auto"/>
            <w:bottom w:val="none" w:sz="0" w:space="0" w:color="auto"/>
            <w:right w:val="none" w:sz="0" w:space="0" w:color="auto"/>
          </w:divBdr>
        </w:div>
        <w:div w:id="208535629">
          <w:marLeft w:val="360"/>
          <w:marRight w:val="0"/>
          <w:marTop w:val="400"/>
          <w:marBottom w:val="0"/>
          <w:divBdr>
            <w:top w:val="none" w:sz="0" w:space="0" w:color="auto"/>
            <w:left w:val="none" w:sz="0" w:space="0" w:color="auto"/>
            <w:bottom w:val="none" w:sz="0" w:space="0" w:color="auto"/>
            <w:right w:val="none" w:sz="0" w:space="0" w:color="auto"/>
          </w:divBdr>
        </w:div>
        <w:div w:id="1197085471">
          <w:marLeft w:val="360"/>
          <w:marRight w:val="0"/>
          <w:marTop w:val="400"/>
          <w:marBottom w:val="0"/>
          <w:divBdr>
            <w:top w:val="none" w:sz="0" w:space="0" w:color="auto"/>
            <w:left w:val="none" w:sz="0" w:space="0" w:color="auto"/>
            <w:bottom w:val="none" w:sz="0" w:space="0" w:color="auto"/>
            <w:right w:val="none" w:sz="0" w:space="0" w:color="auto"/>
          </w:divBdr>
        </w:div>
        <w:div w:id="1462653302">
          <w:marLeft w:val="360"/>
          <w:marRight w:val="0"/>
          <w:marTop w:val="400"/>
          <w:marBottom w:val="0"/>
          <w:divBdr>
            <w:top w:val="none" w:sz="0" w:space="0" w:color="auto"/>
            <w:left w:val="none" w:sz="0" w:space="0" w:color="auto"/>
            <w:bottom w:val="none" w:sz="0" w:space="0" w:color="auto"/>
            <w:right w:val="none" w:sz="0" w:space="0" w:color="auto"/>
          </w:divBdr>
        </w:div>
      </w:divsChild>
    </w:div>
    <w:div w:id="1290355936">
      <w:bodyDiv w:val="1"/>
      <w:marLeft w:val="0"/>
      <w:marRight w:val="0"/>
      <w:marTop w:val="0"/>
      <w:marBottom w:val="0"/>
      <w:divBdr>
        <w:top w:val="none" w:sz="0" w:space="0" w:color="auto"/>
        <w:left w:val="none" w:sz="0" w:space="0" w:color="auto"/>
        <w:bottom w:val="none" w:sz="0" w:space="0" w:color="auto"/>
        <w:right w:val="none" w:sz="0" w:space="0" w:color="auto"/>
      </w:divBdr>
      <w:divsChild>
        <w:div w:id="1631520403">
          <w:marLeft w:val="360"/>
          <w:marRight w:val="0"/>
          <w:marTop w:val="400"/>
          <w:marBottom w:val="0"/>
          <w:divBdr>
            <w:top w:val="none" w:sz="0" w:space="0" w:color="auto"/>
            <w:left w:val="none" w:sz="0" w:space="0" w:color="auto"/>
            <w:bottom w:val="none" w:sz="0" w:space="0" w:color="auto"/>
            <w:right w:val="none" w:sz="0" w:space="0" w:color="auto"/>
          </w:divBdr>
        </w:div>
      </w:divsChild>
    </w:div>
    <w:div w:id="1310670560">
      <w:bodyDiv w:val="1"/>
      <w:marLeft w:val="0"/>
      <w:marRight w:val="0"/>
      <w:marTop w:val="0"/>
      <w:marBottom w:val="0"/>
      <w:divBdr>
        <w:top w:val="none" w:sz="0" w:space="0" w:color="auto"/>
        <w:left w:val="none" w:sz="0" w:space="0" w:color="auto"/>
        <w:bottom w:val="none" w:sz="0" w:space="0" w:color="auto"/>
        <w:right w:val="none" w:sz="0" w:space="0" w:color="auto"/>
      </w:divBdr>
      <w:divsChild>
        <w:div w:id="103382977">
          <w:marLeft w:val="360"/>
          <w:marRight w:val="0"/>
          <w:marTop w:val="400"/>
          <w:marBottom w:val="0"/>
          <w:divBdr>
            <w:top w:val="none" w:sz="0" w:space="0" w:color="auto"/>
            <w:left w:val="none" w:sz="0" w:space="0" w:color="auto"/>
            <w:bottom w:val="none" w:sz="0" w:space="0" w:color="auto"/>
            <w:right w:val="none" w:sz="0" w:space="0" w:color="auto"/>
          </w:divBdr>
        </w:div>
        <w:div w:id="243880043">
          <w:marLeft w:val="360"/>
          <w:marRight w:val="0"/>
          <w:marTop w:val="400"/>
          <w:marBottom w:val="0"/>
          <w:divBdr>
            <w:top w:val="none" w:sz="0" w:space="0" w:color="auto"/>
            <w:left w:val="none" w:sz="0" w:space="0" w:color="auto"/>
            <w:bottom w:val="none" w:sz="0" w:space="0" w:color="auto"/>
            <w:right w:val="none" w:sz="0" w:space="0" w:color="auto"/>
          </w:divBdr>
        </w:div>
        <w:div w:id="821626520">
          <w:marLeft w:val="360"/>
          <w:marRight w:val="0"/>
          <w:marTop w:val="400"/>
          <w:marBottom w:val="0"/>
          <w:divBdr>
            <w:top w:val="none" w:sz="0" w:space="0" w:color="auto"/>
            <w:left w:val="none" w:sz="0" w:space="0" w:color="auto"/>
            <w:bottom w:val="none" w:sz="0" w:space="0" w:color="auto"/>
            <w:right w:val="none" w:sz="0" w:space="0" w:color="auto"/>
          </w:divBdr>
        </w:div>
        <w:div w:id="1035152530">
          <w:marLeft w:val="360"/>
          <w:marRight w:val="0"/>
          <w:marTop w:val="400"/>
          <w:marBottom w:val="0"/>
          <w:divBdr>
            <w:top w:val="none" w:sz="0" w:space="0" w:color="auto"/>
            <w:left w:val="none" w:sz="0" w:space="0" w:color="auto"/>
            <w:bottom w:val="none" w:sz="0" w:space="0" w:color="auto"/>
            <w:right w:val="none" w:sz="0" w:space="0" w:color="auto"/>
          </w:divBdr>
        </w:div>
        <w:div w:id="1840732968">
          <w:marLeft w:val="360"/>
          <w:marRight w:val="0"/>
          <w:marTop w:val="400"/>
          <w:marBottom w:val="0"/>
          <w:divBdr>
            <w:top w:val="none" w:sz="0" w:space="0" w:color="auto"/>
            <w:left w:val="none" w:sz="0" w:space="0" w:color="auto"/>
            <w:bottom w:val="none" w:sz="0" w:space="0" w:color="auto"/>
            <w:right w:val="none" w:sz="0" w:space="0" w:color="auto"/>
          </w:divBdr>
        </w:div>
        <w:div w:id="2105803967">
          <w:marLeft w:val="360"/>
          <w:marRight w:val="0"/>
          <w:marTop w:val="400"/>
          <w:marBottom w:val="0"/>
          <w:divBdr>
            <w:top w:val="none" w:sz="0" w:space="0" w:color="auto"/>
            <w:left w:val="none" w:sz="0" w:space="0" w:color="auto"/>
            <w:bottom w:val="none" w:sz="0" w:space="0" w:color="auto"/>
            <w:right w:val="none" w:sz="0" w:space="0" w:color="auto"/>
          </w:divBdr>
        </w:div>
      </w:divsChild>
    </w:div>
    <w:div w:id="1334793367">
      <w:bodyDiv w:val="1"/>
      <w:marLeft w:val="0"/>
      <w:marRight w:val="0"/>
      <w:marTop w:val="0"/>
      <w:marBottom w:val="0"/>
      <w:divBdr>
        <w:top w:val="none" w:sz="0" w:space="0" w:color="auto"/>
        <w:left w:val="none" w:sz="0" w:space="0" w:color="auto"/>
        <w:bottom w:val="none" w:sz="0" w:space="0" w:color="auto"/>
        <w:right w:val="none" w:sz="0" w:space="0" w:color="auto"/>
      </w:divBdr>
      <w:divsChild>
        <w:div w:id="695230132">
          <w:marLeft w:val="360"/>
          <w:marRight w:val="0"/>
          <w:marTop w:val="400"/>
          <w:marBottom w:val="0"/>
          <w:divBdr>
            <w:top w:val="none" w:sz="0" w:space="0" w:color="auto"/>
            <w:left w:val="none" w:sz="0" w:space="0" w:color="auto"/>
            <w:bottom w:val="none" w:sz="0" w:space="0" w:color="auto"/>
            <w:right w:val="none" w:sz="0" w:space="0" w:color="auto"/>
          </w:divBdr>
        </w:div>
      </w:divsChild>
    </w:div>
    <w:div w:id="1391267686">
      <w:bodyDiv w:val="1"/>
      <w:marLeft w:val="0"/>
      <w:marRight w:val="0"/>
      <w:marTop w:val="0"/>
      <w:marBottom w:val="0"/>
      <w:divBdr>
        <w:top w:val="none" w:sz="0" w:space="0" w:color="auto"/>
        <w:left w:val="none" w:sz="0" w:space="0" w:color="auto"/>
        <w:bottom w:val="none" w:sz="0" w:space="0" w:color="auto"/>
        <w:right w:val="none" w:sz="0" w:space="0" w:color="auto"/>
      </w:divBdr>
      <w:divsChild>
        <w:div w:id="1722627621">
          <w:marLeft w:val="360"/>
          <w:marRight w:val="0"/>
          <w:marTop w:val="400"/>
          <w:marBottom w:val="0"/>
          <w:divBdr>
            <w:top w:val="none" w:sz="0" w:space="0" w:color="auto"/>
            <w:left w:val="none" w:sz="0" w:space="0" w:color="auto"/>
            <w:bottom w:val="none" w:sz="0" w:space="0" w:color="auto"/>
            <w:right w:val="none" w:sz="0" w:space="0" w:color="auto"/>
          </w:divBdr>
        </w:div>
      </w:divsChild>
    </w:div>
    <w:div w:id="1399523214">
      <w:bodyDiv w:val="1"/>
      <w:marLeft w:val="0"/>
      <w:marRight w:val="0"/>
      <w:marTop w:val="0"/>
      <w:marBottom w:val="0"/>
      <w:divBdr>
        <w:top w:val="none" w:sz="0" w:space="0" w:color="auto"/>
        <w:left w:val="none" w:sz="0" w:space="0" w:color="auto"/>
        <w:bottom w:val="none" w:sz="0" w:space="0" w:color="auto"/>
        <w:right w:val="none" w:sz="0" w:space="0" w:color="auto"/>
      </w:divBdr>
      <w:divsChild>
        <w:div w:id="628172004">
          <w:marLeft w:val="360"/>
          <w:marRight w:val="0"/>
          <w:marTop w:val="400"/>
          <w:marBottom w:val="0"/>
          <w:divBdr>
            <w:top w:val="none" w:sz="0" w:space="0" w:color="auto"/>
            <w:left w:val="none" w:sz="0" w:space="0" w:color="auto"/>
            <w:bottom w:val="none" w:sz="0" w:space="0" w:color="auto"/>
            <w:right w:val="none" w:sz="0" w:space="0" w:color="auto"/>
          </w:divBdr>
        </w:div>
      </w:divsChild>
    </w:div>
    <w:div w:id="1418863656">
      <w:bodyDiv w:val="1"/>
      <w:marLeft w:val="0"/>
      <w:marRight w:val="0"/>
      <w:marTop w:val="0"/>
      <w:marBottom w:val="0"/>
      <w:divBdr>
        <w:top w:val="none" w:sz="0" w:space="0" w:color="auto"/>
        <w:left w:val="none" w:sz="0" w:space="0" w:color="auto"/>
        <w:bottom w:val="none" w:sz="0" w:space="0" w:color="auto"/>
        <w:right w:val="none" w:sz="0" w:space="0" w:color="auto"/>
      </w:divBdr>
      <w:divsChild>
        <w:div w:id="301154656">
          <w:marLeft w:val="720"/>
          <w:marRight w:val="0"/>
          <w:marTop w:val="120"/>
          <w:marBottom w:val="0"/>
          <w:divBdr>
            <w:top w:val="none" w:sz="0" w:space="0" w:color="auto"/>
            <w:left w:val="none" w:sz="0" w:space="0" w:color="auto"/>
            <w:bottom w:val="none" w:sz="0" w:space="0" w:color="auto"/>
            <w:right w:val="none" w:sz="0" w:space="0" w:color="auto"/>
          </w:divBdr>
        </w:div>
        <w:div w:id="324941480">
          <w:marLeft w:val="720"/>
          <w:marRight w:val="0"/>
          <w:marTop w:val="120"/>
          <w:marBottom w:val="0"/>
          <w:divBdr>
            <w:top w:val="none" w:sz="0" w:space="0" w:color="auto"/>
            <w:left w:val="none" w:sz="0" w:space="0" w:color="auto"/>
            <w:bottom w:val="none" w:sz="0" w:space="0" w:color="auto"/>
            <w:right w:val="none" w:sz="0" w:space="0" w:color="auto"/>
          </w:divBdr>
        </w:div>
        <w:div w:id="1393582289">
          <w:marLeft w:val="360"/>
          <w:marRight w:val="0"/>
          <w:marTop w:val="400"/>
          <w:marBottom w:val="0"/>
          <w:divBdr>
            <w:top w:val="none" w:sz="0" w:space="0" w:color="auto"/>
            <w:left w:val="none" w:sz="0" w:space="0" w:color="auto"/>
            <w:bottom w:val="none" w:sz="0" w:space="0" w:color="auto"/>
            <w:right w:val="none" w:sz="0" w:space="0" w:color="auto"/>
          </w:divBdr>
        </w:div>
        <w:div w:id="1695767128">
          <w:marLeft w:val="720"/>
          <w:marRight w:val="0"/>
          <w:marTop w:val="120"/>
          <w:marBottom w:val="0"/>
          <w:divBdr>
            <w:top w:val="none" w:sz="0" w:space="0" w:color="auto"/>
            <w:left w:val="none" w:sz="0" w:space="0" w:color="auto"/>
            <w:bottom w:val="none" w:sz="0" w:space="0" w:color="auto"/>
            <w:right w:val="none" w:sz="0" w:space="0" w:color="auto"/>
          </w:divBdr>
        </w:div>
      </w:divsChild>
    </w:div>
    <w:div w:id="1433353503">
      <w:bodyDiv w:val="1"/>
      <w:marLeft w:val="0"/>
      <w:marRight w:val="0"/>
      <w:marTop w:val="0"/>
      <w:marBottom w:val="0"/>
      <w:divBdr>
        <w:top w:val="none" w:sz="0" w:space="0" w:color="auto"/>
        <w:left w:val="none" w:sz="0" w:space="0" w:color="auto"/>
        <w:bottom w:val="none" w:sz="0" w:space="0" w:color="auto"/>
        <w:right w:val="none" w:sz="0" w:space="0" w:color="auto"/>
      </w:divBdr>
      <w:divsChild>
        <w:div w:id="237400928">
          <w:marLeft w:val="360"/>
          <w:marRight w:val="0"/>
          <w:marTop w:val="400"/>
          <w:marBottom w:val="0"/>
          <w:divBdr>
            <w:top w:val="none" w:sz="0" w:space="0" w:color="auto"/>
            <w:left w:val="none" w:sz="0" w:space="0" w:color="auto"/>
            <w:bottom w:val="none" w:sz="0" w:space="0" w:color="auto"/>
            <w:right w:val="none" w:sz="0" w:space="0" w:color="auto"/>
          </w:divBdr>
        </w:div>
        <w:div w:id="1254242904">
          <w:marLeft w:val="360"/>
          <w:marRight w:val="0"/>
          <w:marTop w:val="400"/>
          <w:marBottom w:val="0"/>
          <w:divBdr>
            <w:top w:val="none" w:sz="0" w:space="0" w:color="auto"/>
            <w:left w:val="none" w:sz="0" w:space="0" w:color="auto"/>
            <w:bottom w:val="none" w:sz="0" w:space="0" w:color="auto"/>
            <w:right w:val="none" w:sz="0" w:space="0" w:color="auto"/>
          </w:divBdr>
        </w:div>
        <w:div w:id="1305507707">
          <w:marLeft w:val="360"/>
          <w:marRight w:val="0"/>
          <w:marTop w:val="400"/>
          <w:marBottom w:val="0"/>
          <w:divBdr>
            <w:top w:val="none" w:sz="0" w:space="0" w:color="auto"/>
            <w:left w:val="none" w:sz="0" w:space="0" w:color="auto"/>
            <w:bottom w:val="none" w:sz="0" w:space="0" w:color="auto"/>
            <w:right w:val="none" w:sz="0" w:space="0" w:color="auto"/>
          </w:divBdr>
        </w:div>
        <w:div w:id="1385834197">
          <w:marLeft w:val="360"/>
          <w:marRight w:val="0"/>
          <w:marTop w:val="400"/>
          <w:marBottom w:val="0"/>
          <w:divBdr>
            <w:top w:val="none" w:sz="0" w:space="0" w:color="auto"/>
            <w:left w:val="none" w:sz="0" w:space="0" w:color="auto"/>
            <w:bottom w:val="none" w:sz="0" w:space="0" w:color="auto"/>
            <w:right w:val="none" w:sz="0" w:space="0" w:color="auto"/>
          </w:divBdr>
        </w:div>
        <w:div w:id="1818649759">
          <w:marLeft w:val="360"/>
          <w:marRight w:val="0"/>
          <w:marTop w:val="400"/>
          <w:marBottom w:val="0"/>
          <w:divBdr>
            <w:top w:val="none" w:sz="0" w:space="0" w:color="auto"/>
            <w:left w:val="none" w:sz="0" w:space="0" w:color="auto"/>
            <w:bottom w:val="none" w:sz="0" w:space="0" w:color="auto"/>
            <w:right w:val="none" w:sz="0" w:space="0" w:color="auto"/>
          </w:divBdr>
        </w:div>
      </w:divsChild>
    </w:div>
    <w:div w:id="1482388764">
      <w:bodyDiv w:val="1"/>
      <w:marLeft w:val="0"/>
      <w:marRight w:val="0"/>
      <w:marTop w:val="0"/>
      <w:marBottom w:val="0"/>
      <w:divBdr>
        <w:top w:val="none" w:sz="0" w:space="0" w:color="auto"/>
        <w:left w:val="none" w:sz="0" w:space="0" w:color="auto"/>
        <w:bottom w:val="none" w:sz="0" w:space="0" w:color="auto"/>
        <w:right w:val="none" w:sz="0" w:space="0" w:color="auto"/>
      </w:divBdr>
      <w:divsChild>
        <w:div w:id="631250131">
          <w:marLeft w:val="360"/>
          <w:marRight w:val="0"/>
          <w:marTop w:val="400"/>
          <w:marBottom w:val="0"/>
          <w:divBdr>
            <w:top w:val="none" w:sz="0" w:space="0" w:color="auto"/>
            <w:left w:val="none" w:sz="0" w:space="0" w:color="auto"/>
            <w:bottom w:val="none" w:sz="0" w:space="0" w:color="auto"/>
            <w:right w:val="none" w:sz="0" w:space="0" w:color="auto"/>
          </w:divBdr>
        </w:div>
        <w:div w:id="799877495">
          <w:marLeft w:val="360"/>
          <w:marRight w:val="0"/>
          <w:marTop w:val="400"/>
          <w:marBottom w:val="0"/>
          <w:divBdr>
            <w:top w:val="none" w:sz="0" w:space="0" w:color="auto"/>
            <w:left w:val="none" w:sz="0" w:space="0" w:color="auto"/>
            <w:bottom w:val="none" w:sz="0" w:space="0" w:color="auto"/>
            <w:right w:val="none" w:sz="0" w:space="0" w:color="auto"/>
          </w:divBdr>
        </w:div>
        <w:div w:id="934291550">
          <w:marLeft w:val="360"/>
          <w:marRight w:val="0"/>
          <w:marTop w:val="400"/>
          <w:marBottom w:val="0"/>
          <w:divBdr>
            <w:top w:val="none" w:sz="0" w:space="0" w:color="auto"/>
            <w:left w:val="none" w:sz="0" w:space="0" w:color="auto"/>
            <w:bottom w:val="none" w:sz="0" w:space="0" w:color="auto"/>
            <w:right w:val="none" w:sz="0" w:space="0" w:color="auto"/>
          </w:divBdr>
        </w:div>
        <w:div w:id="1468744966">
          <w:marLeft w:val="360"/>
          <w:marRight w:val="0"/>
          <w:marTop w:val="400"/>
          <w:marBottom w:val="0"/>
          <w:divBdr>
            <w:top w:val="none" w:sz="0" w:space="0" w:color="auto"/>
            <w:left w:val="none" w:sz="0" w:space="0" w:color="auto"/>
            <w:bottom w:val="none" w:sz="0" w:space="0" w:color="auto"/>
            <w:right w:val="none" w:sz="0" w:space="0" w:color="auto"/>
          </w:divBdr>
        </w:div>
      </w:divsChild>
    </w:div>
    <w:div w:id="1576165567">
      <w:bodyDiv w:val="1"/>
      <w:marLeft w:val="0"/>
      <w:marRight w:val="0"/>
      <w:marTop w:val="0"/>
      <w:marBottom w:val="0"/>
      <w:divBdr>
        <w:top w:val="none" w:sz="0" w:space="0" w:color="auto"/>
        <w:left w:val="none" w:sz="0" w:space="0" w:color="auto"/>
        <w:bottom w:val="none" w:sz="0" w:space="0" w:color="auto"/>
        <w:right w:val="none" w:sz="0" w:space="0" w:color="auto"/>
      </w:divBdr>
    </w:div>
    <w:div w:id="1628777036">
      <w:bodyDiv w:val="1"/>
      <w:marLeft w:val="0"/>
      <w:marRight w:val="0"/>
      <w:marTop w:val="0"/>
      <w:marBottom w:val="0"/>
      <w:divBdr>
        <w:top w:val="none" w:sz="0" w:space="0" w:color="auto"/>
        <w:left w:val="none" w:sz="0" w:space="0" w:color="auto"/>
        <w:bottom w:val="none" w:sz="0" w:space="0" w:color="auto"/>
        <w:right w:val="none" w:sz="0" w:space="0" w:color="auto"/>
      </w:divBdr>
      <w:divsChild>
        <w:div w:id="168179198">
          <w:marLeft w:val="720"/>
          <w:marRight w:val="0"/>
          <w:marTop w:val="400"/>
          <w:marBottom w:val="0"/>
          <w:divBdr>
            <w:top w:val="none" w:sz="0" w:space="0" w:color="auto"/>
            <w:left w:val="none" w:sz="0" w:space="0" w:color="auto"/>
            <w:bottom w:val="none" w:sz="0" w:space="0" w:color="auto"/>
            <w:right w:val="none" w:sz="0" w:space="0" w:color="auto"/>
          </w:divBdr>
        </w:div>
        <w:div w:id="626008064">
          <w:marLeft w:val="720"/>
          <w:marRight w:val="0"/>
          <w:marTop w:val="400"/>
          <w:marBottom w:val="0"/>
          <w:divBdr>
            <w:top w:val="none" w:sz="0" w:space="0" w:color="auto"/>
            <w:left w:val="none" w:sz="0" w:space="0" w:color="auto"/>
            <w:bottom w:val="none" w:sz="0" w:space="0" w:color="auto"/>
            <w:right w:val="none" w:sz="0" w:space="0" w:color="auto"/>
          </w:divBdr>
        </w:div>
        <w:div w:id="938174016">
          <w:marLeft w:val="720"/>
          <w:marRight w:val="0"/>
          <w:marTop w:val="400"/>
          <w:marBottom w:val="0"/>
          <w:divBdr>
            <w:top w:val="none" w:sz="0" w:space="0" w:color="auto"/>
            <w:left w:val="none" w:sz="0" w:space="0" w:color="auto"/>
            <w:bottom w:val="none" w:sz="0" w:space="0" w:color="auto"/>
            <w:right w:val="none" w:sz="0" w:space="0" w:color="auto"/>
          </w:divBdr>
        </w:div>
        <w:div w:id="994527043">
          <w:marLeft w:val="720"/>
          <w:marRight w:val="0"/>
          <w:marTop w:val="400"/>
          <w:marBottom w:val="0"/>
          <w:divBdr>
            <w:top w:val="none" w:sz="0" w:space="0" w:color="auto"/>
            <w:left w:val="none" w:sz="0" w:space="0" w:color="auto"/>
            <w:bottom w:val="none" w:sz="0" w:space="0" w:color="auto"/>
            <w:right w:val="none" w:sz="0" w:space="0" w:color="auto"/>
          </w:divBdr>
        </w:div>
        <w:div w:id="1054501077">
          <w:marLeft w:val="720"/>
          <w:marRight w:val="0"/>
          <w:marTop w:val="400"/>
          <w:marBottom w:val="0"/>
          <w:divBdr>
            <w:top w:val="none" w:sz="0" w:space="0" w:color="auto"/>
            <w:left w:val="none" w:sz="0" w:space="0" w:color="auto"/>
            <w:bottom w:val="none" w:sz="0" w:space="0" w:color="auto"/>
            <w:right w:val="none" w:sz="0" w:space="0" w:color="auto"/>
          </w:divBdr>
        </w:div>
        <w:div w:id="1506289595">
          <w:marLeft w:val="720"/>
          <w:marRight w:val="0"/>
          <w:marTop w:val="400"/>
          <w:marBottom w:val="0"/>
          <w:divBdr>
            <w:top w:val="none" w:sz="0" w:space="0" w:color="auto"/>
            <w:left w:val="none" w:sz="0" w:space="0" w:color="auto"/>
            <w:bottom w:val="none" w:sz="0" w:space="0" w:color="auto"/>
            <w:right w:val="none" w:sz="0" w:space="0" w:color="auto"/>
          </w:divBdr>
        </w:div>
        <w:div w:id="1636256143">
          <w:marLeft w:val="720"/>
          <w:marRight w:val="0"/>
          <w:marTop w:val="400"/>
          <w:marBottom w:val="0"/>
          <w:divBdr>
            <w:top w:val="none" w:sz="0" w:space="0" w:color="auto"/>
            <w:left w:val="none" w:sz="0" w:space="0" w:color="auto"/>
            <w:bottom w:val="none" w:sz="0" w:space="0" w:color="auto"/>
            <w:right w:val="none" w:sz="0" w:space="0" w:color="auto"/>
          </w:divBdr>
        </w:div>
        <w:div w:id="1868985524">
          <w:marLeft w:val="720"/>
          <w:marRight w:val="0"/>
          <w:marTop w:val="400"/>
          <w:marBottom w:val="0"/>
          <w:divBdr>
            <w:top w:val="none" w:sz="0" w:space="0" w:color="auto"/>
            <w:left w:val="none" w:sz="0" w:space="0" w:color="auto"/>
            <w:bottom w:val="none" w:sz="0" w:space="0" w:color="auto"/>
            <w:right w:val="none" w:sz="0" w:space="0" w:color="auto"/>
          </w:divBdr>
        </w:div>
      </w:divsChild>
    </w:div>
    <w:div w:id="1667980894">
      <w:bodyDiv w:val="1"/>
      <w:marLeft w:val="0"/>
      <w:marRight w:val="0"/>
      <w:marTop w:val="0"/>
      <w:marBottom w:val="0"/>
      <w:divBdr>
        <w:top w:val="none" w:sz="0" w:space="0" w:color="auto"/>
        <w:left w:val="none" w:sz="0" w:space="0" w:color="auto"/>
        <w:bottom w:val="none" w:sz="0" w:space="0" w:color="auto"/>
        <w:right w:val="none" w:sz="0" w:space="0" w:color="auto"/>
      </w:divBdr>
    </w:div>
    <w:div w:id="1804230771">
      <w:bodyDiv w:val="1"/>
      <w:marLeft w:val="0"/>
      <w:marRight w:val="0"/>
      <w:marTop w:val="0"/>
      <w:marBottom w:val="0"/>
      <w:divBdr>
        <w:top w:val="none" w:sz="0" w:space="0" w:color="auto"/>
        <w:left w:val="none" w:sz="0" w:space="0" w:color="auto"/>
        <w:bottom w:val="none" w:sz="0" w:space="0" w:color="auto"/>
        <w:right w:val="none" w:sz="0" w:space="0" w:color="auto"/>
      </w:divBdr>
      <w:divsChild>
        <w:div w:id="1407844571">
          <w:marLeft w:val="360"/>
          <w:marRight w:val="0"/>
          <w:marTop w:val="400"/>
          <w:marBottom w:val="0"/>
          <w:divBdr>
            <w:top w:val="none" w:sz="0" w:space="0" w:color="auto"/>
            <w:left w:val="none" w:sz="0" w:space="0" w:color="auto"/>
            <w:bottom w:val="none" w:sz="0" w:space="0" w:color="auto"/>
            <w:right w:val="none" w:sz="0" w:space="0" w:color="auto"/>
          </w:divBdr>
        </w:div>
      </w:divsChild>
    </w:div>
    <w:div w:id="1905024312">
      <w:bodyDiv w:val="1"/>
      <w:marLeft w:val="0"/>
      <w:marRight w:val="0"/>
      <w:marTop w:val="0"/>
      <w:marBottom w:val="0"/>
      <w:divBdr>
        <w:top w:val="none" w:sz="0" w:space="0" w:color="auto"/>
        <w:left w:val="none" w:sz="0" w:space="0" w:color="auto"/>
        <w:bottom w:val="none" w:sz="0" w:space="0" w:color="auto"/>
        <w:right w:val="none" w:sz="0" w:space="0" w:color="auto"/>
      </w:divBdr>
    </w:div>
    <w:div w:id="1996567760">
      <w:bodyDiv w:val="1"/>
      <w:marLeft w:val="0"/>
      <w:marRight w:val="0"/>
      <w:marTop w:val="0"/>
      <w:marBottom w:val="0"/>
      <w:divBdr>
        <w:top w:val="none" w:sz="0" w:space="0" w:color="auto"/>
        <w:left w:val="none" w:sz="0" w:space="0" w:color="auto"/>
        <w:bottom w:val="none" w:sz="0" w:space="0" w:color="auto"/>
        <w:right w:val="none" w:sz="0" w:space="0" w:color="auto"/>
      </w:divBdr>
      <w:divsChild>
        <w:div w:id="1912471732">
          <w:marLeft w:val="360"/>
          <w:marRight w:val="0"/>
          <w:marTop w:val="400"/>
          <w:marBottom w:val="0"/>
          <w:divBdr>
            <w:top w:val="none" w:sz="0" w:space="0" w:color="auto"/>
            <w:left w:val="none" w:sz="0" w:space="0" w:color="auto"/>
            <w:bottom w:val="none" w:sz="0" w:space="0" w:color="auto"/>
            <w:right w:val="none" w:sz="0" w:space="0" w:color="auto"/>
          </w:divBdr>
        </w:div>
      </w:divsChild>
    </w:div>
    <w:div w:id="2003660536">
      <w:bodyDiv w:val="1"/>
      <w:marLeft w:val="0"/>
      <w:marRight w:val="0"/>
      <w:marTop w:val="0"/>
      <w:marBottom w:val="0"/>
      <w:divBdr>
        <w:top w:val="none" w:sz="0" w:space="0" w:color="auto"/>
        <w:left w:val="none" w:sz="0" w:space="0" w:color="auto"/>
        <w:bottom w:val="none" w:sz="0" w:space="0" w:color="auto"/>
        <w:right w:val="none" w:sz="0" w:space="0" w:color="auto"/>
      </w:divBdr>
      <w:divsChild>
        <w:div w:id="738022909">
          <w:marLeft w:val="360"/>
          <w:marRight w:val="0"/>
          <w:marTop w:val="400"/>
          <w:marBottom w:val="0"/>
          <w:divBdr>
            <w:top w:val="none" w:sz="0" w:space="0" w:color="auto"/>
            <w:left w:val="none" w:sz="0" w:space="0" w:color="auto"/>
            <w:bottom w:val="none" w:sz="0" w:space="0" w:color="auto"/>
            <w:right w:val="none" w:sz="0" w:space="0" w:color="auto"/>
          </w:divBdr>
        </w:div>
      </w:divsChild>
    </w:div>
    <w:div w:id="2019649775">
      <w:bodyDiv w:val="1"/>
      <w:marLeft w:val="0"/>
      <w:marRight w:val="0"/>
      <w:marTop w:val="0"/>
      <w:marBottom w:val="0"/>
      <w:divBdr>
        <w:top w:val="none" w:sz="0" w:space="0" w:color="auto"/>
        <w:left w:val="none" w:sz="0" w:space="0" w:color="auto"/>
        <w:bottom w:val="none" w:sz="0" w:space="0" w:color="auto"/>
        <w:right w:val="none" w:sz="0" w:space="0" w:color="auto"/>
      </w:divBdr>
      <w:divsChild>
        <w:div w:id="477918069">
          <w:marLeft w:val="360"/>
          <w:marRight w:val="0"/>
          <w:marTop w:val="400"/>
          <w:marBottom w:val="0"/>
          <w:divBdr>
            <w:top w:val="none" w:sz="0" w:space="0" w:color="auto"/>
            <w:left w:val="none" w:sz="0" w:space="0" w:color="auto"/>
            <w:bottom w:val="none" w:sz="0" w:space="0" w:color="auto"/>
            <w:right w:val="none" w:sz="0" w:space="0" w:color="auto"/>
          </w:divBdr>
        </w:div>
        <w:div w:id="783115161">
          <w:marLeft w:val="360"/>
          <w:marRight w:val="0"/>
          <w:marTop w:val="400"/>
          <w:marBottom w:val="0"/>
          <w:divBdr>
            <w:top w:val="none" w:sz="0" w:space="0" w:color="auto"/>
            <w:left w:val="none" w:sz="0" w:space="0" w:color="auto"/>
            <w:bottom w:val="none" w:sz="0" w:space="0" w:color="auto"/>
            <w:right w:val="none" w:sz="0" w:space="0" w:color="auto"/>
          </w:divBdr>
        </w:div>
        <w:div w:id="1129130732">
          <w:marLeft w:val="360"/>
          <w:marRight w:val="0"/>
          <w:marTop w:val="400"/>
          <w:marBottom w:val="0"/>
          <w:divBdr>
            <w:top w:val="none" w:sz="0" w:space="0" w:color="auto"/>
            <w:left w:val="none" w:sz="0" w:space="0" w:color="auto"/>
            <w:bottom w:val="none" w:sz="0" w:space="0" w:color="auto"/>
            <w:right w:val="none" w:sz="0" w:space="0" w:color="auto"/>
          </w:divBdr>
        </w:div>
        <w:div w:id="1898782954">
          <w:marLeft w:val="360"/>
          <w:marRight w:val="0"/>
          <w:marTop w:val="400"/>
          <w:marBottom w:val="0"/>
          <w:divBdr>
            <w:top w:val="none" w:sz="0" w:space="0" w:color="auto"/>
            <w:left w:val="none" w:sz="0" w:space="0" w:color="auto"/>
            <w:bottom w:val="none" w:sz="0" w:space="0" w:color="auto"/>
            <w:right w:val="none" w:sz="0" w:space="0" w:color="auto"/>
          </w:divBdr>
        </w:div>
        <w:div w:id="2120298312">
          <w:marLeft w:val="360"/>
          <w:marRight w:val="0"/>
          <w:marTop w:val="400"/>
          <w:marBottom w:val="0"/>
          <w:divBdr>
            <w:top w:val="none" w:sz="0" w:space="0" w:color="auto"/>
            <w:left w:val="none" w:sz="0" w:space="0" w:color="auto"/>
            <w:bottom w:val="none" w:sz="0" w:space="0" w:color="auto"/>
            <w:right w:val="none" w:sz="0" w:space="0" w:color="auto"/>
          </w:divBdr>
        </w:div>
      </w:divsChild>
    </w:div>
    <w:div w:id="2033415336">
      <w:bodyDiv w:val="1"/>
      <w:marLeft w:val="0"/>
      <w:marRight w:val="0"/>
      <w:marTop w:val="0"/>
      <w:marBottom w:val="0"/>
      <w:divBdr>
        <w:top w:val="none" w:sz="0" w:space="0" w:color="auto"/>
        <w:left w:val="none" w:sz="0" w:space="0" w:color="auto"/>
        <w:bottom w:val="none" w:sz="0" w:space="0" w:color="auto"/>
        <w:right w:val="none" w:sz="0" w:space="0" w:color="auto"/>
      </w:divBdr>
      <w:divsChild>
        <w:div w:id="97605500">
          <w:marLeft w:val="360"/>
          <w:marRight w:val="0"/>
          <w:marTop w:val="400"/>
          <w:marBottom w:val="0"/>
          <w:divBdr>
            <w:top w:val="none" w:sz="0" w:space="0" w:color="auto"/>
            <w:left w:val="none" w:sz="0" w:space="0" w:color="auto"/>
            <w:bottom w:val="none" w:sz="0" w:space="0" w:color="auto"/>
            <w:right w:val="none" w:sz="0" w:space="0" w:color="auto"/>
          </w:divBdr>
        </w:div>
        <w:div w:id="150025213">
          <w:marLeft w:val="360"/>
          <w:marRight w:val="0"/>
          <w:marTop w:val="400"/>
          <w:marBottom w:val="0"/>
          <w:divBdr>
            <w:top w:val="none" w:sz="0" w:space="0" w:color="auto"/>
            <w:left w:val="none" w:sz="0" w:space="0" w:color="auto"/>
            <w:bottom w:val="none" w:sz="0" w:space="0" w:color="auto"/>
            <w:right w:val="none" w:sz="0" w:space="0" w:color="auto"/>
          </w:divBdr>
        </w:div>
        <w:div w:id="194201705">
          <w:marLeft w:val="360"/>
          <w:marRight w:val="0"/>
          <w:marTop w:val="400"/>
          <w:marBottom w:val="0"/>
          <w:divBdr>
            <w:top w:val="none" w:sz="0" w:space="0" w:color="auto"/>
            <w:left w:val="none" w:sz="0" w:space="0" w:color="auto"/>
            <w:bottom w:val="none" w:sz="0" w:space="0" w:color="auto"/>
            <w:right w:val="none" w:sz="0" w:space="0" w:color="auto"/>
          </w:divBdr>
        </w:div>
        <w:div w:id="979185326">
          <w:marLeft w:val="360"/>
          <w:marRight w:val="0"/>
          <w:marTop w:val="400"/>
          <w:marBottom w:val="0"/>
          <w:divBdr>
            <w:top w:val="none" w:sz="0" w:space="0" w:color="auto"/>
            <w:left w:val="none" w:sz="0" w:space="0" w:color="auto"/>
            <w:bottom w:val="none" w:sz="0" w:space="0" w:color="auto"/>
            <w:right w:val="none" w:sz="0" w:space="0" w:color="auto"/>
          </w:divBdr>
        </w:div>
        <w:div w:id="1079866596">
          <w:marLeft w:val="360"/>
          <w:marRight w:val="0"/>
          <w:marTop w:val="400"/>
          <w:marBottom w:val="0"/>
          <w:divBdr>
            <w:top w:val="none" w:sz="0" w:space="0" w:color="auto"/>
            <w:left w:val="none" w:sz="0" w:space="0" w:color="auto"/>
            <w:bottom w:val="none" w:sz="0" w:space="0" w:color="auto"/>
            <w:right w:val="none" w:sz="0" w:space="0" w:color="auto"/>
          </w:divBdr>
        </w:div>
        <w:div w:id="1438522660">
          <w:marLeft w:val="360"/>
          <w:marRight w:val="0"/>
          <w:marTop w:val="400"/>
          <w:marBottom w:val="0"/>
          <w:divBdr>
            <w:top w:val="none" w:sz="0" w:space="0" w:color="auto"/>
            <w:left w:val="none" w:sz="0" w:space="0" w:color="auto"/>
            <w:bottom w:val="none" w:sz="0" w:space="0" w:color="auto"/>
            <w:right w:val="none" w:sz="0" w:space="0" w:color="auto"/>
          </w:divBdr>
        </w:div>
        <w:div w:id="1750732905">
          <w:marLeft w:val="360"/>
          <w:marRight w:val="0"/>
          <w:marTop w:val="400"/>
          <w:marBottom w:val="0"/>
          <w:divBdr>
            <w:top w:val="none" w:sz="0" w:space="0" w:color="auto"/>
            <w:left w:val="none" w:sz="0" w:space="0" w:color="auto"/>
            <w:bottom w:val="none" w:sz="0" w:space="0" w:color="auto"/>
            <w:right w:val="none" w:sz="0" w:space="0" w:color="auto"/>
          </w:divBdr>
        </w:div>
        <w:div w:id="1860511774">
          <w:marLeft w:val="360"/>
          <w:marRight w:val="0"/>
          <w:marTop w:val="400"/>
          <w:marBottom w:val="0"/>
          <w:divBdr>
            <w:top w:val="none" w:sz="0" w:space="0" w:color="auto"/>
            <w:left w:val="none" w:sz="0" w:space="0" w:color="auto"/>
            <w:bottom w:val="none" w:sz="0" w:space="0" w:color="auto"/>
            <w:right w:val="none" w:sz="0" w:space="0" w:color="auto"/>
          </w:divBdr>
        </w:div>
        <w:div w:id="2044672368">
          <w:marLeft w:val="360"/>
          <w:marRight w:val="0"/>
          <w:marTop w:val="400"/>
          <w:marBottom w:val="0"/>
          <w:divBdr>
            <w:top w:val="none" w:sz="0" w:space="0" w:color="auto"/>
            <w:left w:val="none" w:sz="0" w:space="0" w:color="auto"/>
            <w:bottom w:val="none" w:sz="0" w:space="0" w:color="auto"/>
            <w:right w:val="none" w:sz="0" w:space="0" w:color="auto"/>
          </w:divBdr>
        </w:div>
        <w:div w:id="2132940703">
          <w:marLeft w:val="360"/>
          <w:marRight w:val="0"/>
          <w:marTop w:val="400"/>
          <w:marBottom w:val="0"/>
          <w:divBdr>
            <w:top w:val="none" w:sz="0" w:space="0" w:color="auto"/>
            <w:left w:val="none" w:sz="0" w:space="0" w:color="auto"/>
            <w:bottom w:val="none" w:sz="0" w:space="0" w:color="auto"/>
            <w:right w:val="none" w:sz="0" w:space="0" w:color="auto"/>
          </w:divBdr>
        </w:div>
      </w:divsChild>
    </w:div>
    <w:div w:id="2041854694">
      <w:bodyDiv w:val="1"/>
      <w:marLeft w:val="0"/>
      <w:marRight w:val="0"/>
      <w:marTop w:val="0"/>
      <w:marBottom w:val="0"/>
      <w:divBdr>
        <w:top w:val="none" w:sz="0" w:space="0" w:color="auto"/>
        <w:left w:val="none" w:sz="0" w:space="0" w:color="auto"/>
        <w:bottom w:val="none" w:sz="0" w:space="0" w:color="auto"/>
        <w:right w:val="none" w:sz="0" w:space="0" w:color="auto"/>
      </w:divBdr>
      <w:divsChild>
        <w:div w:id="1083339333">
          <w:marLeft w:val="360"/>
          <w:marRight w:val="0"/>
          <w:marTop w:val="400"/>
          <w:marBottom w:val="0"/>
          <w:divBdr>
            <w:top w:val="none" w:sz="0" w:space="0" w:color="auto"/>
            <w:left w:val="none" w:sz="0" w:space="0" w:color="auto"/>
            <w:bottom w:val="none" w:sz="0" w:space="0" w:color="auto"/>
            <w:right w:val="none" w:sz="0" w:space="0" w:color="auto"/>
          </w:divBdr>
        </w:div>
      </w:divsChild>
    </w:div>
    <w:div w:id="2093695199">
      <w:bodyDiv w:val="1"/>
      <w:marLeft w:val="0"/>
      <w:marRight w:val="0"/>
      <w:marTop w:val="0"/>
      <w:marBottom w:val="0"/>
      <w:divBdr>
        <w:top w:val="none" w:sz="0" w:space="0" w:color="auto"/>
        <w:left w:val="none" w:sz="0" w:space="0" w:color="auto"/>
        <w:bottom w:val="none" w:sz="0" w:space="0" w:color="auto"/>
        <w:right w:val="none" w:sz="0" w:space="0" w:color="auto"/>
      </w:divBdr>
      <w:divsChild>
        <w:div w:id="1823278987">
          <w:marLeft w:val="360"/>
          <w:marRight w:val="0"/>
          <w:marTop w:val="400"/>
          <w:marBottom w:val="0"/>
          <w:divBdr>
            <w:top w:val="none" w:sz="0" w:space="0" w:color="auto"/>
            <w:left w:val="none" w:sz="0" w:space="0" w:color="auto"/>
            <w:bottom w:val="none" w:sz="0" w:space="0" w:color="auto"/>
            <w:right w:val="none" w:sz="0" w:space="0" w:color="auto"/>
          </w:divBdr>
        </w:div>
      </w:divsChild>
    </w:div>
    <w:div w:id="2118255003">
      <w:bodyDiv w:val="1"/>
      <w:marLeft w:val="0"/>
      <w:marRight w:val="0"/>
      <w:marTop w:val="0"/>
      <w:marBottom w:val="0"/>
      <w:divBdr>
        <w:top w:val="none" w:sz="0" w:space="0" w:color="auto"/>
        <w:left w:val="none" w:sz="0" w:space="0" w:color="auto"/>
        <w:bottom w:val="none" w:sz="0" w:space="0" w:color="auto"/>
        <w:right w:val="none" w:sz="0" w:space="0" w:color="auto"/>
      </w:divBdr>
      <w:divsChild>
        <w:div w:id="273754975">
          <w:marLeft w:val="360"/>
          <w:marRight w:val="0"/>
          <w:marTop w:val="400"/>
          <w:marBottom w:val="0"/>
          <w:divBdr>
            <w:top w:val="none" w:sz="0" w:space="0" w:color="auto"/>
            <w:left w:val="none" w:sz="0" w:space="0" w:color="auto"/>
            <w:bottom w:val="none" w:sz="0" w:space="0" w:color="auto"/>
            <w:right w:val="none" w:sz="0" w:space="0" w:color="auto"/>
          </w:divBdr>
        </w:div>
        <w:div w:id="1848667234">
          <w:marLeft w:val="360"/>
          <w:marRight w:val="0"/>
          <w:marTop w:val="400"/>
          <w:marBottom w:val="0"/>
          <w:divBdr>
            <w:top w:val="none" w:sz="0" w:space="0" w:color="auto"/>
            <w:left w:val="none" w:sz="0" w:space="0" w:color="auto"/>
            <w:bottom w:val="none" w:sz="0" w:space="0" w:color="auto"/>
            <w:right w:val="none" w:sz="0" w:space="0" w:color="auto"/>
          </w:divBdr>
        </w:div>
      </w:divsChild>
    </w:div>
    <w:div w:id="213112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eed%20Ullah%20Khan\AppData\Local\Microsoft\Windows\Temporary%20Internet%20Files\Content.Outlook\ZB49OV48\Care%20Int%20%20Field%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aeed%20Ullah%20Khan\AppData\Local\Microsoft\Windows\Temporary%20Internet%20Files\Content.Outlook\ZB49OV48\Care%20Int%20%20Field%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aeed%20Ullah%20Khan\AppData\Local\Microsoft\Windows\Temporary%20Internet%20Files\Content.Outlook\ZB49OV48\Care%20Int%20%20Field%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Complaint mechanism adopted in the project inclusion of community</a:t>
            </a:r>
            <a:r>
              <a:rPr lang="en-US" sz="1100" baseline="0"/>
              <a:t> voices</a:t>
            </a:r>
            <a:endParaRPr lang="en-US" sz="1100"/>
          </a:p>
        </c:rich>
      </c:tx>
      <c:overlay val="0"/>
    </c:title>
    <c:autoTitleDeleted val="0"/>
    <c:plotArea>
      <c:layout/>
      <c:pieChart>
        <c:varyColors val="1"/>
        <c:ser>
          <c:idx val="0"/>
          <c:order val="0"/>
          <c:dLbls>
            <c:showLegendKey val="0"/>
            <c:showVal val="0"/>
            <c:showCatName val="0"/>
            <c:showSerName val="0"/>
            <c:showPercent val="1"/>
            <c:showBubbleSize val="0"/>
            <c:showLeaderLines val="1"/>
          </c:dLbls>
          <c:cat>
            <c:strRef>
              <c:f>'[Care Int  Field Data.xlsx]Sheet2'!$B$151:$C$151</c:f>
              <c:strCache>
                <c:ptCount val="2"/>
                <c:pt idx="0">
                  <c:v>Yes</c:v>
                </c:pt>
                <c:pt idx="1">
                  <c:v>No</c:v>
                </c:pt>
              </c:strCache>
            </c:strRef>
          </c:cat>
          <c:val>
            <c:numRef>
              <c:f>'[Care Int  Field Data.xlsx]Sheet2'!$B$152:$C$152</c:f>
              <c:numCache>
                <c:formatCode>General</c:formatCode>
                <c:ptCount val="2"/>
                <c:pt idx="0">
                  <c:v>19</c:v>
                </c:pt>
                <c:pt idx="1">
                  <c:v>141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Usefulness of project in disaster preparedness in the future</a:t>
            </a:r>
          </a:p>
        </c:rich>
      </c:tx>
      <c:layout>
        <c:manualLayout>
          <c:xMode val="edge"/>
          <c:yMode val="edge"/>
          <c:x val="0.10090266841644793"/>
          <c:y val="3.2407407407407419E-2"/>
        </c:manualLayout>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'[Care Int  Field Data.xlsx]Sheet2'!$B$146:$C$146</c:f>
              <c:strCache>
                <c:ptCount val="2"/>
                <c:pt idx="0">
                  <c:v>Yes</c:v>
                </c:pt>
                <c:pt idx="1">
                  <c:v>No</c:v>
                </c:pt>
              </c:strCache>
            </c:strRef>
          </c:cat>
          <c:val>
            <c:numRef>
              <c:f>'[Care Int  Field Data.xlsx]Sheet2'!$B$147:$C$147</c:f>
              <c:numCache>
                <c:formatCode>General</c:formatCode>
                <c:ptCount val="2"/>
                <c:pt idx="0">
                  <c:v>140</c:v>
                </c:pt>
                <c:pt idx="1">
                  <c:v>20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Awareness</a:t>
            </a:r>
            <a:r>
              <a:rPr lang="en-US" sz="1100" baseline="0"/>
              <a:t> of the project activities and objectives</a:t>
            </a:r>
            <a:endParaRPr lang="en-US" sz="11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'[Care Int  Field Data.xlsx]Sheet2'!$B$136:$B$137</c:f>
              <c:strCache>
                <c:ptCount val="2"/>
                <c:pt idx="0">
                  <c:v>Yes</c:v>
                </c:pt>
                <c:pt idx="1">
                  <c:v>No</c:v>
                </c:pt>
              </c:strCache>
            </c:strRef>
          </c:cat>
          <c:val>
            <c:numRef>
              <c:f>'[Care Int  Field Data.xlsx]Sheet2'!$C$136:$C$137</c:f>
              <c:numCache>
                <c:formatCode>General</c:formatCode>
                <c:ptCount val="2"/>
                <c:pt idx="0">
                  <c:v>130</c:v>
                </c:pt>
                <c:pt idx="1">
                  <c:v>30</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5123AA-D3B5-4F8B-B7FB-7A88E554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20833</Words>
  <Characters>118752</Characters>
  <Application>Microsoft Office Word</Application>
  <DocSecurity>4</DocSecurity>
  <Lines>989</Lines>
  <Paragraphs>278</Paragraphs>
  <ScaleCrop>false</ScaleCrop>
  <HeadingPairs>
    <vt:vector size="2" baseType="variant">
      <vt:variant>
        <vt:lpstr>Title</vt:lpstr>
      </vt:variant>
      <vt:variant>
        <vt:i4>1</vt:i4>
      </vt:variant>
    </vt:vector>
  </HeadingPairs>
  <TitlesOfParts>
    <vt:vector size="1" baseType="lpstr">
      <vt:lpstr>End of Project Evaluation</vt:lpstr>
    </vt:vector>
  </TitlesOfParts>
  <Company>DFID</Company>
  <LinksUpToDate>false</LinksUpToDate>
  <CharactersWithSpaces>139307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Project Evaluation</dc:title>
  <dc:subject>October  2014</dc:subject>
  <dc:creator>Saeed Ullah Khan</dc:creator>
  <cp:lastModifiedBy>Ivan Kent</cp:lastModifiedBy>
  <cp:revision>2</cp:revision>
  <cp:lastPrinted>2015-01-09T05:49:00Z</cp:lastPrinted>
  <dcterms:created xsi:type="dcterms:W3CDTF">2015-02-10T14:07:00Z</dcterms:created>
  <dcterms:modified xsi:type="dcterms:W3CDTF">2015-02-10T14:07:00Z</dcterms:modified>
</cp:coreProperties>
</file>