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9" w:type="dxa"/>
        <w:tblLayout w:type="fixed"/>
        <w:tblCellMar>
          <w:left w:w="0" w:type="dxa"/>
          <w:right w:w="0" w:type="dxa"/>
        </w:tblCellMar>
        <w:tblLook w:val="0000"/>
      </w:tblPr>
      <w:tblGrid>
        <w:gridCol w:w="3156"/>
        <w:gridCol w:w="3156"/>
        <w:gridCol w:w="3157"/>
      </w:tblGrid>
      <w:tr w:rsidR="00C17D73" w:rsidRPr="000A7B21" w:rsidTr="00A16F3F">
        <w:trPr>
          <w:trHeight w:val="1266"/>
        </w:trPr>
        <w:tc>
          <w:tcPr>
            <w:tcW w:w="3156" w:type="dxa"/>
          </w:tcPr>
          <w:p w:rsidR="001C5072" w:rsidRPr="000A7B21" w:rsidRDefault="00EF0C44" w:rsidP="00A16F3F">
            <w:pPr>
              <w:rPr>
                <w:rFonts w:ascii="Arial" w:hAnsi="Arial" w:cs="Arial"/>
                <w:b/>
              </w:rPr>
            </w:pPr>
            <w:r>
              <w:rPr>
                <w:rFonts w:ascii="Verdana" w:hAnsi="Verdana"/>
                <w:noProof/>
                <w:color w:val="000000"/>
                <w:sz w:val="17"/>
                <w:szCs w:val="17"/>
                <w:lang w:val="en-GB" w:eastAsia="en-GB"/>
              </w:rPr>
              <w:drawing>
                <wp:inline distT="0" distB="0" distL="0" distR="0">
                  <wp:extent cx="1294765" cy="1382395"/>
                  <wp:effectExtent l="19050" t="0" r="635" b="0"/>
                  <wp:docPr id="2" name="Picture 1" descr="field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ld visibility"/>
                          <pic:cNvPicPr>
                            <a:picLocks noChangeAspect="1" noChangeArrowheads="1"/>
                          </pic:cNvPicPr>
                        </pic:nvPicPr>
                        <pic:blipFill>
                          <a:blip r:embed="rId9"/>
                          <a:srcRect/>
                          <a:stretch>
                            <a:fillRect/>
                          </a:stretch>
                        </pic:blipFill>
                        <pic:spPr bwMode="auto">
                          <a:xfrm>
                            <a:off x="0" y="0"/>
                            <a:ext cx="1294765" cy="1382395"/>
                          </a:xfrm>
                          <a:prstGeom prst="rect">
                            <a:avLst/>
                          </a:prstGeom>
                          <a:noFill/>
                          <a:ln w="9525">
                            <a:noFill/>
                            <a:miter lim="800000"/>
                            <a:headEnd/>
                            <a:tailEnd/>
                          </a:ln>
                        </pic:spPr>
                      </pic:pic>
                    </a:graphicData>
                  </a:graphic>
                </wp:inline>
              </w:drawing>
            </w:r>
          </w:p>
          <w:p w:rsidR="001C5072" w:rsidRPr="000A7B21" w:rsidRDefault="001C5072" w:rsidP="00A16F3F">
            <w:pPr>
              <w:rPr>
                <w:rFonts w:ascii="Arial" w:hAnsi="Arial" w:cs="Arial"/>
                <w:b/>
              </w:rPr>
            </w:pPr>
          </w:p>
        </w:tc>
        <w:tc>
          <w:tcPr>
            <w:tcW w:w="3156" w:type="dxa"/>
          </w:tcPr>
          <w:p w:rsidR="00C17D73" w:rsidRPr="000A7B21" w:rsidRDefault="00C17D73" w:rsidP="00A16F3F">
            <w:pPr>
              <w:pStyle w:val="ZCom"/>
              <w:jc w:val="center"/>
              <w:rPr>
                <w:rFonts w:ascii="Arial" w:hAnsi="Arial" w:cs="Arial"/>
                <w:b/>
              </w:rPr>
            </w:pPr>
          </w:p>
          <w:p w:rsidR="00C17D73" w:rsidRPr="000A7B21" w:rsidRDefault="00C17D73" w:rsidP="00A16F3F">
            <w:pPr>
              <w:jc w:val="center"/>
              <w:rPr>
                <w:b/>
              </w:rPr>
            </w:pPr>
          </w:p>
        </w:tc>
        <w:tc>
          <w:tcPr>
            <w:tcW w:w="3157" w:type="dxa"/>
          </w:tcPr>
          <w:p w:rsidR="001C5072" w:rsidRPr="000A7B21" w:rsidRDefault="001C5072" w:rsidP="00A16F3F">
            <w:pPr>
              <w:jc w:val="right"/>
              <w:rPr>
                <w:rFonts w:ascii="Arial" w:hAnsi="Arial" w:cs="Arial"/>
                <w:b/>
              </w:rPr>
            </w:pPr>
          </w:p>
          <w:p w:rsidR="00C17D73" w:rsidRPr="000A7B21" w:rsidRDefault="001C5072" w:rsidP="001C5072">
            <w:pPr>
              <w:rPr>
                <w:rFonts w:ascii="Arial" w:hAnsi="Arial" w:cs="Arial"/>
              </w:rPr>
            </w:pPr>
            <w:r w:rsidRPr="000A7B21">
              <w:rPr>
                <w:rFonts w:ascii="Arial" w:hAnsi="Arial" w:cs="Arial"/>
                <w:noProof/>
                <w:lang w:val="en-GB" w:eastAsia="en-GB"/>
              </w:rPr>
              <w:drawing>
                <wp:inline distT="0" distB="0" distL="0" distR="0">
                  <wp:extent cx="1690480" cy="1152939"/>
                  <wp:effectExtent l="19050" t="0" r="4970" b="0"/>
                  <wp:docPr id="8" name="Picture 1" descr="C:\Users\Teferi\Documents\1. 1 Help Age Document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feri\Documents\1. 1 Help Age Documents\image001.png"/>
                          <pic:cNvPicPr>
                            <a:picLocks noChangeAspect="1" noChangeArrowheads="1"/>
                          </pic:cNvPicPr>
                        </pic:nvPicPr>
                        <pic:blipFill>
                          <a:blip r:embed="rId10"/>
                          <a:srcRect/>
                          <a:stretch>
                            <a:fillRect/>
                          </a:stretch>
                        </pic:blipFill>
                        <pic:spPr bwMode="auto">
                          <a:xfrm>
                            <a:off x="0" y="0"/>
                            <a:ext cx="1691855" cy="1153877"/>
                          </a:xfrm>
                          <a:prstGeom prst="rect">
                            <a:avLst/>
                          </a:prstGeom>
                          <a:noFill/>
                          <a:ln w="9525">
                            <a:noFill/>
                            <a:miter lim="800000"/>
                            <a:headEnd/>
                            <a:tailEnd/>
                          </a:ln>
                        </pic:spPr>
                      </pic:pic>
                    </a:graphicData>
                  </a:graphic>
                </wp:inline>
              </w:drawing>
            </w:r>
          </w:p>
          <w:p w:rsidR="002706B3" w:rsidRPr="000A7B21" w:rsidRDefault="002706B3" w:rsidP="00902943">
            <w:pPr>
              <w:rPr>
                <w:rFonts w:ascii="Arial" w:hAnsi="Arial" w:cs="Arial"/>
                <w:b/>
              </w:rPr>
            </w:pPr>
          </w:p>
        </w:tc>
      </w:tr>
    </w:tbl>
    <w:p w:rsidR="00CD58C8" w:rsidRPr="000A7B21" w:rsidRDefault="00C65841" w:rsidP="00C17D73">
      <w:pPr>
        <w:rPr>
          <w:lang w:val="en-GB"/>
        </w:rPr>
      </w:pPr>
      <w:r w:rsidRPr="00C65841">
        <w:rPr>
          <w:noProof/>
          <w:lang w:eastAsia="zh-TW"/>
        </w:rPr>
        <w:pict>
          <v:rect id="_x0000_s1026" style="position:absolute;margin-left:0;margin-top:0;width:641.55pt;height:63.7pt;z-index:251660288;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C65841">
        <w:rPr>
          <w:noProof/>
          <w:lang w:eastAsia="zh-TW"/>
        </w:rPr>
        <w:pict>
          <v:rect id="_x0000_s1029" style="position:absolute;margin-left:41.45pt;margin-top:-19.8pt;width:7.15pt;height:830.55pt;z-index:251663360;mso-height-percent:1050;mso-position-horizontal-relative:page;mso-position-vertical-relative:page;mso-height-percent:1050" o:allowincell="f" strokecolor="#31849b">
            <w10:wrap anchorx="margin" anchory="page"/>
          </v:rect>
        </w:pict>
      </w:r>
      <w:r w:rsidRPr="00C65841">
        <w:rPr>
          <w:noProof/>
          <w:lang w:eastAsia="zh-TW"/>
        </w:rPr>
        <w:pict>
          <v:rect id="_x0000_s1028" style="position:absolute;margin-left:563.45pt;margin-top:-19.8pt;width:7.15pt;height:830.55pt;z-index:251662336;mso-height-percent:1050;mso-position-horizontal-relative:page;mso-position-vertical-relative:page;mso-height-percent:1050" o:allowincell="f" strokecolor="#31849b">
            <w10:wrap anchorx="page" anchory="page"/>
          </v:rect>
        </w:pict>
      </w:r>
      <w:r w:rsidRPr="00C65841">
        <w:rPr>
          <w:noProof/>
          <w:lang w:eastAsia="zh-TW"/>
        </w:rPr>
        <w:pict>
          <v:rect id="_x0000_s1027" style="position:absolute;margin-left:-15.3pt;margin-top:0;width:641.55pt;height:63.7pt;z-index:251661312;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2706B3" w:rsidRPr="00DF52D5" w:rsidRDefault="00FE1B01" w:rsidP="002706B3">
      <w:pPr>
        <w:pStyle w:val="Heading5"/>
        <w:jc w:val="center"/>
        <w:rPr>
          <w:rFonts w:ascii="Verdana" w:hAnsi="Verdana"/>
          <w:color w:val="000000" w:themeColor="text1"/>
          <w:sz w:val="32"/>
          <w:szCs w:val="32"/>
        </w:rPr>
      </w:pPr>
      <w:r>
        <w:rPr>
          <w:color w:val="000000" w:themeColor="text1"/>
          <w:sz w:val="40"/>
          <w:szCs w:val="40"/>
        </w:rPr>
        <w:t>External</w:t>
      </w:r>
      <w:r w:rsidR="00C17D73" w:rsidRPr="00DF52D5">
        <w:rPr>
          <w:color w:val="000000" w:themeColor="text1"/>
          <w:sz w:val="40"/>
          <w:szCs w:val="40"/>
        </w:rPr>
        <w:t xml:space="preserve"> Evaluation of </w:t>
      </w:r>
      <w:r>
        <w:rPr>
          <w:rFonts w:ascii="Verdana" w:hAnsi="Verdana"/>
          <w:color w:val="000000" w:themeColor="text1"/>
          <w:sz w:val="32"/>
          <w:szCs w:val="32"/>
        </w:rPr>
        <w:t xml:space="preserve">E </w:t>
      </w:r>
      <w:r w:rsidR="002706B3" w:rsidRPr="00DF52D5">
        <w:rPr>
          <w:rFonts w:ascii="Verdana" w:hAnsi="Verdana"/>
          <w:color w:val="000000" w:themeColor="text1"/>
          <w:sz w:val="32"/>
          <w:szCs w:val="32"/>
        </w:rPr>
        <w:t xml:space="preserve">–LEAP </w:t>
      </w:r>
    </w:p>
    <w:p w:rsidR="002706B3" w:rsidRPr="00DF52D5" w:rsidRDefault="002706B3" w:rsidP="002706B3">
      <w:pPr>
        <w:jc w:val="center"/>
        <w:rPr>
          <w:rFonts w:ascii="Verdana" w:hAnsi="Verdana"/>
          <w:b/>
          <w:color w:val="000000" w:themeColor="text1"/>
          <w:sz w:val="32"/>
          <w:szCs w:val="32"/>
        </w:rPr>
      </w:pPr>
      <w:r w:rsidRPr="00DF52D5">
        <w:rPr>
          <w:rFonts w:ascii="Verdana" w:hAnsi="Verdana"/>
          <w:b/>
          <w:color w:val="000000" w:themeColor="text1"/>
          <w:sz w:val="32"/>
          <w:szCs w:val="32"/>
        </w:rPr>
        <w:t xml:space="preserve">(Learning, Evaluation and Advocacy </w:t>
      </w:r>
      <w:r w:rsidR="003B4F70">
        <w:rPr>
          <w:rFonts w:ascii="Verdana" w:hAnsi="Verdana"/>
          <w:b/>
          <w:color w:val="000000" w:themeColor="text1"/>
          <w:sz w:val="32"/>
          <w:szCs w:val="32"/>
        </w:rPr>
        <w:t>Program</w:t>
      </w:r>
      <w:r w:rsidRPr="00DF52D5">
        <w:rPr>
          <w:rFonts w:ascii="Verdana" w:hAnsi="Verdana"/>
          <w:b/>
          <w:color w:val="000000" w:themeColor="text1"/>
          <w:sz w:val="32"/>
          <w:szCs w:val="32"/>
        </w:rPr>
        <w:t xml:space="preserve">) </w:t>
      </w:r>
    </w:p>
    <w:p w:rsidR="002706B3" w:rsidRPr="00EB5EA7" w:rsidRDefault="00ED6939" w:rsidP="002706B3">
      <w:pPr>
        <w:jc w:val="center"/>
        <w:rPr>
          <w:rFonts w:ascii="Verdana" w:hAnsi="Verdana"/>
          <w:color w:val="000000" w:themeColor="text1"/>
        </w:rPr>
      </w:pPr>
      <w:r w:rsidRPr="00EB5EA7">
        <w:rPr>
          <w:rFonts w:ascii="Verdana" w:hAnsi="Verdana"/>
          <w:color w:val="000000" w:themeColor="text1"/>
        </w:rPr>
        <w:t>For the inclusion and active participation of vulnerable groups through intergenerational approaches to increase resilience and reduce vulnerability in local communities to drought in Ethiopia</w:t>
      </w:r>
    </w:p>
    <w:p w:rsidR="00844963" w:rsidRDefault="00844963" w:rsidP="002706B3">
      <w:pPr>
        <w:jc w:val="center"/>
        <w:rPr>
          <w:rFonts w:ascii="Verdana" w:hAnsi="Verdana"/>
          <w:b/>
          <w:color w:val="000000" w:themeColor="text1"/>
          <w:sz w:val="28"/>
          <w:szCs w:val="28"/>
        </w:rPr>
      </w:pPr>
    </w:p>
    <w:p w:rsidR="00EB5EA7" w:rsidRPr="00DF52D5" w:rsidRDefault="00EB5EA7" w:rsidP="002706B3">
      <w:pPr>
        <w:jc w:val="center"/>
        <w:rPr>
          <w:rFonts w:ascii="Verdana" w:hAnsi="Verdana"/>
          <w:b/>
          <w:color w:val="000000" w:themeColor="text1"/>
          <w:sz w:val="28"/>
          <w:szCs w:val="28"/>
        </w:rPr>
      </w:pPr>
    </w:p>
    <w:p w:rsidR="002706B3" w:rsidRDefault="002706B3" w:rsidP="002706B3">
      <w:pPr>
        <w:jc w:val="center"/>
        <w:rPr>
          <w:rFonts w:ascii="Verdana" w:hAnsi="Verdana"/>
          <w:color w:val="000000" w:themeColor="text1"/>
        </w:rPr>
      </w:pPr>
      <w:r w:rsidRPr="00F57A8F">
        <w:rPr>
          <w:rFonts w:ascii="Verdana" w:hAnsi="Verdana"/>
          <w:b/>
          <w:color w:val="000000" w:themeColor="text1"/>
        </w:rPr>
        <w:t>[</w:t>
      </w:r>
      <w:r w:rsidR="00331963" w:rsidRPr="00F57A8F">
        <w:rPr>
          <w:rFonts w:ascii="Verdana" w:hAnsi="Verdana"/>
          <w:b/>
          <w:color w:val="000000" w:themeColor="text1"/>
        </w:rPr>
        <w:t>Arero, Dhas, Dillo, Dire, Miyo and Moyale Woredas in</w:t>
      </w:r>
      <w:r w:rsidRPr="00F57A8F">
        <w:rPr>
          <w:rFonts w:ascii="Verdana" w:hAnsi="Verdana"/>
          <w:b/>
          <w:color w:val="000000" w:themeColor="text1"/>
        </w:rPr>
        <w:t xml:space="preserve"> Bor</w:t>
      </w:r>
      <w:r w:rsidR="00E91A33" w:rsidRPr="00F57A8F">
        <w:rPr>
          <w:rFonts w:ascii="Verdana" w:hAnsi="Verdana"/>
          <w:b/>
          <w:color w:val="000000" w:themeColor="text1"/>
        </w:rPr>
        <w:t>e</w:t>
      </w:r>
      <w:r w:rsidRPr="00F57A8F">
        <w:rPr>
          <w:rFonts w:ascii="Verdana" w:hAnsi="Verdana"/>
          <w:b/>
          <w:color w:val="000000" w:themeColor="text1"/>
        </w:rPr>
        <w:t>na Zone</w:t>
      </w:r>
      <w:r w:rsidR="00331963" w:rsidRPr="00F57A8F">
        <w:rPr>
          <w:rFonts w:ascii="Verdana" w:hAnsi="Verdana"/>
          <w:b/>
          <w:color w:val="000000" w:themeColor="text1"/>
        </w:rPr>
        <w:t>,</w:t>
      </w:r>
      <w:r w:rsidR="00331963">
        <w:rPr>
          <w:rFonts w:ascii="Verdana" w:hAnsi="Verdana"/>
          <w:b/>
          <w:color w:val="000000" w:themeColor="text1"/>
        </w:rPr>
        <w:t xml:space="preserve"> O</w:t>
      </w:r>
      <w:r w:rsidRPr="00DF52D5">
        <w:rPr>
          <w:rFonts w:ascii="Verdana" w:hAnsi="Verdana"/>
          <w:b/>
          <w:color w:val="000000" w:themeColor="text1"/>
        </w:rPr>
        <w:t>romia Region-Ethiopia</w:t>
      </w:r>
      <w:r w:rsidRPr="00DF52D5">
        <w:rPr>
          <w:rFonts w:ascii="Verdana" w:hAnsi="Verdana"/>
          <w:color w:val="000000" w:themeColor="text1"/>
        </w:rPr>
        <w:t>]</w:t>
      </w:r>
    </w:p>
    <w:p w:rsidR="003427C8" w:rsidRPr="00DF52D5" w:rsidRDefault="003427C8" w:rsidP="002706B3">
      <w:pPr>
        <w:jc w:val="center"/>
        <w:rPr>
          <w:rFonts w:ascii="Verdana" w:hAnsi="Verdana"/>
          <w:color w:val="000000" w:themeColor="text1"/>
        </w:rPr>
      </w:pPr>
    </w:p>
    <w:p w:rsidR="00C17D73" w:rsidRDefault="00C17D73" w:rsidP="00C17D73">
      <w:pPr>
        <w:widowControl w:val="0"/>
        <w:tabs>
          <w:tab w:val="left" w:pos="0"/>
        </w:tabs>
        <w:jc w:val="center"/>
        <w:rPr>
          <w:rFonts w:ascii="Arial" w:hAnsi="Arial" w:cs="Arial"/>
          <w:b/>
          <w:color w:val="000000" w:themeColor="text1"/>
          <w:sz w:val="32"/>
          <w:szCs w:val="32"/>
        </w:rPr>
      </w:pPr>
    </w:p>
    <w:p w:rsidR="00FE1B01" w:rsidRDefault="00FE1B01" w:rsidP="00C17D73">
      <w:pPr>
        <w:widowControl w:val="0"/>
        <w:tabs>
          <w:tab w:val="left" w:pos="0"/>
        </w:tabs>
        <w:jc w:val="center"/>
        <w:rPr>
          <w:rFonts w:ascii="Arial" w:hAnsi="Arial" w:cs="Arial"/>
          <w:b/>
          <w:color w:val="000000" w:themeColor="text1"/>
          <w:sz w:val="32"/>
          <w:szCs w:val="32"/>
        </w:rPr>
      </w:pPr>
      <w:r>
        <w:rPr>
          <w:rFonts w:ascii="Arial" w:hAnsi="Arial" w:cs="Arial"/>
          <w:b/>
          <w:color w:val="000000" w:themeColor="text1"/>
          <w:sz w:val="32"/>
          <w:szCs w:val="32"/>
        </w:rPr>
        <w:t>Funded by: European Commission</w:t>
      </w:r>
    </w:p>
    <w:p w:rsidR="00FE1B01" w:rsidRPr="00DF52D5" w:rsidRDefault="00FE1B01" w:rsidP="00C17D73">
      <w:pPr>
        <w:widowControl w:val="0"/>
        <w:tabs>
          <w:tab w:val="left" w:pos="0"/>
        </w:tabs>
        <w:jc w:val="center"/>
        <w:rPr>
          <w:rFonts w:ascii="Arial" w:hAnsi="Arial" w:cs="Arial"/>
          <w:b/>
          <w:color w:val="000000" w:themeColor="text1"/>
          <w:sz w:val="32"/>
          <w:szCs w:val="32"/>
        </w:rPr>
      </w:pPr>
    </w:p>
    <w:p w:rsidR="00EF0C44" w:rsidRDefault="00ED6939">
      <w:pPr>
        <w:jc w:val="center"/>
        <w:rPr>
          <w:rFonts w:ascii="Verdana" w:hAnsi="Verdana"/>
          <w:color w:val="000000" w:themeColor="text1"/>
          <w:sz w:val="28"/>
          <w:szCs w:val="28"/>
          <w:lang w:val="en-GB"/>
        </w:rPr>
      </w:pPr>
      <w:r w:rsidRPr="00ED6939">
        <w:rPr>
          <w:rFonts w:ascii="Verdana" w:hAnsi="Verdana"/>
          <w:color w:val="000000" w:themeColor="text1"/>
          <w:sz w:val="28"/>
          <w:szCs w:val="28"/>
          <w:lang w:val="en-GB"/>
        </w:rPr>
        <w:t>Agreement Number: ECHO/-HF/BUD/2012/91058</w:t>
      </w:r>
    </w:p>
    <w:p w:rsidR="00F77E8F" w:rsidRPr="00DF52D5" w:rsidRDefault="00F77E8F" w:rsidP="00C17D73">
      <w:pPr>
        <w:pStyle w:val="NoSpacing"/>
        <w:jc w:val="center"/>
        <w:rPr>
          <w:b/>
          <w:color w:val="000000" w:themeColor="text1"/>
        </w:rPr>
      </w:pPr>
    </w:p>
    <w:p w:rsidR="00E34559" w:rsidRPr="00DF52D5" w:rsidRDefault="00E34559" w:rsidP="00C17D73">
      <w:pPr>
        <w:pStyle w:val="NoSpacing"/>
        <w:jc w:val="center"/>
        <w:rPr>
          <w:rFonts w:ascii="Arial" w:hAnsi="Arial" w:cs="Arial"/>
          <w:b/>
          <w:color w:val="000000" w:themeColor="text1"/>
          <w:sz w:val="28"/>
          <w:szCs w:val="28"/>
        </w:rPr>
      </w:pPr>
    </w:p>
    <w:p w:rsidR="00F77E8F" w:rsidRPr="00DF52D5" w:rsidRDefault="00F77E8F" w:rsidP="00C17D73">
      <w:pPr>
        <w:pStyle w:val="NoSpacing"/>
        <w:jc w:val="center"/>
        <w:rPr>
          <w:color w:val="000000" w:themeColor="text1"/>
          <w:sz w:val="28"/>
          <w:szCs w:val="28"/>
        </w:rPr>
      </w:pPr>
      <w:r w:rsidRPr="00DF52D5">
        <w:rPr>
          <w:rFonts w:ascii="Arial" w:hAnsi="Arial" w:cs="Arial"/>
          <w:b/>
          <w:color w:val="000000" w:themeColor="text1"/>
          <w:sz w:val="28"/>
          <w:szCs w:val="28"/>
        </w:rPr>
        <w:t>(Volume I Main Report)</w:t>
      </w:r>
    </w:p>
    <w:p w:rsidR="00C17D73" w:rsidRPr="00DF52D5" w:rsidRDefault="00C17D73" w:rsidP="00F77E8F">
      <w:pPr>
        <w:pStyle w:val="NoSpacing"/>
        <w:jc w:val="center"/>
        <w:rPr>
          <w:rFonts w:ascii="Cambria" w:hAnsi="Cambria"/>
          <w:color w:val="000000" w:themeColor="text1"/>
          <w:sz w:val="36"/>
          <w:szCs w:val="36"/>
        </w:rPr>
      </w:pPr>
    </w:p>
    <w:p w:rsidR="009B3E1D" w:rsidRPr="00DF52D5" w:rsidRDefault="009B3E1D" w:rsidP="00C17D73">
      <w:pPr>
        <w:jc w:val="center"/>
        <w:rPr>
          <w:b/>
          <w:i/>
          <w:iCs/>
          <w:color w:val="000000" w:themeColor="text1"/>
          <w:spacing w:val="-2"/>
        </w:rPr>
      </w:pPr>
    </w:p>
    <w:p w:rsidR="009B3E1D" w:rsidRDefault="00844963" w:rsidP="00C17D73">
      <w:pPr>
        <w:jc w:val="center"/>
        <w:rPr>
          <w:i/>
          <w:iCs/>
          <w:color w:val="000000" w:themeColor="text1"/>
          <w:spacing w:val="-2"/>
        </w:rPr>
      </w:pPr>
      <w:r>
        <w:rPr>
          <w:i/>
          <w:iCs/>
          <w:color w:val="000000" w:themeColor="text1"/>
          <w:spacing w:val="-2"/>
        </w:rPr>
        <w:t xml:space="preserve">The </w:t>
      </w:r>
      <w:r w:rsidR="003B4F70">
        <w:rPr>
          <w:i/>
          <w:iCs/>
          <w:color w:val="000000" w:themeColor="text1"/>
          <w:spacing w:val="-2"/>
        </w:rPr>
        <w:t>Program</w:t>
      </w:r>
      <w:r>
        <w:rPr>
          <w:i/>
          <w:iCs/>
          <w:color w:val="000000" w:themeColor="text1"/>
          <w:spacing w:val="-2"/>
        </w:rPr>
        <w:t xml:space="preserve"> was implemented by HelpAge International with child-</w:t>
      </w:r>
      <w:r w:rsidR="003C324F">
        <w:rPr>
          <w:i/>
          <w:iCs/>
          <w:color w:val="000000" w:themeColor="text1"/>
          <w:spacing w:val="-2"/>
        </w:rPr>
        <w:t>centered</w:t>
      </w:r>
      <w:r>
        <w:rPr>
          <w:i/>
          <w:iCs/>
          <w:color w:val="000000" w:themeColor="text1"/>
          <w:spacing w:val="-2"/>
        </w:rPr>
        <w:t xml:space="preserve"> </w:t>
      </w:r>
      <w:r w:rsidR="003C324F">
        <w:rPr>
          <w:i/>
          <w:iCs/>
          <w:color w:val="000000" w:themeColor="text1"/>
          <w:spacing w:val="-2"/>
        </w:rPr>
        <w:t xml:space="preserve">Disaster Risk Reduction </w:t>
      </w:r>
      <w:r>
        <w:rPr>
          <w:i/>
          <w:iCs/>
          <w:color w:val="000000" w:themeColor="text1"/>
          <w:spacing w:val="-2"/>
        </w:rPr>
        <w:t>technical support of Save the Children International</w:t>
      </w:r>
    </w:p>
    <w:p w:rsidR="00844963" w:rsidRDefault="00844963" w:rsidP="00C17D73">
      <w:pPr>
        <w:jc w:val="center"/>
        <w:rPr>
          <w:i/>
          <w:iCs/>
          <w:color w:val="000000" w:themeColor="text1"/>
          <w:spacing w:val="-2"/>
        </w:rPr>
      </w:pPr>
    </w:p>
    <w:p w:rsidR="00844963" w:rsidRPr="00DF52D5" w:rsidRDefault="003B4F70" w:rsidP="00C17D73">
      <w:pPr>
        <w:jc w:val="center"/>
        <w:rPr>
          <w:i/>
          <w:iCs/>
          <w:color w:val="000000" w:themeColor="text1"/>
          <w:spacing w:val="-2"/>
        </w:rPr>
      </w:pPr>
      <w:r>
        <w:rPr>
          <w:i/>
          <w:iCs/>
          <w:color w:val="000000" w:themeColor="text1"/>
          <w:spacing w:val="-2"/>
        </w:rPr>
        <w:t>Program</w:t>
      </w:r>
      <w:r w:rsidR="00844963">
        <w:rPr>
          <w:i/>
          <w:iCs/>
          <w:color w:val="000000" w:themeColor="text1"/>
          <w:spacing w:val="-2"/>
        </w:rPr>
        <w:t xml:space="preserve"> period: October 1, 2012 to December 31, 2013</w:t>
      </w:r>
    </w:p>
    <w:p w:rsidR="009B3E1D" w:rsidRPr="00DF52D5" w:rsidRDefault="009B3E1D" w:rsidP="00C17D73">
      <w:pPr>
        <w:jc w:val="center"/>
        <w:rPr>
          <w:i/>
          <w:iCs/>
          <w:color w:val="000000" w:themeColor="text1"/>
          <w:spacing w:val="-2"/>
        </w:rPr>
      </w:pPr>
    </w:p>
    <w:p w:rsidR="009B3E1D" w:rsidRPr="00DF52D5" w:rsidRDefault="009B3E1D" w:rsidP="00C17D73">
      <w:pPr>
        <w:jc w:val="center"/>
        <w:rPr>
          <w:i/>
          <w:iCs/>
          <w:color w:val="000000" w:themeColor="text1"/>
          <w:spacing w:val="-2"/>
        </w:rPr>
      </w:pPr>
    </w:p>
    <w:p w:rsidR="00CD58C8" w:rsidRPr="00DF52D5" w:rsidRDefault="009B3E1D" w:rsidP="00CD58C8">
      <w:pPr>
        <w:jc w:val="center"/>
        <w:rPr>
          <w:b/>
          <w:i/>
          <w:iCs/>
          <w:color w:val="000000" w:themeColor="text1"/>
          <w:spacing w:val="-2"/>
          <w:sz w:val="28"/>
          <w:szCs w:val="28"/>
        </w:rPr>
      </w:pPr>
      <w:r w:rsidRPr="00DF52D5">
        <w:rPr>
          <w:b/>
          <w:i/>
          <w:iCs/>
          <w:color w:val="000000" w:themeColor="text1"/>
          <w:spacing w:val="-2"/>
          <w:sz w:val="28"/>
          <w:szCs w:val="28"/>
        </w:rPr>
        <w:t xml:space="preserve"> </w:t>
      </w:r>
    </w:p>
    <w:p w:rsidR="00CD58C8" w:rsidRPr="00DF52D5" w:rsidRDefault="00CD58C8" w:rsidP="00CD58C8">
      <w:pPr>
        <w:jc w:val="center"/>
        <w:rPr>
          <w:color w:val="000000" w:themeColor="text1"/>
          <w:sz w:val="28"/>
          <w:szCs w:val="28"/>
        </w:rPr>
      </w:pPr>
    </w:p>
    <w:p w:rsidR="00C17D73" w:rsidRPr="00DF52D5" w:rsidRDefault="009B3E1D" w:rsidP="0072389D">
      <w:pPr>
        <w:jc w:val="center"/>
        <w:rPr>
          <w:i/>
          <w:color w:val="000000" w:themeColor="text1"/>
        </w:rPr>
      </w:pPr>
      <w:r w:rsidRPr="00DF52D5">
        <w:rPr>
          <w:i/>
          <w:color w:val="000000" w:themeColor="text1"/>
          <w:spacing w:val="-2"/>
        </w:rPr>
        <w:t xml:space="preserve">The </w:t>
      </w:r>
      <w:r w:rsidR="008C4E7F">
        <w:rPr>
          <w:i/>
          <w:color w:val="000000" w:themeColor="text1"/>
          <w:spacing w:val="-2"/>
        </w:rPr>
        <w:t xml:space="preserve">final evaluation </w:t>
      </w:r>
      <w:r w:rsidRPr="00DF52D5">
        <w:rPr>
          <w:i/>
          <w:color w:val="000000" w:themeColor="text1"/>
          <w:spacing w:val="-2"/>
        </w:rPr>
        <w:t xml:space="preserve">report does not necessarily reflect the views and opinions of the </w:t>
      </w:r>
      <w:r w:rsidR="00B04995">
        <w:rPr>
          <w:i/>
          <w:color w:val="000000" w:themeColor="text1"/>
          <w:spacing w:val="-2"/>
        </w:rPr>
        <w:t>HelpAge International</w:t>
      </w:r>
      <w:r w:rsidR="008C4E7F">
        <w:rPr>
          <w:i/>
          <w:color w:val="000000" w:themeColor="text1"/>
          <w:spacing w:val="-2"/>
        </w:rPr>
        <w:t>-</w:t>
      </w:r>
      <w:r w:rsidR="00844963">
        <w:rPr>
          <w:i/>
          <w:color w:val="000000" w:themeColor="text1"/>
          <w:spacing w:val="-2"/>
        </w:rPr>
        <w:t xml:space="preserve"> and </w:t>
      </w:r>
      <w:r w:rsidR="008C4E7F">
        <w:rPr>
          <w:i/>
          <w:color w:val="000000" w:themeColor="text1"/>
          <w:spacing w:val="-2"/>
        </w:rPr>
        <w:t>European Commission</w:t>
      </w:r>
      <w:r w:rsidR="00844963">
        <w:rPr>
          <w:i/>
          <w:color w:val="000000" w:themeColor="text1"/>
          <w:spacing w:val="-2"/>
        </w:rPr>
        <w:t xml:space="preserve">- Directorate </w:t>
      </w:r>
      <w:r w:rsidR="005A2E6E">
        <w:rPr>
          <w:i/>
          <w:color w:val="000000" w:themeColor="text1"/>
          <w:spacing w:val="-2"/>
        </w:rPr>
        <w:t>General</w:t>
      </w:r>
      <w:r w:rsidR="00844963">
        <w:rPr>
          <w:i/>
          <w:color w:val="000000" w:themeColor="text1"/>
          <w:spacing w:val="-2"/>
        </w:rPr>
        <w:t xml:space="preserve"> Humanitarian and Civil </w:t>
      </w:r>
      <w:r w:rsidR="005A2E6E">
        <w:rPr>
          <w:i/>
          <w:color w:val="000000" w:themeColor="text1"/>
          <w:spacing w:val="-2"/>
        </w:rPr>
        <w:t>Protection (</w:t>
      </w:r>
      <w:r w:rsidR="00844963">
        <w:rPr>
          <w:i/>
          <w:color w:val="000000" w:themeColor="text1"/>
          <w:spacing w:val="-2"/>
        </w:rPr>
        <w:t>ECHO)</w:t>
      </w:r>
    </w:p>
    <w:p w:rsidR="00C17D73" w:rsidRPr="00DF52D5" w:rsidRDefault="00C17D73" w:rsidP="00C17D73">
      <w:pPr>
        <w:jc w:val="right"/>
        <w:rPr>
          <w:b/>
          <w:color w:val="000000" w:themeColor="text1"/>
          <w:sz w:val="28"/>
          <w:szCs w:val="28"/>
        </w:rPr>
      </w:pPr>
      <w:r w:rsidRPr="00DF52D5">
        <w:rPr>
          <w:b/>
          <w:color w:val="000000" w:themeColor="text1"/>
          <w:sz w:val="28"/>
          <w:szCs w:val="28"/>
        </w:rPr>
        <w:t xml:space="preserve">                                                                               Addis Ababa, Ethiopia</w:t>
      </w:r>
    </w:p>
    <w:p w:rsidR="00C17D73" w:rsidRPr="00DF52D5" w:rsidRDefault="00C17D73" w:rsidP="00C17D73">
      <w:pPr>
        <w:jc w:val="right"/>
        <w:rPr>
          <w:b/>
          <w:color w:val="000000" w:themeColor="text1"/>
          <w:sz w:val="28"/>
          <w:szCs w:val="28"/>
        </w:rPr>
      </w:pPr>
      <w:r w:rsidRPr="00DF52D5">
        <w:rPr>
          <w:b/>
          <w:color w:val="000000" w:themeColor="text1"/>
          <w:sz w:val="28"/>
          <w:szCs w:val="28"/>
        </w:rPr>
        <w:t xml:space="preserve">                                                                               </w:t>
      </w:r>
      <w:r w:rsidR="00CD58C8" w:rsidRPr="00DF52D5">
        <w:rPr>
          <w:b/>
          <w:color w:val="000000" w:themeColor="text1"/>
          <w:sz w:val="28"/>
          <w:szCs w:val="28"/>
        </w:rPr>
        <w:t>March</w:t>
      </w:r>
      <w:r w:rsidRPr="00DF52D5">
        <w:rPr>
          <w:b/>
          <w:color w:val="000000" w:themeColor="text1"/>
          <w:sz w:val="28"/>
          <w:szCs w:val="28"/>
        </w:rPr>
        <w:t>, 201</w:t>
      </w:r>
      <w:r w:rsidR="002706B3" w:rsidRPr="00DF52D5">
        <w:rPr>
          <w:b/>
          <w:color w:val="000000" w:themeColor="text1"/>
          <w:sz w:val="28"/>
          <w:szCs w:val="28"/>
        </w:rPr>
        <w:t>4</w:t>
      </w:r>
    </w:p>
    <w:p w:rsidR="001B1BDB" w:rsidRPr="001B1BDB" w:rsidRDefault="00C17D73" w:rsidP="001B1BDB">
      <w:pPr>
        <w:pStyle w:val="Heading5"/>
        <w:jc w:val="center"/>
        <w:rPr>
          <w:sz w:val="24"/>
          <w:szCs w:val="24"/>
        </w:rPr>
      </w:pPr>
      <w:r w:rsidRPr="00DF52D5">
        <w:rPr>
          <w:rFonts w:ascii="Cambria" w:eastAsia="Calibri" w:hAnsi="Cambria"/>
          <w:caps/>
          <w:color w:val="000000" w:themeColor="text1"/>
          <w:sz w:val="32"/>
          <w:szCs w:val="32"/>
        </w:rPr>
        <w:br w:type="page"/>
      </w:r>
      <w:r w:rsidR="001B1BDB" w:rsidRPr="001B1BDB">
        <w:rPr>
          <w:sz w:val="24"/>
          <w:szCs w:val="24"/>
        </w:rPr>
        <w:lastRenderedPageBreak/>
        <w:t>Table of Contents</w:t>
      </w:r>
    </w:p>
    <w:p w:rsidR="001B1BDB" w:rsidRPr="001B1BDB" w:rsidRDefault="001B1BDB" w:rsidP="001B1BDB">
      <w:pPr>
        <w:rPr>
          <w:lang w:val="en-GB"/>
        </w:rPr>
      </w:pPr>
    </w:p>
    <w:p w:rsidR="001B1BDB" w:rsidRPr="001B1BDB" w:rsidRDefault="001B1BDB" w:rsidP="001B1BDB">
      <w:pPr>
        <w:rPr>
          <w:b/>
          <w:lang w:val="en-GB"/>
        </w:rPr>
      </w:pPr>
      <w:r w:rsidRPr="001B1BDB">
        <w:rPr>
          <w:lang w:val="en-GB"/>
        </w:rPr>
        <w:t xml:space="preserve">      </w:t>
      </w:r>
      <w:r w:rsidRPr="001B1BDB">
        <w:rPr>
          <w:b/>
          <w:lang w:val="en-GB"/>
        </w:rPr>
        <w:t>ACRONYMS/ABREVIATIONS</w:t>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t>3</w:t>
      </w:r>
    </w:p>
    <w:p w:rsidR="001B1BDB" w:rsidRPr="001B1BDB" w:rsidRDefault="001B1BDB" w:rsidP="001B1BDB">
      <w:pPr>
        <w:numPr>
          <w:ilvl w:val="0"/>
          <w:numId w:val="3"/>
        </w:numPr>
        <w:rPr>
          <w:b/>
          <w:lang w:val="en-GB"/>
        </w:rPr>
      </w:pPr>
      <w:r w:rsidRPr="001B1BDB">
        <w:rPr>
          <w:b/>
          <w:lang w:val="en-GB"/>
        </w:rPr>
        <w:t>EXECUTIVE SUMMARY</w:t>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t xml:space="preserve">4 </w:t>
      </w:r>
    </w:p>
    <w:p w:rsidR="001B1BDB" w:rsidRPr="001B1BDB" w:rsidRDefault="001B1BDB" w:rsidP="001B1BDB">
      <w:pPr>
        <w:numPr>
          <w:ilvl w:val="0"/>
          <w:numId w:val="3"/>
        </w:numPr>
        <w:rPr>
          <w:b/>
          <w:lang w:val="en-GB"/>
        </w:rPr>
      </w:pPr>
      <w:r w:rsidRPr="001B1BDB">
        <w:rPr>
          <w:b/>
          <w:lang w:val="en-GB"/>
        </w:rPr>
        <w:t>INTRODUCTION</w:t>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t>12</w:t>
      </w:r>
    </w:p>
    <w:p w:rsidR="001B1BDB" w:rsidRPr="001B1BDB" w:rsidRDefault="001B1BDB" w:rsidP="001B1BDB">
      <w:pPr>
        <w:numPr>
          <w:ilvl w:val="1"/>
          <w:numId w:val="3"/>
        </w:numPr>
        <w:rPr>
          <w:lang w:val="en-GB"/>
        </w:rPr>
      </w:pPr>
      <w:r w:rsidRPr="001B1BDB">
        <w:rPr>
          <w:lang w:val="en-GB"/>
        </w:rPr>
        <w:t>The program</w:t>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t>12</w:t>
      </w:r>
    </w:p>
    <w:p w:rsidR="001B1BDB" w:rsidRPr="001B1BDB" w:rsidRDefault="001B1BDB" w:rsidP="001B1BDB">
      <w:pPr>
        <w:numPr>
          <w:ilvl w:val="1"/>
          <w:numId w:val="3"/>
        </w:numPr>
        <w:rPr>
          <w:lang w:val="en-GB"/>
        </w:rPr>
      </w:pPr>
      <w:r w:rsidRPr="001B1BDB">
        <w:rPr>
          <w:lang w:val="en-GB"/>
        </w:rPr>
        <w:t>Program Background</w:t>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t>14</w:t>
      </w:r>
    </w:p>
    <w:p w:rsidR="001B1BDB" w:rsidRPr="001B1BDB" w:rsidRDefault="001B1BDB" w:rsidP="001B1BDB">
      <w:pPr>
        <w:numPr>
          <w:ilvl w:val="1"/>
          <w:numId w:val="3"/>
        </w:numPr>
        <w:rPr>
          <w:lang w:val="en-GB"/>
        </w:rPr>
      </w:pPr>
      <w:r w:rsidRPr="001B1BDB">
        <w:rPr>
          <w:lang w:val="en-GB"/>
        </w:rPr>
        <w:t>Objective of the Final Evaluation</w:t>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t>15</w:t>
      </w:r>
    </w:p>
    <w:p w:rsidR="001B1BDB" w:rsidRPr="001B1BDB" w:rsidRDefault="001B1BDB" w:rsidP="001B1BDB">
      <w:pPr>
        <w:numPr>
          <w:ilvl w:val="1"/>
          <w:numId w:val="3"/>
        </w:numPr>
        <w:rPr>
          <w:lang w:val="en-GB"/>
        </w:rPr>
      </w:pPr>
      <w:r w:rsidRPr="001B1BDB">
        <w:rPr>
          <w:lang w:val="en-GB"/>
        </w:rPr>
        <w:t>Evaluation Methodology</w:t>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r>
      <w:r w:rsidRPr="001B1BDB">
        <w:rPr>
          <w:lang w:val="en-GB"/>
        </w:rPr>
        <w:tab/>
        <w:t>15</w:t>
      </w:r>
    </w:p>
    <w:p w:rsidR="001B1BDB" w:rsidRPr="001B1BDB" w:rsidRDefault="001B1BDB" w:rsidP="001B1BDB">
      <w:pPr>
        <w:ind w:left="1065"/>
        <w:rPr>
          <w:lang w:val="en-GB"/>
        </w:rPr>
      </w:pPr>
    </w:p>
    <w:p w:rsidR="001B1BDB" w:rsidRPr="001B1BDB" w:rsidRDefault="001B1BDB" w:rsidP="001B1BDB">
      <w:pPr>
        <w:numPr>
          <w:ilvl w:val="0"/>
          <w:numId w:val="3"/>
        </w:numPr>
        <w:rPr>
          <w:lang w:val="en-GB"/>
        </w:rPr>
      </w:pPr>
      <w:r w:rsidRPr="001B1BDB">
        <w:rPr>
          <w:b/>
        </w:rPr>
        <w:t>FINDINGS  Of THE FINAL EVALUATION</w:t>
      </w:r>
      <w:r w:rsidRPr="001B1BDB">
        <w:rPr>
          <w:b/>
        </w:rPr>
        <w:tab/>
      </w:r>
      <w:r w:rsidRPr="001B1BDB">
        <w:rPr>
          <w:b/>
        </w:rPr>
        <w:tab/>
      </w:r>
      <w:r w:rsidRPr="001B1BDB">
        <w:rPr>
          <w:b/>
        </w:rPr>
        <w:tab/>
      </w:r>
      <w:r w:rsidRPr="001B1BDB">
        <w:rPr>
          <w:b/>
        </w:rPr>
        <w:tab/>
        <w:t xml:space="preserve">17 </w:t>
      </w:r>
      <w:r w:rsidRPr="001B1BDB">
        <w:rPr>
          <w:lang w:val="en-GB"/>
        </w:rPr>
        <w:t xml:space="preserve">             </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Relevance of the intervention</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17</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Program Implementation  Efficiency</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lang w:val="en-GB"/>
        </w:rPr>
        <w:t>19</w:t>
      </w:r>
      <w:r w:rsidRPr="001B1BDB">
        <w:rPr>
          <w:sz w:val="24"/>
          <w:szCs w:val="24"/>
        </w:rPr>
        <w:tab/>
      </w:r>
    </w:p>
    <w:p w:rsidR="001B1BDB" w:rsidRPr="001B1BDB" w:rsidRDefault="001B1BDB" w:rsidP="001B1BDB">
      <w:pPr>
        <w:pStyle w:val="ListParagraph"/>
        <w:numPr>
          <w:ilvl w:val="2"/>
          <w:numId w:val="4"/>
        </w:numPr>
        <w:autoSpaceDE w:val="0"/>
        <w:autoSpaceDN w:val="0"/>
        <w:adjustRightInd w:val="0"/>
        <w:ind w:hanging="630"/>
        <w:rPr>
          <w:rFonts w:eastAsiaTheme="minorHAnsi"/>
          <w:sz w:val="24"/>
          <w:szCs w:val="24"/>
        </w:rPr>
      </w:pPr>
      <w:r w:rsidRPr="001B1BDB">
        <w:rPr>
          <w:rFonts w:eastAsiaTheme="minorHAnsi"/>
          <w:sz w:val="24"/>
          <w:szCs w:val="24"/>
        </w:rPr>
        <w:t>Timeliness</w:t>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sz w:val="24"/>
          <w:szCs w:val="24"/>
          <w:lang w:val="en-GB"/>
        </w:rPr>
        <w:t>19</w:t>
      </w:r>
    </w:p>
    <w:p w:rsidR="001B1BDB" w:rsidRPr="001B1BDB" w:rsidRDefault="001B1BDB" w:rsidP="001B1BDB">
      <w:pPr>
        <w:pStyle w:val="ListParagraph"/>
        <w:numPr>
          <w:ilvl w:val="2"/>
          <w:numId w:val="4"/>
        </w:numPr>
        <w:autoSpaceDE w:val="0"/>
        <w:autoSpaceDN w:val="0"/>
        <w:adjustRightInd w:val="0"/>
        <w:ind w:hanging="630"/>
        <w:rPr>
          <w:rFonts w:eastAsiaTheme="minorHAnsi"/>
          <w:sz w:val="24"/>
          <w:szCs w:val="24"/>
        </w:rPr>
      </w:pPr>
      <w:r w:rsidRPr="001B1BDB">
        <w:rPr>
          <w:rFonts w:eastAsiaTheme="minorHAnsi"/>
          <w:sz w:val="24"/>
          <w:szCs w:val="24"/>
        </w:rPr>
        <w:t xml:space="preserve">Implementation of planned activities </w:t>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sz w:val="24"/>
          <w:szCs w:val="24"/>
          <w:lang w:val="en-GB"/>
        </w:rPr>
        <w:t>19</w:t>
      </w:r>
    </w:p>
    <w:p w:rsidR="001B1BDB" w:rsidRPr="001B1BDB" w:rsidRDefault="001B1BDB" w:rsidP="001B1BDB">
      <w:pPr>
        <w:pStyle w:val="ListParagraph"/>
        <w:numPr>
          <w:ilvl w:val="2"/>
          <w:numId w:val="4"/>
        </w:numPr>
        <w:autoSpaceDE w:val="0"/>
        <w:autoSpaceDN w:val="0"/>
        <w:adjustRightInd w:val="0"/>
        <w:ind w:hanging="630"/>
        <w:rPr>
          <w:rFonts w:eastAsiaTheme="minorHAnsi"/>
          <w:sz w:val="24"/>
          <w:szCs w:val="24"/>
        </w:rPr>
      </w:pPr>
      <w:r w:rsidRPr="001B1BDB">
        <w:rPr>
          <w:rFonts w:eastAsiaTheme="minorHAnsi"/>
          <w:sz w:val="24"/>
          <w:szCs w:val="24"/>
        </w:rPr>
        <w:t xml:space="preserve">Budget allocation and utilization </w:t>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sz w:val="24"/>
          <w:szCs w:val="24"/>
          <w:lang w:val="en-GB"/>
        </w:rPr>
        <w:t>19</w:t>
      </w:r>
    </w:p>
    <w:p w:rsidR="001B1BDB" w:rsidRPr="001B1BDB" w:rsidRDefault="001B1BDB" w:rsidP="001B1BDB">
      <w:pPr>
        <w:pStyle w:val="ListParagraph"/>
        <w:numPr>
          <w:ilvl w:val="2"/>
          <w:numId w:val="4"/>
        </w:numPr>
        <w:autoSpaceDE w:val="0"/>
        <w:autoSpaceDN w:val="0"/>
        <w:adjustRightInd w:val="0"/>
        <w:ind w:hanging="630"/>
        <w:rPr>
          <w:rFonts w:eastAsiaTheme="minorHAnsi"/>
          <w:sz w:val="24"/>
          <w:szCs w:val="24"/>
        </w:rPr>
      </w:pPr>
      <w:r w:rsidRPr="001B1BDB">
        <w:rPr>
          <w:rFonts w:eastAsiaTheme="minorHAnsi"/>
          <w:sz w:val="24"/>
          <w:szCs w:val="24"/>
        </w:rPr>
        <w:t>Program management efficiency</w:t>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r>
      <w:r w:rsidRPr="001B1BDB">
        <w:rPr>
          <w:rFonts w:eastAsiaTheme="minorHAnsi"/>
          <w:sz w:val="24"/>
          <w:szCs w:val="24"/>
        </w:rPr>
        <w:tab/>
        <w:t>20</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Effectiveness of the Program in Achieving Purposes</w:t>
      </w:r>
      <w:r w:rsidRPr="001B1BDB">
        <w:rPr>
          <w:sz w:val="24"/>
          <w:szCs w:val="24"/>
        </w:rPr>
        <w:tab/>
      </w:r>
      <w:r w:rsidRPr="001B1BDB">
        <w:rPr>
          <w:sz w:val="24"/>
          <w:szCs w:val="24"/>
        </w:rPr>
        <w:tab/>
      </w:r>
      <w:r w:rsidRPr="001B1BDB">
        <w:rPr>
          <w:sz w:val="24"/>
          <w:szCs w:val="24"/>
        </w:rPr>
        <w:tab/>
        <w:t>23</w:t>
      </w:r>
    </w:p>
    <w:p w:rsidR="001B1BDB" w:rsidRPr="001B1BDB" w:rsidRDefault="001B1BDB" w:rsidP="001B1BDB">
      <w:pPr>
        <w:pStyle w:val="ListParagraph"/>
        <w:numPr>
          <w:ilvl w:val="2"/>
          <w:numId w:val="4"/>
        </w:numPr>
        <w:tabs>
          <w:tab w:val="left" w:pos="1080"/>
        </w:tabs>
        <w:ind w:hanging="630"/>
        <w:rPr>
          <w:sz w:val="24"/>
          <w:szCs w:val="24"/>
        </w:rPr>
      </w:pPr>
      <w:r w:rsidRPr="001B1BDB">
        <w:rPr>
          <w:sz w:val="24"/>
          <w:szCs w:val="24"/>
        </w:rPr>
        <w:t>Improving knowledge of vulnerable communities in DRR</w:t>
      </w:r>
      <w:r w:rsidRPr="001B1BDB">
        <w:rPr>
          <w:sz w:val="24"/>
          <w:szCs w:val="24"/>
        </w:rPr>
        <w:tab/>
        <w:t>23</w:t>
      </w:r>
    </w:p>
    <w:p w:rsidR="001B1BDB" w:rsidRPr="001B1BDB" w:rsidRDefault="001B1BDB" w:rsidP="001B1BDB">
      <w:pPr>
        <w:pStyle w:val="ListParagraph"/>
        <w:numPr>
          <w:ilvl w:val="2"/>
          <w:numId w:val="4"/>
        </w:numPr>
        <w:tabs>
          <w:tab w:val="left" w:pos="1080"/>
        </w:tabs>
        <w:ind w:hanging="630"/>
        <w:rPr>
          <w:sz w:val="24"/>
          <w:szCs w:val="24"/>
        </w:rPr>
      </w:pPr>
      <w:r w:rsidRPr="001B1BDB">
        <w:rPr>
          <w:sz w:val="24"/>
          <w:szCs w:val="24"/>
        </w:rPr>
        <w:t xml:space="preserve">Improving protection of vulnerable groups at community level  against future disaster hazards </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lang w:val="en-GB"/>
        </w:rPr>
        <w:t>28</w:t>
      </w:r>
    </w:p>
    <w:p w:rsidR="001B1BDB" w:rsidRPr="001B1BDB" w:rsidRDefault="001B1BDB" w:rsidP="001B1BDB">
      <w:pPr>
        <w:pStyle w:val="ListParagraph"/>
        <w:numPr>
          <w:ilvl w:val="2"/>
          <w:numId w:val="4"/>
        </w:numPr>
        <w:tabs>
          <w:tab w:val="left" w:pos="1080"/>
        </w:tabs>
        <w:ind w:hanging="630"/>
        <w:rPr>
          <w:sz w:val="24"/>
          <w:szCs w:val="24"/>
        </w:rPr>
      </w:pPr>
      <w:r w:rsidRPr="001B1BDB">
        <w:rPr>
          <w:sz w:val="24"/>
          <w:szCs w:val="24"/>
        </w:rPr>
        <w:t xml:space="preserve">Increasing learning among DRR actors and institutions </w:t>
      </w:r>
      <w:r w:rsidRPr="001B1BDB">
        <w:rPr>
          <w:sz w:val="24"/>
          <w:szCs w:val="24"/>
        </w:rPr>
        <w:tab/>
      </w:r>
      <w:r w:rsidRPr="001B1BDB">
        <w:rPr>
          <w:sz w:val="24"/>
          <w:szCs w:val="24"/>
        </w:rPr>
        <w:tab/>
        <w:t xml:space="preserve">38 </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 xml:space="preserve"> Program Impacts</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42</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 xml:space="preserve"> Program Sustainability</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44</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Mutual Reinforcement (Coherence)</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46</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 xml:space="preserve">Cross-Cutting Issues </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47</w:t>
      </w:r>
    </w:p>
    <w:p w:rsidR="001B1BDB" w:rsidRPr="001B1BDB" w:rsidRDefault="001B1BDB" w:rsidP="001B1BDB">
      <w:pPr>
        <w:pStyle w:val="ListParagraph"/>
        <w:numPr>
          <w:ilvl w:val="1"/>
          <w:numId w:val="4"/>
        </w:numPr>
        <w:tabs>
          <w:tab w:val="left" w:pos="1080"/>
        </w:tabs>
        <w:ind w:firstLine="0"/>
        <w:rPr>
          <w:sz w:val="24"/>
          <w:szCs w:val="24"/>
        </w:rPr>
      </w:pPr>
      <w:r w:rsidRPr="001B1BDB">
        <w:rPr>
          <w:sz w:val="24"/>
          <w:szCs w:val="24"/>
        </w:rPr>
        <w:t>Visibility</w:t>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r>
      <w:r w:rsidRPr="001B1BDB">
        <w:rPr>
          <w:sz w:val="24"/>
          <w:szCs w:val="24"/>
        </w:rPr>
        <w:tab/>
        <w:t>48</w:t>
      </w:r>
    </w:p>
    <w:p w:rsidR="001B1BDB" w:rsidRPr="001B1BDB" w:rsidRDefault="001B1BDB" w:rsidP="001B1BDB">
      <w:pPr>
        <w:pStyle w:val="ListParagraph"/>
        <w:tabs>
          <w:tab w:val="left" w:pos="1080"/>
        </w:tabs>
        <w:jc w:val="center"/>
        <w:rPr>
          <w:sz w:val="24"/>
          <w:szCs w:val="24"/>
        </w:rPr>
      </w:pPr>
    </w:p>
    <w:p w:rsidR="001B1BDB" w:rsidRPr="001B1BDB" w:rsidRDefault="001B1BDB" w:rsidP="001B1BDB">
      <w:pPr>
        <w:numPr>
          <w:ilvl w:val="0"/>
          <w:numId w:val="3"/>
        </w:numPr>
        <w:rPr>
          <w:b/>
          <w:lang w:val="en-GB"/>
        </w:rPr>
      </w:pPr>
      <w:r w:rsidRPr="001B1BDB">
        <w:rPr>
          <w:b/>
          <w:lang w:val="en-GB"/>
        </w:rPr>
        <w:t>LESSONS LEARNT</w:t>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r>
      <w:r w:rsidRPr="001B1BDB">
        <w:rPr>
          <w:b/>
          <w:lang w:val="en-GB"/>
        </w:rPr>
        <w:tab/>
        <w:t>49</w:t>
      </w:r>
    </w:p>
    <w:p w:rsidR="001B1BDB" w:rsidRPr="001B1BDB" w:rsidRDefault="001B1BDB" w:rsidP="001B1BDB">
      <w:pPr>
        <w:ind w:left="1080"/>
        <w:rPr>
          <w:b/>
          <w:lang w:val="en-GB"/>
        </w:rPr>
      </w:pPr>
    </w:p>
    <w:p w:rsidR="001B1BDB" w:rsidRPr="001B1BDB" w:rsidRDefault="001B1BDB" w:rsidP="001B1BDB">
      <w:pPr>
        <w:numPr>
          <w:ilvl w:val="0"/>
          <w:numId w:val="3"/>
        </w:numPr>
        <w:rPr>
          <w:b/>
          <w:lang w:val="en-GB"/>
        </w:rPr>
      </w:pPr>
      <w:r w:rsidRPr="001B1BDB">
        <w:rPr>
          <w:b/>
          <w:lang w:val="en-GB"/>
        </w:rPr>
        <w:t>CONCLUSION &amp; RECOMMENDATION</w:t>
      </w:r>
      <w:r w:rsidRPr="001B1BDB">
        <w:rPr>
          <w:b/>
          <w:lang w:val="en-GB"/>
        </w:rPr>
        <w:tab/>
      </w:r>
      <w:r w:rsidRPr="001B1BDB">
        <w:rPr>
          <w:b/>
          <w:lang w:val="en-GB"/>
        </w:rPr>
        <w:tab/>
      </w:r>
      <w:r w:rsidRPr="001B1BDB">
        <w:rPr>
          <w:b/>
          <w:lang w:val="en-GB"/>
        </w:rPr>
        <w:tab/>
      </w:r>
      <w:r w:rsidRPr="001B1BDB">
        <w:rPr>
          <w:b/>
          <w:lang w:val="en-GB"/>
        </w:rPr>
        <w:tab/>
        <w:t>50</w:t>
      </w:r>
    </w:p>
    <w:p w:rsidR="001B1BDB" w:rsidRPr="001B1BDB" w:rsidRDefault="001B1BDB" w:rsidP="001B1BDB">
      <w:pPr>
        <w:numPr>
          <w:ilvl w:val="1"/>
          <w:numId w:val="3"/>
        </w:numPr>
      </w:pPr>
      <w:r w:rsidRPr="001B1BDB">
        <w:t>Conclusion</w:t>
      </w:r>
      <w:r w:rsidRPr="001B1BDB">
        <w:tab/>
      </w:r>
      <w:r w:rsidRPr="001B1BDB">
        <w:tab/>
      </w:r>
      <w:r w:rsidRPr="001B1BDB">
        <w:tab/>
      </w:r>
      <w:r w:rsidRPr="001B1BDB">
        <w:tab/>
      </w:r>
      <w:r w:rsidRPr="001B1BDB">
        <w:tab/>
      </w:r>
      <w:r w:rsidRPr="001B1BDB">
        <w:tab/>
      </w:r>
      <w:r w:rsidRPr="001B1BDB">
        <w:tab/>
      </w:r>
      <w:r w:rsidRPr="001B1BDB">
        <w:tab/>
      </w:r>
      <w:r w:rsidRPr="001B1BDB">
        <w:tab/>
        <w:t>50</w:t>
      </w:r>
    </w:p>
    <w:p w:rsidR="001B1BDB" w:rsidRPr="001B1BDB" w:rsidRDefault="001B1BDB" w:rsidP="001B1BDB">
      <w:pPr>
        <w:numPr>
          <w:ilvl w:val="1"/>
          <w:numId w:val="3"/>
        </w:numPr>
      </w:pPr>
      <w:r w:rsidRPr="001B1BDB">
        <w:t>Recommendations</w:t>
      </w:r>
      <w:r w:rsidRPr="001B1BDB">
        <w:tab/>
      </w:r>
      <w:r w:rsidRPr="001B1BDB">
        <w:tab/>
      </w:r>
      <w:r w:rsidRPr="001B1BDB">
        <w:tab/>
      </w:r>
      <w:r w:rsidRPr="001B1BDB">
        <w:tab/>
      </w:r>
      <w:r w:rsidRPr="001B1BDB">
        <w:tab/>
      </w:r>
      <w:r w:rsidRPr="001B1BDB">
        <w:tab/>
      </w:r>
      <w:r w:rsidRPr="001B1BDB">
        <w:tab/>
      </w:r>
      <w:r w:rsidRPr="001B1BDB">
        <w:tab/>
        <w:t>51</w:t>
      </w:r>
    </w:p>
    <w:p w:rsidR="001B1BDB" w:rsidRPr="001B1BDB" w:rsidRDefault="001B1BDB" w:rsidP="001B1BDB">
      <w:pPr>
        <w:rPr>
          <w:b/>
        </w:rPr>
      </w:pPr>
    </w:p>
    <w:p w:rsidR="001B1BDB" w:rsidRPr="001B1BDB" w:rsidRDefault="001B1BDB" w:rsidP="001B1BDB">
      <w:pPr>
        <w:rPr>
          <w:b/>
        </w:rPr>
      </w:pPr>
      <w:r w:rsidRPr="001B1BDB">
        <w:rPr>
          <w:b/>
        </w:rPr>
        <w:t>Volume II ANNEXES</w:t>
      </w:r>
    </w:p>
    <w:p w:rsidR="001B1BDB" w:rsidRPr="001B1BDB" w:rsidRDefault="001B1BDB" w:rsidP="001B1BDB">
      <w:r w:rsidRPr="001B1BDB">
        <w:t xml:space="preserve">            </w:t>
      </w:r>
      <w:bookmarkStart w:id="0" w:name="_Toc96342295"/>
      <w:bookmarkStart w:id="1" w:name="_Toc153339918"/>
      <w:r w:rsidRPr="001B1BDB">
        <w:t xml:space="preserve">Annex 1: </w:t>
      </w:r>
      <w:bookmarkEnd w:id="0"/>
      <w:bookmarkEnd w:id="1"/>
      <w:r w:rsidRPr="001B1BDB">
        <w:t>Evaluation Rating Table by the Consultant</w:t>
      </w:r>
      <w:r w:rsidRPr="001B1BDB">
        <w:tab/>
      </w:r>
      <w:r w:rsidRPr="001B1BDB">
        <w:tab/>
      </w:r>
      <w:r w:rsidRPr="001B1BDB">
        <w:tab/>
        <w:t>54</w:t>
      </w:r>
    </w:p>
    <w:p w:rsidR="001B1BDB" w:rsidRPr="001B1BDB" w:rsidRDefault="001B1BDB" w:rsidP="001B1BDB">
      <w:pPr>
        <w:pStyle w:val="NoSpacing"/>
        <w:ind w:left="720"/>
      </w:pPr>
      <w:r w:rsidRPr="001B1BDB">
        <w:t>Annex 2: Agricultural Hand Tools Distributed under the program</w:t>
      </w:r>
      <w:r w:rsidRPr="001B1BDB">
        <w:tab/>
      </w:r>
      <w:r w:rsidRPr="001B1BDB">
        <w:tab/>
        <w:t>54</w:t>
      </w:r>
    </w:p>
    <w:p w:rsidR="001B1BDB" w:rsidRPr="001B1BDB" w:rsidRDefault="001B1BDB" w:rsidP="001B1BDB">
      <w:r w:rsidRPr="001B1BDB">
        <w:t xml:space="preserve">            Annex 3: Types DRR Initiatives and Budget plan by Kebele</w:t>
      </w:r>
      <w:r w:rsidRPr="001B1BDB">
        <w:tab/>
      </w:r>
      <w:r w:rsidRPr="001B1BDB">
        <w:tab/>
        <w:t>55</w:t>
      </w:r>
    </w:p>
    <w:p w:rsidR="001B1BDB" w:rsidRPr="001B1BDB" w:rsidRDefault="001B1BDB" w:rsidP="001B1BDB">
      <w:pPr>
        <w:pStyle w:val="NoSpacing"/>
        <w:ind w:left="720"/>
      </w:pPr>
      <w:r w:rsidRPr="001B1BDB">
        <w:t>Annex 4: List of Contacts through KIDs and FGDs</w:t>
      </w:r>
      <w:r w:rsidRPr="001B1BDB">
        <w:tab/>
      </w:r>
      <w:r w:rsidRPr="001B1BDB">
        <w:tab/>
      </w:r>
      <w:r w:rsidRPr="001B1BDB">
        <w:tab/>
      </w:r>
      <w:r w:rsidRPr="001B1BDB">
        <w:tab/>
        <w:t>56</w:t>
      </w:r>
    </w:p>
    <w:p w:rsidR="001B1BDB" w:rsidRPr="001B1BDB" w:rsidRDefault="001B1BDB" w:rsidP="001B1BDB">
      <w:pPr>
        <w:pStyle w:val="NoSpacing"/>
        <w:ind w:left="720"/>
      </w:pPr>
      <w:r w:rsidRPr="001B1BDB">
        <w:t>Annex 5: Checklist for Final Evaluation</w:t>
      </w:r>
      <w:r w:rsidRPr="001B1BDB">
        <w:tab/>
      </w:r>
      <w:r w:rsidRPr="001B1BDB">
        <w:tab/>
      </w:r>
      <w:r w:rsidRPr="001B1BDB">
        <w:tab/>
      </w:r>
      <w:r w:rsidRPr="001B1BDB">
        <w:tab/>
      </w:r>
      <w:r w:rsidRPr="001B1BDB">
        <w:tab/>
        <w:t>58</w:t>
      </w:r>
    </w:p>
    <w:p w:rsidR="001B1BDB" w:rsidRPr="001B1BDB" w:rsidRDefault="001B1BDB" w:rsidP="001B1BDB">
      <w:pPr>
        <w:pStyle w:val="NoSpacing"/>
        <w:ind w:left="720"/>
      </w:pPr>
      <w:r w:rsidRPr="001B1BDB">
        <w:t>Annex 6: List of References</w:t>
      </w:r>
      <w:r w:rsidRPr="001B1BDB">
        <w:tab/>
      </w:r>
      <w:r w:rsidRPr="001B1BDB">
        <w:tab/>
      </w:r>
      <w:r w:rsidRPr="001B1BDB">
        <w:tab/>
      </w:r>
      <w:r w:rsidRPr="001B1BDB">
        <w:tab/>
      </w:r>
      <w:r w:rsidRPr="001B1BDB">
        <w:tab/>
      </w:r>
      <w:r w:rsidRPr="001B1BDB">
        <w:tab/>
      </w:r>
      <w:r w:rsidRPr="001B1BDB">
        <w:tab/>
        <w:t>64</w:t>
      </w:r>
    </w:p>
    <w:p w:rsidR="001B1BDB" w:rsidRPr="001B1BDB" w:rsidRDefault="001B1BDB" w:rsidP="001B1BDB">
      <w:r w:rsidRPr="001B1BDB">
        <w:t xml:space="preserve">            Annex 7: Terms of the Reference for the Final Evaluation</w:t>
      </w:r>
      <w:r w:rsidRPr="001B1BDB">
        <w:tab/>
      </w:r>
      <w:r w:rsidRPr="001B1BDB">
        <w:tab/>
      </w:r>
      <w:r w:rsidRPr="001B1BDB">
        <w:tab/>
        <w:t xml:space="preserve">65           </w:t>
      </w:r>
    </w:p>
    <w:p w:rsidR="00C71261" w:rsidRPr="001B1BDB" w:rsidRDefault="00C71261" w:rsidP="001B1BDB">
      <w:pPr>
        <w:pStyle w:val="Heading5"/>
        <w:jc w:val="center"/>
      </w:pPr>
    </w:p>
    <w:p w:rsidR="001B1BDB" w:rsidRPr="001B1BDB" w:rsidRDefault="001B1BDB" w:rsidP="001B1BDB">
      <w:pPr>
        <w:rPr>
          <w:lang w:val="en-GB"/>
        </w:rPr>
      </w:pPr>
    </w:p>
    <w:p w:rsidR="00C71261" w:rsidRPr="001B1BDB" w:rsidRDefault="00C71261" w:rsidP="00C71261">
      <w:pPr>
        <w:rPr>
          <w:lang w:val="en-GB"/>
        </w:rPr>
      </w:pPr>
    </w:p>
    <w:p w:rsidR="00EF0C43" w:rsidRPr="00C71261" w:rsidRDefault="00EF0C43" w:rsidP="00C71261">
      <w:pPr>
        <w:rPr>
          <w:lang w:val="en-GB"/>
        </w:rPr>
      </w:pPr>
    </w:p>
    <w:p w:rsidR="00C17D73" w:rsidRPr="000A7B21" w:rsidRDefault="00C17D73" w:rsidP="00C17D73">
      <w:pPr>
        <w:jc w:val="center"/>
        <w:rPr>
          <w:b/>
          <w:lang w:val="en-GB"/>
        </w:rPr>
      </w:pPr>
      <w:r w:rsidRPr="000A7B21">
        <w:rPr>
          <w:b/>
          <w:lang w:val="en-GB"/>
        </w:rPr>
        <w:lastRenderedPageBreak/>
        <w:t>ACRONYMS/ABREVIATIONS</w:t>
      </w:r>
    </w:p>
    <w:p w:rsidR="00C17D73" w:rsidRPr="000A7B21" w:rsidRDefault="00C17D73" w:rsidP="005C79BD">
      <w:pPr>
        <w:rPr>
          <w:b/>
          <w:lang w:val="en-GB"/>
        </w:rPr>
      </w:pPr>
    </w:p>
    <w:p w:rsidR="0054330F" w:rsidRPr="000A7B21" w:rsidRDefault="0054330F" w:rsidP="0054330F">
      <w:pPr>
        <w:pStyle w:val="NoSpacing"/>
      </w:pPr>
      <w:r w:rsidRPr="000A7B21">
        <w:t>AFD</w:t>
      </w:r>
      <w:r w:rsidRPr="000A7B21">
        <w:tab/>
      </w:r>
      <w:r w:rsidRPr="000A7B21">
        <w:tab/>
        <w:t xml:space="preserve">Action </w:t>
      </w:r>
      <w:r w:rsidR="004D0E30" w:rsidRPr="000A7B21">
        <w:t>for</w:t>
      </w:r>
      <w:r w:rsidRPr="000A7B21">
        <w:t xml:space="preserve"> Development</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BDU </w:t>
      </w:r>
      <w:r w:rsidRPr="000A7B21">
        <w:rPr>
          <w:rFonts w:ascii="Times New Roman" w:hAnsi="Times New Roman" w:cs="Times New Roman"/>
          <w:color w:val="auto"/>
        </w:rPr>
        <w:tab/>
      </w:r>
      <w:r w:rsidRPr="000A7B21">
        <w:rPr>
          <w:rFonts w:ascii="Times New Roman" w:hAnsi="Times New Roman" w:cs="Times New Roman"/>
          <w:color w:val="auto"/>
        </w:rPr>
        <w:tab/>
        <w:t xml:space="preserve">Bahir Dar University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CCA </w:t>
      </w:r>
      <w:r w:rsidRPr="000A7B21">
        <w:rPr>
          <w:rFonts w:ascii="Times New Roman" w:hAnsi="Times New Roman" w:cs="Times New Roman"/>
          <w:color w:val="auto"/>
        </w:rPr>
        <w:tab/>
      </w:r>
      <w:r w:rsidRPr="000A7B21">
        <w:rPr>
          <w:rFonts w:ascii="Times New Roman" w:hAnsi="Times New Roman" w:cs="Times New Roman"/>
          <w:color w:val="auto"/>
        </w:rPr>
        <w:tab/>
        <w:t xml:space="preserve">Climate Change Adaptation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CBDRM </w:t>
      </w:r>
      <w:r w:rsidRPr="000A7B21">
        <w:rPr>
          <w:rFonts w:ascii="Times New Roman" w:hAnsi="Times New Roman" w:cs="Times New Roman"/>
          <w:color w:val="auto"/>
        </w:rPr>
        <w:tab/>
        <w:t xml:space="preserve">Community Based Disaster Risk Management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CBDRR </w:t>
      </w:r>
      <w:r w:rsidRPr="000A7B21">
        <w:rPr>
          <w:rFonts w:ascii="Times New Roman" w:hAnsi="Times New Roman" w:cs="Times New Roman"/>
          <w:color w:val="auto"/>
        </w:rPr>
        <w:tab/>
        <w:t xml:space="preserve">Community Based Disaster Risk Reduction </w:t>
      </w:r>
    </w:p>
    <w:p w:rsidR="0054330F" w:rsidRPr="000A7B21" w:rsidRDefault="0054330F" w:rsidP="0054330F">
      <w:pPr>
        <w:pStyle w:val="NoSpacing"/>
        <w:rPr>
          <w:bCs/>
        </w:rPr>
      </w:pPr>
      <w:r w:rsidRPr="000A7B21">
        <w:rPr>
          <w:bCs/>
        </w:rPr>
        <w:t xml:space="preserve">CMDRR </w:t>
      </w:r>
      <w:r w:rsidRPr="000A7B21">
        <w:rPr>
          <w:bCs/>
        </w:rPr>
        <w:tab/>
      </w:r>
      <w:r w:rsidRPr="000A7B21">
        <w:t>Community Managed Disaster Risk Reduction</w:t>
      </w:r>
    </w:p>
    <w:p w:rsidR="0054330F" w:rsidRPr="000A7B21" w:rsidRDefault="0054330F" w:rsidP="0054330F">
      <w:pPr>
        <w:pStyle w:val="NoSpacing"/>
      </w:pPr>
      <w:r w:rsidRPr="000A7B21">
        <w:t xml:space="preserve">CFW  </w:t>
      </w:r>
      <w:r w:rsidRPr="000A7B21">
        <w:tab/>
      </w:r>
      <w:r w:rsidRPr="000A7B21">
        <w:tab/>
        <w:t xml:space="preserve">Cash </w:t>
      </w:r>
      <w:r w:rsidR="007B4085" w:rsidRPr="000A7B21">
        <w:t>for</w:t>
      </w:r>
      <w:r w:rsidRPr="000A7B21">
        <w:t xml:space="preserve"> Work</w:t>
      </w:r>
    </w:p>
    <w:p w:rsidR="0054330F" w:rsidRPr="000A7B21" w:rsidRDefault="0054330F" w:rsidP="0054330F">
      <w:pPr>
        <w:pStyle w:val="NoSpacing"/>
      </w:pPr>
      <w:r w:rsidRPr="000A7B21">
        <w:t xml:space="preserve">C&amp;YP   </w:t>
      </w:r>
      <w:r w:rsidRPr="000A7B21">
        <w:tab/>
        <w:t xml:space="preserve">Children &amp; Young People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DRMSD </w:t>
      </w:r>
      <w:r w:rsidRPr="000A7B21">
        <w:rPr>
          <w:rFonts w:ascii="Times New Roman" w:hAnsi="Times New Roman" w:cs="Times New Roman"/>
          <w:color w:val="auto"/>
        </w:rPr>
        <w:tab/>
        <w:t xml:space="preserve">Disaster Risk Management and Sustainable Development </w:t>
      </w:r>
    </w:p>
    <w:p w:rsidR="0054330F" w:rsidRPr="000A7B21" w:rsidRDefault="0054330F" w:rsidP="0054330F">
      <w:pPr>
        <w:pStyle w:val="NoSpacing"/>
      </w:pPr>
      <w:r w:rsidRPr="000A7B21">
        <w:t xml:space="preserve">DRM SPIF </w:t>
      </w:r>
      <w:r w:rsidRPr="000A7B21">
        <w:tab/>
      </w:r>
      <w:r w:rsidRPr="000A7B21">
        <w:rPr>
          <w:lang w:val="en-GB"/>
        </w:rPr>
        <w:t>Disaster Risk Management</w:t>
      </w:r>
      <w:r w:rsidRPr="000A7B21">
        <w:t xml:space="preserve"> strategic program and investment framework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DRR </w:t>
      </w:r>
      <w:r w:rsidRPr="000A7B21">
        <w:rPr>
          <w:rFonts w:ascii="Times New Roman" w:hAnsi="Times New Roman" w:cs="Times New Roman"/>
          <w:color w:val="auto"/>
        </w:rPr>
        <w:tab/>
      </w:r>
      <w:r w:rsidRPr="000A7B21">
        <w:rPr>
          <w:rFonts w:ascii="Times New Roman" w:hAnsi="Times New Roman" w:cs="Times New Roman"/>
          <w:color w:val="auto"/>
        </w:rPr>
        <w:tab/>
        <w:t xml:space="preserve">Disaster Risk Reduction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DRM </w:t>
      </w:r>
      <w:r w:rsidRPr="000A7B21">
        <w:rPr>
          <w:rFonts w:ascii="Times New Roman" w:hAnsi="Times New Roman" w:cs="Times New Roman"/>
          <w:color w:val="auto"/>
        </w:rPr>
        <w:tab/>
      </w:r>
      <w:r w:rsidRPr="000A7B21">
        <w:rPr>
          <w:rFonts w:ascii="Times New Roman" w:hAnsi="Times New Roman" w:cs="Times New Roman"/>
          <w:color w:val="auto"/>
        </w:rPr>
        <w:tab/>
        <w:t xml:space="preserve">Disaster Risk Management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ECHO </w:t>
      </w:r>
      <w:r w:rsidRPr="000A7B21">
        <w:rPr>
          <w:rFonts w:ascii="Times New Roman" w:hAnsi="Times New Roman" w:cs="Times New Roman"/>
          <w:color w:val="auto"/>
        </w:rPr>
        <w:tab/>
      </w:r>
      <w:r w:rsidRPr="000A7B21">
        <w:rPr>
          <w:rFonts w:ascii="Times New Roman" w:hAnsi="Times New Roman" w:cs="Times New Roman"/>
          <w:color w:val="auto"/>
        </w:rPr>
        <w:tab/>
        <w:t xml:space="preserve">European Community Humanitarian Office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E-LEAP </w:t>
      </w:r>
      <w:r w:rsidRPr="000A7B21">
        <w:rPr>
          <w:rFonts w:ascii="Times New Roman" w:hAnsi="Times New Roman" w:cs="Times New Roman"/>
          <w:color w:val="auto"/>
        </w:rPr>
        <w:tab/>
        <w:t xml:space="preserve">Learning, Evaluation and Action </w:t>
      </w:r>
      <w:r w:rsidR="003B4F70">
        <w:rPr>
          <w:rFonts w:ascii="Times New Roman" w:hAnsi="Times New Roman" w:cs="Times New Roman"/>
          <w:color w:val="auto"/>
        </w:rPr>
        <w:t>Program</w:t>
      </w:r>
      <w:r w:rsidRPr="000A7B21">
        <w:rPr>
          <w:rFonts w:ascii="Times New Roman" w:hAnsi="Times New Roman" w:cs="Times New Roman"/>
          <w:color w:val="auto"/>
        </w:rPr>
        <w:t xml:space="preserve"> </w:t>
      </w:r>
    </w:p>
    <w:p w:rsidR="009071CC" w:rsidRDefault="009071CC" w:rsidP="0054330F">
      <w:pPr>
        <w:pStyle w:val="Default"/>
        <w:rPr>
          <w:rFonts w:ascii="Times New Roman" w:hAnsi="Times New Roman" w:cs="Times New Roman"/>
          <w:color w:val="auto"/>
        </w:rPr>
      </w:pPr>
      <w:r>
        <w:rPr>
          <w:rFonts w:ascii="Times New Roman" w:hAnsi="Times New Roman" w:cs="Times New Roman"/>
          <w:color w:val="auto"/>
        </w:rPr>
        <w:t>FEDO</w:t>
      </w:r>
      <w:r>
        <w:rPr>
          <w:rFonts w:ascii="Times New Roman" w:hAnsi="Times New Roman" w:cs="Times New Roman"/>
          <w:color w:val="auto"/>
        </w:rPr>
        <w:tab/>
      </w:r>
      <w:r>
        <w:rPr>
          <w:rFonts w:ascii="Times New Roman" w:hAnsi="Times New Roman" w:cs="Times New Roman"/>
          <w:color w:val="auto"/>
        </w:rPr>
        <w:tab/>
        <w:t xml:space="preserve">Finance and Economy </w:t>
      </w:r>
      <w:r w:rsidR="00A301EB">
        <w:rPr>
          <w:rFonts w:ascii="Times New Roman" w:hAnsi="Times New Roman" w:cs="Times New Roman"/>
          <w:color w:val="auto"/>
        </w:rPr>
        <w:t>Development office</w:t>
      </w:r>
    </w:p>
    <w:p w:rsidR="004D0E30" w:rsidRPr="000A7B21" w:rsidRDefault="004D0E30" w:rsidP="0054330F">
      <w:pPr>
        <w:pStyle w:val="Default"/>
        <w:rPr>
          <w:rFonts w:ascii="Times New Roman" w:hAnsi="Times New Roman" w:cs="Times New Roman"/>
          <w:color w:val="auto"/>
        </w:rPr>
      </w:pPr>
      <w:r w:rsidRPr="000A7B21">
        <w:rPr>
          <w:rFonts w:ascii="Times New Roman" w:hAnsi="Times New Roman" w:cs="Times New Roman"/>
          <w:color w:val="auto"/>
        </w:rPr>
        <w:t>FGD</w:t>
      </w:r>
      <w:r w:rsidRPr="000A7B21">
        <w:rPr>
          <w:rFonts w:ascii="Times New Roman" w:hAnsi="Times New Roman" w:cs="Times New Roman"/>
          <w:color w:val="auto"/>
        </w:rPr>
        <w:tab/>
      </w:r>
      <w:r w:rsidRPr="000A7B21">
        <w:rPr>
          <w:rFonts w:ascii="Times New Roman" w:hAnsi="Times New Roman" w:cs="Times New Roman"/>
          <w:color w:val="auto"/>
        </w:rPr>
        <w:tab/>
        <w:t>Focus Group Discussion</w:t>
      </w:r>
    </w:p>
    <w:p w:rsidR="00A16E17" w:rsidRDefault="00A16E17" w:rsidP="0054330F">
      <w:pPr>
        <w:pStyle w:val="Default"/>
        <w:rPr>
          <w:rFonts w:ascii="Times New Roman" w:hAnsi="Times New Roman" w:cs="Times New Roman"/>
          <w:color w:val="auto"/>
        </w:rPr>
      </w:pPr>
      <w:r>
        <w:rPr>
          <w:rFonts w:ascii="Times New Roman" w:hAnsi="Times New Roman" w:cs="Times New Roman"/>
          <w:color w:val="auto"/>
        </w:rPr>
        <w:t>GPS</w:t>
      </w:r>
      <w:r>
        <w:rPr>
          <w:rFonts w:ascii="Times New Roman" w:hAnsi="Times New Roman" w:cs="Times New Roman"/>
          <w:color w:val="auto"/>
        </w:rPr>
        <w:tab/>
      </w:r>
      <w:r>
        <w:rPr>
          <w:rFonts w:ascii="Times New Roman" w:hAnsi="Times New Roman" w:cs="Times New Roman"/>
          <w:color w:val="auto"/>
        </w:rPr>
        <w:tab/>
        <w:t>Geographical Positioning System</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HABP </w:t>
      </w:r>
      <w:r w:rsidRPr="000A7B21">
        <w:rPr>
          <w:rFonts w:ascii="Times New Roman" w:hAnsi="Times New Roman" w:cs="Times New Roman"/>
          <w:color w:val="auto"/>
        </w:rPr>
        <w:tab/>
      </w:r>
      <w:r w:rsidRPr="000A7B21">
        <w:rPr>
          <w:rFonts w:ascii="Times New Roman" w:hAnsi="Times New Roman" w:cs="Times New Roman"/>
          <w:color w:val="auto"/>
        </w:rPr>
        <w:tab/>
        <w:t xml:space="preserve">Household Asset Building Program </w:t>
      </w:r>
    </w:p>
    <w:p w:rsidR="00B77D26" w:rsidRDefault="00B77D26" w:rsidP="0054330F">
      <w:pPr>
        <w:pStyle w:val="NoSpacing"/>
      </w:pPr>
      <w:r>
        <w:t>HAI</w:t>
      </w:r>
      <w:r>
        <w:tab/>
      </w:r>
      <w:r>
        <w:tab/>
      </w:r>
      <w:r w:rsidR="007B4085">
        <w:t>Help Age</w:t>
      </w:r>
      <w:r w:rsidR="009741D6">
        <w:t xml:space="preserve"> International</w:t>
      </w:r>
    </w:p>
    <w:p w:rsidR="0054330F" w:rsidRPr="000A7B21" w:rsidRDefault="0054330F" w:rsidP="0054330F">
      <w:pPr>
        <w:pStyle w:val="NoSpacing"/>
      </w:pPr>
      <w:r w:rsidRPr="000A7B21">
        <w:t xml:space="preserve">IGAs   </w:t>
      </w:r>
      <w:r w:rsidRPr="000A7B21">
        <w:tab/>
      </w:r>
      <w:r w:rsidRPr="000A7B21">
        <w:tab/>
        <w:t>Income Generation Activity</w:t>
      </w:r>
    </w:p>
    <w:p w:rsidR="0054330F" w:rsidRPr="000A7B21" w:rsidRDefault="0054330F" w:rsidP="0054330F">
      <w:pPr>
        <w:pStyle w:val="NoSpacing"/>
      </w:pPr>
      <w:r w:rsidRPr="000A7B21">
        <w:t>IGDRRGs</w:t>
      </w:r>
      <w:r w:rsidRPr="000A7B21">
        <w:tab/>
        <w:t>Intergenerational Disaster Risk Reduction Groups</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INGO </w:t>
      </w:r>
      <w:r w:rsidRPr="000A7B21">
        <w:rPr>
          <w:rFonts w:ascii="Times New Roman" w:hAnsi="Times New Roman" w:cs="Times New Roman"/>
          <w:color w:val="auto"/>
        </w:rPr>
        <w:tab/>
      </w:r>
      <w:r w:rsidRPr="000A7B21">
        <w:rPr>
          <w:rFonts w:ascii="Times New Roman" w:hAnsi="Times New Roman" w:cs="Times New Roman"/>
          <w:color w:val="auto"/>
        </w:rPr>
        <w:tab/>
      </w:r>
      <w:r w:rsidR="004D0E30" w:rsidRPr="000A7B21">
        <w:rPr>
          <w:rFonts w:ascii="Times New Roman" w:hAnsi="Times New Roman" w:cs="Times New Roman"/>
          <w:color w:val="auto"/>
        </w:rPr>
        <w:t>I</w:t>
      </w:r>
      <w:r w:rsidRPr="000A7B21">
        <w:rPr>
          <w:rFonts w:ascii="Times New Roman" w:hAnsi="Times New Roman" w:cs="Times New Roman"/>
          <w:color w:val="auto"/>
        </w:rPr>
        <w:t xml:space="preserve">nternational Non-governmental Organization </w:t>
      </w:r>
    </w:p>
    <w:p w:rsidR="004D0E30" w:rsidRPr="000A7B21" w:rsidRDefault="004D0E30" w:rsidP="0054330F">
      <w:pPr>
        <w:pStyle w:val="NoSpacing"/>
      </w:pPr>
      <w:r w:rsidRPr="000A7B21">
        <w:rPr>
          <w:rFonts w:eastAsia="Calibri"/>
        </w:rPr>
        <w:t>KID</w:t>
      </w:r>
      <w:r w:rsidRPr="000A7B21">
        <w:rPr>
          <w:rFonts w:eastAsia="Calibri"/>
        </w:rPr>
        <w:tab/>
      </w:r>
      <w:r w:rsidRPr="000A7B21">
        <w:rPr>
          <w:rFonts w:eastAsia="Calibri"/>
        </w:rPr>
        <w:tab/>
        <w:t xml:space="preserve">Key Informant Interview                </w:t>
      </w:r>
    </w:p>
    <w:p w:rsidR="00F11A30" w:rsidRPr="000A7B21" w:rsidRDefault="00F11A30" w:rsidP="00F11A30">
      <w:pPr>
        <w:jc w:val="both"/>
        <w:rPr>
          <w:bCs/>
        </w:rPr>
      </w:pPr>
      <w:r w:rsidRPr="000A7B21">
        <w:rPr>
          <w:bCs/>
        </w:rPr>
        <w:t>MOLSA</w:t>
      </w:r>
      <w:r w:rsidRPr="000A7B21">
        <w:rPr>
          <w:bCs/>
        </w:rPr>
        <w:tab/>
        <w:t>Ministry of Labour and Social Affairs</w:t>
      </w:r>
    </w:p>
    <w:p w:rsidR="0054330F" w:rsidRPr="000A7B21" w:rsidRDefault="0054330F" w:rsidP="0054330F">
      <w:pPr>
        <w:pStyle w:val="NoSpacing"/>
      </w:pPr>
      <w:r w:rsidRPr="000A7B21">
        <w:t xml:space="preserve">MoU   </w:t>
      </w:r>
      <w:r w:rsidRPr="000A7B21">
        <w:tab/>
      </w:r>
      <w:r w:rsidRPr="000A7B21">
        <w:tab/>
        <w:t xml:space="preserve">Memorandum of Understanding </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NGOs </w:t>
      </w:r>
      <w:r w:rsidRPr="000A7B21">
        <w:rPr>
          <w:rFonts w:ascii="Times New Roman" w:hAnsi="Times New Roman" w:cs="Times New Roman"/>
          <w:color w:val="auto"/>
        </w:rPr>
        <w:tab/>
      </w:r>
      <w:r w:rsidRPr="000A7B21">
        <w:rPr>
          <w:rFonts w:ascii="Times New Roman" w:hAnsi="Times New Roman" w:cs="Times New Roman"/>
          <w:color w:val="auto"/>
        </w:rPr>
        <w:tab/>
        <w:t xml:space="preserve">Non-Governmental Organizations </w:t>
      </w:r>
    </w:p>
    <w:p w:rsidR="0054330F" w:rsidRPr="000A7B21" w:rsidRDefault="0054330F" w:rsidP="0054330F">
      <w:pPr>
        <w:pStyle w:val="NoSpacing"/>
      </w:pPr>
      <w:r w:rsidRPr="000A7B21">
        <w:t>OBFED</w:t>
      </w:r>
      <w:r w:rsidRPr="000A7B21">
        <w:tab/>
        <w:t xml:space="preserve">Oromia Bureau of Finance &amp; Economic Development </w:t>
      </w:r>
    </w:p>
    <w:p w:rsidR="0054330F" w:rsidRPr="000A7B21" w:rsidRDefault="0054330F" w:rsidP="0054330F">
      <w:pPr>
        <w:pStyle w:val="NoSpacing"/>
      </w:pPr>
      <w:r w:rsidRPr="000A7B21">
        <w:t xml:space="preserve">ODPPB   </w:t>
      </w:r>
      <w:r w:rsidRPr="000A7B21">
        <w:tab/>
        <w:t xml:space="preserve">Oromia Disaster Prevention and Preparedness Bureau – </w:t>
      </w:r>
    </w:p>
    <w:p w:rsidR="0054330F" w:rsidRPr="000A7B21" w:rsidRDefault="0054330F" w:rsidP="0054330F">
      <w:pPr>
        <w:pStyle w:val="NoSpacing"/>
      </w:pPr>
      <w:r w:rsidRPr="000A7B21">
        <w:t xml:space="preserve">OPADC  </w:t>
      </w:r>
      <w:r w:rsidRPr="000A7B21">
        <w:tab/>
        <w:t xml:space="preserve">Oromia Pastoral Area Development Commission – </w:t>
      </w:r>
    </w:p>
    <w:p w:rsidR="0054330F" w:rsidRPr="000A7B21" w:rsidRDefault="0054330F" w:rsidP="0054330F">
      <w:pPr>
        <w:pStyle w:val="NoSpacing"/>
      </w:pPr>
      <w:r w:rsidRPr="000A7B21">
        <w:t xml:space="preserve">OP </w:t>
      </w:r>
      <w:r w:rsidRPr="000A7B21">
        <w:tab/>
      </w:r>
      <w:r w:rsidRPr="000A7B21">
        <w:tab/>
        <w:t xml:space="preserve">Older People </w:t>
      </w:r>
    </w:p>
    <w:p w:rsidR="0054330F" w:rsidRPr="000A7B21" w:rsidRDefault="0054330F" w:rsidP="0054330F">
      <w:pPr>
        <w:pStyle w:val="NoSpacing"/>
      </w:pPr>
      <w:r w:rsidRPr="000A7B21">
        <w:t xml:space="preserve">PADO </w:t>
      </w:r>
      <w:r w:rsidRPr="000A7B21">
        <w:tab/>
      </w:r>
      <w:r w:rsidRPr="000A7B21">
        <w:tab/>
        <w:t>Zonal Pastoral Area Development Office</w:t>
      </w:r>
    </w:p>
    <w:p w:rsidR="00606DDC" w:rsidRPr="000A7B21" w:rsidRDefault="00606DDC" w:rsidP="0054330F">
      <w:pPr>
        <w:pStyle w:val="Default"/>
        <w:rPr>
          <w:rFonts w:ascii="Times New Roman" w:hAnsi="Times New Roman" w:cs="Times New Roman"/>
          <w:color w:val="auto"/>
        </w:rPr>
      </w:pPr>
      <w:r w:rsidRPr="000A7B21">
        <w:rPr>
          <w:rFonts w:ascii="Times New Roman" w:hAnsi="Times New Roman" w:cs="Times New Roman"/>
          <w:color w:val="auto"/>
        </w:rPr>
        <w:t>PDs</w:t>
      </w:r>
      <w:r w:rsidRPr="000A7B21">
        <w:rPr>
          <w:rFonts w:ascii="Times New Roman" w:hAnsi="Times New Roman" w:cs="Times New Roman"/>
          <w:color w:val="auto"/>
        </w:rPr>
        <w:tab/>
      </w:r>
      <w:r w:rsidRPr="000A7B21">
        <w:rPr>
          <w:rFonts w:ascii="Times New Roman" w:hAnsi="Times New Roman" w:cs="Times New Roman"/>
          <w:color w:val="auto"/>
        </w:rPr>
        <w:tab/>
        <w:t>Person days</w:t>
      </w:r>
    </w:p>
    <w:p w:rsidR="0054330F" w:rsidRPr="000A7B21" w:rsidRDefault="0054330F" w:rsidP="0054330F">
      <w:pPr>
        <w:pStyle w:val="Default"/>
        <w:rPr>
          <w:rFonts w:ascii="Times New Roman" w:hAnsi="Times New Roman" w:cs="Times New Roman"/>
          <w:color w:val="auto"/>
        </w:rPr>
      </w:pPr>
      <w:r w:rsidRPr="000A7B21">
        <w:rPr>
          <w:rFonts w:ascii="Times New Roman" w:hAnsi="Times New Roman" w:cs="Times New Roman"/>
          <w:color w:val="auto"/>
        </w:rPr>
        <w:t xml:space="preserve">PSNP </w:t>
      </w:r>
      <w:r w:rsidRPr="000A7B21">
        <w:rPr>
          <w:rFonts w:ascii="Times New Roman" w:hAnsi="Times New Roman" w:cs="Times New Roman"/>
          <w:color w:val="auto"/>
        </w:rPr>
        <w:tab/>
      </w:r>
      <w:r w:rsidRPr="000A7B21">
        <w:rPr>
          <w:rFonts w:ascii="Times New Roman" w:hAnsi="Times New Roman" w:cs="Times New Roman"/>
          <w:color w:val="auto"/>
        </w:rPr>
        <w:tab/>
        <w:t xml:space="preserve">Productive Safety Net Program </w:t>
      </w:r>
    </w:p>
    <w:p w:rsidR="0054330F" w:rsidRPr="000A7B21" w:rsidRDefault="0054330F" w:rsidP="0054330F">
      <w:pPr>
        <w:pStyle w:val="NoSpacing"/>
      </w:pPr>
      <w:r w:rsidRPr="000A7B21">
        <w:t xml:space="preserve">PVCA </w:t>
      </w:r>
      <w:r w:rsidRPr="000A7B21">
        <w:tab/>
      </w:r>
      <w:r w:rsidRPr="000A7B21">
        <w:tab/>
        <w:t>Participatory Vulnerability and Capacity Assessment</w:t>
      </w:r>
    </w:p>
    <w:p w:rsidR="0054330F" w:rsidRPr="000A7B21" w:rsidRDefault="0054330F" w:rsidP="0054330F">
      <w:pPr>
        <w:pStyle w:val="NoSpacing"/>
      </w:pPr>
      <w:r w:rsidRPr="000A7B21">
        <w:t xml:space="preserve">PwDs  </w:t>
      </w:r>
      <w:r w:rsidRPr="000A7B21">
        <w:tab/>
      </w:r>
      <w:r w:rsidRPr="000A7B21">
        <w:tab/>
        <w:t xml:space="preserve">People with Disabilities </w:t>
      </w:r>
    </w:p>
    <w:p w:rsidR="00F11A30" w:rsidRPr="000A7B21" w:rsidRDefault="00F11A30" w:rsidP="00F11A30">
      <w:pPr>
        <w:autoSpaceDE w:val="0"/>
        <w:autoSpaceDN w:val="0"/>
        <w:adjustRightInd w:val="0"/>
        <w:jc w:val="both"/>
      </w:pPr>
      <w:r w:rsidRPr="000A7B21">
        <w:t>REGLA</w:t>
      </w:r>
      <w:r w:rsidRPr="000A7B21">
        <w:tab/>
        <w:t xml:space="preserve">Regional Pastoral Livelihoods Advocacy </w:t>
      </w:r>
      <w:r w:rsidR="003B4F70">
        <w:t>Program</w:t>
      </w:r>
    </w:p>
    <w:p w:rsidR="00B77D26" w:rsidRDefault="00B77D26" w:rsidP="00F11A30">
      <w:pPr>
        <w:autoSpaceDE w:val="0"/>
        <w:autoSpaceDN w:val="0"/>
        <w:adjustRightInd w:val="0"/>
        <w:jc w:val="both"/>
      </w:pPr>
      <w:r>
        <w:t>SCI</w:t>
      </w:r>
      <w:r>
        <w:tab/>
      </w:r>
      <w:r>
        <w:tab/>
      </w:r>
      <w:r>
        <w:rPr>
          <w:rFonts w:eastAsiaTheme="minorHAnsi"/>
        </w:rPr>
        <w:t>Save the Children International</w:t>
      </w:r>
    </w:p>
    <w:p w:rsidR="00F11A30" w:rsidRPr="000A7B21" w:rsidRDefault="00F11A30" w:rsidP="00F11A30">
      <w:pPr>
        <w:autoSpaceDE w:val="0"/>
        <w:autoSpaceDN w:val="0"/>
        <w:adjustRightInd w:val="0"/>
        <w:jc w:val="both"/>
      </w:pPr>
      <w:r w:rsidRPr="000A7B21">
        <w:t xml:space="preserve">VEP </w:t>
      </w:r>
      <w:r w:rsidRPr="000A7B21">
        <w:tab/>
      </w:r>
      <w:r w:rsidRPr="000A7B21">
        <w:tab/>
        <w:t xml:space="preserve">Vulnerability Expert’s Panel </w:t>
      </w:r>
    </w:p>
    <w:p w:rsidR="0054330F" w:rsidRPr="000A7B21" w:rsidRDefault="0054330F" w:rsidP="0054330F">
      <w:pPr>
        <w:pStyle w:val="NoSpacing"/>
      </w:pPr>
      <w:r w:rsidRPr="000A7B21">
        <w:t xml:space="preserve">WHHs   </w:t>
      </w:r>
      <w:r w:rsidRPr="000A7B21">
        <w:tab/>
        <w:t xml:space="preserve">Women Headed Households </w:t>
      </w:r>
    </w:p>
    <w:p w:rsidR="0054330F" w:rsidRPr="000A7B21" w:rsidRDefault="0054330F" w:rsidP="0054330F">
      <w:pPr>
        <w:pStyle w:val="NoSpacing"/>
        <w:rPr>
          <w:bCs/>
        </w:rPr>
      </w:pPr>
      <w:r w:rsidRPr="000A7B21">
        <w:rPr>
          <w:bCs/>
        </w:rPr>
        <w:t xml:space="preserve">WVC </w:t>
      </w:r>
      <w:r w:rsidRPr="000A7B21">
        <w:rPr>
          <w:bCs/>
        </w:rPr>
        <w:tab/>
      </w:r>
      <w:r w:rsidRPr="000A7B21">
        <w:rPr>
          <w:bCs/>
        </w:rPr>
        <w:tab/>
        <w:t>Woreda Vulnerability Committee</w:t>
      </w:r>
    </w:p>
    <w:p w:rsidR="0054330F" w:rsidRPr="000A7B21" w:rsidRDefault="001619EB" w:rsidP="005C79BD">
      <w:pPr>
        <w:rPr>
          <w:lang w:val="en-GB"/>
        </w:rPr>
      </w:pPr>
      <w:r w:rsidRPr="000A7B21">
        <w:t>WWOs</w:t>
      </w:r>
      <w:r w:rsidRPr="000A7B21">
        <w:tab/>
      </w:r>
      <w:r w:rsidRPr="000A7B21">
        <w:tab/>
        <w:t>Woreda Water</w:t>
      </w:r>
      <w:r w:rsidR="00964C4E" w:rsidRPr="000A7B21">
        <w:t xml:space="preserve"> </w:t>
      </w:r>
      <w:r w:rsidR="002072F0" w:rsidRPr="000A7B21">
        <w:t>Works Office</w:t>
      </w:r>
    </w:p>
    <w:p w:rsidR="006059C7" w:rsidRDefault="006059C7" w:rsidP="005C79BD">
      <w:pPr>
        <w:rPr>
          <w:lang w:val="en-GB"/>
        </w:rPr>
      </w:pPr>
    </w:p>
    <w:p w:rsidR="008E30AF" w:rsidRPr="000A7B21" w:rsidRDefault="008E30AF" w:rsidP="005C79BD">
      <w:pPr>
        <w:rPr>
          <w:lang w:val="en-GB"/>
        </w:rPr>
      </w:pPr>
    </w:p>
    <w:p w:rsidR="006059C7" w:rsidRPr="000A7B21" w:rsidRDefault="006059C7" w:rsidP="005C79BD">
      <w:pPr>
        <w:rPr>
          <w:lang w:val="en-GB"/>
        </w:rPr>
      </w:pPr>
    </w:p>
    <w:p w:rsidR="008E5F20" w:rsidRPr="002127A2" w:rsidRDefault="008E5F20" w:rsidP="002127A2">
      <w:pPr>
        <w:numPr>
          <w:ilvl w:val="0"/>
          <w:numId w:val="1"/>
        </w:numPr>
        <w:tabs>
          <w:tab w:val="clear" w:pos="1080"/>
          <w:tab w:val="num" w:pos="0"/>
        </w:tabs>
        <w:ind w:left="0" w:firstLine="0"/>
        <w:jc w:val="both"/>
        <w:rPr>
          <w:b/>
        </w:rPr>
      </w:pPr>
      <w:r w:rsidRPr="002127A2">
        <w:rPr>
          <w:b/>
        </w:rPr>
        <w:lastRenderedPageBreak/>
        <w:t>EXECUTIVE  SUMMARY</w:t>
      </w:r>
    </w:p>
    <w:p w:rsidR="008E5F20" w:rsidRPr="002127A2" w:rsidRDefault="008E5F20" w:rsidP="002127A2">
      <w:pPr>
        <w:tabs>
          <w:tab w:val="num" w:pos="0"/>
        </w:tabs>
        <w:jc w:val="both"/>
      </w:pPr>
    </w:p>
    <w:p w:rsidR="007634B4" w:rsidRPr="002127A2" w:rsidRDefault="007634B4" w:rsidP="002127A2">
      <w:pPr>
        <w:pStyle w:val="TxBrp2"/>
        <w:numPr>
          <w:ilvl w:val="1"/>
          <w:numId w:val="5"/>
        </w:numPr>
        <w:spacing w:line="240" w:lineRule="auto"/>
        <w:rPr>
          <w:b/>
        </w:rPr>
      </w:pPr>
      <w:r w:rsidRPr="002127A2">
        <w:rPr>
          <w:b/>
        </w:rPr>
        <w:t xml:space="preserve">The </w:t>
      </w:r>
      <w:r w:rsidR="00992B7B" w:rsidRPr="002127A2">
        <w:rPr>
          <w:b/>
        </w:rPr>
        <w:t xml:space="preserve">E – LEAP </w:t>
      </w:r>
      <w:r w:rsidR="003B4F70" w:rsidRPr="002127A2">
        <w:rPr>
          <w:b/>
        </w:rPr>
        <w:t>Program</w:t>
      </w:r>
    </w:p>
    <w:p w:rsidR="007634B4" w:rsidRPr="002127A2" w:rsidRDefault="007634B4" w:rsidP="002127A2">
      <w:pPr>
        <w:pStyle w:val="TxBrp2"/>
        <w:spacing w:line="240" w:lineRule="auto"/>
        <w:rPr>
          <w:b/>
        </w:rPr>
      </w:pPr>
    </w:p>
    <w:p w:rsidR="007634B4" w:rsidRPr="002127A2" w:rsidRDefault="007634B4" w:rsidP="002127A2">
      <w:pPr>
        <w:jc w:val="both"/>
      </w:pPr>
      <w:r w:rsidRPr="002127A2">
        <w:t>The E-L</w:t>
      </w:r>
      <w:r w:rsidR="00992B7B" w:rsidRPr="002127A2">
        <w:t xml:space="preserve">EAP </w:t>
      </w:r>
      <w:r w:rsidR="00F57A8F" w:rsidRPr="002127A2">
        <w:t>Program was</w:t>
      </w:r>
      <w:r w:rsidRPr="002127A2">
        <w:t xml:space="preserve"> located in </w:t>
      </w:r>
      <w:r w:rsidRPr="002127A2">
        <w:rPr>
          <w:rFonts w:eastAsiaTheme="minorHAnsi"/>
        </w:rPr>
        <w:t>Dire, Dillo, Miyo, Arero, Dhas and Moyale woredas of Borena Zone in Oromia Region.</w:t>
      </w:r>
      <w:r w:rsidRPr="002127A2">
        <w:t xml:space="preserve"> The </w:t>
      </w:r>
      <w:r w:rsidR="003B4F70" w:rsidRPr="002127A2">
        <w:t>program</w:t>
      </w:r>
      <w:r w:rsidRPr="002127A2">
        <w:t xml:space="preserve"> </w:t>
      </w:r>
      <w:r w:rsidR="00992B7B" w:rsidRPr="002127A2">
        <w:t>was</w:t>
      </w:r>
      <w:r w:rsidRPr="002127A2">
        <w:t xml:space="preserve"> designed to directly benefit </w:t>
      </w:r>
      <w:r w:rsidRPr="002127A2">
        <w:rPr>
          <w:rFonts w:eastAsiaTheme="minorHAnsi"/>
        </w:rPr>
        <w:t xml:space="preserve">47,046 </w:t>
      </w:r>
      <w:r w:rsidRPr="002127A2">
        <w:t xml:space="preserve">people among the </w:t>
      </w:r>
      <w:r w:rsidRPr="002127A2">
        <w:rPr>
          <w:rFonts w:eastAsiaTheme="minorHAnsi"/>
        </w:rPr>
        <w:t xml:space="preserve">vulnerable groups </w:t>
      </w:r>
      <w:r w:rsidRPr="002127A2">
        <w:t>living</w:t>
      </w:r>
      <w:r w:rsidRPr="002127A2">
        <w:rPr>
          <w:rFonts w:eastAsiaTheme="minorHAnsi"/>
        </w:rPr>
        <w:t xml:space="preserve"> </w:t>
      </w:r>
      <w:r w:rsidR="0059675C" w:rsidRPr="002127A2">
        <w:rPr>
          <w:rFonts w:eastAsiaTheme="minorHAnsi"/>
        </w:rPr>
        <w:t>in</w:t>
      </w:r>
      <w:r w:rsidRPr="002127A2">
        <w:rPr>
          <w:rFonts w:eastAsiaTheme="minorHAnsi"/>
        </w:rPr>
        <w:t xml:space="preserve"> 12 kebeles </w:t>
      </w:r>
      <w:r w:rsidR="0059675C" w:rsidRPr="002127A2">
        <w:rPr>
          <w:rFonts w:eastAsiaTheme="minorHAnsi"/>
        </w:rPr>
        <w:t>of</w:t>
      </w:r>
      <w:r w:rsidRPr="002127A2">
        <w:rPr>
          <w:rFonts w:eastAsiaTheme="minorHAnsi"/>
        </w:rPr>
        <w:t xml:space="preserve"> 6 target woredas</w:t>
      </w:r>
      <w:r w:rsidR="0059675C" w:rsidRPr="002127A2">
        <w:rPr>
          <w:rFonts w:eastAsiaTheme="minorHAnsi"/>
        </w:rPr>
        <w:t>,</w:t>
      </w:r>
      <w:r w:rsidRPr="002127A2">
        <w:rPr>
          <w:rFonts w:eastAsiaTheme="minorHAnsi"/>
        </w:rPr>
        <w:t xml:space="preserve"> identified based on their vulnerability </w:t>
      </w:r>
      <w:r w:rsidR="00F57A8F" w:rsidRPr="002127A2">
        <w:rPr>
          <w:rFonts w:eastAsiaTheme="minorHAnsi"/>
        </w:rPr>
        <w:t>to drought</w:t>
      </w:r>
      <w:r w:rsidRPr="002127A2">
        <w:rPr>
          <w:rFonts w:eastAsiaTheme="minorHAnsi"/>
        </w:rPr>
        <w:t xml:space="preserve"> and other related risk situation.</w:t>
      </w:r>
      <w:r w:rsidR="00CC7B86" w:rsidRPr="002127A2">
        <w:rPr>
          <w:rFonts w:eastAsiaTheme="minorHAnsi"/>
        </w:rPr>
        <w:t xml:space="preserve"> </w:t>
      </w:r>
      <w:r w:rsidRPr="002127A2">
        <w:t xml:space="preserve">The </w:t>
      </w:r>
      <w:r w:rsidR="003B4F70" w:rsidRPr="002127A2">
        <w:t>program</w:t>
      </w:r>
      <w:r w:rsidRPr="002127A2">
        <w:t xml:space="preserve"> started implementation on </w:t>
      </w:r>
      <w:r w:rsidRPr="002127A2">
        <w:rPr>
          <w:rFonts w:eastAsiaTheme="minorHAnsi"/>
        </w:rPr>
        <w:t>01/10/2012</w:t>
      </w:r>
      <w:r w:rsidRPr="002127A2">
        <w:t xml:space="preserve"> by Help Age International</w:t>
      </w:r>
      <w:r w:rsidR="0059675C" w:rsidRPr="002127A2">
        <w:t xml:space="preserve"> (HAI)</w:t>
      </w:r>
      <w:r w:rsidRPr="002127A2">
        <w:t xml:space="preserve">, as per the grant agreement between </w:t>
      </w:r>
      <w:r w:rsidR="0059675C" w:rsidRPr="002127A2">
        <w:t>HAI</w:t>
      </w:r>
      <w:r w:rsidRPr="002127A2">
        <w:t xml:space="preserve"> and the </w:t>
      </w:r>
      <w:r w:rsidR="00EB5EA7" w:rsidRPr="000A7B21">
        <w:t xml:space="preserve">European Community Humanitarian Office </w:t>
      </w:r>
      <w:r w:rsidR="00EB5EA7">
        <w:t>(</w:t>
      </w:r>
      <w:r w:rsidRPr="002127A2">
        <w:t>ECHO</w:t>
      </w:r>
      <w:r w:rsidR="00EB5EA7">
        <w:t>)</w:t>
      </w:r>
      <w:r w:rsidRPr="002127A2">
        <w:t xml:space="preserve">. The </w:t>
      </w:r>
      <w:r w:rsidR="003B4F70" w:rsidRPr="002127A2">
        <w:t>program</w:t>
      </w:r>
      <w:r w:rsidRPr="002127A2">
        <w:t xml:space="preserve"> was envisaged to have a period of 14 months starting from </w:t>
      </w:r>
      <w:r w:rsidRPr="002127A2">
        <w:rPr>
          <w:rFonts w:eastAsiaTheme="minorHAnsi"/>
        </w:rPr>
        <w:t>01/10/2012 until 30/11/2013</w:t>
      </w:r>
      <w:r w:rsidR="00692964" w:rsidRPr="002127A2">
        <w:rPr>
          <w:rFonts w:eastAsiaTheme="minorHAnsi"/>
        </w:rPr>
        <w:t>. H</w:t>
      </w:r>
      <w:r w:rsidR="00595BEE" w:rsidRPr="002127A2">
        <w:rPr>
          <w:rFonts w:eastAsiaTheme="minorHAnsi"/>
        </w:rPr>
        <w:t>owever</w:t>
      </w:r>
      <w:r w:rsidR="00692964" w:rsidRPr="002127A2">
        <w:rPr>
          <w:rFonts w:eastAsiaTheme="minorHAnsi"/>
        </w:rPr>
        <w:t>,</w:t>
      </w:r>
      <w:r w:rsidR="00595BEE" w:rsidRPr="002127A2">
        <w:rPr>
          <w:rFonts w:eastAsiaTheme="minorHAnsi"/>
        </w:rPr>
        <w:t xml:space="preserve"> the agreement was amended to include one month no cost extension to 31</w:t>
      </w:r>
      <w:r w:rsidR="00ED6939" w:rsidRPr="002127A2">
        <w:rPr>
          <w:rFonts w:eastAsiaTheme="minorHAnsi"/>
          <w:vertAlign w:val="superscript"/>
        </w:rPr>
        <w:t>st</w:t>
      </w:r>
      <w:r w:rsidR="00595BEE" w:rsidRPr="002127A2">
        <w:rPr>
          <w:rFonts w:eastAsiaTheme="minorHAnsi"/>
        </w:rPr>
        <w:t xml:space="preserve"> December 2013</w:t>
      </w:r>
      <w:r w:rsidRPr="002127A2">
        <w:rPr>
          <w:rFonts w:eastAsiaTheme="minorHAnsi"/>
        </w:rPr>
        <w:t xml:space="preserve">. </w:t>
      </w:r>
      <w:r w:rsidR="00CF4243" w:rsidRPr="002127A2">
        <w:rPr>
          <w:rFonts w:eastAsiaTheme="minorHAnsi"/>
        </w:rPr>
        <w:t xml:space="preserve">Save the Children International </w:t>
      </w:r>
      <w:r w:rsidR="009741D6" w:rsidRPr="002127A2">
        <w:rPr>
          <w:rFonts w:eastAsiaTheme="minorHAnsi"/>
        </w:rPr>
        <w:t>(</w:t>
      </w:r>
      <w:r w:rsidR="009741D6" w:rsidRPr="002127A2">
        <w:t>SCI</w:t>
      </w:r>
      <w:r w:rsidR="009741D6" w:rsidRPr="002127A2">
        <w:rPr>
          <w:rFonts w:eastAsiaTheme="minorHAnsi"/>
        </w:rPr>
        <w:t xml:space="preserve">) </w:t>
      </w:r>
      <w:r w:rsidR="00CF4243" w:rsidRPr="002127A2">
        <w:rPr>
          <w:rFonts w:eastAsiaTheme="minorHAnsi"/>
        </w:rPr>
        <w:t>provided child-centered</w:t>
      </w:r>
      <w:r w:rsidR="00692964" w:rsidRPr="002127A2">
        <w:rPr>
          <w:rFonts w:eastAsiaTheme="minorHAnsi"/>
        </w:rPr>
        <w:t xml:space="preserve"> </w:t>
      </w:r>
      <w:r w:rsidR="00CF4243" w:rsidRPr="002127A2">
        <w:rPr>
          <w:rFonts w:eastAsiaTheme="minorHAnsi"/>
        </w:rPr>
        <w:t xml:space="preserve">technical support to the </w:t>
      </w:r>
      <w:r w:rsidR="003B4F70" w:rsidRPr="002127A2">
        <w:rPr>
          <w:rFonts w:eastAsiaTheme="minorHAnsi"/>
        </w:rPr>
        <w:t>program</w:t>
      </w:r>
      <w:r w:rsidR="00CF4243" w:rsidRPr="002127A2">
        <w:rPr>
          <w:rFonts w:eastAsiaTheme="minorHAnsi"/>
        </w:rPr>
        <w:t xml:space="preserve"> as per MOU signed between </w:t>
      </w:r>
      <w:r w:rsidR="00E01F4B" w:rsidRPr="002127A2">
        <w:t>HAI</w:t>
      </w:r>
      <w:r w:rsidR="00A57DA6" w:rsidRPr="002127A2">
        <w:t xml:space="preserve"> </w:t>
      </w:r>
      <w:r w:rsidR="00CF4243" w:rsidRPr="002127A2">
        <w:rPr>
          <w:rFonts w:eastAsiaTheme="minorHAnsi"/>
        </w:rPr>
        <w:t xml:space="preserve">and </w:t>
      </w:r>
      <w:r w:rsidR="009741D6" w:rsidRPr="002127A2">
        <w:rPr>
          <w:rFonts w:eastAsiaTheme="minorHAnsi"/>
        </w:rPr>
        <w:t>SCI</w:t>
      </w:r>
      <w:r w:rsidR="00CF4243" w:rsidRPr="002127A2">
        <w:rPr>
          <w:rFonts w:eastAsiaTheme="minorHAnsi"/>
        </w:rPr>
        <w:t xml:space="preserve">. </w:t>
      </w:r>
      <w:r w:rsidRPr="002127A2">
        <w:t xml:space="preserve">The </w:t>
      </w:r>
      <w:r w:rsidR="003B4F70" w:rsidRPr="002127A2">
        <w:t>program</w:t>
      </w:r>
      <w:r w:rsidRPr="002127A2">
        <w:t xml:space="preserve"> intervention was expected to achieve </w:t>
      </w:r>
      <w:r w:rsidR="00860DCE" w:rsidRPr="002127A2">
        <w:t xml:space="preserve">the following </w:t>
      </w:r>
      <w:r w:rsidRPr="002127A2">
        <w:t xml:space="preserve">three important results/outputs namely: </w:t>
      </w:r>
    </w:p>
    <w:p w:rsidR="007634B4" w:rsidRPr="002127A2" w:rsidRDefault="007634B4" w:rsidP="002127A2">
      <w:pPr>
        <w:jc w:val="both"/>
      </w:pPr>
    </w:p>
    <w:p w:rsidR="007634B4" w:rsidRPr="002127A2" w:rsidRDefault="007634B4" w:rsidP="002127A2">
      <w:pPr>
        <w:jc w:val="both"/>
      </w:pPr>
      <w:r w:rsidRPr="002127A2">
        <w:rPr>
          <w:b/>
        </w:rPr>
        <w:t>Result 1:</w:t>
      </w:r>
      <w:r w:rsidRPr="002127A2">
        <w:t xml:space="preserve"> Improved knowledge of vulnerable communities in relation to identified hazards often affecting them and effective and efficient mitigating plans.</w:t>
      </w:r>
    </w:p>
    <w:p w:rsidR="007634B4" w:rsidRPr="002127A2" w:rsidRDefault="007634B4" w:rsidP="002127A2">
      <w:pPr>
        <w:jc w:val="both"/>
      </w:pPr>
      <w:r w:rsidRPr="002127A2">
        <w:rPr>
          <w:b/>
        </w:rPr>
        <w:t>Result 2:</w:t>
      </w:r>
      <w:r w:rsidRPr="002127A2">
        <w:t xml:space="preserve"> Vulnerable groups at community level are better protected against future disaster hazards in 12 kebeles</w:t>
      </w:r>
      <w:r w:rsidR="00193323" w:rsidRPr="002127A2">
        <w:t>,</w:t>
      </w:r>
      <w:r w:rsidRPr="002127A2">
        <w:t xml:space="preserve"> through PVCA consultations as well as disaster preparedness and risk reduction initiatives</w:t>
      </w:r>
    </w:p>
    <w:p w:rsidR="007634B4" w:rsidRPr="002127A2" w:rsidRDefault="007634B4" w:rsidP="002127A2">
      <w:pPr>
        <w:jc w:val="both"/>
      </w:pPr>
      <w:r w:rsidRPr="002127A2">
        <w:rPr>
          <w:b/>
        </w:rPr>
        <w:t>Result 3</w:t>
      </w:r>
      <w:r w:rsidRPr="002127A2">
        <w:t>: Increased learning among DRR actors and institutions of vulnerable group’s intergeneration risk reduction and preparedness actions through learning, evaluation and Advocacy.</w:t>
      </w:r>
    </w:p>
    <w:p w:rsidR="007634B4" w:rsidRPr="002127A2" w:rsidRDefault="007634B4" w:rsidP="002127A2">
      <w:pPr>
        <w:jc w:val="both"/>
      </w:pPr>
    </w:p>
    <w:p w:rsidR="007634B4" w:rsidRPr="002127A2" w:rsidRDefault="007634B4" w:rsidP="002127A2">
      <w:pPr>
        <w:pStyle w:val="TxBrp2"/>
        <w:numPr>
          <w:ilvl w:val="1"/>
          <w:numId w:val="5"/>
        </w:numPr>
        <w:spacing w:line="240" w:lineRule="auto"/>
        <w:rPr>
          <w:b/>
        </w:rPr>
      </w:pPr>
      <w:r w:rsidRPr="002127A2">
        <w:rPr>
          <w:b/>
        </w:rPr>
        <w:t xml:space="preserve">Relevance of the </w:t>
      </w:r>
      <w:r w:rsidR="003B4F70" w:rsidRPr="002127A2">
        <w:rPr>
          <w:b/>
        </w:rPr>
        <w:t>Program</w:t>
      </w:r>
      <w:r w:rsidR="00595BEE" w:rsidRPr="002127A2">
        <w:rPr>
          <w:b/>
        </w:rPr>
        <w:t xml:space="preserve"> </w:t>
      </w:r>
      <w:r w:rsidRPr="002127A2">
        <w:rPr>
          <w:b/>
        </w:rPr>
        <w:t xml:space="preserve"> Intervention</w:t>
      </w:r>
    </w:p>
    <w:p w:rsidR="007634B4" w:rsidRPr="002127A2" w:rsidRDefault="007634B4" w:rsidP="002127A2">
      <w:pPr>
        <w:pStyle w:val="TxBrp2"/>
        <w:spacing w:line="240" w:lineRule="auto"/>
        <w:rPr>
          <w:b/>
        </w:rPr>
      </w:pPr>
    </w:p>
    <w:p w:rsidR="007634B4" w:rsidRPr="002127A2" w:rsidRDefault="007634B4" w:rsidP="002127A2">
      <w:pPr>
        <w:jc w:val="both"/>
        <w:rPr>
          <w:rStyle w:val="observation1"/>
          <w:rFonts w:ascii="Times New Roman" w:hAnsi="Times New Roman"/>
          <w:sz w:val="24"/>
          <w:szCs w:val="24"/>
        </w:rPr>
      </w:pPr>
      <w:r w:rsidRPr="002127A2">
        <w:t xml:space="preserve">The </w:t>
      </w:r>
      <w:r w:rsidR="003B4F70" w:rsidRPr="002127A2">
        <w:t>program</w:t>
      </w:r>
      <w:r w:rsidRPr="002127A2">
        <w:t xml:space="preserve"> was relevant in enhancing resilience and reducing vulnerability of drought prone local communities through inter-generational approaches and all-inclusive good practices in Southern Ethiopia</w:t>
      </w:r>
      <w:r w:rsidR="0059675C" w:rsidRPr="002127A2">
        <w:t>.</w:t>
      </w:r>
      <w:r w:rsidRPr="002127A2">
        <w:t xml:space="preserve"> The </w:t>
      </w:r>
      <w:r w:rsidR="003B4F70" w:rsidRPr="002127A2">
        <w:t>program</w:t>
      </w:r>
      <w:r w:rsidRPr="002127A2">
        <w:t xml:space="preserve"> objectives and strategy </w:t>
      </w:r>
      <w:r w:rsidR="00505806" w:rsidRPr="002127A2">
        <w:t>were</w:t>
      </w:r>
      <w:r w:rsidRPr="002127A2">
        <w:t xml:space="preserve"> consistent with, and supportive of the government’s DRM SPIF</w:t>
      </w:r>
      <w:r w:rsidR="00E22311" w:rsidRPr="002127A2">
        <w:t xml:space="preserve">. The </w:t>
      </w:r>
      <w:r w:rsidR="003B4F70" w:rsidRPr="002127A2">
        <w:t>program</w:t>
      </w:r>
      <w:r w:rsidR="00E22311" w:rsidRPr="002127A2">
        <w:t xml:space="preserve"> was </w:t>
      </w:r>
      <w:r w:rsidRPr="002127A2">
        <w:t xml:space="preserve">in particular in line with the DRR program </w:t>
      </w:r>
      <w:r w:rsidR="00E22311" w:rsidRPr="002127A2">
        <w:t xml:space="preserve">of DRM SPIF, </w:t>
      </w:r>
      <w:r w:rsidRPr="002127A2">
        <w:t xml:space="preserve">aimed at </w:t>
      </w:r>
      <w:r w:rsidRPr="002127A2">
        <w:rPr>
          <w:bCs/>
          <w:iCs/>
          <w:lang w:val="en-GB"/>
        </w:rPr>
        <w:t>building up and sustaining resilient capacities of vulnerable communities through diversified livelihood opportunities, natural resources management and environment</w:t>
      </w:r>
      <w:r w:rsidR="004333D7" w:rsidRPr="002127A2">
        <w:rPr>
          <w:bCs/>
          <w:iCs/>
          <w:lang w:val="en-GB"/>
        </w:rPr>
        <w:t>al</w:t>
      </w:r>
      <w:r w:rsidRPr="002127A2">
        <w:rPr>
          <w:bCs/>
          <w:iCs/>
          <w:lang w:val="en-GB"/>
        </w:rPr>
        <w:t xml:space="preserve"> protection. </w:t>
      </w:r>
      <w:r w:rsidRPr="002127A2">
        <w:rPr>
          <w:rStyle w:val="observation1"/>
          <w:rFonts w:ascii="Times New Roman" w:hAnsi="Times New Roman"/>
          <w:sz w:val="24"/>
          <w:szCs w:val="24"/>
        </w:rPr>
        <w:t xml:space="preserve">It </w:t>
      </w:r>
      <w:r w:rsidR="00505806" w:rsidRPr="002127A2">
        <w:rPr>
          <w:rStyle w:val="observation1"/>
          <w:rFonts w:ascii="Times New Roman" w:hAnsi="Times New Roman"/>
          <w:sz w:val="24"/>
          <w:szCs w:val="24"/>
        </w:rPr>
        <w:t>was</w:t>
      </w:r>
      <w:r w:rsidRPr="002127A2">
        <w:rPr>
          <w:rStyle w:val="observation1"/>
          <w:rFonts w:ascii="Times New Roman" w:hAnsi="Times New Roman"/>
          <w:sz w:val="24"/>
          <w:szCs w:val="24"/>
        </w:rPr>
        <w:t xml:space="preserve"> also in line with and contributing to the </w:t>
      </w:r>
      <w:r w:rsidRPr="002127A2">
        <w:rPr>
          <w:lang w:val="en-GB"/>
        </w:rPr>
        <w:t xml:space="preserve">Pastoral Community Development </w:t>
      </w:r>
      <w:r w:rsidR="003B4F70" w:rsidRPr="002127A2">
        <w:rPr>
          <w:lang w:val="en-GB"/>
        </w:rPr>
        <w:t>Program</w:t>
      </w:r>
      <w:r w:rsidRPr="002127A2">
        <w:rPr>
          <w:lang w:val="en-GB"/>
        </w:rPr>
        <w:t xml:space="preserve"> (PCDP) that works to establish effective models of public service delivery, investment and disaster risk management and to increase the resilience of pastoral communities to external shocks.</w:t>
      </w:r>
    </w:p>
    <w:p w:rsidR="008C6E94" w:rsidRPr="002127A2" w:rsidRDefault="008C6E94" w:rsidP="002127A2">
      <w:pPr>
        <w:pStyle w:val="NoSpacing"/>
        <w:jc w:val="both"/>
      </w:pPr>
    </w:p>
    <w:p w:rsidR="007634B4" w:rsidRPr="002127A2" w:rsidRDefault="003B4F70" w:rsidP="002127A2">
      <w:pPr>
        <w:pStyle w:val="TxBrp2"/>
        <w:numPr>
          <w:ilvl w:val="1"/>
          <w:numId w:val="5"/>
        </w:numPr>
        <w:spacing w:line="240" w:lineRule="auto"/>
        <w:rPr>
          <w:b/>
        </w:rPr>
      </w:pPr>
      <w:r w:rsidRPr="002127A2">
        <w:rPr>
          <w:b/>
          <w:bCs/>
          <w:iCs/>
        </w:rPr>
        <w:t>Program</w:t>
      </w:r>
      <w:r w:rsidR="007634B4" w:rsidRPr="002127A2">
        <w:rPr>
          <w:b/>
          <w:bCs/>
          <w:iCs/>
        </w:rPr>
        <w:t xml:space="preserve"> Efficiency</w:t>
      </w:r>
    </w:p>
    <w:p w:rsidR="007634B4" w:rsidRPr="002127A2" w:rsidRDefault="007634B4" w:rsidP="002127A2">
      <w:pPr>
        <w:pStyle w:val="TxBrp2"/>
        <w:spacing w:line="240" w:lineRule="auto"/>
        <w:rPr>
          <w:b/>
          <w:bCs/>
          <w:iCs/>
        </w:rPr>
      </w:pPr>
    </w:p>
    <w:p w:rsidR="00D915A7" w:rsidRPr="002127A2" w:rsidRDefault="00D915A7" w:rsidP="002127A2">
      <w:pPr>
        <w:jc w:val="both"/>
        <w:rPr>
          <w:rFonts w:eastAsia="Batang"/>
        </w:rPr>
      </w:pPr>
      <w:r w:rsidRPr="002127A2">
        <w:rPr>
          <w:rFonts w:eastAsia="Batang"/>
        </w:rPr>
        <w:t xml:space="preserve">The </w:t>
      </w:r>
      <w:r w:rsidR="003B4F70" w:rsidRPr="002127A2">
        <w:rPr>
          <w:rFonts w:eastAsia="Batang"/>
        </w:rPr>
        <w:t>program</w:t>
      </w:r>
      <w:r w:rsidRPr="002127A2">
        <w:rPr>
          <w:rFonts w:eastAsia="Batang"/>
        </w:rPr>
        <w:t xml:space="preserve"> contract agreement (</w:t>
      </w:r>
      <w:r w:rsidRPr="002127A2">
        <w:rPr>
          <w:rFonts w:eastAsiaTheme="minorHAnsi"/>
        </w:rPr>
        <w:t xml:space="preserve">Agreement No ECHO/-HF/BUD/2012/91058) </w:t>
      </w:r>
      <w:r w:rsidRPr="002127A2">
        <w:rPr>
          <w:rFonts w:eastAsia="Batang"/>
        </w:rPr>
        <w:t xml:space="preserve">between ECHO and </w:t>
      </w:r>
      <w:r w:rsidR="00A57DA6" w:rsidRPr="002127A2">
        <w:t>HAI</w:t>
      </w:r>
      <w:r w:rsidRPr="002127A2">
        <w:rPr>
          <w:rFonts w:eastAsia="Batang"/>
        </w:rPr>
        <w:t xml:space="preserve"> was signed </w:t>
      </w:r>
      <w:r w:rsidR="0062346E" w:rsidRPr="002127A2">
        <w:rPr>
          <w:rFonts w:eastAsia="Batang"/>
        </w:rPr>
        <w:t>o</w:t>
      </w:r>
      <w:r w:rsidRPr="002127A2">
        <w:rPr>
          <w:rFonts w:eastAsia="Batang"/>
        </w:rPr>
        <w:t xml:space="preserve">n </w:t>
      </w:r>
      <w:r w:rsidRPr="002127A2">
        <w:rPr>
          <w:rFonts w:eastAsiaTheme="minorHAnsi"/>
        </w:rPr>
        <w:t>16/11/2012</w:t>
      </w:r>
      <w:r w:rsidRPr="002127A2">
        <w:rPr>
          <w:rFonts w:eastAsia="Batang"/>
        </w:rPr>
        <w:t>. However, subsequent negotiations with the Regional government took a long time and agreement was not signed until 14</w:t>
      </w:r>
      <w:r w:rsidRPr="002127A2">
        <w:rPr>
          <w:rFonts w:eastAsia="Batang"/>
          <w:vertAlign w:val="superscript"/>
        </w:rPr>
        <w:t>th</w:t>
      </w:r>
      <w:r w:rsidRPr="002127A2">
        <w:rPr>
          <w:rFonts w:eastAsia="Batang"/>
        </w:rPr>
        <w:t xml:space="preserve"> March, 2013</w:t>
      </w:r>
      <w:r w:rsidR="004333D7" w:rsidRPr="002127A2">
        <w:rPr>
          <w:rFonts w:eastAsia="Batang"/>
        </w:rPr>
        <w:t>.</w:t>
      </w:r>
      <w:r w:rsidRPr="002127A2">
        <w:rPr>
          <w:rFonts w:eastAsia="Batang"/>
        </w:rPr>
        <w:t xml:space="preserve"> This delay led to subsequent delays in initiating </w:t>
      </w:r>
      <w:r w:rsidR="004333D7" w:rsidRPr="002127A2">
        <w:rPr>
          <w:rFonts w:eastAsia="Batang"/>
        </w:rPr>
        <w:t xml:space="preserve">the </w:t>
      </w:r>
      <w:r w:rsidR="003B4F70" w:rsidRPr="002127A2">
        <w:rPr>
          <w:rFonts w:eastAsia="Batang"/>
        </w:rPr>
        <w:t>program</w:t>
      </w:r>
      <w:r w:rsidRPr="002127A2">
        <w:rPr>
          <w:rFonts w:eastAsia="Batang"/>
        </w:rPr>
        <w:t xml:space="preserve"> implementation on time. Even though, some </w:t>
      </w:r>
      <w:r w:rsidR="003B4F70" w:rsidRPr="002127A2">
        <w:rPr>
          <w:rFonts w:eastAsia="Batang"/>
        </w:rPr>
        <w:t>program</w:t>
      </w:r>
      <w:r w:rsidRPr="002127A2">
        <w:rPr>
          <w:rFonts w:eastAsia="Batang"/>
        </w:rPr>
        <w:t xml:space="preserve"> start-up activities </w:t>
      </w:r>
      <w:r w:rsidR="00432CB8" w:rsidRPr="002127A2">
        <w:rPr>
          <w:rFonts w:eastAsia="Batang"/>
        </w:rPr>
        <w:t>had been</w:t>
      </w:r>
      <w:r w:rsidRPr="002127A2">
        <w:rPr>
          <w:rFonts w:eastAsia="Batang"/>
        </w:rPr>
        <w:t xml:space="preserve"> carried out since October 2012, implementation of most of the </w:t>
      </w:r>
      <w:r w:rsidR="003B4F70" w:rsidRPr="002127A2">
        <w:rPr>
          <w:rFonts w:eastAsia="Batang"/>
        </w:rPr>
        <w:t>program</w:t>
      </w:r>
      <w:r w:rsidRPr="002127A2">
        <w:rPr>
          <w:rFonts w:eastAsia="Batang"/>
        </w:rPr>
        <w:t xml:space="preserve"> activities commenced only after signing of the </w:t>
      </w:r>
      <w:r w:rsidR="003B4F70" w:rsidRPr="002127A2">
        <w:rPr>
          <w:rFonts w:eastAsia="Batang"/>
        </w:rPr>
        <w:t>program</w:t>
      </w:r>
      <w:r w:rsidRPr="002127A2">
        <w:rPr>
          <w:rFonts w:eastAsia="Batang"/>
        </w:rPr>
        <w:t xml:space="preserve"> agreement with the </w:t>
      </w:r>
      <w:r w:rsidRPr="002127A2">
        <w:rPr>
          <w:rFonts w:eastAsia="Batang"/>
        </w:rPr>
        <w:lastRenderedPageBreak/>
        <w:t xml:space="preserve">Regional Government </w:t>
      </w:r>
      <w:r w:rsidRPr="002127A2">
        <w:t xml:space="preserve">on 14 March 2013. </w:t>
      </w:r>
      <w:r w:rsidR="005D6581" w:rsidRPr="002127A2">
        <w:t xml:space="preserve">Owing to this delay, </w:t>
      </w:r>
      <w:r w:rsidR="00A57DA6" w:rsidRPr="002127A2">
        <w:t xml:space="preserve">HAI </w:t>
      </w:r>
      <w:r w:rsidR="005D6581" w:rsidRPr="002127A2">
        <w:t xml:space="preserve">designed effective strategy i.e. use local government structure in order to compensate for the late </w:t>
      </w:r>
      <w:r w:rsidR="004333D7" w:rsidRPr="002127A2">
        <w:t>start. Unanticipated</w:t>
      </w:r>
      <w:r w:rsidRPr="002127A2">
        <w:t xml:space="preserve"> and unusually intensive rains received in the </w:t>
      </w:r>
      <w:r w:rsidR="003B4F70" w:rsidRPr="002127A2">
        <w:t>program</w:t>
      </w:r>
      <w:r w:rsidRPr="002127A2">
        <w:t xml:space="preserve"> areas right after Regional Government’s approval of the </w:t>
      </w:r>
      <w:r w:rsidR="003B4F70" w:rsidRPr="002127A2">
        <w:t>program</w:t>
      </w:r>
      <w:r w:rsidRPr="002127A2">
        <w:t xml:space="preserve"> </w:t>
      </w:r>
      <w:r w:rsidR="00662411" w:rsidRPr="002127A2">
        <w:t>did</w:t>
      </w:r>
      <w:r w:rsidRPr="002127A2">
        <w:t xml:space="preserve"> further constrained </w:t>
      </w:r>
      <w:r w:rsidR="00505806" w:rsidRPr="002127A2">
        <w:t xml:space="preserve">on </w:t>
      </w:r>
      <w:r w:rsidRPr="002127A2">
        <w:t xml:space="preserve">commencement of implementation of some activities, like rangeland reclamation, rehabilitation of water ponds, and construction of water cisterns which have to be delayed until the change of the rainy season. The combined effects of these factors </w:t>
      </w:r>
      <w:r w:rsidR="00662411" w:rsidRPr="002127A2">
        <w:t>obliged</w:t>
      </w:r>
      <w:r w:rsidRPr="002127A2">
        <w:t xml:space="preserve"> partners to extend the </w:t>
      </w:r>
      <w:r w:rsidR="003B4F70" w:rsidRPr="002127A2">
        <w:t>program</w:t>
      </w:r>
      <w:r w:rsidRPr="002127A2">
        <w:t xml:space="preserve"> completion time by one month until </w:t>
      </w:r>
      <w:r w:rsidRPr="002127A2">
        <w:rPr>
          <w:rFonts w:eastAsiaTheme="minorHAnsi"/>
        </w:rPr>
        <w:t>31/12/2013</w:t>
      </w:r>
      <w:r w:rsidRPr="002127A2">
        <w:t>, with no additional cost.</w:t>
      </w:r>
    </w:p>
    <w:p w:rsidR="007634B4" w:rsidRPr="002127A2" w:rsidRDefault="007634B4" w:rsidP="002127A2">
      <w:pPr>
        <w:autoSpaceDE w:val="0"/>
        <w:autoSpaceDN w:val="0"/>
        <w:adjustRightInd w:val="0"/>
        <w:jc w:val="both"/>
      </w:pPr>
    </w:p>
    <w:p w:rsidR="00EF0C44" w:rsidRPr="002127A2" w:rsidRDefault="007634B4" w:rsidP="002127A2">
      <w:pPr>
        <w:autoSpaceDE w:val="0"/>
        <w:autoSpaceDN w:val="0"/>
        <w:adjustRightInd w:val="0"/>
        <w:jc w:val="both"/>
      </w:pPr>
      <w:r w:rsidRPr="002127A2">
        <w:rPr>
          <w:rFonts w:eastAsiaTheme="minorHAnsi"/>
          <w:b/>
        </w:rPr>
        <w:t xml:space="preserve">Implementation of planned activities: </w:t>
      </w:r>
      <w:r w:rsidRPr="002127A2">
        <w:t xml:space="preserve">The </w:t>
      </w:r>
      <w:r w:rsidR="003B4F70" w:rsidRPr="002127A2">
        <w:t>program</w:t>
      </w:r>
      <w:r w:rsidRPr="002127A2">
        <w:t xml:space="preserve"> has </w:t>
      </w:r>
      <w:r w:rsidR="00EF0C44" w:rsidRPr="002127A2">
        <w:t>accomplished all</w:t>
      </w:r>
      <w:r w:rsidRPr="002127A2">
        <w:t xml:space="preserve"> the planned activities successfully </w:t>
      </w:r>
      <w:r w:rsidR="00E01F4B" w:rsidRPr="002127A2">
        <w:t>and made</w:t>
      </w:r>
      <w:r w:rsidRPr="002127A2">
        <w:t xml:space="preserve"> significant </w:t>
      </w:r>
      <w:r w:rsidR="007833A9" w:rsidRPr="002127A2">
        <w:t xml:space="preserve">progress towards </w:t>
      </w:r>
      <w:r w:rsidRPr="002127A2">
        <w:t>achiev</w:t>
      </w:r>
      <w:r w:rsidR="00C36CC2" w:rsidRPr="002127A2">
        <w:t>ing</w:t>
      </w:r>
      <w:r w:rsidRPr="002127A2">
        <w:t xml:space="preserve"> the result areas </w:t>
      </w:r>
      <w:r w:rsidR="004F37AB" w:rsidRPr="002127A2">
        <w:t xml:space="preserve">as planned </w:t>
      </w:r>
      <w:r w:rsidRPr="002127A2">
        <w:t xml:space="preserve">in the </w:t>
      </w:r>
      <w:r w:rsidR="003B4F70" w:rsidRPr="002127A2">
        <w:t>program</w:t>
      </w:r>
      <w:r w:rsidRPr="002127A2">
        <w:t xml:space="preserve"> proposal. </w:t>
      </w:r>
      <w:r w:rsidR="00AE7C4C" w:rsidRPr="002127A2">
        <w:t xml:space="preserve">However, the following three activities, which </w:t>
      </w:r>
      <w:r w:rsidR="008B3FA2">
        <w:t xml:space="preserve">were </w:t>
      </w:r>
      <w:r w:rsidR="00AE7C4C" w:rsidRPr="002127A2">
        <w:t xml:space="preserve">not fully realized under the third result </w:t>
      </w:r>
      <w:r w:rsidR="005A2E6E" w:rsidRPr="002127A2">
        <w:t>area,</w:t>
      </w:r>
      <w:r w:rsidR="00AE7C4C" w:rsidRPr="002127A2">
        <w:t xml:space="preserve"> need to be finalized;</w:t>
      </w:r>
    </w:p>
    <w:p w:rsidR="00AE7C4C" w:rsidRPr="002127A2" w:rsidRDefault="00AE7C4C" w:rsidP="002127A2">
      <w:pPr>
        <w:pStyle w:val="ListParagraph"/>
        <w:numPr>
          <w:ilvl w:val="0"/>
          <w:numId w:val="10"/>
        </w:numPr>
        <w:jc w:val="both"/>
        <w:rPr>
          <w:sz w:val="24"/>
          <w:szCs w:val="24"/>
        </w:rPr>
      </w:pPr>
      <w:r w:rsidRPr="002127A2">
        <w:rPr>
          <w:sz w:val="24"/>
          <w:szCs w:val="24"/>
        </w:rPr>
        <w:t>Program research to identify 6 good practice case studies from past experiences and activities under result 1 and 2 and document them for publication</w:t>
      </w:r>
    </w:p>
    <w:p w:rsidR="00AE7C4C" w:rsidRPr="002127A2" w:rsidRDefault="00AE7C4C" w:rsidP="002127A2">
      <w:pPr>
        <w:pStyle w:val="ListParagraph"/>
        <w:numPr>
          <w:ilvl w:val="0"/>
          <w:numId w:val="10"/>
        </w:numPr>
        <w:jc w:val="both"/>
        <w:rPr>
          <w:sz w:val="24"/>
          <w:szCs w:val="24"/>
        </w:rPr>
      </w:pPr>
      <w:r w:rsidRPr="002127A2">
        <w:rPr>
          <w:sz w:val="24"/>
          <w:szCs w:val="24"/>
        </w:rPr>
        <w:t>Produce 6 short films on innovative intergenerational DRR interventions</w:t>
      </w:r>
    </w:p>
    <w:p w:rsidR="00AE7C4C" w:rsidRPr="002127A2" w:rsidRDefault="00AE7C4C" w:rsidP="002127A2">
      <w:pPr>
        <w:pStyle w:val="ListParagraph"/>
        <w:numPr>
          <w:ilvl w:val="0"/>
          <w:numId w:val="10"/>
        </w:numPr>
        <w:jc w:val="both"/>
        <w:rPr>
          <w:sz w:val="24"/>
          <w:szCs w:val="24"/>
        </w:rPr>
      </w:pPr>
      <w:r w:rsidRPr="002127A2">
        <w:rPr>
          <w:sz w:val="24"/>
          <w:szCs w:val="24"/>
        </w:rPr>
        <w:t>Production of 4 technical briefs on the design and implementation of OP led intergenerational DRR activities for DRR actors.</w:t>
      </w:r>
    </w:p>
    <w:p w:rsidR="007634B4" w:rsidRPr="002127A2" w:rsidRDefault="007634B4" w:rsidP="002127A2">
      <w:pPr>
        <w:autoSpaceDE w:val="0"/>
        <w:autoSpaceDN w:val="0"/>
        <w:adjustRightInd w:val="0"/>
        <w:jc w:val="both"/>
      </w:pPr>
    </w:p>
    <w:p w:rsidR="007634B4" w:rsidRPr="002127A2" w:rsidRDefault="007634B4" w:rsidP="002127A2">
      <w:pPr>
        <w:autoSpaceDE w:val="0"/>
        <w:autoSpaceDN w:val="0"/>
        <w:adjustRightInd w:val="0"/>
        <w:jc w:val="both"/>
        <w:rPr>
          <w:rFonts w:eastAsiaTheme="minorHAnsi"/>
          <w:b/>
        </w:rPr>
      </w:pPr>
      <w:r w:rsidRPr="002127A2">
        <w:rPr>
          <w:rFonts w:eastAsiaTheme="minorHAnsi"/>
          <w:b/>
        </w:rPr>
        <w:t>Budget allocation and utilization</w:t>
      </w:r>
      <w:r w:rsidRPr="002127A2">
        <w:rPr>
          <w:b/>
        </w:rPr>
        <w:t>:</w:t>
      </w:r>
      <w:r w:rsidRPr="002127A2">
        <w:rPr>
          <w:rFonts w:eastAsiaTheme="minorHAnsi"/>
          <w:b/>
        </w:rPr>
        <w:t xml:space="preserve"> </w:t>
      </w:r>
      <w:r w:rsidRPr="002127A2">
        <w:t xml:space="preserve">As per the </w:t>
      </w:r>
      <w:r w:rsidR="003B4F70" w:rsidRPr="002127A2">
        <w:t>program</w:t>
      </w:r>
      <w:r w:rsidRPr="002127A2">
        <w:t xml:space="preserve"> proposal, the total eligible cost of the </w:t>
      </w:r>
      <w:r w:rsidR="003B4F70" w:rsidRPr="002127A2">
        <w:t>program</w:t>
      </w:r>
      <w:r w:rsidRPr="002127A2">
        <w:t xml:space="preserve"> </w:t>
      </w:r>
      <w:r w:rsidR="00C202B1" w:rsidRPr="002127A2">
        <w:t>wa</w:t>
      </w:r>
      <w:r w:rsidRPr="002127A2">
        <w:t xml:space="preserve">s EUR 555, 556.00 out of which EUR 500,000.00 (90%) </w:t>
      </w:r>
      <w:r w:rsidR="00C202B1" w:rsidRPr="002127A2">
        <w:t>wa</w:t>
      </w:r>
      <w:r w:rsidRPr="002127A2">
        <w:t xml:space="preserve">s ECHO’s contribution and the balance Euro 55,556.00 (10%) </w:t>
      </w:r>
      <w:r w:rsidR="00C202B1" w:rsidRPr="002127A2">
        <w:t>wa</w:t>
      </w:r>
      <w:r w:rsidRPr="002127A2">
        <w:t xml:space="preserve">s to be covered under co-financing. As per the report received from </w:t>
      </w:r>
      <w:r w:rsidR="00A57DA6" w:rsidRPr="002127A2">
        <w:t>HAI</w:t>
      </w:r>
      <w:r w:rsidRPr="002127A2">
        <w:t xml:space="preserve">, the </w:t>
      </w:r>
      <w:r w:rsidR="003B4F70" w:rsidRPr="002127A2">
        <w:t>program</w:t>
      </w:r>
      <w:r w:rsidRPr="002127A2">
        <w:t xml:space="preserve"> secured a total budget of Euro 555,556.00 of which the </w:t>
      </w:r>
      <w:r w:rsidR="003B4F70" w:rsidRPr="002127A2">
        <w:t>program</w:t>
      </w:r>
      <w:r w:rsidRPr="002127A2">
        <w:t xml:space="preserve"> used about Euro 553,551.09, which is about 99.6 % of the planned budget up to 31</w:t>
      </w:r>
      <w:r w:rsidRPr="002127A2">
        <w:rPr>
          <w:vertAlign w:val="superscript"/>
        </w:rPr>
        <w:t>st</w:t>
      </w:r>
      <w:r w:rsidRPr="002127A2">
        <w:t xml:space="preserve"> December 2013. </w:t>
      </w:r>
      <w:r w:rsidRPr="002127A2">
        <w:rPr>
          <w:rFonts w:eastAsia="Calibri"/>
        </w:rPr>
        <w:t xml:space="preserve">Comparison of budgets and expenditures generally indicates that the </w:t>
      </w:r>
      <w:r w:rsidR="003B4F70" w:rsidRPr="002127A2">
        <w:rPr>
          <w:rFonts w:eastAsia="Calibri"/>
        </w:rPr>
        <w:t>program</w:t>
      </w:r>
      <w:r w:rsidRPr="002127A2">
        <w:rPr>
          <w:rFonts w:eastAsia="Calibri"/>
        </w:rPr>
        <w:t xml:space="preserve"> has utilized almost all the </w:t>
      </w:r>
      <w:r w:rsidR="003B4F70" w:rsidRPr="002127A2">
        <w:rPr>
          <w:rFonts w:eastAsia="Calibri"/>
        </w:rPr>
        <w:t>program</w:t>
      </w:r>
      <w:r w:rsidRPr="002127A2">
        <w:rPr>
          <w:rFonts w:eastAsia="Calibri"/>
        </w:rPr>
        <w:t xml:space="preserve"> budgets as planned. </w:t>
      </w:r>
    </w:p>
    <w:p w:rsidR="007634B4" w:rsidRPr="002127A2" w:rsidRDefault="007634B4" w:rsidP="002127A2">
      <w:pPr>
        <w:autoSpaceDE w:val="0"/>
        <w:autoSpaceDN w:val="0"/>
        <w:adjustRightInd w:val="0"/>
        <w:jc w:val="both"/>
      </w:pPr>
    </w:p>
    <w:p w:rsidR="007634B4" w:rsidRPr="002127A2" w:rsidRDefault="003B4F70" w:rsidP="002127A2">
      <w:pPr>
        <w:pStyle w:val="NoSpacing"/>
        <w:jc w:val="both"/>
      </w:pPr>
      <w:r w:rsidRPr="002127A2">
        <w:rPr>
          <w:rFonts w:eastAsiaTheme="minorHAnsi"/>
          <w:b/>
        </w:rPr>
        <w:t>Program</w:t>
      </w:r>
      <w:r w:rsidR="007634B4" w:rsidRPr="002127A2">
        <w:rPr>
          <w:rFonts w:eastAsiaTheme="minorHAnsi"/>
          <w:b/>
        </w:rPr>
        <w:t xml:space="preserve"> management efficiency: </w:t>
      </w:r>
      <w:r w:rsidR="00A57DA6" w:rsidRPr="002127A2">
        <w:t>HAI</w:t>
      </w:r>
      <w:r w:rsidR="007634B4" w:rsidRPr="002127A2">
        <w:t xml:space="preserve"> </w:t>
      </w:r>
      <w:r w:rsidR="00C202B1" w:rsidRPr="002127A2">
        <w:t>was</w:t>
      </w:r>
      <w:r w:rsidR="007634B4" w:rsidRPr="002127A2">
        <w:t xml:space="preserve"> working closely with the Zone and Woreda government offices and local communities, by involving them </w:t>
      </w:r>
      <w:r w:rsidR="00662411" w:rsidRPr="002127A2">
        <w:t>in</w:t>
      </w:r>
      <w:r w:rsidR="007634B4" w:rsidRPr="002127A2">
        <w:t xml:space="preserve"> all stages of the </w:t>
      </w:r>
      <w:r w:rsidRPr="002127A2">
        <w:t>program</w:t>
      </w:r>
      <w:r w:rsidR="007634B4" w:rsidRPr="002127A2">
        <w:t xml:space="preserve"> cycle. </w:t>
      </w:r>
      <w:r w:rsidR="00A57DA6" w:rsidRPr="002127A2">
        <w:t>HAI</w:t>
      </w:r>
      <w:r w:rsidR="007634B4" w:rsidRPr="002127A2">
        <w:t xml:space="preserve"> mainly play</w:t>
      </w:r>
      <w:r w:rsidR="00C202B1" w:rsidRPr="002127A2">
        <w:t>ed</w:t>
      </w:r>
      <w:r w:rsidR="007634B4" w:rsidRPr="002127A2">
        <w:t xml:space="preserve"> facilitation role as well as provid</w:t>
      </w:r>
      <w:r w:rsidR="00C202B1" w:rsidRPr="002127A2">
        <w:t>ed</w:t>
      </w:r>
      <w:r w:rsidR="007634B4" w:rsidRPr="002127A2">
        <w:t xml:space="preserve"> technical assistance in planning, implementation, monitoring, evaluation and overall management of </w:t>
      </w:r>
      <w:r w:rsidR="00456F58" w:rsidRPr="002127A2">
        <w:t xml:space="preserve">the </w:t>
      </w:r>
      <w:r w:rsidRPr="002127A2">
        <w:t>program</w:t>
      </w:r>
      <w:r w:rsidR="007634B4" w:rsidRPr="002127A2">
        <w:t xml:space="preserve"> activities. The </w:t>
      </w:r>
      <w:r w:rsidRPr="002127A2">
        <w:t>program</w:t>
      </w:r>
      <w:r w:rsidR="007634B4" w:rsidRPr="002127A2">
        <w:t xml:space="preserve"> implementation was coordinated by </w:t>
      </w:r>
      <w:r w:rsidR="00A57DA6" w:rsidRPr="002127A2">
        <w:t>HAI-</w:t>
      </w:r>
      <w:r w:rsidR="007634B4" w:rsidRPr="002127A2">
        <w:t xml:space="preserve"> </w:t>
      </w:r>
      <w:r w:rsidRPr="002127A2">
        <w:t>Program</w:t>
      </w:r>
      <w:r w:rsidR="007634B4" w:rsidRPr="002127A2">
        <w:t xml:space="preserve"> </w:t>
      </w:r>
      <w:r w:rsidR="0048201C" w:rsidRPr="002127A2">
        <w:t>C</w:t>
      </w:r>
      <w:r w:rsidR="007634B4" w:rsidRPr="002127A2">
        <w:t xml:space="preserve">oordination </w:t>
      </w:r>
      <w:r w:rsidR="0048201C" w:rsidRPr="002127A2">
        <w:t>T</w:t>
      </w:r>
      <w:r w:rsidR="007634B4" w:rsidRPr="002127A2">
        <w:t xml:space="preserve">eam from a </w:t>
      </w:r>
      <w:r w:rsidRPr="002127A2">
        <w:t>program</w:t>
      </w:r>
      <w:r w:rsidR="007634B4" w:rsidRPr="002127A2">
        <w:t xml:space="preserve"> office </w:t>
      </w:r>
      <w:r w:rsidR="00456F58" w:rsidRPr="002127A2">
        <w:t xml:space="preserve">established </w:t>
      </w:r>
      <w:r w:rsidR="007634B4" w:rsidRPr="002127A2">
        <w:t xml:space="preserve">in Yabello. A </w:t>
      </w:r>
      <w:r w:rsidRPr="002127A2">
        <w:t>Program</w:t>
      </w:r>
      <w:r w:rsidR="007634B4" w:rsidRPr="002127A2">
        <w:t xml:space="preserve"> Coordinator supported by a Child centered DRR specialist, and three </w:t>
      </w:r>
      <w:r w:rsidRPr="002127A2">
        <w:t>program</w:t>
      </w:r>
      <w:r w:rsidR="007634B4" w:rsidRPr="002127A2">
        <w:t xml:space="preserve"> officers (one </w:t>
      </w:r>
      <w:r w:rsidRPr="002127A2">
        <w:t>program</w:t>
      </w:r>
      <w:r w:rsidR="007634B4" w:rsidRPr="002127A2">
        <w:t xml:space="preserve"> officer for two woredas or four kebeles) w</w:t>
      </w:r>
      <w:r w:rsidR="0048201C" w:rsidRPr="002127A2">
        <w:t>ere</w:t>
      </w:r>
      <w:r w:rsidR="007634B4" w:rsidRPr="002127A2">
        <w:t xml:space="preserve"> responsible for </w:t>
      </w:r>
      <w:r w:rsidRPr="002127A2">
        <w:t>program</w:t>
      </w:r>
      <w:r w:rsidR="007634B4" w:rsidRPr="002127A2">
        <w:t xml:space="preserve"> delivery and coordinating the technical support to the target woredas. The </w:t>
      </w:r>
      <w:r w:rsidR="00351F53" w:rsidRPr="002127A2">
        <w:t xml:space="preserve">program </w:t>
      </w:r>
      <w:r w:rsidR="007634B4" w:rsidRPr="002127A2">
        <w:t xml:space="preserve">was </w:t>
      </w:r>
      <w:r w:rsidR="008E30AF" w:rsidRPr="002127A2">
        <w:t>managed by</w:t>
      </w:r>
      <w:r w:rsidR="007634B4" w:rsidRPr="002127A2">
        <w:t xml:space="preserve"> </w:t>
      </w:r>
      <w:r w:rsidR="00351F53" w:rsidRPr="002127A2">
        <w:t>a</w:t>
      </w:r>
      <w:r w:rsidR="00662411" w:rsidRPr="002127A2">
        <w:t xml:space="preserve"> S</w:t>
      </w:r>
      <w:r w:rsidR="007634B4" w:rsidRPr="002127A2">
        <w:t xml:space="preserve">enior </w:t>
      </w:r>
      <w:r w:rsidR="00662411" w:rsidRPr="002127A2">
        <w:t>Emergency</w:t>
      </w:r>
      <w:r w:rsidR="007634B4" w:rsidRPr="002127A2">
        <w:t xml:space="preserve"> </w:t>
      </w:r>
      <w:r w:rsidRPr="002127A2">
        <w:t>Program</w:t>
      </w:r>
      <w:r w:rsidR="00662411" w:rsidRPr="002127A2">
        <w:t xml:space="preserve"> Manager (expatriate) </w:t>
      </w:r>
      <w:r w:rsidR="00861347" w:rsidRPr="002127A2">
        <w:t xml:space="preserve">and supported technically by Senior Emergency/DRR </w:t>
      </w:r>
      <w:r w:rsidRPr="002127A2">
        <w:t>Program</w:t>
      </w:r>
      <w:r w:rsidR="00861347" w:rsidRPr="002127A2">
        <w:t xml:space="preserve"> Officer, both based in Addis Ababa</w:t>
      </w:r>
      <w:r w:rsidR="00705EA7" w:rsidRPr="002127A2">
        <w:t xml:space="preserve">. Additional strategic support was provided by the Country Director and further technical support was provided by ECHO and FAO Addis Ababa Based </w:t>
      </w:r>
      <w:r w:rsidRPr="002127A2">
        <w:t>program</w:t>
      </w:r>
      <w:r w:rsidR="00705EA7" w:rsidRPr="002127A2">
        <w:t xml:space="preserve"> officers who periodically made field monitoring missions and provided much needed technical support. </w:t>
      </w:r>
      <w:r w:rsidR="00A57DA6" w:rsidRPr="002127A2">
        <w:t>HAI-</w:t>
      </w:r>
      <w:r w:rsidR="00705EA7" w:rsidRPr="002127A2">
        <w:t xml:space="preserve"> DRR technical advisors and </w:t>
      </w:r>
      <w:r w:rsidR="009741D6" w:rsidRPr="002127A2">
        <w:t>SCI</w:t>
      </w:r>
      <w:r w:rsidR="00705EA7" w:rsidRPr="002127A2">
        <w:t xml:space="preserve"> Child Centered specialists based in Addis Ababa and Nairobi also provided child centered DRR programming technical support.</w:t>
      </w:r>
      <w:r w:rsidR="007634B4" w:rsidRPr="002127A2">
        <w:t xml:space="preserve"> The </w:t>
      </w:r>
      <w:r w:rsidRPr="002127A2">
        <w:t>program</w:t>
      </w:r>
      <w:r w:rsidR="007634B4" w:rsidRPr="002127A2">
        <w:t xml:space="preserve">’s organizational capacity in terms of manpower related to quality and quantity of professional staff and their appropriateness to the area </w:t>
      </w:r>
      <w:r w:rsidR="00C202B1" w:rsidRPr="002127A2">
        <w:t>wa</w:t>
      </w:r>
      <w:r w:rsidR="007634B4" w:rsidRPr="002127A2">
        <w:t xml:space="preserve">s found </w:t>
      </w:r>
      <w:r w:rsidR="00351F53" w:rsidRPr="002127A2">
        <w:t>adequate</w:t>
      </w:r>
      <w:r w:rsidR="007634B4" w:rsidRPr="002127A2">
        <w:t xml:space="preserve">.  </w:t>
      </w:r>
    </w:p>
    <w:p w:rsidR="008E30AF" w:rsidRPr="002127A2" w:rsidRDefault="008E30AF" w:rsidP="002127A2">
      <w:pPr>
        <w:pStyle w:val="NoSpacing"/>
        <w:jc w:val="both"/>
      </w:pPr>
    </w:p>
    <w:p w:rsidR="007634B4" w:rsidRPr="002127A2" w:rsidRDefault="007634B4" w:rsidP="002127A2">
      <w:pPr>
        <w:pStyle w:val="NoSpacing"/>
        <w:jc w:val="both"/>
      </w:pPr>
      <w:r w:rsidRPr="002127A2">
        <w:lastRenderedPageBreak/>
        <w:t xml:space="preserve">At </w:t>
      </w:r>
      <w:r w:rsidR="0048201C" w:rsidRPr="002127A2">
        <w:t>z</w:t>
      </w:r>
      <w:r w:rsidRPr="002127A2">
        <w:t xml:space="preserve">onal level, the </w:t>
      </w:r>
      <w:r w:rsidR="003B4F70" w:rsidRPr="002127A2">
        <w:t>program</w:t>
      </w:r>
      <w:r w:rsidRPr="002127A2">
        <w:t xml:space="preserve"> </w:t>
      </w:r>
      <w:r w:rsidR="00C202B1" w:rsidRPr="002127A2">
        <w:t>was</w:t>
      </w:r>
      <w:r w:rsidRPr="002127A2">
        <w:t xml:space="preserve"> closely working with the offices of DPP and PADO. Both of these offices assigned focal persons who </w:t>
      </w:r>
      <w:r w:rsidR="00E301D9" w:rsidRPr="002127A2">
        <w:t>were</w:t>
      </w:r>
      <w:r w:rsidRPr="002127A2">
        <w:t xml:space="preserve"> involved and played a major role in the dialogue sessions and preparation of community action plans. Likewise, at woreda level, there were two focal persons assigned by PDO and DPPO of each woredas. These woreda focal persons (12 in total) worked with </w:t>
      </w:r>
      <w:r w:rsidR="00351F53" w:rsidRPr="002127A2">
        <w:t xml:space="preserve">the </w:t>
      </w:r>
      <w:r w:rsidR="003B4F70" w:rsidRPr="002127A2">
        <w:t>program</w:t>
      </w:r>
      <w:r w:rsidRPr="002127A2">
        <w:t xml:space="preserve"> Officers who represent</w:t>
      </w:r>
      <w:r w:rsidR="00B04995" w:rsidRPr="002127A2">
        <w:t>ed</w:t>
      </w:r>
      <w:r w:rsidRPr="002127A2">
        <w:t xml:space="preserve"> the </w:t>
      </w:r>
      <w:r w:rsidR="003B4F70" w:rsidRPr="002127A2">
        <w:t>program</w:t>
      </w:r>
      <w:r w:rsidRPr="002127A2">
        <w:t xml:space="preserve"> at the ground level. This assignment of the focal persons at different levels </w:t>
      </w:r>
      <w:r w:rsidR="002008BB" w:rsidRPr="002127A2">
        <w:t>contributed to</w:t>
      </w:r>
      <w:r w:rsidRPr="002127A2">
        <w:t xml:space="preserve"> improved coordination and collaboration among the implementing partners and helped integration of the </w:t>
      </w:r>
      <w:r w:rsidR="003B4F70" w:rsidRPr="002127A2">
        <w:t>program</w:t>
      </w:r>
      <w:r w:rsidRPr="002127A2">
        <w:t xml:space="preserve"> activities with the respective zone, woreda and kebele development plans.</w:t>
      </w:r>
    </w:p>
    <w:p w:rsidR="007634B4" w:rsidRPr="002127A2" w:rsidRDefault="007634B4" w:rsidP="002127A2">
      <w:pPr>
        <w:autoSpaceDE w:val="0"/>
        <w:autoSpaceDN w:val="0"/>
        <w:adjustRightInd w:val="0"/>
        <w:jc w:val="both"/>
      </w:pPr>
    </w:p>
    <w:p w:rsidR="007634B4" w:rsidRPr="002127A2" w:rsidRDefault="003B4F70" w:rsidP="002127A2">
      <w:pPr>
        <w:pStyle w:val="TxBrp2"/>
        <w:numPr>
          <w:ilvl w:val="1"/>
          <w:numId w:val="5"/>
        </w:numPr>
        <w:spacing w:line="240" w:lineRule="auto"/>
        <w:rPr>
          <w:b/>
        </w:rPr>
      </w:pPr>
      <w:r w:rsidRPr="002127A2">
        <w:rPr>
          <w:b/>
        </w:rPr>
        <w:t>Program</w:t>
      </w:r>
      <w:r w:rsidR="007634B4" w:rsidRPr="002127A2">
        <w:rPr>
          <w:b/>
        </w:rPr>
        <w:t xml:space="preserve"> </w:t>
      </w:r>
      <w:r w:rsidR="007634B4" w:rsidRPr="002127A2">
        <w:rPr>
          <w:b/>
          <w:bCs/>
        </w:rPr>
        <w:t>Effectiveness</w:t>
      </w:r>
    </w:p>
    <w:p w:rsidR="007634B4" w:rsidRPr="002127A2" w:rsidRDefault="007634B4" w:rsidP="002127A2">
      <w:pPr>
        <w:pStyle w:val="TxBrp2"/>
        <w:spacing w:line="240" w:lineRule="auto"/>
        <w:rPr>
          <w:b/>
          <w:bCs/>
        </w:rPr>
      </w:pPr>
    </w:p>
    <w:p w:rsidR="007634B4" w:rsidRPr="002127A2" w:rsidRDefault="007634B4" w:rsidP="002127A2">
      <w:pPr>
        <w:jc w:val="both"/>
        <w:rPr>
          <w:b/>
        </w:rPr>
      </w:pPr>
      <w:r w:rsidRPr="002127A2">
        <w:rPr>
          <w:b/>
        </w:rPr>
        <w:t xml:space="preserve">Result 1: Improved knowledge of vulnerable communities in relation to identified hazards </w:t>
      </w:r>
    </w:p>
    <w:p w:rsidR="007634B4" w:rsidRPr="002127A2" w:rsidRDefault="007634B4" w:rsidP="002127A2">
      <w:pPr>
        <w:jc w:val="both"/>
      </w:pPr>
    </w:p>
    <w:p w:rsidR="00E8253A" w:rsidRDefault="00E8253A" w:rsidP="00E8253A">
      <w:pPr>
        <w:jc w:val="both"/>
      </w:pPr>
      <w:r w:rsidRPr="002127A2">
        <w:t xml:space="preserve">At early stage of the program period, various program planning meetings were held in the field with zonal government departments and existing ECHO and non-ECHO DRR partners in Borena zone and all the 6 woredas. These meetings besides creating a common understanding on all DRR related program activities implemented in Borena zone, helped to share information on each INGO's operational impact and areas of work. These as a result enhanced adequate coordinated effort among the Borena cluster DRR actors in order to avoid duplication of resources and created conducive working environment in sharing good DRR practices and implementation methodologies in Borena zone. </w:t>
      </w:r>
    </w:p>
    <w:p w:rsidR="00E8253A" w:rsidRDefault="00E8253A" w:rsidP="002127A2">
      <w:pPr>
        <w:pStyle w:val="NoSpacing"/>
        <w:jc w:val="both"/>
      </w:pPr>
    </w:p>
    <w:p w:rsidR="00072A08" w:rsidRDefault="007634B4" w:rsidP="002127A2">
      <w:pPr>
        <w:pStyle w:val="NoSpacing"/>
        <w:jc w:val="both"/>
      </w:pPr>
      <w:r w:rsidRPr="002127A2">
        <w:t xml:space="preserve">The preparedness and response capacities of extremely vulnerable groups to drought and other disasters in </w:t>
      </w:r>
      <w:r w:rsidR="00505806" w:rsidRPr="002127A2">
        <w:t xml:space="preserve">the </w:t>
      </w:r>
      <w:r w:rsidRPr="002127A2">
        <w:t xml:space="preserve">12 pastoralist communities in Borena was strengthened by organizing inter-generational DRR community groups based on </w:t>
      </w:r>
      <w:r w:rsidR="008D2D62" w:rsidRPr="002127A2">
        <w:t xml:space="preserve">the </w:t>
      </w:r>
      <w:r w:rsidRPr="002127A2">
        <w:t xml:space="preserve">traditional local disaster response systems. The innovative older people led inter-generational approach which </w:t>
      </w:r>
      <w:r w:rsidR="00A57DA6" w:rsidRPr="002127A2">
        <w:t>HAI</w:t>
      </w:r>
      <w:r w:rsidRPr="002127A2">
        <w:t xml:space="preserve"> has adopted was found appropriate for drawing useful traditional DRR knowledge and practice to new generations and in the process of building new generations' resilience to disasters. In using the inter-generational approach, </w:t>
      </w:r>
      <w:r w:rsidR="002008BB" w:rsidRPr="002127A2">
        <w:t>the program</w:t>
      </w:r>
      <w:r w:rsidRPr="002127A2">
        <w:t xml:space="preserve"> </w:t>
      </w:r>
      <w:r w:rsidR="002008BB" w:rsidRPr="002127A2">
        <w:t xml:space="preserve">has </w:t>
      </w:r>
      <w:r w:rsidRPr="002127A2">
        <w:t xml:space="preserve">created opportunity for sharing older persons' traditional knowledge, skills, expertise and experience which contributed to the effectiveness and efficiency of DRR programming in Borena zone. The </w:t>
      </w:r>
      <w:r w:rsidR="003B4F70" w:rsidRPr="002127A2">
        <w:t>program</w:t>
      </w:r>
      <w:r w:rsidRPr="002127A2">
        <w:t xml:space="preserve"> through the </w:t>
      </w:r>
      <w:r w:rsidRPr="002127A2">
        <w:rPr>
          <w:bCs/>
          <w:iCs/>
        </w:rPr>
        <w:t xml:space="preserve">intergenerational approach </w:t>
      </w:r>
      <w:r w:rsidRPr="002127A2">
        <w:t xml:space="preserve">made it possible the transfer of </w:t>
      </w:r>
      <w:r w:rsidRPr="002127A2">
        <w:rPr>
          <w:bCs/>
          <w:iCs/>
        </w:rPr>
        <w:t>older persons’ t</w:t>
      </w:r>
      <w:r w:rsidRPr="002127A2">
        <w:t xml:space="preserve">raditional knowledge on weather patterns, climate change, early warning indicators including coping strategies to the youngsters during </w:t>
      </w:r>
      <w:r w:rsidR="003B4F70" w:rsidRPr="002127A2">
        <w:t>program</w:t>
      </w:r>
      <w:r w:rsidRPr="002127A2">
        <w:t xml:space="preserve"> implementation. This further disclosed the availability of rich and untapped experience in the traditional knowledge, which is critical to understanding the climate change and its impact.</w:t>
      </w:r>
      <w:r w:rsidR="000B7DFC">
        <w:t xml:space="preserve"> </w:t>
      </w:r>
    </w:p>
    <w:p w:rsidR="00072A08" w:rsidRDefault="00072A08" w:rsidP="002127A2">
      <w:pPr>
        <w:pStyle w:val="NoSpacing"/>
        <w:jc w:val="both"/>
      </w:pPr>
    </w:p>
    <w:p w:rsidR="007634B4" w:rsidRPr="002127A2" w:rsidRDefault="007634B4" w:rsidP="002127A2">
      <w:pPr>
        <w:pStyle w:val="NoSpacing"/>
        <w:jc w:val="both"/>
      </w:pPr>
      <w:r w:rsidRPr="002127A2">
        <w:t xml:space="preserve">Moreover, the various dialogue and learning exchange sessions of the </w:t>
      </w:r>
      <w:r w:rsidR="003B4F70" w:rsidRPr="002127A2">
        <w:t>program</w:t>
      </w:r>
      <w:r w:rsidRPr="002127A2">
        <w:t xml:space="preserve"> enhanced the knowledge and capacity of both tradition and science</w:t>
      </w:r>
      <w:r w:rsidR="008D2D62" w:rsidRPr="002127A2">
        <w:t>,</w:t>
      </w:r>
      <w:r w:rsidRPr="002127A2">
        <w:t xml:space="preserve"> </w:t>
      </w:r>
      <w:r w:rsidR="008D2D62" w:rsidRPr="002127A2">
        <w:t>which helped</w:t>
      </w:r>
      <w:r w:rsidRPr="002127A2">
        <w:t xml:space="preserve"> </w:t>
      </w:r>
      <w:r w:rsidR="008D2D62" w:rsidRPr="002127A2">
        <w:t xml:space="preserve">in </w:t>
      </w:r>
      <w:r w:rsidRPr="002127A2">
        <w:t>build</w:t>
      </w:r>
      <w:r w:rsidR="00396C2D" w:rsidRPr="002127A2">
        <w:t>ing</w:t>
      </w:r>
      <w:r w:rsidRPr="002127A2">
        <w:t xml:space="preserve"> resilience of community members to drought and other associated hazards. </w:t>
      </w:r>
      <w:r w:rsidRPr="002127A2">
        <w:rPr>
          <w:bCs/>
        </w:rPr>
        <w:t xml:space="preserve">The PVCA training and subsequent </w:t>
      </w:r>
      <w:r w:rsidR="003B4F70" w:rsidRPr="002127A2">
        <w:t>program</w:t>
      </w:r>
      <w:r w:rsidRPr="002127A2">
        <w:t xml:space="preserve"> planning process enabled </w:t>
      </w:r>
      <w:r w:rsidR="0055031F" w:rsidRPr="002127A2">
        <w:t>the communities</w:t>
      </w:r>
      <w:r w:rsidRPr="002127A2">
        <w:t xml:space="preserve"> to identify their own capacities and vulnerabilities in relation to disaster management, developing mitigation strategies and building resilience to cope with future hazards.</w:t>
      </w:r>
      <w:r w:rsidRPr="002127A2">
        <w:rPr>
          <w:bCs/>
        </w:rPr>
        <w:t xml:space="preserve"> This </w:t>
      </w:r>
      <w:r w:rsidR="00703DB6" w:rsidRPr="002127A2">
        <w:rPr>
          <w:bCs/>
        </w:rPr>
        <w:t>was</w:t>
      </w:r>
      <w:r w:rsidRPr="002127A2">
        <w:rPr>
          <w:bCs/>
        </w:rPr>
        <w:t xml:space="preserve"> clearly demonstrated through </w:t>
      </w:r>
      <w:r w:rsidR="008D2D62" w:rsidRPr="002127A2">
        <w:rPr>
          <w:bCs/>
        </w:rPr>
        <w:t xml:space="preserve">the </w:t>
      </w:r>
      <w:r w:rsidRPr="002127A2">
        <w:t xml:space="preserve">improved ability and knowledge in identifying hazards and developing </w:t>
      </w:r>
      <w:r w:rsidRPr="002127A2">
        <w:rPr>
          <w:bCs/>
        </w:rPr>
        <w:t xml:space="preserve">the various action plans in the 12 kebeles by the communities. </w:t>
      </w:r>
    </w:p>
    <w:p w:rsidR="000B7DFC" w:rsidRDefault="000B7DFC" w:rsidP="002127A2">
      <w:pPr>
        <w:jc w:val="both"/>
        <w:rPr>
          <w:b/>
        </w:rPr>
      </w:pPr>
    </w:p>
    <w:p w:rsidR="00072A08" w:rsidRDefault="00072A08" w:rsidP="002127A2">
      <w:pPr>
        <w:jc w:val="both"/>
        <w:rPr>
          <w:b/>
        </w:rPr>
      </w:pPr>
    </w:p>
    <w:p w:rsidR="007634B4" w:rsidRDefault="007634B4" w:rsidP="002127A2">
      <w:pPr>
        <w:jc w:val="both"/>
        <w:rPr>
          <w:b/>
        </w:rPr>
      </w:pPr>
      <w:r w:rsidRPr="002127A2">
        <w:rPr>
          <w:b/>
        </w:rPr>
        <w:lastRenderedPageBreak/>
        <w:t>Result 2: Vulnerable groups at community level are better protected against future disaster hazards in 12 kebeles through PVCA consultations as well as disaster preparedness and risk reduction initiatives</w:t>
      </w:r>
    </w:p>
    <w:p w:rsidR="00072A08" w:rsidRPr="002127A2" w:rsidRDefault="00072A08" w:rsidP="002127A2">
      <w:pPr>
        <w:jc w:val="both"/>
        <w:rPr>
          <w:b/>
        </w:rPr>
      </w:pPr>
    </w:p>
    <w:p w:rsidR="007634B4" w:rsidRPr="002127A2" w:rsidRDefault="007634B4" w:rsidP="002127A2">
      <w:pPr>
        <w:autoSpaceDE w:val="0"/>
        <w:autoSpaceDN w:val="0"/>
        <w:adjustRightInd w:val="0"/>
        <w:jc w:val="both"/>
      </w:pPr>
      <w:r w:rsidRPr="002127A2">
        <w:t xml:space="preserve">As a result of the disaster preparedness and risk reduction initiatives implemented </w:t>
      </w:r>
      <w:r w:rsidR="00072A08">
        <w:t>under</w:t>
      </w:r>
      <w:r w:rsidRPr="002127A2">
        <w:t xml:space="preserve"> the four categories of small infrastructure development/rehabilitation </w:t>
      </w:r>
      <w:r w:rsidR="003B4F70" w:rsidRPr="002127A2">
        <w:t>program</w:t>
      </w:r>
      <w:r w:rsidRPr="002127A2">
        <w:t xml:space="preserve">s (water supply, restocking, range management and watershed management) vulnerable groups at community level of the 12 targeted kebeles </w:t>
      </w:r>
      <w:r w:rsidR="00505806" w:rsidRPr="002127A2">
        <w:t>were</w:t>
      </w:r>
      <w:r w:rsidRPr="002127A2">
        <w:t xml:space="preserve"> better protected against future disaster hazards.</w:t>
      </w:r>
    </w:p>
    <w:p w:rsidR="00EF0C44" w:rsidRPr="002127A2" w:rsidRDefault="007634B4" w:rsidP="002127A2">
      <w:pPr>
        <w:pStyle w:val="NoSpacing"/>
        <w:numPr>
          <w:ilvl w:val="0"/>
          <w:numId w:val="27"/>
        </w:numPr>
        <w:jc w:val="both"/>
      </w:pPr>
      <w:r w:rsidRPr="002127A2">
        <w:t>Construction of 4 underground water reservoirs (cisterns) address</w:t>
      </w:r>
      <w:r w:rsidR="002A1E9C" w:rsidRPr="002127A2">
        <w:t>ed</w:t>
      </w:r>
      <w:r w:rsidRPr="002127A2">
        <w:t xml:space="preserve"> the dry </w:t>
      </w:r>
      <w:r w:rsidR="004C5A8A" w:rsidRPr="002127A2">
        <w:t>season’s</w:t>
      </w:r>
      <w:r w:rsidRPr="002127A2">
        <w:t xml:space="preserve"> water shortage gap </w:t>
      </w:r>
      <w:r w:rsidR="00505806" w:rsidRPr="002127A2">
        <w:t>of 1,678</w:t>
      </w:r>
      <w:r w:rsidR="002A1E9C" w:rsidRPr="002127A2">
        <w:t xml:space="preserve"> people</w:t>
      </w:r>
      <w:r w:rsidRPr="002127A2">
        <w:t xml:space="preserve"> living in 4 </w:t>
      </w:r>
      <w:r w:rsidR="00505806" w:rsidRPr="002127A2">
        <w:t xml:space="preserve">the </w:t>
      </w:r>
      <w:r w:rsidRPr="002127A2">
        <w:t>kebeles</w:t>
      </w:r>
      <w:r w:rsidR="00A93DE2" w:rsidRPr="002127A2">
        <w:t xml:space="preserve">, </w:t>
      </w:r>
      <w:r w:rsidRPr="002127A2">
        <w:t xml:space="preserve">thereby improving their disaster preparedness and risk reduction capacity. </w:t>
      </w:r>
      <w:r w:rsidR="00F10A9F" w:rsidRPr="002127A2">
        <w:t xml:space="preserve"> </w:t>
      </w:r>
    </w:p>
    <w:p w:rsidR="007634B4" w:rsidRPr="002127A2" w:rsidRDefault="007634B4" w:rsidP="002127A2">
      <w:pPr>
        <w:pStyle w:val="NoSpacing"/>
        <w:numPr>
          <w:ilvl w:val="0"/>
          <w:numId w:val="26"/>
        </w:numPr>
        <w:jc w:val="both"/>
      </w:pPr>
      <w:r w:rsidRPr="002127A2">
        <w:t>The implementation of range management activities in 509</w:t>
      </w:r>
      <w:r w:rsidR="00DC07A8" w:rsidRPr="002127A2">
        <w:t xml:space="preserve"> hectare land benefited</w:t>
      </w:r>
      <w:r w:rsidR="002A1E9C" w:rsidRPr="002127A2">
        <w:t xml:space="preserve"> </w:t>
      </w:r>
      <w:r w:rsidR="00DC07A8" w:rsidRPr="002127A2">
        <w:t>3,437 people</w:t>
      </w:r>
      <w:r w:rsidR="002A1E9C" w:rsidRPr="002127A2">
        <w:t xml:space="preserve"> living </w:t>
      </w:r>
      <w:r w:rsidRPr="002127A2">
        <w:t>in 4 kebeles</w:t>
      </w:r>
      <w:r w:rsidR="00A93DE2" w:rsidRPr="002127A2">
        <w:t xml:space="preserve"> </w:t>
      </w:r>
      <w:r w:rsidR="002A1E9C" w:rsidRPr="002127A2">
        <w:t xml:space="preserve">through </w:t>
      </w:r>
      <w:r w:rsidRPr="002127A2">
        <w:t xml:space="preserve">improved availability of </w:t>
      </w:r>
      <w:r w:rsidR="00DC07A8" w:rsidRPr="002127A2">
        <w:t>pasture</w:t>
      </w:r>
      <w:r w:rsidRPr="002127A2">
        <w:t xml:space="preserve"> resources and enhanced rangeland management practices of the pastoral community.</w:t>
      </w:r>
    </w:p>
    <w:p w:rsidR="007634B4" w:rsidRPr="002127A2" w:rsidRDefault="007634B4" w:rsidP="002127A2">
      <w:pPr>
        <w:pStyle w:val="NoSpacing"/>
        <w:numPr>
          <w:ilvl w:val="0"/>
          <w:numId w:val="26"/>
        </w:numPr>
        <w:jc w:val="both"/>
      </w:pPr>
      <w:r w:rsidRPr="002127A2">
        <w:t xml:space="preserve">The </w:t>
      </w:r>
      <w:r w:rsidR="003B4F70" w:rsidRPr="002127A2">
        <w:t>program</w:t>
      </w:r>
      <w:r w:rsidRPr="002127A2">
        <w:t xml:space="preserve"> intervention through restocking of 2,245 drought resistant goats and 83 draft oxen</w:t>
      </w:r>
      <w:r w:rsidR="00A93DE2" w:rsidRPr="002127A2">
        <w:t>,</w:t>
      </w:r>
      <w:r w:rsidRPr="002127A2">
        <w:t xml:space="preserve"> contributed to reducing the vulnerability and increasing resilience to drought of more than 378 households </w:t>
      </w:r>
      <w:r w:rsidR="004E123A" w:rsidRPr="002127A2">
        <w:t xml:space="preserve">or 2,181 people </w:t>
      </w:r>
      <w:r w:rsidRPr="002127A2">
        <w:t xml:space="preserve">in the </w:t>
      </w:r>
      <w:r w:rsidR="003B4F70" w:rsidRPr="002127A2">
        <w:t>program</w:t>
      </w:r>
      <w:r w:rsidRPr="002127A2">
        <w:t xml:space="preserve"> area. </w:t>
      </w:r>
    </w:p>
    <w:p w:rsidR="007634B4" w:rsidRPr="002127A2" w:rsidRDefault="007634B4" w:rsidP="002127A2">
      <w:pPr>
        <w:pStyle w:val="NoSpacing"/>
        <w:numPr>
          <w:ilvl w:val="0"/>
          <w:numId w:val="26"/>
        </w:numPr>
        <w:jc w:val="both"/>
      </w:pPr>
      <w:r w:rsidRPr="002127A2">
        <w:t xml:space="preserve">Implementation of soil and water conservation structures in 446 hectares of 4 different watersheds contributed </w:t>
      </w:r>
      <w:r w:rsidR="00DC07A8" w:rsidRPr="002127A2">
        <w:t>to improvement</w:t>
      </w:r>
      <w:r w:rsidRPr="002127A2">
        <w:t xml:space="preserve"> of soil fertility and moisture availability, </w:t>
      </w:r>
      <w:r w:rsidR="00DC07A8" w:rsidRPr="002127A2">
        <w:t>thereby positively</w:t>
      </w:r>
      <w:r w:rsidRPr="002127A2">
        <w:t xml:space="preserve"> </w:t>
      </w:r>
      <w:r w:rsidR="00DC07A8" w:rsidRPr="002127A2">
        <w:t>affecting</w:t>
      </w:r>
      <w:r w:rsidRPr="002127A2">
        <w:t xml:space="preserve"> the conservation and regeneration of the natural resources in the area.</w:t>
      </w:r>
    </w:p>
    <w:p w:rsidR="007634B4" w:rsidRPr="002127A2" w:rsidRDefault="007634B4" w:rsidP="002127A2">
      <w:pPr>
        <w:pStyle w:val="NoSpacing"/>
        <w:jc w:val="both"/>
      </w:pPr>
    </w:p>
    <w:p w:rsidR="007634B4" w:rsidRPr="002127A2" w:rsidRDefault="007634B4" w:rsidP="002127A2">
      <w:pPr>
        <w:jc w:val="both"/>
      </w:pPr>
      <w:r w:rsidRPr="002127A2">
        <w:rPr>
          <w:b/>
        </w:rPr>
        <w:t>Result 3: Increased learning among DRR actors and institutions of vulnerable group’s intergeneration risk reduction and preparedness actions through learning, evaluation and Advocacy.</w:t>
      </w:r>
    </w:p>
    <w:p w:rsidR="007634B4" w:rsidRPr="002127A2" w:rsidRDefault="007634B4" w:rsidP="002127A2">
      <w:pPr>
        <w:ind w:firstLine="720"/>
        <w:jc w:val="both"/>
      </w:pPr>
    </w:p>
    <w:p w:rsidR="00860DCE" w:rsidRDefault="007634B4" w:rsidP="002127A2">
      <w:pPr>
        <w:pStyle w:val="NoSpacing"/>
        <w:jc w:val="both"/>
      </w:pPr>
      <w:r w:rsidRPr="002127A2">
        <w:t xml:space="preserve">As a result of </w:t>
      </w:r>
      <w:r w:rsidR="00505806" w:rsidRPr="002127A2">
        <w:t>the program</w:t>
      </w:r>
      <w:r w:rsidRPr="002127A2">
        <w:t xml:space="preserve"> launching and PVCA validation workshop conducted at early stage of the </w:t>
      </w:r>
      <w:r w:rsidR="0055031F" w:rsidRPr="002127A2">
        <w:t>workshop all</w:t>
      </w:r>
      <w:r w:rsidRPr="002127A2">
        <w:t xml:space="preserve"> key stakeholders including representatives from woreda sector offices, kebele and community members created clear understanding on the overall </w:t>
      </w:r>
      <w:r w:rsidR="003B4F70" w:rsidRPr="002127A2">
        <w:t>program</w:t>
      </w:r>
      <w:r w:rsidRPr="002127A2">
        <w:t xml:space="preserve"> activities, </w:t>
      </w:r>
      <w:r w:rsidRPr="002127A2">
        <w:rPr>
          <w:lang w:eastAsia="ar-SA"/>
        </w:rPr>
        <w:t>implementation strategy</w:t>
      </w:r>
      <w:r w:rsidRPr="002127A2">
        <w:t>, resources allocated and roles and responsibilities of each stakeholder.</w:t>
      </w:r>
      <w:r w:rsidR="00DC07A8" w:rsidRPr="002127A2">
        <w:t xml:space="preserve"> </w:t>
      </w:r>
      <w:r w:rsidR="00A57DA6" w:rsidRPr="002127A2">
        <w:t>HAI</w:t>
      </w:r>
      <w:r w:rsidR="00890892" w:rsidRPr="002127A2">
        <w:t xml:space="preserve"> with </w:t>
      </w:r>
      <w:r w:rsidR="009741D6" w:rsidRPr="002127A2">
        <w:t>SCI</w:t>
      </w:r>
      <w:r w:rsidR="00890892" w:rsidRPr="002127A2">
        <w:t xml:space="preserve"> and other DRR INGOs completed the development of an "all inclusive and active participation vulnerability framework" which was distributed to VEP members as well as to ECHO (field office, Ethiopia) and FAO for final comments before it is fully adopted and disseminated to DRR actors and other stakeholders. </w:t>
      </w:r>
      <w:r w:rsidR="00DC07A8" w:rsidRPr="002127A2">
        <w:t xml:space="preserve">The introductory </w:t>
      </w:r>
      <w:r w:rsidRPr="002127A2">
        <w:t xml:space="preserve">orientation workshops conducted and </w:t>
      </w:r>
      <w:r w:rsidRPr="002127A2">
        <w:rPr>
          <w:iCs/>
        </w:rPr>
        <w:t xml:space="preserve">mini media support activities under taken </w:t>
      </w:r>
      <w:r w:rsidRPr="002127A2">
        <w:t xml:space="preserve">in all the 12 schools of the </w:t>
      </w:r>
      <w:r w:rsidR="003B4F70" w:rsidRPr="002127A2">
        <w:t>program</w:t>
      </w:r>
      <w:r w:rsidRPr="002127A2">
        <w:t xml:space="preserve"> target kebeles, besides promoting the inter-generational approach</w:t>
      </w:r>
      <w:r w:rsidR="00FA6755" w:rsidRPr="002127A2">
        <w:t>,</w:t>
      </w:r>
      <w:r w:rsidRPr="002127A2">
        <w:t xml:space="preserve"> helped to strengthen the capacity of the school DRR clubs in playing their role of promoting DRR knowledge and good practices among their communities. Articles prepared on intergenerational approach and other innovative DRR interventions</w:t>
      </w:r>
      <w:r w:rsidR="00FA6755" w:rsidRPr="002127A2">
        <w:t xml:space="preserve"> transmitted through </w:t>
      </w:r>
      <w:r w:rsidR="00DC07A8" w:rsidRPr="002127A2">
        <w:t xml:space="preserve">the </w:t>
      </w:r>
      <w:r w:rsidR="00FA6755" w:rsidRPr="002127A2">
        <w:t xml:space="preserve">Ethiopian Radio and Oromifa radio programs </w:t>
      </w:r>
      <w:r w:rsidRPr="002127A2">
        <w:t xml:space="preserve">contributed a lot in increasing learning among DRR actors and the public at large. The </w:t>
      </w:r>
      <w:r w:rsidR="003B4F70" w:rsidRPr="002127A2">
        <w:t>program</w:t>
      </w:r>
      <w:r w:rsidRPr="002127A2">
        <w:t xml:space="preserve"> </w:t>
      </w:r>
      <w:r w:rsidR="00DC07A8" w:rsidRPr="002127A2">
        <w:t>a</w:t>
      </w:r>
      <w:r w:rsidRPr="002127A2">
        <w:t>dvocacy and learning effort through events linked to the DRR-Day and other DRR related events promote</w:t>
      </w:r>
      <w:r w:rsidR="00505806" w:rsidRPr="002127A2">
        <w:t>d</w:t>
      </w:r>
      <w:r w:rsidRPr="002127A2">
        <w:t xml:space="preserve"> the learning of the </w:t>
      </w:r>
      <w:r w:rsidR="003B4F70" w:rsidRPr="002127A2">
        <w:t>program</w:t>
      </w:r>
      <w:r w:rsidRPr="002127A2">
        <w:t xml:space="preserve"> to local and INGO</w:t>
      </w:r>
      <w:r w:rsidR="00FA6755" w:rsidRPr="002127A2">
        <w:t>s</w:t>
      </w:r>
      <w:r w:rsidRPr="002127A2">
        <w:t xml:space="preserve"> and government policy makers. </w:t>
      </w:r>
    </w:p>
    <w:p w:rsidR="00072A08" w:rsidRDefault="00072A08" w:rsidP="002127A2">
      <w:pPr>
        <w:pStyle w:val="NoSpacing"/>
        <w:jc w:val="both"/>
        <w:rPr>
          <w:b/>
        </w:rPr>
      </w:pPr>
    </w:p>
    <w:p w:rsidR="00C93068" w:rsidRDefault="00C93068" w:rsidP="002127A2">
      <w:pPr>
        <w:pStyle w:val="NoSpacing"/>
        <w:jc w:val="both"/>
        <w:rPr>
          <w:b/>
        </w:rPr>
      </w:pPr>
    </w:p>
    <w:p w:rsidR="00C93068" w:rsidRDefault="00C93068" w:rsidP="002127A2">
      <w:pPr>
        <w:pStyle w:val="NoSpacing"/>
        <w:jc w:val="both"/>
        <w:rPr>
          <w:b/>
        </w:rPr>
      </w:pPr>
    </w:p>
    <w:p w:rsidR="00C93068" w:rsidRDefault="00C93068" w:rsidP="002127A2">
      <w:pPr>
        <w:pStyle w:val="NoSpacing"/>
        <w:jc w:val="both"/>
        <w:rPr>
          <w:b/>
        </w:rPr>
      </w:pPr>
    </w:p>
    <w:p w:rsidR="007634B4" w:rsidRPr="002127A2" w:rsidRDefault="003B4F70" w:rsidP="002127A2">
      <w:pPr>
        <w:pStyle w:val="TxBrp2"/>
        <w:numPr>
          <w:ilvl w:val="1"/>
          <w:numId w:val="5"/>
        </w:numPr>
        <w:spacing w:line="240" w:lineRule="auto"/>
        <w:rPr>
          <w:b/>
        </w:rPr>
      </w:pPr>
      <w:r w:rsidRPr="002127A2">
        <w:rPr>
          <w:b/>
        </w:rPr>
        <w:lastRenderedPageBreak/>
        <w:t>Program</w:t>
      </w:r>
      <w:r w:rsidR="007634B4" w:rsidRPr="002127A2">
        <w:rPr>
          <w:b/>
        </w:rPr>
        <w:t xml:space="preserve"> Impacts</w:t>
      </w:r>
    </w:p>
    <w:p w:rsidR="007634B4" w:rsidRPr="002127A2" w:rsidRDefault="007634B4" w:rsidP="002127A2">
      <w:pPr>
        <w:pStyle w:val="TxBrp2"/>
        <w:spacing w:line="240" w:lineRule="auto"/>
        <w:rPr>
          <w:b/>
        </w:rPr>
      </w:pPr>
    </w:p>
    <w:p w:rsidR="00EF0C44" w:rsidRPr="002127A2" w:rsidRDefault="007634B4" w:rsidP="002127A2">
      <w:pPr>
        <w:jc w:val="both"/>
      </w:pPr>
      <w:r w:rsidRPr="002127A2">
        <w:t xml:space="preserve">Most of the activities undertaken by the </w:t>
      </w:r>
      <w:r w:rsidR="003B4F70" w:rsidRPr="002127A2">
        <w:t>program</w:t>
      </w:r>
      <w:r w:rsidRPr="002127A2">
        <w:t xml:space="preserve"> </w:t>
      </w:r>
      <w:r w:rsidR="008B3FA2">
        <w:t>indicated</w:t>
      </w:r>
      <w:r w:rsidRPr="002127A2">
        <w:t xml:space="preserve"> signs of progress towards making a positive impact in the lives of the targeted households. </w:t>
      </w:r>
      <w:r w:rsidR="008633C3" w:rsidRPr="002127A2">
        <w:t>The program is only 15</w:t>
      </w:r>
      <w:r w:rsidR="00E01F4B" w:rsidRPr="002127A2">
        <w:t xml:space="preserve"> </w:t>
      </w:r>
      <w:r w:rsidR="008633C3" w:rsidRPr="002127A2">
        <w:t xml:space="preserve">months old and contains some fairly long-range goals that go beyond its life span. Any impact observed can only be partial. </w:t>
      </w:r>
      <w:r w:rsidRPr="002127A2">
        <w:t xml:space="preserve">Nevertheless, some key discernible trends could be identified to indicate the potential benefits and impact trends. </w:t>
      </w:r>
    </w:p>
    <w:p w:rsidR="007634B4" w:rsidRPr="002127A2" w:rsidRDefault="007634B4" w:rsidP="002127A2">
      <w:pPr>
        <w:pStyle w:val="ListParagraph"/>
        <w:numPr>
          <w:ilvl w:val="0"/>
          <w:numId w:val="19"/>
        </w:numPr>
        <w:jc w:val="both"/>
        <w:rPr>
          <w:sz w:val="24"/>
          <w:szCs w:val="24"/>
        </w:rPr>
      </w:pPr>
      <w:r w:rsidRPr="002127A2">
        <w:rPr>
          <w:bCs/>
          <w:sz w:val="24"/>
          <w:szCs w:val="24"/>
        </w:rPr>
        <w:t xml:space="preserve">The efforts made to sensitize </w:t>
      </w:r>
      <w:r w:rsidRPr="002127A2">
        <w:rPr>
          <w:sz w:val="24"/>
          <w:szCs w:val="24"/>
        </w:rPr>
        <w:t xml:space="preserve">vulnerable community’s partners at kebele and woreda level through various familiarization and awareness creation workshops and related PVCA sessions at woreda and kebele levels </w:t>
      </w:r>
      <w:r w:rsidR="008B3FA2">
        <w:rPr>
          <w:sz w:val="24"/>
          <w:szCs w:val="24"/>
        </w:rPr>
        <w:t>contributed to</w:t>
      </w:r>
      <w:r w:rsidRPr="002127A2">
        <w:rPr>
          <w:sz w:val="24"/>
          <w:szCs w:val="24"/>
        </w:rPr>
        <w:t xml:space="preserve"> improved knowledge of vulnerable communities in relation to identified hazards and development of effective and efficient mitigating plans. </w:t>
      </w:r>
    </w:p>
    <w:p w:rsidR="007634B4" w:rsidRPr="002127A2" w:rsidRDefault="007634B4" w:rsidP="002127A2">
      <w:pPr>
        <w:pStyle w:val="ListParagraph"/>
        <w:numPr>
          <w:ilvl w:val="0"/>
          <w:numId w:val="19"/>
        </w:numPr>
        <w:jc w:val="both"/>
        <w:rPr>
          <w:bCs/>
          <w:sz w:val="24"/>
          <w:szCs w:val="24"/>
        </w:rPr>
      </w:pPr>
      <w:r w:rsidRPr="002127A2">
        <w:rPr>
          <w:sz w:val="24"/>
          <w:szCs w:val="24"/>
        </w:rPr>
        <w:t xml:space="preserve">Implementation of </w:t>
      </w:r>
      <w:r w:rsidR="0053625F" w:rsidRPr="002127A2">
        <w:rPr>
          <w:sz w:val="24"/>
          <w:szCs w:val="24"/>
        </w:rPr>
        <w:t xml:space="preserve">12 intergenerational DRR small scale resilient infrastructure </w:t>
      </w:r>
      <w:r w:rsidR="003B4F70" w:rsidRPr="002127A2">
        <w:rPr>
          <w:sz w:val="24"/>
          <w:szCs w:val="24"/>
        </w:rPr>
        <w:t>program</w:t>
      </w:r>
      <w:r w:rsidR="0053625F" w:rsidRPr="002127A2">
        <w:rPr>
          <w:sz w:val="24"/>
          <w:szCs w:val="24"/>
        </w:rPr>
        <w:t>s</w:t>
      </w:r>
      <w:r w:rsidRPr="002127A2">
        <w:rPr>
          <w:sz w:val="24"/>
          <w:szCs w:val="24"/>
        </w:rPr>
        <w:t xml:space="preserve">, contributed to risk reduction and protection of the vulnerable groups at community level against future disaster hazards. </w:t>
      </w:r>
      <w:r w:rsidR="005900F7" w:rsidRPr="002127A2">
        <w:rPr>
          <w:sz w:val="24"/>
          <w:szCs w:val="24"/>
        </w:rPr>
        <w:t>In this regard t</w:t>
      </w:r>
      <w:r w:rsidRPr="002127A2">
        <w:rPr>
          <w:sz w:val="24"/>
          <w:szCs w:val="24"/>
        </w:rPr>
        <w:t>he following potential benefits and impact trend</w:t>
      </w:r>
      <w:r w:rsidR="005900F7" w:rsidRPr="002127A2">
        <w:rPr>
          <w:sz w:val="24"/>
          <w:szCs w:val="24"/>
        </w:rPr>
        <w:t>s</w:t>
      </w:r>
      <w:r w:rsidRPr="002127A2">
        <w:rPr>
          <w:sz w:val="24"/>
          <w:szCs w:val="24"/>
        </w:rPr>
        <w:t xml:space="preserve"> were observed. </w:t>
      </w:r>
    </w:p>
    <w:p w:rsidR="0053625F" w:rsidRPr="002127A2" w:rsidRDefault="007634B4" w:rsidP="002127A2">
      <w:pPr>
        <w:pStyle w:val="NoSpacing"/>
        <w:numPr>
          <w:ilvl w:val="1"/>
          <w:numId w:val="19"/>
        </w:numPr>
        <w:jc w:val="both"/>
      </w:pPr>
      <w:r w:rsidRPr="002127A2">
        <w:t xml:space="preserve">As a result of the 4 underground water reservoirs </w:t>
      </w:r>
      <w:r w:rsidRPr="002127A2">
        <w:rPr>
          <w:i/>
        </w:rPr>
        <w:t>(cisterns)</w:t>
      </w:r>
      <w:r w:rsidRPr="002127A2">
        <w:t xml:space="preserve"> constructed in 4 kebeles </w:t>
      </w:r>
    </w:p>
    <w:p w:rsidR="0053625F" w:rsidRPr="002127A2" w:rsidRDefault="0053625F" w:rsidP="002127A2">
      <w:pPr>
        <w:pStyle w:val="NoSpacing"/>
        <w:numPr>
          <w:ilvl w:val="0"/>
          <w:numId w:val="20"/>
        </w:numPr>
        <w:ind w:left="1440"/>
        <w:jc w:val="both"/>
      </w:pPr>
      <w:r w:rsidRPr="002127A2">
        <w:t xml:space="preserve">The dry season severe water shortages of the </w:t>
      </w:r>
      <w:r w:rsidR="008633C3" w:rsidRPr="002127A2">
        <w:t>1,678 people living in 4 kebeles</w:t>
      </w:r>
      <w:r w:rsidR="008633C3" w:rsidRPr="002127A2" w:rsidDel="008633C3">
        <w:t xml:space="preserve"> </w:t>
      </w:r>
      <w:r w:rsidR="008B3FA2">
        <w:t xml:space="preserve">were </w:t>
      </w:r>
      <w:r w:rsidRPr="002127A2">
        <w:t xml:space="preserve">reduced. </w:t>
      </w:r>
    </w:p>
    <w:p w:rsidR="0053625F" w:rsidRPr="002127A2" w:rsidRDefault="007634B4" w:rsidP="002127A2">
      <w:pPr>
        <w:pStyle w:val="NoSpacing"/>
        <w:numPr>
          <w:ilvl w:val="0"/>
          <w:numId w:val="20"/>
        </w:numPr>
        <w:ind w:left="1440"/>
        <w:jc w:val="both"/>
      </w:pPr>
      <w:r w:rsidRPr="002127A2">
        <w:t>The developed water points reduced women’s time spent in fetching water. From 5 hrs to 0.5-1hr.</w:t>
      </w:r>
    </w:p>
    <w:p w:rsidR="007634B4" w:rsidRPr="002127A2" w:rsidRDefault="007634B4" w:rsidP="002127A2">
      <w:pPr>
        <w:pStyle w:val="NoSpacing"/>
        <w:numPr>
          <w:ilvl w:val="0"/>
          <w:numId w:val="20"/>
        </w:numPr>
        <w:ind w:left="1440"/>
        <w:jc w:val="both"/>
      </w:pPr>
      <w:r w:rsidRPr="002127A2">
        <w:t xml:space="preserve">With the time saved, women </w:t>
      </w:r>
      <w:r w:rsidR="008B3FA2">
        <w:t>were</w:t>
      </w:r>
      <w:r w:rsidRPr="002127A2">
        <w:t xml:space="preserve"> able to pay greater attention to the feeding and welfare of their families, and engage in other more productive activities to generate supplementary income. </w:t>
      </w:r>
    </w:p>
    <w:p w:rsidR="007634B4" w:rsidRPr="002127A2" w:rsidRDefault="007634B4" w:rsidP="002127A2">
      <w:pPr>
        <w:pStyle w:val="NoSpacing"/>
        <w:numPr>
          <w:ilvl w:val="0"/>
          <w:numId w:val="20"/>
        </w:numPr>
        <w:ind w:left="1440"/>
        <w:jc w:val="both"/>
      </w:pPr>
      <w:r w:rsidRPr="002127A2">
        <w:t>Availability of clean water has also provided substantial health benefits for every person in the community, particularly for women and children.</w:t>
      </w:r>
    </w:p>
    <w:p w:rsidR="00C93068" w:rsidRPr="002127A2" w:rsidRDefault="0053625F" w:rsidP="00C93068">
      <w:pPr>
        <w:pStyle w:val="NoSpacing"/>
        <w:numPr>
          <w:ilvl w:val="1"/>
          <w:numId w:val="19"/>
        </w:numPr>
        <w:jc w:val="both"/>
      </w:pPr>
      <w:r w:rsidRPr="002127A2">
        <w:t xml:space="preserve">As a result </w:t>
      </w:r>
      <w:r w:rsidR="000D2F09" w:rsidRPr="002127A2">
        <w:t xml:space="preserve">of </w:t>
      </w:r>
      <w:r w:rsidR="007634B4" w:rsidRPr="002127A2">
        <w:t>4 rangeland and pasture resources enhancement activities</w:t>
      </w:r>
      <w:r w:rsidRPr="002127A2">
        <w:t xml:space="preserve"> implemented </w:t>
      </w:r>
      <w:r w:rsidR="007634B4" w:rsidRPr="002127A2">
        <w:t xml:space="preserve"> in 509 ha located in </w:t>
      </w:r>
      <w:r w:rsidR="00E01F4B" w:rsidRPr="002127A2">
        <w:t xml:space="preserve">the </w:t>
      </w:r>
      <w:r w:rsidR="007634B4" w:rsidRPr="002127A2">
        <w:t>three kebeles</w:t>
      </w:r>
      <w:r w:rsidR="00614B9E" w:rsidRPr="002127A2">
        <w:t>,</w:t>
      </w:r>
      <w:r w:rsidR="007634B4" w:rsidRPr="002127A2">
        <w:t xml:space="preserve"> </w:t>
      </w:r>
      <w:r w:rsidR="00C93068">
        <w:t>t</w:t>
      </w:r>
      <w:r w:rsidR="00C93068" w:rsidRPr="002127A2">
        <w:t>he enclosure areas show</w:t>
      </w:r>
      <w:r w:rsidR="00C93068">
        <w:t>ed</w:t>
      </w:r>
      <w:r w:rsidR="00C93068" w:rsidRPr="002127A2">
        <w:t xml:space="preserve"> remarkable recovery in terms of biomass accumulation </w:t>
      </w:r>
      <w:r w:rsidR="00C93068">
        <w:t>and many c</w:t>
      </w:r>
      <w:r w:rsidR="00C93068" w:rsidRPr="002127A2">
        <w:t xml:space="preserve">ommunity members particularly women </w:t>
      </w:r>
      <w:r w:rsidR="00C93068">
        <w:t xml:space="preserve">have been able to </w:t>
      </w:r>
      <w:r w:rsidR="00C93068" w:rsidRPr="002127A2">
        <w:t>harvest grass from the enclosures and used it to feed their animals, or sold it to earn additional income.</w:t>
      </w:r>
    </w:p>
    <w:p w:rsidR="007634B4" w:rsidRPr="002127A2" w:rsidRDefault="007634B4" w:rsidP="002127A2">
      <w:pPr>
        <w:pStyle w:val="NoSpacing"/>
        <w:numPr>
          <w:ilvl w:val="1"/>
          <w:numId w:val="19"/>
        </w:numPr>
        <w:jc w:val="both"/>
      </w:pPr>
      <w:r w:rsidRPr="002127A2">
        <w:t xml:space="preserve">The </w:t>
      </w:r>
      <w:r w:rsidR="003B4F70" w:rsidRPr="002127A2">
        <w:t>program</w:t>
      </w:r>
      <w:r w:rsidRPr="002127A2">
        <w:t xml:space="preserve"> intervention through restocking of 2,245 drought resistant goats and 83 draft oxen contributed to reducing the vulnerability and increasing the resilience to drought of more than 378 households </w:t>
      </w:r>
      <w:r w:rsidR="00670F90" w:rsidRPr="002127A2">
        <w:t xml:space="preserve">or 2,181 people </w:t>
      </w:r>
      <w:r w:rsidRPr="002127A2">
        <w:t xml:space="preserve">in the </w:t>
      </w:r>
      <w:r w:rsidR="003B4F70" w:rsidRPr="002127A2">
        <w:t>program</w:t>
      </w:r>
      <w:r w:rsidRPr="002127A2">
        <w:t xml:space="preserve"> area. </w:t>
      </w:r>
    </w:p>
    <w:p w:rsidR="00614B9E" w:rsidRPr="002127A2" w:rsidRDefault="007634B4" w:rsidP="002127A2">
      <w:pPr>
        <w:pStyle w:val="ListParagraph"/>
        <w:numPr>
          <w:ilvl w:val="0"/>
          <w:numId w:val="19"/>
        </w:numPr>
        <w:jc w:val="both"/>
        <w:rPr>
          <w:bCs/>
          <w:sz w:val="24"/>
          <w:szCs w:val="24"/>
        </w:rPr>
      </w:pPr>
      <w:r w:rsidRPr="002127A2">
        <w:rPr>
          <w:sz w:val="24"/>
          <w:szCs w:val="24"/>
        </w:rPr>
        <w:t xml:space="preserve">In general, the </w:t>
      </w:r>
      <w:r w:rsidR="003B4F70" w:rsidRPr="002127A2">
        <w:rPr>
          <w:sz w:val="24"/>
          <w:szCs w:val="24"/>
        </w:rPr>
        <w:t>program</w:t>
      </w:r>
      <w:r w:rsidRPr="002127A2">
        <w:rPr>
          <w:sz w:val="24"/>
          <w:szCs w:val="24"/>
        </w:rPr>
        <w:t xml:space="preserve">’s interventions through learning, evaluation and advocacy increased learning among DRR actors and institutions of vulnerable group’s on intergenerational risk reduction and preparedness actions.  </w:t>
      </w:r>
    </w:p>
    <w:p w:rsidR="008E30AF" w:rsidRDefault="008E30AF" w:rsidP="002127A2">
      <w:pPr>
        <w:pStyle w:val="ListParagraph"/>
        <w:jc w:val="both"/>
        <w:rPr>
          <w:bCs/>
          <w:sz w:val="24"/>
          <w:szCs w:val="24"/>
        </w:rPr>
      </w:pPr>
    </w:p>
    <w:p w:rsidR="007634B4" w:rsidRPr="002127A2" w:rsidRDefault="003B4F70" w:rsidP="002127A2">
      <w:pPr>
        <w:pStyle w:val="TxBrp2"/>
        <w:numPr>
          <w:ilvl w:val="1"/>
          <w:numId w:val="5"/>
        </w:numPr>
        <w:spacing w:line="240" w:lineRule="auto"/>
        <w:rPr>
          <w:b/>
        </w:rPr>
      </w:pPr>
      <w:r w:rsidRPr="002127A2">
        <w:rPr>
          <w:b/>
        </w:rPr>
        <w:t>Program</w:t>
      </w:r>
      <w:r w:rsidR="007634B4" w:rsidRPr="002127A2">
        <w:rPr>
          <w:b/>
        </w:rPr>
        <w:t xml:space="preserve"> Sustainability</w:t>
      </w:r>
    </w:p>
    <w:p w:rsidR="007634B4" w:rsidRPr="002127A2" w:rsidRDefault="007634B4" w:rsidP="002127A2">
      <w:pPr>
        <w:pStyle w:val="TxBrp2"/>
        <w:spacing w:line="240" w:lineRule="auto"/>
        <w:rPr>
          <w:b/>
        </w:rPr>
      </w:pPr>
    </w:p>
    <w:p w:rsidR="007634B4" w:rsidRDefault="007634B4" w:rsidP="002127A2">
      <w:pPr>
        <w:jc w:val="both"/>
      </w:pPr>
      <w:r w:rsidRPr="002127A2">
        <w:t xml:space="preserve">The evaluation finding generally indicates that, the approach followed in which most of the </w:t>
      </w:r>
      <w:r w:rsidR="003B4F70" w:rsidRPr="002127A2">
        <w:t>program</w:t>
      </w:r>
      <w:r w:rsidRPr="002127A2">
        <w:t xml:space="preserve"> actions </w:t>
      </w:r>
      <w:r w:rsidR="00670F90" w:rsidRPr="002127A2">
        <w:t xml:space="preserve">were </w:t>
      </w:r>
      <w:r w:rsidRPr="002127A2">
        <w:t>implemented by active participation of the target community</w:t>
      </w:r>
      <w:r w:rsidR="008633C3" w:rsidRPr="002127A2">
        <w:t>,</w:t>
      </w:r>
      <w:r w:rsidRPr="002127A2">
        <w:t xml:space="preserve"> supported with local government will ensure future continuity and sustainability of the </w:t>
      </w:r>
      <w:r w:rsidR="003B4F70" w:rsidRPr="002127A2">
        <w:t>program</w:t>
      </w:r>
      <w:r w:rsidRPr="002127A2">
        <w:t xml:space="preserve"> initiatives. A range of training programs that </w:t>
      </w:r>
      <w:r w:rsidR="00670F90" w:rsidRPr="002127A2">
        <w:t>were provided</w:t>
      </w:r>
      <w:r w:rsidRPr="002127A2">
        <w:t xml:space="preserve"> for the target community institutions and the local partner staff would improve knowledge and skills and thus expected to improve the planning and management of the local development initiatives.</w:t>
      </w:r>
      <w:r w:rsidR="00614B9E" w:rsidRPr="002127A2">
        <w:t xml:space="preserve"> </w:t>
      </w:r>
      <w:r w:rsidRPr="002127A2">
        <w:t xml:space="preserve">Intergenerational DRR clubs </w:t>
      </w:r>
      <w:r w:rsidRPr="002127A2">
        <w:lastRenderedPageBreak/>
        <w:t xml:space="preserve">established in all the 12 kebeles and established Vulnerability Committees </w:t>
      </w:r>
      <w:r w:rsidR="00BD72B4" w:rsidRPr="002127A2">
        <w:t xml:space="preserve">established in the six Woredas </w:t>
      </w:r>
      <w:r w:rsidRPr="002127A2">
        <w:t xml:space="preserve">are expected to play a supportive role at their respective level </w:t>
      </w:r>
      <w:r w:rsidR="00BD72B4" w:rsidRPr="002127A2">
        <w:t>in facilitating</w:t>
      </w:r>
      <w:r w:rsidRPr="002127A2">
        <w:t xml:space="preserve"> the maintenance and protection of the physical assets created under the </w:t>
      </w:r>
      <w:r w:rsidR="003B4F70" w:rsidRPr="002127A2">
        <w:t>program</w:t>
      </w:r>
      <w:r w:rsidRPr="002127A2">
        <w:t xml:space="preserve">, which </w:t>
      </w:r>
      <w:r w:rsidR="00BD72B4" w:rsidRPr="002127A2">
        <w:t>w</w:t>
      </w:r>
      <w:r w:rsidRPr="002127A2">
        <w:t xml:space="preserve">ould </w:t>
      </w:r>
      <w:r w:rsidR="00BD72B4" w:rsidRPr="002127A2">
        <w:t>have enormous</w:t>
      </w:r>
      <w:r w:rsidRPr="002127A2">
        <w:t xml:space="preserve"> contribution to sustainability of the </w:t>
      </w:r>
      <w:r w:rsidR="003B4F70" w:rsidRPr="002127A2">
        <w:t>program</w:t>
      </w:r>
      <w:r w:rsidRPr="002127A2">
        <w:t xml:space="preserve"> outcomes. </w:t>
      </w:r>
    </w:p>
    <w:p w:rsidR="00E8253A" w:rsidRPr="002127A2" w:rsidRDefault="00E8253A" w:rsidP="002127A2">
      <w:pPr>
        <w:jc w:val="both"/>
      </w:pPr>
    </w:p>
    <w:p w:rsidR="007634B4" w:rsidRPr="002127A2" w:rsidRDefault="007634B4" w:rsidP="002127A2">
      <w:pPr>
        <w:jc w:val="both"/>
        <w:rPr>
          <w:b/>
        </w:rPr>
      </w:pPr>
      <w:r w:rsidRPr="002127A2">
        <w:rPr>
          <w:b/>
        </w:rPr>
        <w:t xml:space="preserve">1.6.1 Sustainability of implemented small scale resilient infrastructure </w:t>
      </w:r>
      <w:r w:rsidR="003B4F70" w:rsidRPr="002127A2">
        <w:rPr>
          <w:b/>
        </w:rPr>
        <w:t>program</w:t>
      </w:r>
      <w:r w:rsidRPr="002127A2">
        <w:rPr>
          <w:b/>
        </w:rPr>
        <w:t>s</w:t>
      </w:r>
    </w:p>
    <w:p w:rsidR="007634B4" w:rsidRPr="002127A2" w:rsidRDefault="007634B4" w:rsidP="002127A2">
      <w:pPr>
        <w:jc w:val="both"/>
        <w:rPr>
          <w:b/>
        </w:rPr>
      </w:pPr>
    </w:p>
    <w:p w:rsidR="002D5FCC" w:rsidRPr="002127A2" w:rsidRDefault="002D5FCC" w:rsidP="002127A2">
      <w:pPr>
        <w:jc w:val="both"/>
      </w:pPr>
      <w:r w:rsidRPr="002127A2">
        <w:rPr>
          <w:b/>
        </w:rPr>
        <w:t xml:space="preserve">Water Supply Schemes: </w:t>
      </w:r>
      <w:r w:rsidRPr="002127A2">
        <w:t xml:space="preserve">The water supply schemes visited in all woredas involved considerable community participation including contribution of local materials and labor. The institutions like Water Management Committees which are essential to ensure the sustainability of the schemes were organized and trained under the program support and </w:t>
      </w:r>
      <w:r w:rsidR="007D5500">
        <w:t>took</w:t>
      </w:r>
      <w:r w:rsidRPr="002127A2">
        <w:t xml:space="preserve"> over responsibility for their operation and maintenance.  </w:t>
      </w:r>
    </w:p>
    <w:p w:rsidR="002D5FCC" w:rsidRPr="002127A2" w:rsidRDefault="002D5FCC" w:rsidP="002127A2">
      <w:pPr>
        <w:jc w:val="both"/>
        <w:rPr>
          <w:b/>
        </w:rPr>
      </w:pPr>
    </w:p>
    <w:p w:rsidR="002D5FCC" w:rsidRPr="002127A2" w:rsidRDefault="002D5FCC" w:rsidP="002127A2">
      <w:pPr>
        <w:jc w:val="both"/>
        <w:rPr>
          <w:lang w:val="en-GB"/>
        </w:rPr>
      </w:pPr>
      <w:r w:rsidRPr="002127A2">
        <w:rPr>
          <w:b/>
        </w:rPr>
        <w:t xml:space="preserve">Watershed Management: </w:t>
      </w:r>
      <w:r w:rsidRPr="002127A2">
        <w:t xml:space="preserve">Though, </w:t>
      </w:r>
      <w:r w:rsidRPr="002127A2">
        <w:rPr>
          <w:lang w:val="en-GB"/>
        </w:rPr>
        <w:t xml:space="preserve">most of the SWC structures were implemented at communal lands, </w:t>
      </w:r>
      <w:r w:rsidRPr="002127A2">
        <w:t xml:space="preserve">since they are formally transferred to 124 youth organized under self help groups (15 female and 15 male in a group), </w:t>
      </w:r>
      <w:r w:rsidRPr="002127A2">
        <w:rPr>
          <w:lang w:val="en-GB"/>
        </w:rPr>
        <w:t>they have specific responsible bodies to their management</w:t>
      </w:r>
      <w:r w:rsidR="007D5500">
        <w:rPr>
          <w:lang w:val="en-GB"/>
        </w:rPr>
        <w:t xml:space="preserve">, operation, and maintenance. </w:t>
      </w:r>
      <w:r w:rsidRPr="002127A2">
        <w:t>Besides these organized user groups,</w:t>
      </w:r>
      <w:r w:rsidRPr="002127A2">
        <w:rPr>
          <w:lang w:val="en-GB"/>
        </w:rPr>
        <w:t xml:space="preserve"> </w:t>
      </w:r>
      <w:r w:rsidRPr="002127A2">
        <w:t xml:space="preserve">there are Community Watershed Teams (CWTs) organized in every watershed (4 male and 3 women) </w:t>
      </w:r>
      <w:r w:rsidRPr="002127A2">
        <w:rPr>
          <w:lang w:val="en-GB"/>
        </w:rPr>
        <w:t xml:space="preserve">who oversee the sustained management and utilization of the resource derived as a result of the constructed SWC structures. </w:t>
      </w:r>
    </w:p>
    <w:p w:rsidR="00F57A8F" w:rsidRPr="002127A2" w:rsidRDefault="00F57A8F" w:rsidP="002127A2">
      <w:pPr>
        <w:jc w:val="both"/>
        <w:rPr>
          <w:lang w:val="en-GB"/>
        </w:rPr>
      </w:pPr>
    </w:p>
    <w:p w:rsidR="007634B4" w:rsidRPr="002127A2" w:rsidRDefault="007634B4" w:rsidP="002127A2">
      <w:pPr>
        <w:jc w:val="both"/>
        <w:rPr>
          <w:b/>
        </w:rPr>
      </w:pPr>
      <w:r w:rsidRPr="002127A2">
        <w:rPr>
          <w:b/>
        </w:rPr>
        <w:t xml:space="preserve">1.6.2 Sustainability of implemented resilience livelihood actions </w:t>
      </w:r>
    </w:p>
    <w:p w:rsidR="007634B4" w:rsidRPr="002127A2" w:rsidRDefault="007634B4" w:rsidP="002127A2">
      <w:pPr>
        <w:pStyle w:val="NoSpacing"/>
        <w:jc w:val="both"/>
        <w:rPr>
          <w:b/>
        </w:rPr>
      </w:pPr>
    </w:p>
    <w:p w:rsidR="002127A2" w:rsidRPr="002127A2" w:rsidRDefault="002127A2" w:rsidP="002127A2">
      <w:pPr>
        <w:pStyle w:val="NoSpacing"/>
        <w:jc w:val="both"/>
        <w:rPr>
          <w:b/>
        </w:rPr>
      </w:pPr>
      <w:r w:rsidRPr="002127A2">
        <w:rPr>
          <w:b/>
        </w:rPr>
        <w:t xml:space="preserve">Livestock Restocking: </w:t>
      </w:r>
      <w:r w:rsidRPr="002127A2">
        <w:t>Restocking of livestock (goat and oxen) undertaken by the program in the targeted kebeles and households are believed to be sustainable due the following factors that the program has ensured.</w:t>
      </w:r>
    </w:p>
    <w:p w:rsidR="002127A2" w:rsidRPr="002127A2" w:rsidRDefault="002127A2" w:rsidP="002127A2">
      <w:pPr>
        <w:pStyle w:val="BodyText3"/>
        <w:numPr>
          <w:ilvl w:val="0"/>
          <w:numId w:val="28"/>
        </w:numPr>
        <w:spacing w:after="0"/>
        <w:jc w:val="both"/>
        <w:rPr>
          <w:sz w:val="24"/>
          <w:szCs w:val="24"/>
        </w:rPr>
      </w:pPr>
      <w:r w:rsidRPr="002127A2">
        <w:rPr>
          <w:sz w:val="24"/>
          <w:szCs w:val="24"/>
        </w:rPr>
        <w:t>Community participation in the restocking was given adequate emphasis by the program, including in the selection of recipients, defining the types and numbers of animals for restocking, purchase of stock, and overall management of the program.</w:t>
      </w:r>
    </w:p>
    <w:p w:rsidR="002127A2" w:rsidRPr="002127A2" w:rsidRDefault="002127A2" w:rsidP="002127A2">
      <w:pPr>
        <w:pStyle w:val="ListParagraph"/>
        <w:numPr>
          <w:ilvl w:val="0"/>
          <w:numId w:val="28"/>
        </w:numPr>
        <w:autoSpaceDE w:val="0"/>
        <w:autoSpaceDN w:val="0"/>
        <w:adjustRightInd w:val="0"/>
        <w:jc w:val="both"/>
        <w:rPr>
          <w:sz w:val="24"/>
          <w:szCs w:val="24"/>
        </w:rPr>
      </w:pPr>
      <w:r w:rsidRPr="002127A2">
        <w:rPr>
          <w:sz w:val="24"/>
          <w:szCs w:val="24"/>
        </w:rPr>
        <w:t>Since the restocked goats and oxen were purchased from local markets they are most likely be adapted to local environmental conditions and diseases.</w:t>
      </w:r>
    </w:p>
    <w:p w:rsidR="002127A2" w:rsidRPr="002127A2" w:rsidRDefault="002127A2" w:rsidP="002127A2">
      <w:pPr>
        <w:pStyle w:val="ListParagraph"/>
        <w:numPr>
          <w:ilvl w:val="0"/>
          <w:numId w:val="28"/>
        </w:numPr>
        <w:autoSpaceDE w:val="0"/>
        <w:autoSpaceDN w:val="0"/>
        <w:adjustRightInd w:val="0"/>
        <w:jc w:val="both"/>
        <w:rPr>
          <w:sz w:val="24"/>
          <w:szCs w:val="24"/>
        </w:rPr>
      </w:pPr>
      <w:r w:rsidRPr="002127A2">
        <w:rPr>
          <w:sz w:val="24"/>
          <w:szCs w:val="24"/>
        </w:rPr>
        <w:t xml:space="preserve">There </w:t>
      </w:r>
      <w:r w:rsidR="007D5500">
        <w:rPr>
          <w:sz w:val="24"/>
          <w:szCs w:val="24"/>
        </w:rPr>
        <w:t>were</w:t>
      </w:r>
      <w:r w:rsidRPr="002127A2">
        <w:rPr>
          <w:sz w:val="24"/>
          <w:szCs w:val="24"/>
        </w:rPr>
        <w:t xml:space="preserve"> close supervision and follow-ups by the intergenerational groups regarding the status of the livestock after the completion of the restocking.  </w:t>
      </w:r>
    </w:p>
    <w:p w:rsidR="002127A2" w:rsidRPr="002127A2" w:rsidRDefault="002127A2" w:rsidP="002127A2">
      <w:pPr>
        <w:pStyle w:val="NoSpacing"/>
        <w:jc w:val="both"/>
        <w:rPr>
          <w:b/>
          <w:u w:val="single"/>
        </w:rPr>
      </w:pPr>
    </w:p>
    <w:p w:rsidR="007634B4" w:rsidRPr="002127A2" w:rsidRDefault="007634B4" w:rsidP="002127A2">
      <w:pPr>
        <w:pStyle w:val="NoSpacing"/>
        <w:jc w:val="both"/>
      </w:pPr>
      <w:r w:rsidRPr="002127A2">
        <w:rPr>
          <w:b/>
          <w:bCs/>
        </w:rPr>
        <w:t xml:space="preserve">Support for Self-help Groups: </w:t>
      </w:r>
      <w:r w:rsidRPr="002127A2">
        <w:t xml:space="preserve">The trainings and awareness rising sessions on small business development and management given to each group and their legal certification by the </w:t>
      </w:r>
      <w:r w:rsidR="00B65BD8">
        <w:t xml:space="preserve">respective </w:t>
      </w:r>
      <w:r w:rsidRPr="002127A2">
        <w:t>Woreda Cooperatives Promotion Office</w:t>
      </w:r>
      <w:r w:rsidR="00B65BD8">
        <w:t>s</w:t>
      </w:r>
      <w:r w:rsidRPr="002127A2">
        <w:t xml:space="preserve"> </w:t>
      </w:r>
      <w:r w:rsidR="007D5500">
        <w:t>w</w:t>
      </w:r>
      <w:r w:rsidR="00B65BD8">
        <w:t xml:space="preserve">ill </w:t>
      </w:r>
      <w:r w:rsidRPr="002127A2">
        <w:t xml:space="preserve">have strong contributions for their sustainability. In this regards, the beneficiaries </w:t>
      </w:r>
      <w:r w:rsidR="005F36F2" w:rsidRPr="002127A2">
        <w:t>were</w:t>
      </w:r>
      <w:r w:rsidRPr="002127A2">
        <w:t xml:space="preserve"> observed speak</w:t>
      </w:r>
      <w:r w:rsidR="005F36F2" w:rsidRPr="002127A2">
        <w:t>ing</w:t>
      </w:r>
      <w:r w:rsidRPr="002127A2">
        <w:t xml:space="preserve"> of the knowledge they acquired, the benefits of the intervention and the positive behavioral changes the </w:t>
      </w:r>
      <w:r w:rsidR="0059675C" w:rsidRPr="002127A2">
        <w:t>program brought</w:t>
      </w:r>
      <w:r w:rsidRPr="002127A2">
        <w:t xml:space="preserve"> to their lives. </w:t>
      </w:r>
    </w:p>
    <w:p w:rsidR="005900F7" w:rsidRPr="002127A2" w:rsidRDefault="005900F7" w:rsidP="002127A2">
      <w:pPr>
        <w:pStyle w:val="TxBrp2"/>
        <w:spacing w:line="240" w:lineRule="auto"/>
        <w:rPr>
          <w:b/>
        </w:rPr>
      </w:pPr>
    </w:p>
    <w:p w:rsidR="007634B4" w:rsidRPr="002127A2" w:rsidRDefault="007634B4" w:rsidP="002127A2">
      <w:pPr>
        <w:pStyle w:val="TxBrp2"/>
        <w:numPr>
          <w:ilvl w:val="1"/>
          <w:numId w:val="5"/>
        </w:numPr>
        <w:spacing w:line="240" w:lineRule="auto"/>
        <w:rPr>
          <w:b/>
        </w:rPr>
      </w:pPr>
      <w:r w:rsidRPr="002127A2">
        <w:rPr>
          <w:b/>
        </w:rPr>
        <w:t>Mutual Reinforcement (Coherence)</w:t>
      </w:r>
    </w:p>
    <w:p w:rsidR="007634B4" w:rsidRPr="002127A2" w:rsidRDefault="007634B4" w:rsidP="002127A2">
      <w:pPr>
        <w:pStyle w:val="TxBrp2"/>
        <w:spacing w:line="240" w:lineRule="auto"/>
        <w:rPr>
          <w:b/>
        </w:rPr>
      </w:pPr>
    </w:p>
    <w:p w:rsidR="007634B4" w:rsidRPr="002127A2" w:rsidRDefault="007634B4" w:rsidP="002127A2">
      <w:pPr>
        <w:jc w:val="both"/>
      </w:pPr>
      <w:r w:rsidRPr="002127A2">
        <w:t xml:space="preserve">Ethiopia’s current </w:t>
      </w:r>
      <w:r w:rsidRPr="002127A2">
        <w:rPr>
          <w:lang w:val="en-GB"/>
        </w:rPr>
        <w:t>DRM-SPIF</w:t>
      </w:r>
      <w:r w:rsidRPr="002127A2">
        <w:t xml:space="preserve"> aims at </w:t>
      </w:r>
      <w:r w:rsidRPr="002127A2">
        <w:rPr>
          <w:lang w:val="en-GB"/>
        </w:rPr>
        <w:t xml:space="preserve">building up and sustaining resilient capacities of vulnerable communities through diversified livelihood opportunities, natural resources management and environment protection. </w:t>
      </w:r>
      <w:r w:rsidR="00B65BD8">
        <w:rPr>
          <w:lang w:val="en-GB"/>
        </w:rPr>
        <w:t>T</w:t>
      </w:r>
      <w:r w:rsidRPr="002127A2">
        <w:t xml:space="preserve">here were different DRR/DRM related programs </w:t>
      </w:r>
      <w:r w:rsidRPr="002127A2">
        <w:lastRenderedPageBreak/>
        <w:t>implemented by the respective Woreda government and NGOs working to address the problem</w:t>
      </w:r>
      <w:r w:rsidR="00FA435A" w:rsidRPr="00FA435A">
        <w:t xml:space="preserve"> </w:t>
      </w:r>
      <w:r w:rsidR="00FA435A" w:rsidRPr="002127A2">
        <w:t>in Borena Zone</w:t>
      </w:r>
      <w:r w:rsidRPr="002127A2">
        <w:t xml:space="preserve">. E-Leap program is one of such programs implemented with an official MoU signed between </w:t>
      </w:r>
      <w:r w:rsidR="00A57DA6" w:rsidRPr="002127A2">
        <w:t>HAI</w:t>
      </w:r>
      <w:r w:rsidRPr="002127A2">
        <w:t xml:space="preserve"> and Borena zone PDO. Different consultative meetings that </w:t>
      </w:r>
      <w:r w:rsidR="007D5500">
        <w:t>were</w:t>
      </w:r>
      <w:r w:rsidRPr="002127A2">
        <w:t xml:space="preserve"> undertaken </w:t>
      </w:r>
      <w:r w:rsidR="00FA435A">
        <w:t xml:space="preserve">by the program </w:t>
      </w:r>
      <w:r w:rsidRPr="002127A2">
        <w:t xml:space="preserve">in the field with different DRR partners, contributed in reducing duplication of DRR interventions in the </w:t>
      </w:r>
      <w:r w:rsidR="003B4F70" w:rsidRPr="002127A2">
        <w:t>program</w:t>
      </w:r>
      <w:r w:rsidRPr="002127A2">
        <w:t xml:space="preserve"> targeted kebeles and also in strengthening collective bargaining through unified agenda and approaches. Moreover, these consultative meetings helped to identify linkages and enhance</w:t>
      </w:r>
      <w:r w:rsidR="007D5500">
        <w:t>d</w:t>
      </w:r>
      <w:r w:rsidRPr="002127A2">
        <w:t xml:space="preserve"> networking and coordination among the different DRR actors, particularly among ECHO partners in Borena zone. </w:t>
      </w:r>
    </w:p>
    <w:p w:rsidR="00E01F4B" w:rsidRPr="002127A2" w:rsidRDefault="00E01F4B" w:rsidP="002127A2">
      <w:pPr>
        <w:jc w:val="both"/>
      </w:pPr>
    </w:p>
    <w:p w:rsidR="007634B4" w:rsidRPr="002127A2" w:rsidRDefault="007634B4" w:rsidP="002127A2">
      <w:pPr>
        <w:pStyle w:val="TxBrp2"/>
        <w:numPr>
          <w:ilvl w:val="1"/>
          <w:numId w:val="5"/>
        </w:numPr>
        <w:spacing w:line="240" w:lineRule="auto"/>
        <w:rPr>
          <w:b/>
        </w:rPr>
      </w:pPr>
      <w:r w:rsidRPr="002127A2">
        <w:rPr>
          <w:b/>
        </w:rPr>
        <w:t>Cross-Cutting Issues and Innovation</w:t>
      </w:r>
    </w:p>
    <w:p w:rsidR="007634B4" w:rsidRPr="002127A2" w:rsidRDefault="007634B4" w:rsidP="002127A2">
      <w:pPr>
        <w:pStyle w:val="TxBrp2"/>
        <w:spacing w:line="240" w:lineRule="auto"/>
        <w:rPr>
          <w:b/>
        </w:rPr>
      </w:pPr>
    </w:p>
    <w:p w:rsidR="007634B4" w:rsidRPr="002127A2" w:rsidRDefault="007634B4" w:rsidP="002127A2">
      <w:pPr>
        <w:jc w:val="both"/>
      </w:pPr>
      <w:r w:rsidRPr="002127A2">
        <w:t xml:space="preserve">The Ethiopian DRM Policy </w:t>
      </w:r>
      <w:r w:rsidRPr="002127A2">
        <w:rPr>
          <w:lang w:val="en-GB"/>
        </w:rPr>
        <w:t xml:space="preserve">provides for the appropriate mainstreaming of gender issues noting that gender should be adequately integrated and mainstreamed in DRM planning, implementation, monitoring and evaluation.  </w:t>
      </w:r>
      <w:r w:rsidR="00515158" w:rsidRPr="002127A2">
        <w:t xml:space="preserve">In this regard, the </w:t>
      </w:r>
      <w:r w:rsidR="003B4F70" w:rsidRPr="002127A2">
        <w:t>program</w:t>
      </w:r>
      <w:r w:rsidR="00515158" w:rsidRPr="002127A2">
        <w:t xml:space="preserve"> trained its staff and other stakeholders on mainstreaming age, gender and disability into community based disaster risk management, so that all the activities </w:t>
      </w:r>
      <w:r w:rsidR="005F36F2" w:rsidRPr="002127A2">
        <w:t>would</w:t>
      </w:r>
      <w:r w:rsidR="00515158" w:rsidRPr="002127A2">
        <w:t xml:space="preserve"> be implemented from the inclusiveness perspective. </w:t>
      </w:r>
      <w:r w:rsidRPr="002127A2">
        <w:t xml:space="preserve">Recognizing the fact that older people, women and persons with disabilities are some of the most vulnerable groups in any community, the E-LEAP </w:t>
      </w:r>
      <w:r w:rsidR="003B4F70" w:rsidRPr="002127A2">
        <w:t>program</w:t>
      </w:r>
      <w:r w:rsidRPr="002127A2">
        <w:t xml:space="preserve"> adopted an all-inclusive approach for all major interventions to enhance capacities of communities to increase resilience and reduce vulnerabilities to drought and other hazards. From the various KIDs and FGDs it has been learnt that the </w:t>
      </w:r>
      <w:r w:rsidR="003B4F70" w:rsidRPr="002127A2">
        <w:t>program</w:t>
      </w:r>
      <w:r w:rsidRPr="002127A2">
        <w:t xml:space="preserve"> ha</w:t>
      </w:r>
      <w:r w:rsidR="007D2714" w:rsidRPr="002127A2">
        <w:t>d</w:t>
      </w:r>
      <w:r w:rsidRPr="002127A2">
        <w:t xml:space="preserve"> been encouraging the participation of women in all aspects of capacity building and training as well as disaster management activities undertaken. It </w:t>
      </w:r>
      <w:r w:rsidR="007D2714" w:rsidRPr="002127A2">
        <w:t xml:space="preserve">was further </w:t>
      </w:r>
      <w:r w:rsidRPr="002127A2">
        <w:t>observed that women in the various established committees were actively engaged in all DRR initiatives and learning.</w:t>
      </w:r>
    </w:p>
    <w:p w:rsidR="007634B4" w:rsidRPr="002127A2" w:rsidRDefault="007634B4" w:rsidP="002127A2">
      <w:pPr>
        <w:jc w:val="both"/>
      </w:pPr>
    </w:p>
    <w:p w:rsidR="007634B4" w:rsidRPr="002127A2" w:rsidRDefault="007634B4" w:rsidP="002127A2">
      <w:pPr>
        <w:pStyle w:val="TxBrp2"/>
        <w:numPr>
          <w:ilvl w:val="1"/>
          <w:numId w:val="5"/>
        </w:numPr>
        <w:spacing w:line="240" w:lineRule="auto"/>
        <w:rPr>
          <w:b/>
        </w:rPr>
      </w:pPr>
      <w:r w:rsidRPr="002127A2">
        <w:rPr>
          <w:b/>
        </w:rPr>
        <w:t>EC-Value Added</w:t>
      </w:r>
    </w:p>
    <w:p w:rsidR="007634B4" w:rsidRPr="002127A2" w:rsidRDefault="007634B4" w:rsidP="002127A2">
      <w:pPr>
        <w:pStyle w:val="TxBrp2"/>
        <w:spacing w:line="240" w:lineRule="auto"/>
        <w:rPr>
          <w:b/>
        </w:rPr>
      </w:pPr>
    </w:p>
    <w:p w:rsidR="007634B4" w:rsidRDefault="007634B4" w:rsidP="002127A2">
      <w:pPr>
        <w:pStyle w:val="TxBrp1"/>
        <w:tabs>
          <w:tab w:val="num" w:pos="0"/>
        </w:tabs>
        <w:spacing w:line="240" w:lineRule="auto"/>
        <w:ind w:left="0" w:firstLine="0"/>
        <w:jc w:val="both"/>
      </w:pPr>
      <w:r w:rsidRPr="002127A2">
        <w:t xml:space="preserve">The </w:t>
      </w:r>
      <w:r w:rsidR="003B4F70" w:rsidRPr="002127A2">
        <w:t>program</w:t>
      </w:r>
      <w:r w:rsidRPr="002127A2">
        <w:t xml:space="preserve"> implemented various activities in the area of visibility highlighting the major drivers of the </w:t>
      </w:r>
      <w:r w:rsidR="003B4F70" w:rsidRPr="002127A2">
        <w:t>program</w:t>
      </w:r>
      <w:r w:rsidRPr="002127A2">
        <w:t xml:space="preserve"> including the donor ECHO and the implementing agency </w:t>
      </w:r>
      <w:r w:rsidR="00A57DA6" w:rsidRPr="002127A2">
        <w:t>HAI</w:t>
      </w:r>
      <w:r w:rsidRPr="002127A2">
        <w:t xml:space="preserve">. In this regard </w:t>
      </w:r>
      <w:r w:rsidR="003B4F70" w:rsidRPr="002127A2">
        <w:t>program</w:t>
      </w:r>
      <w:r w:rsidRPr="002127A2">
        <w:t xml:space="preserve"> factsheets, and stickers </w:t>
      </w:r>
      <w:r w:rsidR="007D2714" w:rsidRPr="002127A2">
        <w:t>were</w:t>
      </w:r>
      <w:r w:rsidRPr="002127A2">
        <w:t xml:space="preserve"> produced, and stickers showing ECHO and </w:t>
      </w:r>
      <w:r w:rsidR="00A57DA6" w:rsidRPr="002127A2">
        <w:t>HAI</w:t>
      </w:r>
      <w:r w:rsidRPr="002127A2">
        <w:t xml:space="preserve"> logos </w:t>
      </w:r>
      <w:r w:rsidR="007D2714" w:rsidRPr="002127A2">
        <w:t>were</w:t>
      </w:r>
      <w:r w:rsidRPr="002127A2">
        <w:t xml:space="preserve"> posted on </w:t>
      </w:r>
      <w:r w:rsidR="003B4F70" w:rsidRPr="002127A2">
        <w:t>program</w:t>
      </w:r>
      <w:r w:rsidRPr="002127A2">
        <w:t xml:space="preserve"> vehicles, office d</w:t>
      </w:r>
      <w:r w:rsidR="00515158" w:rsidRPr="002127A2">
        <w:t xml:space="preserve">oors and at </w:t>
      </w:r>
      <w:r w:rsidR="003B4F70" w:rsidRPr="002127A2">
        <w:t>program</w:t>
      </w:r>
      <w:r w:rsidR="00515158" w:rsidRPr="002127A2">
        <w:t xml:space="preserve"> sites where infrastructural </w:t>
      </w:r>
      <w:r w:rsidR="003B4F70" w:rsidRPr="002127A2">
        <w:t>pro</w:t>
      </w:r>
      <w:r w:rsidR="002B7777" w:rsidRPr="002127A2">
        <w:t xml:space="preserve">jects </w:t>
      </w:r>
      <w:r w:rsidR="00515158" w:rsidRPr="002127A2">
        <w:t xml:space="preserve">are located. </w:t>
      </w:r>
      <w:r w:rsidRPr="002127A2">
        <w:t xml:space="preserve">The </w:t>
      </w:r>
      <w:r w:rsidR="003B4F70" w:rsidRPr="002127A2">
        <w:t>program</w:t>
      </w:r>
      <w:r w:rsidRPr="002127A2">
        <w:t xml:space="preserve"> field office further produced CD</w:t>
      </w:r>
      <w:r w:rsidR="00515158" w:rsidRPr="002127A2">
        <w:t>s</w:t>
      </w:r>
      <w:r w:rsidRPr="002127A2">
        <w:t xml:space="preserve"> soft cop</w:t>
      </w:r>
      <w:r w:rsidR="00EB5EA7">
        <w:t>ies</w:t>
      </w:r>
      <w:r w:rsidRPr="002127A2">
        <w:t xml:space="preserve"> of PVCA assessment report, which </w:t>
      </w:r>
      <w:r w:rsidR="007D2714" w:rsidRPr="002127A2">
        <w:t xml:space="preserve">were </w:t>
      </w:r>
      <w:r w:rsidRPr="002127A2">
        <w:t xml:space="preserve">distributed to </w:t>
      </w:r>
      <w:r w:rsidR="003B4F70" w:rsidRPr="002127A2">
        <w:t>program</w:t>
      </w:r>
      <w:r w:rsidRPr="002127A2">
        <w:t xml:space="preserve"> partners on DRR day. All these efforts contributed to the realization and visibility of the ECHO funds by </w:t>
      </w:r>
      <w:r w:rsidR="002B7777" w:rsidRPr="002127A2">
        <w:t>the communities</w:t>
      </w:r>
      <w:r w:rsidRPr="002127A2">
        <w:t xml:space="preserve">, </w:t>
      </w:r>
      <w:r w:rsidR="005F36F2" w:rsidRPr="002127A2">
        <w:t xml:space="preserve">local government, other </w:t>
      </w:r>
      <w:r w:rsidRPr="002127A2">
        <w:t xml:space="preserve">donors and </w:t>
      </w:r>
      <w:r w:rsidR="005F36F2" w:rsidRPr="002127A2">
        <w:t>stakeholder</w:t>
      </w:r>
      <w:r w:rsidRPr="002127A2">
        <w:t>s.</w:t>
      </w:r>
    </w:p>
    <w:p w:rsidR="007634B4" w:rsidRDefault="007634B4" w:rsidP="002127A2">
      <w:pPr>
        <w:pStyle w:val="TxBrp2"/>
        <w:spacing w:line="240" w:lineRule="auto"/>
        <w:rPr>
          <w:b/>
        </w:rPr>
      </w:pPr>
    </w:p>
    <w:p w:rsidR="00C606E0" w:rsidRPr="002127A2" w:rsidRDefault="00C606E0" w:rsidP="002127A2">
      <w:pPr>
        <w:pStyle w:val="TxBrp2"/>
        <w:numPr>
          <w:ilvl w:val="1"/>
          <w:numId w:val="5"/>
        </w:numPr>
        <w:spacing w:line="240" w:lineRule="auto"/>
        <w:rPr>
          <w:b/>
        </w:rPr>
      </w:pPr>
      <w:r w:rsidRPr="002127A2">
        <w:rPr>
          <w:b/>
        </w:rPr>
        <w:t xml:space="preserve">Lessons </w:t>
      </w:r>
      <w:r w:rsidR="004C5A8A" w:rsidRPr="002127A2">
        <w:rPr>
          <w:b/>
        </w:rPr>
        <w:t>Learnt</w:t>
      </w:r>
    </w:p>
    <w:p w:rsidR="00C606E0" w:rsidRPr="002127A2" w:rsidRDefault="00C606E0" w:rsidP="002127A2">
      <w:pPr>
        <w:pStyle w:val="TxBrp2"/>
        <w:spacing w:line="240" w:lineRule="auto"/>
        <w:rPr>
          <w:b/>
        </w:rPr>
      </w:pPr>
    </w:p>
    <w:p w:rsidR="00C606E0" w:rsidRPr="002127A2" w:rsidRDefault="00C606E0" w:rsidP="002127A2">
      <w:pPr>
        <w:tabs>
          <w:tab w:val="left" w:pos="1080"/>
          <w:tab w:val="left" w:pos="1440"/>
        </w:tabs>
        <w:jc w:val="both"/>
      </w:pPr>
      <w:r w:rsidRPr="002127A2">
        <w:t>The following main lessons can be drawn from the planning and implementation of the E-LEAP program</w:t>
      </w:r>
    </w:p>
    <w:p w:rsidR="00C606E0" w:rsidRPr="002127A2" w:rsidRDefault="00C606E0" w:rsidP="002127A2">
      <w:pPr>
        <w:pStyle w:val="ListParagraph"/>
        <w:numPr>
          <w:ilvl w:val="0"/>
          <w:numId w:val="38"/>
        </w:numPr>
        <w:jc w:val="both"/>
        <w:rPr>
          <w:sz w:val="24"/>
          <w:szCs w:val="24"/>
        </w:rPr>
      </w:pPr>
      <w:r w:rsidRPr="002127A2">
        <w:rPr>
          <w:bCs/>
          <w:sz w:val="24"/>
          <w:szCs w:val="24"/>
        </w:rPr>
        <w:t>The facilitating role played by HAI instead of replacing the local government structure has contributed to the sustainability of the program outputs.</w:t>
      </w:r>
    </w:p>
    <w:p w:rsidR="00C606E0" w:rsidRPr="002127A2" w:rsidRDefault="00C606E0" w:rsidP="002127A2">
      <w:pPr>
        <w:pStyle w:val="ListParagraph"/>
        <w:numPr>
          <w:ilvl w:val="0"/>
          <w:numId w:val="38"/>
        </w:numPr>
        <w:jc w:val="both"/>
        <w:rPr>
          <w:sz w:val="24"/>
          <w:szCs w:val="24"/>
        </w:rPr>
      </w:pPr>
      <w:r w:rsidRPr="002127A2">
        <w:rPr>
          <w:sz w:val="24"/>
          <w:szCs w:val="24"/>
        </w:rPr>
        <w:t>PVCA planning procedure which the program applied for developing the action plans was appreciated by the community, zone and Woreda offices, as it is almost as close to the traditional decision making processes of the community (Gada system) which helped to ensure local ownership and endorsement of the action plans by the traditional system.</w:t>
      </w:r>
    </w:p>
    <w:p w:rsidR="00C606E0" w:rsidRPr="002127A2" w:rsidRDefault="00C606E0" w:rsidP="002127A2">
      <w:pPr>
        <w:pStyle w:val="ListParagraph"/>
        <w:numPr>
          <w:ilvl w:val="0"/>
          <w:numId w:val="38"/>
        </w:numPr>
        <w:jc w:val="both"/>
        <w:rPr>
          <w:sz w:val="24"/>
          <w:szCs w:val="24"/>
        </w:rPr>
      </w:pPr>
      <w:r w:rsidRPr="002127A2">
        <w:rPr>
          <w:sz w:val="24"/>
          <w:szCs w:val="24"/>
        </w:rPr>
        <w:lastRenderedPageBreak/>
        <w:t>The scarcity of water supply sources particularly during the long dry season was more severe for pastoralists; this therefore should be taken as priority agenda for any future development intervention in the program area.</w:t>
      </w:r>
    </w:p>
    <w:p w:rsidR="00C606E0" w:rsidRPr="002127A2" w:rsidRDefault="00C606E0" w:rsidP="002127A2">
      <w:pPr>
        <w:pStyle w:val="ListParagraph"/>
        <w:numPr>
          <w:ilvl w:val="0"/>
          <w:numId w:val="38"/>
        </w:numPr>
        <w:jc w:val="both"/>
        <w:rPr>
          <w:sz w:val="24"/>
          <w:szCs w:val="24"/>
        </w:rPr>
      </w:pPr>
      <w:r w:rsidRPr="002127A2">
        <w:rPr>
          <w:sz w:val="24"/>
          <w:szCs w:val="24"/>
        </w:rPr>
        <w:t xml:space="preserve">The fact that program management is located at Yabello, with no representative at woreda levels and no adequate transport was a challenging experience for the program management. </w:t>
      </w:r>
    </w:p>
    <w:p w:rsidR="00C606E0" w:rsidRPr="002127A2" w:rsidRDefault="00C606E0" w:rsidP="002127A2">
      <w:pPr>
        <w:pStyle w:val="ListParagraph"/>
        <w:numPr>
          <w:ilvl w:val="0"/>
          <w:numId w:val="38"/>
        </w:numPr>
        <w:jc w:val="both"/>
        <w:rPr>
          <w:sz w:val="24"/>
          <w:szCs w:val="24"/>
        </w:rPr>
      </w:pPr>
      <w:r w:rsidRPr="002127A2">
        <w:rPr>
          <w:sz w:val="24"/>
          <w:szCs w:val="24"/>
        </w:rPr>
        <w:t>Community Action planning (CAP) exercises in which the community gather and discuss and prepare plans using simplified planning procedures should be taken as very good lessons to be replicated to other areas.</w:t>
      </w:r>
    </w:p>
    <w:p w:rsidR="00C606E0" w:rsidRPr="002127A2" w:rsidRDefault="00C606E0" w:rsidP="002127A2">
      <w:pPr>
        <w:pStyle w:val="ListParagraph"/>
        <w:numPr>
          <w:ilvl w:val="0"/>
          <w:numId w:val="38"/>
        </w:numPr>
        <w:jc w:val="both"/>
        <w:rPr>
          <w:sz w:val="24"/>
          <w:szCs w:val="24"/>
        </w:rPr>
      </w:pPr>
      <w:r w:rsidRPr="002127A2">
        <w:rPr>
          <w:sz w:val="24"/>
          <w:szCs w:val="24"/>
        </w:rPr>
        <w:t xml:space="preserve">The program transparency in declaring budget allocated to each kebele in advance of planning was highly praised by the communities and many </w:t>
      </w:r>
      <w:r w:rsidR="007D5500">
        <w:rPr>
          <w:sz w:val="24"/>
          <w:szCs w:val="24"/>
        </w:rPr>
        <w:t>expressed</w:t>
      </w:r>
      <w:r w:rsidRPr="002127A2">
        <w:rPr>
          <w:sz w:val="24"/>
          <w:szCs w:val="24"/>
        </w:rPr>
        <w:t xml:space="preserve"> that this advance notification of budget  earmarked for the various programs in a kebele has enabled the communities  in prioritizing and deciding action to be taken up in the plan on the basis of known resources </w:t>
      </w:r>
    </w:p>
    <w:p w:rsidR="00C606E0" w:rsidRPr="002127A2" w:rsidRDefault="00C606E0" w:rsidP="002127A2">
      <w:pPr>
        <w:pStyle w:val="ListParagraph"/>
        <w:numPr>
          <w:ilvl w:val="0"/>
          <w:numId w:val="38"/>
        </w:numPr>
        <w:jc w:val="both"/>
        <w:rPr>
          <w:sz w:val="24"/>
          <w:szCs w:val="24"/>
        </w:rPr>
      </w:pPr>
      <w:r w:rsidRPr="002127A2">
        <w:rPr>
          <w:sz w:val="24"/>
          <w:szCs w:val="24"/>
        </w:rPr>
        <w:t>Adequate emphasis should have been given to improve the management capacity of implementing partners at woreda levels, so that they can adequately contribute to the implementation and sustainability of the program.</w:t>
      </w:r>
    </w:p>
    <w:p w:rsidR="00C606E0" w:rsidRPr="002127A2" w:rsidRDefault="00C606E0" w:rsidP="002127A2">
      <w:pPr>
        <w:pStyle w:val="TxBrp2"/>
        <w:spacing w:line="240" w:lineRule="auto"/>
        <w:rPr>
          <w:b/>
        </w:rPr>
      </w:pPr>
    </w:p>
    <w:p w:rsidR="007634B4" w:rsidRPr="002127A2" w:rsidRDefault="007634B4" w:rsidP="002127A2">
      <w:pPr>
        <w:pStyle w:val="TxBrp2"/>
        <w:numPr>
          <w:ilvl w:val="1"/>
          <w:numId w:val="5"/>
        </w:numPr>
        <w:spacing w:line="240" w:lineRule="auto"/>
        <w:rPr>
          <w:b/>
        </w:rPr>
      </w:pPr>
      <w:r w:rsidRPr="002127A2">
        <w:rPr>
          <w:b/>
        </w:rPr>
        <w:t>Recommendations</w:t>
      </w:r>
    </w:p>
    <w:p w:rsidR="007634B4" w:rsidRPr="002127A2" w:rsidRDefault="007634B4" w:rsidP="002127A2">
      <w:pPr>
        <w:jc w:val="both"/>
      </w:pPr>
    </w:p>
    <w:p w:rsidR="007634B4" w:rsidRPr="002127A2" w:rsidRDefault="007634B4" w:rsidP="002127A2">
      <w:pPr>
        <w:jc w:val="both"/>
        <w:rPr>
          <w:bCs/>
        </w:rPr>
      </w:pPr>
      <w:r w:rsidRPr="002127A2">
        <w:rPr>
          <w:bCs/>
        </w:rPr>
        <w:t xml:space="preserve">Based on the above findings the following recommendations are forwarded for consideration by concerned bodies: </w:t>
      </w:r>
    </w:p>
    <w:p w:rsidR="007634B4" w:rsidRPr="002127A2" w:rsidRDefault="007634B4" w:rsidP="002127A2">
      <w:pPr>
        <w:pStyle w:val="NoSpacing"/>
        <w:numPr>
          <w:ilvl w:val="0"/>
          <w:numId w:val="29"/>
        </w:numPr>
        <w:jc w:val="both"/>
      </w:pPr>
      <w:r w:rsidRPr="002127A2">
        <w:t xml:space="preserve">The Evaluation Team recommends that ECHO and </w:t>
      </w:r>
      <w:r w:rsidR="00A57DA6" w:rsidRPr="002127A2">
        <w:t>HAI</w:t>
      </w:r>
      <w:r w:rsidRPr="002127A2">
        <w:t xml:space="preserve"> should seriously consider funding a future </w:t>
      </w:r>
      <w:r w:rsidR="003B4F70" w:rsidRPr="002127A2">
        <w:t>program</w:t>
      </w:r>
      <w:r w:rsidRPr="002127A2">
        <w:t xml:space="preserve"> phase, and in this regard the principal focus should be replication and expansion of the lessons learnt from the last </w:t>
      </w:r>
      <w:r w:rsidR="003B4F70" w:rsidRPr="002127A2">
        <w:t>program</w:t>
      </w:r>
      <w:r w:rsidRPr="002127A2">
        <w:t>.</w:t>
      </w:r>
    </w:p>
    <w:p w:rsidR="00F85A80" w:rsidRPr="002127A2" w:rsidRDefault="00F85A80" w:rsidP="002127A2">
      <w:pPr>
        <w:pStyle w:val="ListParagraph"/>
        <w:numPr>
          <w:ilvl w:val="0"/>
          <w:numId w:val="29"/>
        </w:numPr>
        <w:jc w:val="both"/>
        <w:rPr>
          <w:sz w:val="24"/>
          <w:szCs w:val="24"/>
        </w:rPr>
      </w:pPr>
      <w:r w:rsidRPr="002127A2">
        <w:rPr>
          <w:sz w:val="24"/>
          <w:szCs w:val="24"/>
        </w:rPr>
        <w:t xml:space="preserve">If the </w:t>
      </w:r>
      <w:r w:rsidR="003B4F70" w:rsidRPr="002127A2">
        <w:rPr>
          <w:sz w:val="24"/>
          <w:szCs w:val="24"/>
        </w:rPr>
        <w:t>program</w:t>
      </w:r>
      <w:r w:rsidRPr="002127A2">
        <w:rPr>
          <w:sz w:val="24"/>
          <w:szCs w:val="24"/>
        </w:rPr>
        <w:t xml:space="preserve"> is to continue into a next phase, t</w:t>
      </w:r>
      <w:r w:rsidRPr="002127A2">
        <w:rPr>
          <w:bCs/>
          <w:sz w:val="24"/>
          <w:szCs w:val="24"/>
        </w:rPr>
        <w:t xml:space="preserve">aking in to account </w:t>
      </w:r>
      <w:r w:rsidRPr="002127A2">
        <w:rPr>
          <w:sz w:val="24"/>
          <w:szCs w:val="24"/>
        </w:rPr>
        <w:t>the logistical arrangement required for close follow-up and supervision</w:t>
      </w:r>
      <w:r w:rsidRPr="002127A2">
        <w:rPr>
          <w:bCs/>
          <w:sz w:val="24"/>
          <w:szCs w:val="24"/>
        </w:rPr>
        <w:t xml:space="preserve"> and</w:t>
      </w:r>
      <w:r w:rsidRPr="002127A2">
        <w:rPr>
          <w:sz w:val="24"/>
          <w:szCs w:val="24"/>
        </w:rPr>
        <w:t xml:space="preserve"> to make maximum use of limited resources, it is strongly suggested that the </w:t>
      </w:r>
      <w:r w:rsidR="003B4F70" w:rsidRPr="002127A2">
        <w:rPr>
          <w:sz w:val="24"/>
          <w:szCs w:val="24"/>
        </w:rPr>
        <w:t>program</w:t>
      </w:r>
      <w:r w:rsidRPr="002127A2">
        <w:rPr>
          <w:sz w:val="24"/>
          <w:szCs w:val="24"/>
        </w:rPr>
        <w:t xml:space="preserve"> be concentrated in a limited geographic area. </w:t>
      </w:r>
    </w:p>
    <w:p w:rsidR="007634B4" w:rsidRPr="002127A2" w:rsidRDefault="007634B4" w:rsidP="002127A2">
      <w:pPr>
        <w:pStyle w:val="ListParagraph"/>
        <w:numPr>
          <w:ilvl w:val="0"/>
          <w:numId w:val="29"/>
        </w:numPr>
        <w:jc w:val="both"/>
        <w:rPr>
          <w:sz w:val="24"/>
          <w:szCs w:val="24"/>
        </w:rPr>
      </w:pPr>
      <w:r w:rsidRPr="002127A2">
        <w:rPr>
          <w:sz w:val="24"/>
          <w:szCs w:val="24"/>
        </w:rPr>
        <w:t xml:space="preserve">Give more emphasis to the use of biological measures on the degraded watersheds to maximize the benefits for the </w:t>
      </w:r>
      <w:r w:rsidR="007B628F" w:rsidRPr="002127A2">
        <w:rPr>
          <w:sz w:val="24"/>
          <w:szCs w:val="24"/>
        </w:rPr>
        <w:t xml:space="preserve">communities </w:t>
      </w:r>
      <w:r w:rsidRPr="002127A2">
        <w:rPr>
          <w:sz w:val="24"/>
          <w:szCs w:val="24"/>
        </w:rPr>
        <w:t>and also enhance their rehabilitation. This should include the introduction of more grasses, shrubs and trees and the use of more exchange of experience tours to other areas with a strong biological component.</w:t>
      </w:r>
    </w:p>
    <w:p w:rsidR="007634B4" w:rsidRPr="002127A2" w:rsidRDefault="007634B4" w:rsidP="002127A2">
      <w:pPr>
        <w:pStyle w:val="ListParagraph"/>
        <w:numPr>
          <w:ilvl w:val="0"/>
          <w:numId w:val="29"/>
        </w:numPr>
        <w:jc w:val="both"/>
        <w:rPr>
          <w:sz w:val="24"/>
          <w:szCs w:val="24"/>
        </w:rPr>
      </w:pPr>
      <w:r w:rsidRPr="002127A2">
        <w:rPr>
          <w:sz w:val="24"/>
          <w:szCs w:val="24"/>
        </w:rPr>
        <w:t>More efforts should be made by implementing partners in support of upgrading the technical capacity of Woreda government staff.</w:t>
      </w:r>
    </w:p>
    <w:p w:rsidR="007634B4" w:rsidRPr="002127A2" w:rsidRDefault="007634B4" w:rsidP="002127A2">
      <w:pPr>
        <w:pStyle w:val="NoSpacing"/>
        <w:numPr>
          <w:ilvl w:val="0"/>
          <w:numId w:val="29"/>
        </w:numPr>
        <w:jc w:val="both"/>
        <w:rPr>
          <w:bCs/>
        </w:rPr>
      </w:pPr>
      <w:r w:rsidRPr="002127A2">
        <w:t xml:space="preserve">If the </w:t>
      </w:r>
      <w:r w:rsidR="003B4F70" w:rsidRPr="002127A2">
        <w:t>program</w:t>
      </w:r>
      <w:r w:rsidRPr="002127A2">
        <w:t xml:space="preserve"> is to continue into a next </w:t>
      </w:r>
      <w:r w:rsidR="00CE42A7" w:rsidRPr="002127A2">
        <w:t>p</w:t>
      </w:r>
      <w:r w:rsidRPr="002127A2">
        <w:t>hase, ensure that the next phase includes a plan for preparation of baseline data involving surveying and monitoring, and the inclusion of vulnerability profile and gender information in both information gathering and planning processes.</w:t>
      </w:r>
    </w:p>
    <w:p w:rsidR="007634B4" w:rsidRPr="002127A2" w:rsidRDefault="007634B4" w:rsidP="002127A2">
      <w:pPr>
        <w:tabs>
          <w:tab w:val="num" w:pos="0"/>
        </w:tabs>
        <w:jc w:val="both"/>
      </w:pPr>
    </w:p>
    <w:p w:rsidR="002127A2" w:rsidRPr="002127A2" w:rsidRDefault="002127A2" w:rsidP="002127A2">
      <w:pPr>
        <w:tabs>
          <w:tab w:val="num" w:pos="0"/>
        </w:tabs>
        <w:jc w:val="both"/>
      </w:pPr>
    </w:p>
    <w:p w:rsidR="002127A2" w:rsidRPr="002127A2" w:rsidRDefault="002127A2" w:rsidP="002127A2">
      <w:pPr>
        <w:tabs>
          <w:tab w:val="num" w:pos="0"/>
        </w:tabs>
        <w:jc w:val="both"/>
      </w:pPr>
    </w:p>
    <w:p w:rsidR="002127A2" w:rsidRPr="002127A2" w:rsidRDefault="002127A2" w:rsidP="002127A2">
      <w:pPr>
        <w:tabs>
          <w:tab w:val="num" w:pos="0"/>
        </w:tabs>
        <w:jc w:val="both"/>
      </w:pPr>
    </w:p>
    <w:p w:rsidR="002127A2" w:rsidRDefault="002127A2" w:rsidP="002127A2">
      <w:pPr>
        <w:tabs>
          <w:tab w:val="num" w:pos="0"/>
        </w:tabs>
        <w:jc w:val="both"/>
      </w:pPr>
    </w:p>
    <w:p w:rsidR="00072A08" w:rsidRDefault="00072A08" w:rsidP="002127A2">
      <w:pPr>
        <w:tabs>
          <w:tab w:val="num" w:pos="0"/>
        </w:tabs>
        <w:jc w:val="both"/>
      </w:pPr>
    </w:p>
    <w:p w:rsidR="00072A08" w:rsidRDefault="00072A08" w:rsidP="002127A2">
      <w:pPr>
        <w:tabs>
          <w:tab w:val="num" w:pos="0"/>
        </w:tabs>
        <w:jc w:val="both"/>
      </w:pPr>
    </w:p>
    <w:p w:rsidR="004C1489" w:rsidRPr="002127A2" w:rsidRDefault="004C1489" w:rsidP="002127A2">
      <w:pPr>
        <w:pStyle w:val="TxBrp1"/>
        <w:tabs>
          <w:tab w:val="num" w:pos="0"/>
          <w:tab w:val="left" w:pos="2934"/>
        </w:tabs>
        <w:spacing w:line="240" w:lineRule="auto"/>
        <w:ind w:left="0" w:firstLine="0"/>
        <w:jc w:val="both"/>
        <w:rPr>
          <w:b/>
          <w:bCs/>
        </w:rPr>
      </w:pPr>
      <w:r w:rsidRPr="002127A2">
        <w:rPr>
          <w:b/>
          <w:bCs/>
        </w:rPr>
        <w:lastRenderedPageBreak/>
        <w:t>II. INTRODUCTION</w:t>
      </w:r>
      <w:r w:rsidR="003C60BA" w:rsidRPr="002127A2">
        <w:rPr>
          <w:b/>
          <w:bCs/>
        </w:rPr>
        <w:tab/>
      </w:r>
    </w:p>
    <w:p w:rsidR="00F5544A" w:rsidRPr="002127A2" w:rsidRDefault="00F5544A" w:rsidP="002127A2">
      <w:pPr>
        <w:pStyle w:val="ListParagraph"/>
        <w:tabs>
          <w:tab w:val="left" w:pos="360"/>
        </w:tabs>
        <w:spacing w:after="200" w:line="276" w:lineRule="auto"/>
        <w:ind w:left="0"/>
        <w:jc w:val="both"/>
        <w:rPr>
          <w:b/>
          <w:bCs/>
          <w:sz w:val="24"/>
          <w:szCs w:val="24"/>
        </w:rPr>
      </w:pPr>
    </w:p>
    <w:p w:rsidR="00627ACA" w:rsidRPr="002127A2" w:rsidRDefault="003C60BA" w:rsidP="002127A2">
      <w:pPr>
        <w:pStyle w:val="ListParagraph"/>
        <w:numPr>
          <w:ilvl w:val="1"/>
          <w:numId w:val="30"/>
        </w:numPr>
        <w:tabs>
          <w:tab w:val="left" w:pos="360"/>
        </w:tabs>
        <w:spacing w:after="200" w:line="276" w:lineRule="auto"/>
        <w:jc w:val="both"/>
        <w:rPr>
          <w:sz w:val="24"/>
          <w:szCs w:val="24"/>
        </w:rPr>
      </w:pPr>
      <w:r w:rsidRPr="002127A2">
        <w:rPr>
          <w:b/>
          <w:sz w:val="24"/>
          <w:szCs w:val="24"/>
        </w:rPr>
        <w:t xml:space="preserve">The </w:t>
      </w:r>
      <w:r w:rsidR="003B4F70" w:rsidRPr="002127A2">
        <w:rPr>
          <w:b/>
          <w:sz w:val="24"/>
          <w:szCs w:val="24"/>
        </w:rPr>
        <w:t>Program</w:t>
      </w:r>
      <w:r w:rsidRPr="002127A2">
        <w:rPr>
          <w:b/>
          <w:sz w:val="24"/>
          <w:szCs w:val="24"/>
        </w:rPr>
        <w:t xml:space="preserve">: </w:t>
      </w:r>
      <w:r w:rsidR="00DA67D4" w:rsidRPr="002127A2">
        <w:rPr>
          <w:sz w:val="24"/>
          <w:szCs w:val="24"/>
        </w:rPr>
        <w:t xml:space="preserve">E-LEAP (Learning, Evaluation and Advocacy </w:t>
      </w:r>
      <w:r w:rsidR="003B4F70" w:rsidRPr="002127A2">
        <w:rPr>
          <w:sz w:val="24"/>
          <w:szCs w:val="24"/>
        </w:rPr>
        <w:t>Program</w:t>
      </w:r>
      <w:r w:rsidR="00DA67D4" w:rsidRPr="002127A2">
        <w:rPr>
          <w:sz w:val="24"/>
          <w:szCs w:val="24"/>
        </w:rPr>
        <w:t>) for the inclusion and active participation of vulnerable groups, through intergenerational approaches to increase resilience and reduce vulnerability in local communities to drought in Ethiopia.</w:t>
      </w:r>
    </w:p>
    <w:p w:rsidR="00D06EFD" w:rsidRDefault="007634B4" w:rsidP="002127A2">
      <w:pPr>
        <w:jc w:val="both"/>
        <w:rPr>
          <w:rFonts w:eastAsiaTheme="minorHAnsi"/>
        </w:rPr>
      </w:pPr>
      <w:r w:rsidRPr="002127A2">
        <w:t xml:space="preserve">The E-Leap </w:t>
      </w:r>
      <w:r w:rsidR="003B4F70" w:rsidRPr="002127A2">
        <w:t>program</w:t>
      </w:r>
      <w:r w:rsidRPr="002127A2">
        <w:t xml:space="preserve"> is located in </w:t>
      </w:r>
      <w:r w:rsidRPr="002127A2">
        <w:rPr>
          <w:rFonts w:eastAsiaTheme="minorHAnsi"/>
        </w:rPr>
        <w:t>Dire, Dillo, Miyo, Arero, Dhas and Moyale woredas of Borena Zone in Oromia Region.</w:t>
      </w:r>
      <w:r w:rsidRPr="002127A2">
        <w:t xml:space="preserve"> The </w:t>
      </w:r>
      <w:r w:rsidR="003B4F70" w:rsidRPr="002127A2">
        <w:t>program</w:t>
      </w:r>
      <w:r w:rsidRPr="002127A2">
        <w:t xml:space="preserve"> </w:t>
      </w:r>
      <w:r w:rsidR="00BB4174" w:rsidRPr="002127A2">
        <w:t xml:space="preserve">was </w:t>
      </w:r>
      <w:r w:rsidRPr="002127A2">
        <w:t xml:space="preserve">designed to directly benefit </w:t>
      </w:r>
      <w:r w:rsidRPr="002127A2">
        <w:rPr>
          <w:rFonts w:eastAsiaTheme="minorHAnsi"/>
        </w:rPr>
        <w:t xml:space="preserve">47,046 </w:t>
      </w:r>
      <w:r w:rsidRPr="002127A2">
        <w:t xml:space="preserve">people among the </w:t>
      </w:r>
      <w:r w:rsidRPr="002127A2">
        <w:rPr>
          <w:rFonts w:eastAsiaTheme="minorHAnsi"/>
        </w:rPr>
        <w:t xml:space="preserve">vulnerable groups </w:t>
      </w:r>
      <w:r w:rsidRPr="002127A2">
        <w:t>living</w:t>
      </w:r>
      <w:r w:rsidRPr="002127A2">
        <w:rPr>
          <w:rFonts w:eastAsiaTheme="minorHAnsi"/>
        </w:rPr>
        <w:t xml:space="preserve"> within the local population of 12 kebeles from 6 target woredas, which are identified based on their vulnerability and drought and other related risk situation.</w:t>
      </w:r>
      <w:r w:rsidR="008C6E94" w:rsidRPr="002127A2">
        <w:rPr>
          <w:rFonts w:eastAsiaTheme="minorHAnsi"/>
        </w:rPr>
        <w:t xml:space="preserve"> </w:t>
      </w:r>
      <w:r w:rsidRPr="002127A2">
        <w:t xml:space="preserve">The </w:t>
      </w:r>
      <w:r w:rsidR="003B4F70" w:rsidRPr="002127A2">
        <w:t>program</w:t>
      </w:r>
      <w:r w:rsidRPr="002127A2">
        <w:t xml:space="preserve"> started implementation on </w:t>
      </w:r>
      <w:r w:rsidRPr="002127A2">
        <w:rPr>
          <w:rFonts w:eastAsiaTheme="minorHAnsi"/>
        </w:rPr>
        <w:t>01/10/2012</w:t>
      </w:r>
      <w:r w:rsidRPr="002127A2">
        <w:t xml:space="preserve"> by </w:t>
      </w:r>
      <w:r w:rsidR="0059675C" w:rsidRPr="002127A2">
        <w:t>HAI</w:t>
      </w:r>
      <w:r w:rsidRPr="002127A2">
        <w:t xml:space="preserve">, as per the grant agreement between </w:t>
      </w:r>
      <w:r w:rsidR="0059675C" w:rsidRPr="002127A2">
        <w:t>HAI</w:t>
      </w:r>
      <w:r w:rsidRPr="002127A2">
        <w:t xml:space="preserve"> and the ECHO. The </w:t>
      </w:r>
      <w:r w:rsidR="003B4F70" w:rsidRPr="002127A2">
        <w:t>program</w:t>
      </w:r>
      <w:r w:rsidRPr="002127A2">
        <w:t xml:space="preserve"> was envisaged to have a period of 14 months starting from </w:t>
      </w:r>
      <w:r w:rsidRPr="002127A2">
        <w:rPr>
          <w:rFonts w:eastAsiaTheme="minorHAnsi"/>
        </w:rPr>
        <w:t>01/10/2012 until 30/11/2013</w:t>
      </w:r>
      <w:r w:rsidR="00DB2546" w:rsidRPr="002127A2">
        <w:rPr>
          <w:rFonts w:eastAsiaTheme="minorHAnsi"/>
        </w:rPr>
        <w:t xml:space="preserve">. However, the agreement was amended and signed between </w:t>
      </w:r>
      <w:r w:rsidR="00A57DA6" w:rsidRPr="002127A2">
        <w:rPr>
          <w:rFonts w:eastAsiaTheme="minorHAnsi"/>
        </w:rPr>
        <w:t>HAI</w:t>
      </w:r>
      <w:r w:rsidR="00DB2546" w:rsidRPr="002127A2">
        <w:rPr>
          <w:rFonts w:eastAsiaTheme="minorHAnsi"/>
        </w:rPr>
        <w:t xml:space="preserve"> and ECHO to incorporate a one-month no cost extension to December </w:t>
      </w:r>
      <w:r w:rsidR="005A2E6E" w:rsidRPr="002127A2">
        <w:rPr>
          <w:rFonts w:eastAsiaTheme="minorHAnsi"/>
        </w:rPr>
        <w:t>31</w:t>
      </w:r>
      <w:r w:rsidR="005A2E6E" w:rsidRPr="005A2E6E">
        <w:rPr>
          <w:rFonts w:eastAsiaTheme="minorHAnsi"/>
          <w:vertAlign w:val="superscript"/>
        </w:rPr>
        <w:t>st</w:t>
      </w:r>
      <w:r w:rsidR="005A2E6E">
        <w:rPr>
          <w:rFonts w:eastAsiaTheme="minorHAnsi"/>
        </w:rPr>
        <w:t>,</w:t>
      </w:r>
      <w:r w:rsidR="00DB2546" w:rsidRPr="002127A2">
        <w:rPr>
          <w:rFonts w:eastAsiaTheme="minorHAnsi"/>
        </w:rPr>
        <w:t xml:space="preserve"> 2013</w:t>
      </w:r>
      <w:r w:rsidRPr="002127A2">
        <w:rPr>
          <w:rFonts w:eastAsiaTheme="minorHAnsi"/>
        </w:rPr>
        <w:t xml:space="preserve">. </w:t>
      </w:r>
    </w:p>
    <w:p w:rsidR="00A221F0" w:rsidRPr="002127A2" w:rsidRDefault="00A221F0"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Overall Objective</w:t>
      </w:r>
    </w:p>
    <w:p w:rsidR="00EF0C44" w:rsidRPr="002127A2" w:rsidRDefault="00BB4174" w:rsidP="002127A2">
      <w:pPr>
        <w:pStyle w:val="indent"/>
        <w:ind w:left="0"/>
        <w:jc w:val="both"/>
        <w:rPr>
          <w:rFonts w:ascii="Times New Roman" w:hAnsi="Times New Roman"/>
          <w:sz w:val="24"/>
        </w:rPr>
      </w:pPr>
      <w:r w:rsidRPr="002127A2">
        <w:rPr>
          <w:rFonts w:ascii="Times New Roman" w:hAnsi="Times New Roman"/>
          <w:sz w:val="24"/>
        </w:rPr>
        <w:t xml:space="preserve">The overall objective of E-LEAP project is to enhance resilience and reduce vulnerability of drought prone communities through all-inclusive ‘older people’ led inter-generational approaches and activities in Borena zone. </w:t>
      </w:r>
    </w:p>
    <w:p w:rsidR="003C60BA" w:rsidRPr="002127A2" w:rsidRDefault="003C60BA"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Specific Objective:</w:t>
      </w:r>
    </w:p>
    <w:p w:rsidR="00EF0C44" w:rsidRPr="002127A2" w:rsidRDefault="00BB4174" w:rsidP="002127A2">
      <w:pPr>
        <w:pStyle w:val="indent"/>
        <w:ind w:left="0"/>
        <w:jc w:val="both"/>
        <w:rPr>
          <w:rFonts w:ascii="Times New Roman" w:hAnsi="Times New Roman"/>
          <w:sz w:val="24"/>
        </w:rPr>
      </w:pPr>
      <w:r w:rsidRPr="002127A2">
        <w:rPr>
          <w:rFonts w:ascii="Times New Roman" w:hAnsi="Times New Roman"/>
          <w:sz w:val="24"/>
        </w:rPr>
        <w:t xml:space="preserve">Specifically, the E– LEAP Action objective is to strengthen preparedness and response capacities among local vulnerable communities in the 12 kebeles selected from Arero, Dillo, Dire, Dhas, Miyo and Moyale woredas. The most vulnerable groups targeted by the project comprise older persons, women headed households, children and persons with disabilities. </w:t>
      </w:r>
    </w:p>
    <w:p w:rsidR="003C60BA" w:rsidRPr="002127A2" w:rsidRDefault="003B4F70"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Program</w:t>
      </w:r>
      <w:r w:rsidR="003C60BA" w:rsidRPr="002127A2">
        <w:rPr>
          <w:rFonts w:ascii="Times New Roman" w:hAnsi="Times New Roman" w:cs="Times New Roman"/>
          <w:b/>
          <w:sz w:val="24"/>
          <w:szCs w:val="24"/>
        </w:rPr>
        <w:t xml:space="preserve"> Results:</w:t>
      </w:r>
    </w:p>
    <w:p w:rsidR="00BB4174" w:rsidRPr="002127A2" w:rsidRDefault="0096765E" w:rsidP="002127A2">
      <w:pPr>
        <w:jc w:val="both"/>
      </w:pPr>
      <w:r w:rsidRPr="002127A2">
        <w:rPr>
          <w:b/>
        </w:rPr>
        <w:t>Result 1</w:t>
      </w:r>
      <w:r w:rsidRPr="002127A2">
        <w:t xml:space="preserve">: </w:t>
      </w:r>
      <w:r w:rsidR="000E3180" w:rsidRPr="002127A2">
        <w:t>Improved knowledge of vulnerable communities in relation to identified hazards often affecting them and effective and efficient mitigating plans.</w:t>
      </w:r>
    </w:p>
    <w:p w:rsidR="00986B41" w:rsidRPr="002127A2" w:rsidRDefault="0096765E" w:rsidP="002127A2">
      <w:pPr>
        <w:jc w:val="both"/>
      </w:pPr>
      <w:r w:rsidRPr="002127A2">
        <w:rPr>
          <w:b/>
        </w:rPr>
        <w:t>Result 2</w:t>
      </w:r>
      <w:r w:rsidR="009741D6" w:rsidRPr="002127A2">
        <w:t>: Vulnerable</w:t>
      </w:r>
      <w:r w:rsidR="00986B41" w:rsidRPr="002127A2">
        <w:t xml:space="preserve"> groups at community level are better protected against future disaster hazards in 12 kebeles through PVCA consultations as well as disaster preparedness and risk reduction initiatives</w:t>
      </w:r>
    </w:p>
    <w:p w:rsidR="00EF0C44" w:rsidRPr="002127A2" w:rsidRDefault="0096765E" w:rsidP="002127A2">
      <w:pPr>
        <w:jc w:val="both"/>
      </w:pPr>
      <w:r w:rsidRPr="002127A2">
        <w:rPr>
          <w:b/>
        </w:rPr>
        <w:t>Result 3:</w:t>
      </w:r>
      <w:r w:rsidRPr="002127A2">
        <w:t xml:space="preserve"> </w:t>
      </w:r>
      <w:r w:rsidR="00986B41" w:rsidRPr="002127A2">
        <w:t>Increased learning among DRR actors and institutions of vulnerable group’s intergeneration risk reduction and preparedness actions through learning, evaluation and Advocacy.</w:t>
      </w:r>
    </w:p>
    <w:p w:rsidR="003C60BA" w:rsidRPr="002127A2" w:rsidRDefault="003C60BA"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 xml:space="preserve">Planned </w:t>
      </w:r>
      <w:r w:rsidR="003B4F70" w:rsidRPr="002127A2">
        <w:rPr>
          <w:rFonts w:ascii="Times New Roman" w:hAnsi="Times New Roman" w:cs="Times New Roman"/>
          <w:b/>
          <w:sz w:val="24"/>
          <w:szCs w:val="24"/>
        </w:rPr>
        <w:t>Program</w:t>
      </w:r>
      <w:r w:rsidRPr="002127A2">
        <w:rPr>
          <w:rFonts w:ascii="Times New Roman" w:hAnsi="Times New Roman" w:cs="Times New Roman"/>
          <w:b/>
          <w:sz w:val="24"/>
          <w:szCs w:val="24"/>
        </w:rPr>
        <w:t xml:space="preserve"> Activities under each result area </w:t>
      </w:r>
    </w:p>
    <w:p w:rsidR="000E3180" w:rsidRPr="002127A2" w:rsidRDefault="000E3180" w:rsidP="002127A2">
      <w:pPr>
        <w:jc w:val="both"/>
        <w:rPr>
          <w:i/>
        </w:rPr>
      </w:pPr>
      <w:r w:rsidRPr="002127A2">
        <w:rPr>
          <w:b/>
        </w:rPr>
        <w:t xml:space="preserve">Result 1: </w:t>
      </w:r>
      <w:r w:rsidRPr="002127A2">
        <w:rPr>
          <w:i/>
        </w:rPr>
        <w:t>Improved knowledge of vulnerable communities in relation to identified hazards often affecting them and effective and efficient mitigating plans.</w:t>
      </w:r>
    </w:p>
    <w:p w:rsidR="000E3180" w:rsidRPr="002127A2" w:rsidRDefault="003B4F70" w:rsidP="002127A2">
      <w:pPr>
        <w:pStyle w:val="ListParagraph"/>
        <w:numPr>
          <w:ilvl w:val="0"/>
          <w:numId w:val="8"/>
        </w:numPr>
        <w:jc w:val="both"/>
        <w:rPr>
          <w:sz w:val="24"/>
          <w:szCs w:val="24"/>
        </w:rPr>
      </w:pPr>
      <w:r w:rsidRPr="002127A2">
        <w:rPr>
          <w:sz w:val="24"/>
          <w:szCs w:val="24"/>
        </w:rPr>
        <w:t>Program</w:t>
      </w:r>
      <w:r w:rsidR="000E3180" w:rsidRPr="002127A2">
        <w:rPr>
          <w:sz w:val="24"/>
          <w:szCs w:val="24"/>
        </w:rPr>
        <w:t xml:space="preserve"> planning meeting with existing ECHO and non-ECHO partners in the 6 woredas to identify linkages and kebele of implementation of the </w:t>
      </w:r>
      <w:r w:rsidRPr="002127A2">
        <w:rPr>
          <w:sz w:val="24"/>
          <w:szCs w:val="24"/>
        </w:rPr>
        <w:t>program</w:t>
      </w:r>
    </w:p>
    <w:p w:rsidR="000E3180" w:rsidRPr="002127A2" w:rsidRDefault="000E3180" w:rsidP="002127A2">
      <w:pPr>
        <w:pStyle w:val="ListParagraph"/>
        <w:numPr>
          <w:ilvl w:val="0"/>
          <w:numId w:val="8"/>
        </w:numPr>
        <w:jc w:val="both"/>
        <w:rPr>
          <w:sz w:val="24"/>
          <w:szCs w:val="24"/>
        </w:rPr>
      </w:pPr>
      <w:r w:rsidRPr="002127A2">
        <w:rPr>
          <w:sz w:val="24"/>
          <w:szCs w:val="24"/>
        </w:rPr>
        <w:t>Establishment of 12 most vulnerable community groups as inter-generational DRR clubs  and Establishment of Vulnerability Committees</w:t>
      </w:r>
    </w:p>
    <w:p w:rsidR="000E3180" w:rsidRPr="002127A2" w:rsidRDefault="000E3180" w:rsidP="002127A2">
      <w:pPr>
        <w:pStyle w:val="ListParagraph"/>
        <w:numPr>
          <w:ilvl w:val="0"/>
          <w:numId w:val="8"/>
        </w:numPr>
        <w:jc w:val="both"/>
        <w:rPr>
          <w:sz w:val="24"/>
          <w:szCs w:val="24"/>
        </w:rPr>
      </w:pPr>
      <w:r w:rsidRPr="002127A2">
        <w:rPr>
          <w:sz w:val="24"/>
          <w:szCs w:val="24"/>
        </w:rPr>
        <w:t>12 intergenerational participatory vulnerability and capacity assessment (PVCA) sessions</w:t>
      </w:r>
    </w:p>
    <w:p w:rsidR="000E3180" w:rsidRPr="002127A2" w:rsidRDefault="000E3180" w:rsidP="002127A2">
      <w:pPr>
        <w:pStyle w:val="ListParagraph"/>
        <w:numPr>
          <w:ilvl w:val="0"/>
          <w:numId w:val="8"/>
        </w:numPr>
        <w:jc w:val="both"/>
        <w:rPr>
          <w:sz w:val="24"/>
          <w:szCs w:val="24"/>
        </w:rPr>
      </w:pPr>
      <w:r w:rsidRPr="002127A2">
        <w:rPr>
          <w:sz w:val="24"/>
          <w:szCs w:val="24"/>
        </w:rPr>
        <w:lastRenderedPageBreak/>
        <w:t>At least 2 pilot Climate science, traditional knowledge dialogue sessions will be conducted in two kebeles</w:t>
      </w:r>
    </w:p>
    <w:p w:rsidR="000E3180" w:rsidRPr="002A4857" w:rsidRDefault="000E3180" w:rsidP="002127A2">
      <w:pPr>
        <w:pStyle w:val="ListParagraph"/>
        <w:numPr>
          <w:ilvl w:val="0"/>
          <w:numId w:val="8"/>
        </w:numPr>
        <w:jc w:val="both"/>
        <w:rPr>
          <w:sz w:val="24"/>
          <w:szCs w:val="24"/>
        </w:rPr>
      </w:pPr>
      <w:r w:rsidRPr="002A4857">
        <w:rPr>
          <w:sz w:val="24"/>
          <w:szCs w:val="24"/>
        </w:rPr>
        <w:t>Production of a community emergency preparedness and resilience building plan which are responsive to the vulnerabilities and contributions of vulnerable groups</w:t>
      </w:r>
      <w:r w:rsidR="002A4857" w:rsidRPr="002A4857">
        <w:rPr>
          <w:sz w:val="24"/>
          <w:szCs w:val="24"/>
        </w:rPr>
        <w:t>.</w:t>
      </w:r>
      <w:r w:rsidRPr="002A4857">
        <w:rPr>
          <w:sz w:val="24"/>
          <w:szCs w:val="24"/>
        </w:rPr>
        <w:t xml:space="preserve">  </w:t>
      </w:r>
    </w:p>
    <w:p w:rsidR="000E3180" w:rsidRPr="002127A2" w:rsidRDefault="000E3180" w:rsidP="002127A2">
      <w:pPr>
        <w:pStyle w:val="ListParagraph"/>
        <w:numPr>
          <w:ilvl w:val="0"/>
          <w:numId w:val="8"/>
        </w:numPr>
        <w:jc w:val="both"/>
        <w:rPr>
          <w:sz w:val="24"/>
          <w:szCs w:val="24"/>
        </w:rPr>
      </w:pPr>
      <w:r w:rsidRPr="002A4857">
        <w:rPr>
          <w:sz w:val="24"/>
          <w:szCs w:val="24"/>
        </w:rPr>
        <w:t xml:space="preserve">Setting up a Buddy self-help system – partnering older people and with </w:t>
      </w:r>
      <w:r w:rsidR="001B1BDB">
        <w:rPr>
          <w:sz w:val="24"/>
          <w:szCs w:val="24"/>
        </w:rPr>
        <w:t xml:space="preserve">other </w:t>
      </w:r>
      <w:r w:rsidRPr="002A4857">
        <w:rPr>
          <w:sz w:val="24"/>
          <w:szCs w:val="24"/>
        </w:rPr>
        <w:t>less vulnerable people within the community so that in times of stress these “buddies” ensure the protection inclusion and wellbeing of the vulnerable</w:t>
      </w:r>
    </w:p>
    <w:p w:rsidR="000E3180" w:rsidRPr="002127A2" w:rsidRDefault="000E3180" w:rsidP="002127A2">
      <w:pPr>
        <w:tabs>
          <w:tab w:val="num" w:pos="0"/>
        </w:tabs>
        <w:jc w:val="both"/>
        <w:rPr>
          <w:b/>
        </w:rPr>
      </w:pPr>
    </w:p>
    <w:p w:rsidR="000E3180" w:rsidRPr="002127A2" w:rsidRDefault="000E3180" w:rsidP="002127A2">
      <w:pPr>
        <w:jc w:val="both"/>
        <w:rPr>
          <w:i/>
        </w:rPr>
      </w:pPr>
      <w:r w:rsidRPr="002127A2">
        <w:rPr>
          <w:b/>
        </w:rPr>
        <w:t xml:space="preserve">Result 2: </w:t>
      </w:r>
      <w:r w:rsidRPr="002127A2">
        <w:rPr>
          <w:i/>
        </w:rPr>
        <w:t>Vulnerable groups at community level are better protected against future disaster hazards in 12 kebeles through PVCA consultations as well as disaster preparedness and risk reduction initiatives</w:t>
      </w:r>
    </w:p>
    <w:p w:rsidR="00986B41" w:rsidRPr="002A4857" w:rsidRDefault="00986B41" w:rsidP="002127A2">
      <w:pPr>
        <w:pStyle w:val="ListParagraph"/>
        <w:numPr>
          <w:ilvl w:val="0"/>
          <w:numId w:val="9"/>
        </w:numPr>
        <w:jc w:val="both"/>
        <w:rPr>
          <w:sz w:val="24"/>
          <w:szCs w:val="24"/>
        </w:rPr>
      </w:pPr>
      <w:r w:rsidRPr="002A4857">
        <w:rPr>
          <w:sz w:val="24"/>
          <w:szCs w:val="24"/>
        </w:rPr>
        <w:t xml:space="preserve">Identification and implementation of small scale </w:t>
      </w:r>
      <w:r w:rsidR="001B1BDB" w:rsidRPr="002A4857">
        <w:rPr>
          <w:sz w:val="24"/>
          <w:szCs w:val="24"/>
        </w:rPr>
        <w:t>resilient infrastructure</w:t>
      </w:r>
      <w:r w:rsidRPr="002A4857">
        <w:rPr>
          <w:sz w:val="24"/>
          <w:szCs w:val="24"/>
        </w:rPr>
        <w:t xml:space="preserve"> </w:t>
      </w:r>
      <w:r w:rsidR="001B1BDB">
        <w:rPr>
          <w:sz w:val="24"/>
          <w:szCs w:val="24"/>
        </w:rPr>
        <w:t>projects</w:t>
      </w:r>
      <w:r w:rsidRPr="002A4857">
        <w:rPr>
          <w:sz w:val="24"/>
          <w:szCs w:val="24"/>
        </w:rPr>
        <w:t xml:space="preserve"> (one per kebele) which is responsive to the vulnerabilities and </w:t>
      </w:r>
      <w:r w:rsidR="001B1BDB" w:rsidRPr="002A4857">
        <w:rPr>
          <w:sz w:val="24"/>
          <w:szCs w:val="24"/>
        </w:rPr>
        <w:t>capacities of</w:t>
      </w:r>
      <w:r w:rsidRPr="002A4857">
        <w:rPr>
          <w:sz w:val="24"/>
          <w:szCs w:val="24"/>
        </w:rPr>
        <w:t xml:space="preserve"> older people</w:t>
      </w:r>
      <w:r w:rsidR="002A4857" w:rsidRPr="002A4857">
        <w:rPr>
          <w:sz w:val="24"/>
          <w:szCs w:val="24"/>
        </w:rPr>
        <w:t>.</w:t>
      </w:r>
      <w:r w:rsidRPr="002A4857">
        <w:rPr>
          <w:sz w:val="24"/>
          <w:szCs w:val="24"/>
        </w:rPr>
        <w:t xml:space="preserve"> </w:t>
      </w:r>
    </w:p>
    <w:p w:rsidR="00986B41" w:rsidRPr="002127A2" w:rsidRDefault="00986B41" w:rsidP="002127A2">
      <w:pPr>
        <w:pStyle w:val="ListParagraph"/>
        <w:numPr>
          <w:ilvl w:val="0"/>
          <w:numId w:val="9"/>
        </w:numPr>
        <w:jc w:val="both"/>
        <w:rPr>
          <w:sz w:val="24"/>
          <w:szCs w:val="24"/>
        </w:rPr>
      </w:pPr>
      <w:r w:rsidRPr="002A4857">
        <w:rPr>
          <w:sz w:val="24"/>
          <w:szCs w:val="24"/>
        </w:rPr>
        <w:t>Identification and implementation of resilience livelihood actions (one per kebele) which is responsive to the vulnerabilities and capacities of older people</w:t>
      </w:r>
      <w:r w:rsidR="002A4857" w:rsidRPr="002A4857">
        <w:rPr>
          <w:sz w:val="24"/>
          <w:szCs w:val="24"/>
        </w:rPr>
        <w:t>.</w:t>
      </w:r>
    </w:p>
    <w:p w:rsidR="000E3180" w:rsidRPr="002127A2" w:rsidRDefault="00986B41" w:rsidP="002127A2">
      <w:pPr>
        <w:pStyle w:val="ListParagraph"/>
        <w:numPr>
          <w:ilvl w:val="0"/>
          <w:numId w:val="9"/>
        </w:numPr>
        <w:tabs>
          <w:tab w:val="num" w:pos="0"/>
        </w:tabs>
        <w:jc w:val="both"/>
        <w:rPr>
          <w:sz w:val="24"/>
          <w:szCs w:val="24"/>
        </w:rPr>
      </w:pPr>
      <w:r w:rsidRPr="002127A2">
        <w:rPr>
          <w:sz w:val="24"/>
          <w:szCs w:val="24"/>
        </w:rPr>
        <w:t xml:space="preserve">Budget management sessions with older people and other vulnerable groups with community financing structures </w:t>
      </w:r>
    </w:p>
    <w:p w:rsidR="00986B41" w:rsidRPr="002127A2" w:rsidRDefault="00986B41" w:rsidP="002127A2">
      <w:pPr>
        <w:pStyle w:val="ListParagraph"/>
        <w:tabs>
          <w:tab w:val="num" w:pos="0"/>
        </w:tabs>
        <w:jc w:val="both"/>
        <w:rPr>
          <w:sz w:val="24"/>
          <w:szCs w:val="24"/>
        </w:rPr>
      </w:pPr>
    </w:p>
    <w:p w:rsidR="000E3180" w:rsidRPr="002127A2" w:rsidRDefault="000E3180" w:rsidP="002127A2">
      <w:pPr>
        <w:jc w:val="both"/>
        <w:rPr>
          <w:i/>
        </w:rPr>
      </w:pPr>
      <w:r w:rsidRPr="002127A2">
        <w:rPr>
          <w:b/>
        </w:rPr>
        <w:t xml:space="preserve">Result 3: </w:t>
      </w:r>
      <w:r w:rsidRPr="002127A2">
        <w:rPr>
          <w:i/>
        </w:rPr>
        <w:t>Increased learning among DRR actors and institutions of vulnerable group’s intergeneration risk reduction and preparedness actions through learning, evaluation and Advocacy.</w:t>
      </w:r>
    </w:p>
    <w:p w:rsidR="00986B41" w:rsidRPr="002127A2" w:rsidRDefault="00986B41" w:rsidP="002127A2">
      <w:pPr>
        <w:pStyle w:val="ListParagraph"/>
        <w:numPr>
          <w:ilvl w:val="0"/>
          <w:numId w:val="10"/>
        </w:numPr>
        <w:jc w:val="both"/>
        <w:rPr>
          <w:sz w:val="24"/>
          <w:szCs w:val="24"/>
        </w:rPr>
      </w:pPr>
      <w:r w:rsidRPr="002127A2">
        <w:rPr>
          <w:sz w:val="24"/>
          <w:szCs w:val="24"/>
        </w:rPr>
        <w:t xml:space="preserve">1 X 3 day workshop in Addis to launch the </w:t>
      </w:r>
      <w:r w:rsidR="003B4F70" w:rsidRPr="002127A2">
        <w:rPr>
          <w:sz w:val="24"/>
          <w:szCs w:val="24"/>
        </w:rPr>
        <w:t>program</w:t>
      </w:r>
      <w:r w:rsidRPr="002127A2">
        <w:rPr>
          <w:sz w:val="24"/>
          <w:szCs w:val="24"/>
        </w:rPr>
        <w:t xml:space="preserve">, , identify vulnerability expert panel and to design a DRR inclusion framework for vulnerable groups and intergenerational approaches to help guide the </w:t>
      </w:r>
      <w:r w:rsidR="003B4F70" w:rsidRPr="002127A2">
        <w:rPr>
          <w:sz w:val="24"/>
          <w:szCs w:val="24"/>
        </w:rPr>
        <w:t>program</w:t>
      </w:r>
      <w:r w:rsidRPr="002127A2">
        <w:rPr>
          <w:sz w:val="24"/>
          <w:szCs w:val="24"/>
        </w:rPr>
        <w:t xml:space="preserve"> and other DRR partners</w:t>
      </w:r>
    </w:p>
    <w:p w:rsidR="00986B41" w:rsidRPr="002127A2" w:rsidRDefault="00986B41" w:rsidP="002127A2">
      <w:pPr>
        <w:pStyle w:val="ListParagraph"/>
        <w:numPr>
          <w:ilvl w:val="0"/>
          <w:numId w:val="10"/>
        </w:numPr>
        <w:jc w:val="both"/>
        <w:rPr>
          <w:sz w:val="24"/>
          <w:szCs w:val="24"/>
        </w:rPr>
      </w:pPr>
      <w:r w:rsidRPr="002127A2">
        <w:rPr>
          <w:sz w:val="24"/>
          <w:szCs w:val="24"/>
        </w:rPr>
        <w:t>Set up of Vulnerability specialist panel data base</w:t>
      </w:r>
    </w:p>
    <w:p w:rsidR="00986B41" w:rsidRPr="002127A2" w:rsidRDefault="003B4F70" w:rsidP="002127A2">
      <w:pPr>
        <w:pStyle w:val="ListParagraph"/>
        <w:numPr>
          <w:ilvl w:val="0"/>
          <w:numId w:val="10"/>
        </w:numPr>
        <w:jc w:val="both"/>
        <w:rPr>
          <w:sz w:val="24"/>
          <w:szCs w:val="24"/>
        </w:rPr>
      </w:pPr>
      <w:r w:rsidRPr="002127A2">
        <w:rPr>
          <w:sz w:val="24"/>
          <w:szCs w:val="24"/>
        </w:rPr>
        <w:t>Program</w:t>
      </w:r>
      <w:r w:rsidR="00986B41" w:rsidRPr="002127A2">
        <w:rPr>
          <w:sz w:val="24"/>
          <w:szCs w:val="24"/>
        </w:rPr>
        <w:t xml:space="preserve"> research to identify 6 good practice case studies from past experiences and activities under result 1 and 2 and document them for publication</w:t>
      </w:r>
    </w:p>
    <w:p w:rsidR="00986B41" w:rsidRPr="002127A2" w:rsidRDefault="00986B41" w:rsidP="002127A2">
      <w:pPr>
        <w:pStyle w:val="ListParagraph"/>
        <w:numPr>
          <w:ilvl w:val="0"/>
          <w:numId w:val="10"/>
        </w:numPr>
        <w:jc w:val="both"/>
        <w:rPr>
          <w:sz w:val="24"/>
          <w:szCs w:val="24"/>
        </w:rPr>
      </w:pPr>
      <w:r w:rsidRPr="002127A2">
        <w:rPr>
          <w:sz w:val="24"/>
          <w:szCs w:val="24"/>
        </w:rPr>
        <w:t>Produce 6 short films and monthly public radio broadcasts on innovative intergenerational DRR interventions</w:t>
      </w:r>
    </w:p>
    <w:p w:rsidR="00986B41" w:rsidRPr="002127A2" w:rsidRDefault="00986B41" w:rsidP="002127A2">
      <w:pPr>
        <w:pStyle w:val="ListParagraph"/>
        <w:numPr>
          <w:ilvl w:val="0"/>
          <w:numId w:val="10"/>
        </w:numPr>
        <w:jc w:val="both"/>
        <w:rPr>
          <w:sz w:val="24"/>
          <w:szCs w:val="24"/>
        </w:rPr>
      </w:pPr>
      <w:r w:rsidRPr="002127A2">
        <w:rPr>
          <w:sz w:val="24"/>
          <w:szCs w:val="24"/>
        </w:rPr>
        <w:t xml:space="preserve">Production of 4 technical briefs on the design and implementation of OP led intergenerational DRR activities for DRR </w:t>
      </w:r>
      <w:r w:rsidR="00E91A33" w:rsidRPr="002127A2">
        <w:rPr>
          <w:sz w:val="24"/>
          <w:szCs w:val="24"/>
        </w:rPr>
        <w:t>actors.</w:t>
      </w:r>
    </w:p>
    <w:p w:rsidR="00986B41" w:rsidRPr="002127A2" w:rsidRDefault="00986B41" w:rsidP="002127A2">
      <w:pPr>
        <w:pStyle w:val="ListParagraph"/>
        <w:numPr>
          <w:ilvl w:val="0"/>
          <w:numId w:val="10"/>
        </w:numPr>
        <w:jc w:val="both"/>
        <w:rPr>
          <w:sz w:val="24"/>
          <w:szCs w:val="24"/>
        </w:rPr>
      </w:pPr>
      <w:r w:rsidRPr="002127A2">
        <w:rPr>
          <w:sz w:val="24"/>
          <w:szCs w:val="24"/>
        </w:rPr>
        <w:t>Organize at least three learning workshops (school, community meeting, ...) by DRR clubs to promote the intergenerational approach and participation of vulnerable groups in planning and intervention community initiatives</w:t>
      </w:r>
    </w:p>
    <w:p w:rsidR="002A4857" w:rsidRPr="002A4857" w:rsidRDefault="00986B41" w:rsidP="002A4857">
      <w:pPr>
        <w:pStyle w:val="ListParagraph"/>
        <w:numPr>
          <w:ilvl w:val="0"/>
          <w:numId w:val="10"/>
        </w:numPr>
        <w:jc w:val="both"/>
        <w:rPr>
          <w:sz w:val="24"/>
          <w:szCs w:val="24"/>
        </w:rPr>
      </w:pPr>
      <w:r w:rsidRPr="002A4857">
        <w:rPr>
          <w:sz w:val="24"/>
          <w:szCs w:val="24"/>
        </w:rPr>
        <w:t xml:space="preserve">8 Advocacy and learning events linked to the Day for DRR and other DRR related events </w:t>
      </w:r>
    </w:p>
    <w:p w:rsidR="003C60BA" w:rsidRPr="002127A2" w:rsidRDefault="003B4F70"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Program</w:t>
      </w:r>
      <w:r w:rsidR="003C60BA" w:rsidRPr="002127A2">
        <w:rPr>
          <w:rFonts w:ascii="Times New Roman" w:hAnsi="Times New Roman" w:cs="Times New Roman"/>
          <w:b/>
          <w:sz w:val="24"/>
          <w:szCs w:val="24"/>
        </w:rPr>
        <w:t xml:space="preserve"> Target Groups</w:t>
      </w:r>
    </w:p>
    <w:p w:rsidR="00EA656B" w:rsidRPr="002127A2" w:rsidRDefault="001E5DF7" w:rsidP="002127A2">
      <w:pPr>
        <w:tabs>
          <w:tab w:val="num" w:pos="0"/>
        </w:tabs>
        <w:jc w:val="both"/>
      </w:pPr>
      <w:r w:rsidRPr="002127A2">
        <w:t xml:space="preserve">The </w:t>
      </w:r>
      <w:r w:rsidR="003B4F70" w:rsidRPr="002127A2">
        <w:t>program</w:t>
      </w:r>
      <w:r w:rsidRPr="002127A2">
        <w:t xml:space="preserve"> </w:t>
      </w:r>
      <w:r w:rsidR="00C80739" w:rsidRPr="002127A2">
        <w:t>planned to target</w:t>
      </w:r>
      <w:r w:rsidRPr="002127A2">
        <w:t xml:space="preserve"> two selected kebeles from each of 6 selected woredas </w:t>
      </w:r>
      <w:r w:rsidR="00EA656B" w:rsidRPr="002127A2">
        <w:t xml:space="preserve">in </w:t>
      </w:r>
      <w:r w:rsidR="00942A64" w:rsidRPr="002127A2">
        <w:t>Borena Zone</w:t>
      </w:r>
      <w:r w:rsidR="00EA656B" w:rsidRPr="002127A2">
        <w:t xml:space="preserve">, Oromia Regional State, </w:t>
      </w:r>
      <w:r w:rsidRPr="002127A2">
        <w:t>benefitting 47,046 persons</w:t>
      </w:r>
      <w:r w:rsidR="00C80739" w:rsidRPr="002127A2">
        <w:t>.</w:t>
      </w:r>
      <w:r w:rsidR="00EA656B" w:rsidRPr="002127A2">
        <w:t xml:space="preserve"> </w:t>
      </w:r>
      <w:r w:rsidR="00942A64" w:rsidRPr="002127A2">
        <w:t xml:space="preserve"> </w:t>
      </w:r>
    </w:p>
    <w:p w:rsidR="003C60BA" w:rsidRPr="002127A2" w:rsidRDefault="003C60BA" w:rsidP="002127A2">
      <w:pPr>
        <w:pStyle w:val="Text"/>
        <w:numPr>
          <w:ilvl w:val="2"/>
          <w:numId w:val="6"/>
        </w:numPr>
        <w:spacing w:before="240" w:after="120"/>
        <w:jc w:val="both"/>
        <w:rPr>
          <w:rFonts w:ascii="Times New Roman" w:hAnsi="Times New Roman" w:cs="Times New Roman"/>
          <w:b/>
          <w:sz w:val="24"/>
          <w:szCs w:val="24"/>
        </w:rPr>
      </w:pPr>
      <w:r w:rsidRPr="002127A2">
        <w:rPr>
          <w:rFonts w:ascii="Times New Roman" w:hAnsi="Times New Roman" w:cs="Times New Roman"/>
          <w:b/>
          <w:sz w:val="24"/>
          <w:szCs w:val="24"/>
        </w:rPr>
        <w:t xml:space="preserve">The </w:t>
      </w:r>
      <w:r w:rsidR="00266FE1" w:rsidRPr="002127A2">
        <w:rPr>
          <w:rFonts w:ascii="Times New Roman" w:hAnsi="Times New Roman" w:cs="Times New Roman"/>
          <w:b/>
          <w:sz w:val="24"/>
          <w:szCs w:val="24"/>
        </w:rPr>
        <w:t>P</w:t>
      </w:r>
      <w:r w:rsidR="003B4F70" w:rsidRPr="002127A2">
        <w:rPr>
          <w:rFonts w:ascii="Times New Roman" w:hAnsi="Times New Roman" w:cs="Times New Roman"/>
          <w:b/>
          <w:sz w:val="24"/>
          <w:szCs w:val="24"/>
        </w:rPr>
        <w:t>rogram</w:t>
      </w:r>
      <w:r w:rsidRPr="002127A2">
        <w:rPr>
          <w:rFonts w:ascii="Times New Roman" w:hAnsi="Times New Roman" w:cs="Times New Roman"/>
          <w:b/>
          <w:sz w:val="24"/>
          <w:szCs w:val="24"/>
        </w:rPr>
        <w:t xml:space="preserve"> Final Beneficiaries</w:t>
      </w:r>
    </w:p>
    <w:p w:rsidR="00A92610" w:rsidRPr="002127A2" w:rsidRDefault="00A92610" w:rsidP="002127A2">
      <w:pPr>
        <w:jc w:val="both"/>
      </w:pPr>
      <w:r w:rsidRPr="002127A2">
        <w:t xml:space="preserve">A total of 52,348 persons </w:t>
      </w:r>
      <w:r w:rsidR="00F66E8C" w:rsidRPr="002127A2">
        <w:t>(111% of the target beneficiaries)</w:t>
      </w:r>
      <w:r w:rsidRPr="002127A2">
        <w:t xml:space="preserve"> in 12 Kebeles in Dire, Dillo, Miyo, Arero, Dhas and Moyale Woredas</w:t>
      </w:r>
      <w:r w:rsidR="00F66E8C" w:rsidRPr="002127A2">
        <w:t xml:space="preserve"> </w:t>
      </w:r>
      <w:r w:rsidRPr="002127A2">
        <w:t>directly benefit</w:t>
      </w:r>
      <w:r w:rsidR="00F66E8C" w:rsidRPr="002127A2">
        <w:t>ed</w:t>
      </w:r>
      <w:r w:rsidRPr="002127A2">
        <w:t xml:space="preserve"> from the various interventions of the </w:t>
      </w:r>
      <w:r w:rsidR="003B4F70" w:rsidRPr="002127A2">
        <w:t>program</w:t>
      </w:r>
      <w:r w:rsidRPr="002127A2">
        <w:t>.</w:t>
      </w:r>
      <w:r w:rsidR="00F66E8C" w:rsidRPr="002127A2">
        <w:t xml:space="preserve"> </w:t>
      </w:r>
      <w:r w:rsidRPr="002127A2">
        <w:t>T</w:t>
      </w:r>
      <w:r w:rsidR="00F66E8C" w:rsidRPr="002127A2">
        <w:t xml:space="preserve">hese </w:t>
      </w:r>
      <w:r w:rsidRPr="002127A2">
        <w:t xml:space="preserve">beneficiaries of the </w:t>
      </w:r>
      <w:r w:rsidR="003B4F70" w:rsidRPr="002127A2">
        <w:t>program</w:t>
      </w:r>
      <w:r w:rsidRPr="002127A2">
        <w:t xml:space="preserve"> are those identified by the communities of the 12 intervention kebeles in the 6 target woredas. Specifically, the beneficiaries are those vulnerable </w:t>
      </w:r>
      <w:r w:rsidRPr="002127A2">
        <w:lastRenderedPageBreak/>
        <w:t xml:space="preserve">groups such as Older People (OP), Women Headed Households (WHHs), Children &amp; Young People (C&amp;YP), and People with Disabilities (PwDs), identified through community dialogues. </w:t>
      </w:r>
    </w:p>
    <w:p w:rsidR="00A92610" w:rsidRPr="002127A2" w:rsidRDefault="00A92610" w:rsidP="002127A2">
      <w:pPr>
        <w:pStyle w:val="TxBrp1"/>
        <w:tabs>
          <w:tab w:val="num" w:pos="0"/>
        </w:tabs>
        <w:spacing w:line="240" w:lineRule="auto"/>
        <w:ind w:left="0" w:firstLine="0"/>
        <w:jc w:val="both"/>
      </w:pPr>
    </w:p>
    <w:p w:rsidR="00A000F9" w:rsidRPr="002127A2" w:rsidRDefault="003B4F70" w:rsidP="002127A2">
      <w:pPr>
        <w:pStyle w:val="ListParagraph"/>
        <w:numPr>
          <w:ilvl w:val="1"/>
          <w:numId w:val="30"/>
        </w:numPr>
        <w:tabs>
          <w:tab w:val="left" w:pos="360"/>
        </w:tabs>
        <w:spacing w:after="200" w:line="276" w:lineRule="auto"/>
        <w:jc w:val="both"/>
        <w:rPr>
          <w:sz w:val="24"/>
          <w:szCs w:val="24"/>
        </w:rPr>
      </w:pPr>
      <w:r w:rsidRPr="002127A2">
        <w:rPr>
          <w:b/>
          <w:sz w:val="24"/>
          <w:szCs w:val="24"/>
        </w:rPr>
        <w:t>Program</w:t>
      </w:r>
      <w:r w:rsidR="00A000F9" w:rsidRPr="002127A2">
        <w:rPr>
          <w:b/>
          <w:sz w:val="24"/>
          <w:szCs w:val="24"/>
        </w:rPr>
        <w:t xml:space="preserve"> Background</w:t>
      </w:r>
    </w:p>
    <w:p w:rsidR="00F565C1" w:rsidRPr="002127A2" w:rsidRDefault="006D4D94" w:rsidP="002127A2">
      <w:pPr>
        <w:pStyle w:val="NormalWeb"/>
        <w:jc w:val="both"/>
      </w:pPr>
      <w:r w:rsidRPr="002127A2">
        <w:t>The majority of the people living in Bor</w:t>
      </w:r>
      <w:r w:rsidR="002072F0" w:rsidRPr="002127A2">
        <w:t>e</w:t>
      </w:r>
      <w:r w:rsidRPr="002127A2">
        <w:t xml:space="preserve">na zone of Oromia Region consist of pastoral and agro-pastoral, deriving their income and subsistence, mainly from rearing livestock. </w:t>
      </w:r>
      <w:r w:rsidR="00841014" w:rsidRPr="002127A2">
        <w:t>The zone is considered to be rich and valuable in different types of resources including inhabiting huge livestock population rich in biodiversity as well as minerals, energy and cultural heritages. They have also natural resource and environmental management approaches using dry and wet season grazing pattern applying generation long indigenous knowledge and practices. However, potential is constrained by recurrent drought, poor provision of animal health services and limited livestock marketing opportunities. Drought has been, and still is a prominent factor in Bor</w:t>
      </w:r>
      <w:r w:rsidR="00E91A33" w:rsidRPr="002127A2">
        <w:t>e</w:t>
      </w:r>
      <w:r w:rsidR="00841014" w:rsidRPr="002127A2">
        <w:t>na zone</w:t>
      </w:r>
      <w:r w:rsidR="00841014" w:rsidRPr="002127A2">
        <w:rPr>
          <w:bCs/>
        </w:rPr>
        <w:t xml:space="preserve"> </w:t>
      </w:r>
      <w:r w:rsidR="00841014" w:rsidRPr="002127A2">
        <w:t>pastoralist communities. Like other pastoral and agro-pastoral areas of Ethiopia, the Bor</w:t>
      </w:r>
      <w:r w:rsidR="00E91A33" w:rsidRPr="002127A2">
        <w:t>e</w:t>
      </w:r>
      <w:r w:rsidR="00841014" w:rsidRPr="002127A2">
        <w:t xml:space="preserve">na zone pastoralists face cycles of drought, rangeland degradation, de-stocking of animals, rangeland recovery, and restocking of animals followed by a new cycle of drought and recovery. </w:t>
      </w:r>
    </w:p>
    <w:p w:rsidR="006D4D94" w:rsidRPr="002127A2" w:rsidRDefault="006D4D94" w:rsidP="002127A2">
      <w:pPr>
        <w:autoSpaceDE w:val="0"/>
        <w:autoSpaceDN w:val="0"/>
        <w:adjustRightInd w:val="0"/>
        <w:jc w:val="both"/>
      </w:pPr>
      <w:r w:rsidRPr="002127A2">
        <w:t xml:space="preserve">Historically </w:t>
      </w:r>
      <w:r w:rsidR="00F565C1" w:rsidRPr="002127A2">
        <w:t>droughts occurred every 6-8 years, but are</w:t>
      </w:r>
      <w:r w:rsidRPr="002127A2">
        <w:t xml:space="preserve"> now </w:t>
      </w:r>
      <w:r w:rsidR="00F565C1" w:rsidRPr="002127A2">
        <w:t>reduced to</w:t>
      </w:r>
      <w:r w:rsidRPr="002127A2">
        <w:t xml:space="preserve"> 1-</w:t>
      </w:r>
      <w:r w:rsidR="00F565C1" w:rsidRPr="002127A2">
        <w:t>3</w:t>
      </w:r>
      <w:r w:rsidRPr="002127A2">
        <w:t xml:space="preserve"> years. In the last 7 years there have been 3 major droughts (2006, 08, 11). Impact of drought includes reduced pastures, overgrazing/land degradation; water shortage; decreased livestock, disease resistance/productivity; livestock emaciation/death; reduced livestock prices/income; crop failure; food insecurity/malnutrition affecting children, pregnant/lactating women and old people; interruption of development activities. Migration in search of work or with animals, by young family members leave old people left looking after children, PwD or sick family members with no access to food/income. Uncertainty in weather patterns/extremities in Borena are eroding people's resilience and effectiveness of practices/assets developed/accumulated specifically in response to known weather patterns.</w:t>
      </w:r>
      <w:r w:rsidR="00F565C1" w:rsidRPr="002127A2">
        <w:t xml:space="preserve"> </w:t>
      </w:r>
      <w:r w:rsidRPr="002127A2">
        <w:t xml:space="preserve">All vulnerable groups are not only excluded from receiving benefits but from participation in </w:t>
      </w:r>
      <w:r w:rsidR="003B4F70" w:rsidRPr="002127A2">
        <w:t>program</w:t>
      </w:r>
      <w:r w:rsidRPr="002127A2">
        <w:t xml:space="preserve"> planning/design in relation to </w:t>
      </w:r>
      <w:r w:rsidR="00F565C1" w:rsidRPr="002127A2">
        <w:t xml:space="preserve">their area development. </w:t>
      </w:r>
      <w:r w:rsidRPr="002127A2">
        <w:t xml:space="preserve">Older people's knowledge/experience of the environment and past crises is often ignored however, Borena communities are led by elder councils and the traditional </w:t>
      </w:r>
      <w:r w:rsidRPr="002127A2">
        <w:rPr>
          <w:i/>
          <w:iCs/>
        </w:rPr>
        <w:t>Geda</w:t>
      </w:r>
      <w:r w:rsidRPr="002127A2">
        <w:rPr>
          <w:rStyle w:val="FootnoteReference"/>
          <w:i/>
          <w:iCs/>
        </w:rPr>
        <w:footnoteReference w:id="2"/>
      </w:r>
      <w:r w:rsidRPr="002127A2">
        <w:t xml:space="preserve">, so there is potential for old people to positively contribute their knowledge in DRR </w:t>
      </w:r>
      <w:r w:rsidR="003B4F70" w:rsidRPr="002127A2">
        <w:t>program</w:t>
      </w:r>
      <w:r w:rsidRPr="002127A2">
        <w:t xml:space="preserve">s. Children and young people (CYP) meanwhile, rather than learning about how to reduce risk/mitigate the impacts of drought, find themselves removed from education to support their families as income decreases. </w:t>
      </w:r>
    </w:p>
    <w:p w:rsidR="00043EE9" w:rsidRDefault="00F565C1" w:rsidP="00043EE9">
      <w:pPr>
        <w:pStyle w:val="NormalWeb"/>
        <w:jc w:val="both"/>
      </w:pPr>
      <w:r w:rsidRPr="002127A2">
        <w:t>In addition, rapid expansion of unwanted plant species, conflict over key rangeland resources aggravated the vulnerability of pastoral communities due to natural resource degradation, risks of drought and conflict to the extent of threatening the livelihood system. Above all, weakening of the indigenous pastoral institutions and incompatibility with the modern government structure has contributed to the misuse of the natural and environmental resources and exposing them to the effect of climate change.</w:t>
      </w:r>
      <w:r w:rsidR="00043EE9">
        <w:t xml:space="preserve"> </w:t>
      </w:r>
      <w:r w:rsidR="006D4D94" w:rsidRPr="002127A2">
        <w:t>Understanding and supporting existing indigenous pastoral and agro pastoral strategies and enhancing capacities of communities of the Bor</w:t>
      </w:r>
      <w:r w:rsidR="002072F0" w:rsidRPr="002127A2">
        <w:t>e</w:t>
      </w:r>
      <w:r w:rsidR="006D4D94" w:rsidRPr="002127A2">
        <w:t xml:space="preserve">na zone - to reduce </w:t>
      </w:r>
      <w:r w:rsidR="006D4D94" w:rsidRPr="002127A2">
        <w:lastRenderedPageBreak/>
        <w:t xml:space="preserve">drought risk are important steps in getting humanitarian and development interventions right. </w:t>
      </w:r>
      <w:r w:rsidR="006D4D94" w:rsidRPr="002127A2">
        <w:rPr>
          <w:bCs/>
        </w:rPr>
        <w:t>In this regard,</w:t>
      </w:r>
      <w:r w:rsidR="006D4D94" w:rsidRPr="002127A2">
        <w:t xml:space="preserve"> </w:t>
      </w:r>
      <w:r w:rsidR="00A57DA6" w:rsidRPr="002127A2">
        <w:t xml:space="preserve">HAI </w:t>
      </w:r>
      <w:r w:rsidR="006D4D94" w:rsidRPr="002127A2">
        <w:t xml:space="preserve">has been implementing the E-LEAP (Learning, Evaluation and Action </w:t>
      </w:r>
      <w:r w:rsidR="003B4F70" w:rsidRPr="002127A2">
        <w:t>Program</w:t>
      </w:r>
      <w:r w:rsidR="006D4D94" w:rsidRPr="002127A2">
        <w:t xml:space="preserve">) </w:t>
      </w:r>
      <w:r w:rsidR="003B4F70" w:rsidRPr="002127A2">
        <w:t>program</w:t>
      </w:r>
      <w:r w:rsidR="00433F90" w:rsidRPr="002127A2">
        <w:t xml:space="preserve"> for</w:t>
      </w:r>
      <w:r w:rsidR="006D4D94" w:rsidRPr="002127A2">
        <w:t xml:space="preserve"> the inclusion and active participation of vulnerable groups, through intergenerational approaches in six woredas (districts) of Bor</w:t>
      </w:r>
      <w:r w:rsidR="002072F0" w:rsidRPr="002127A2">
        <w:t>e</w:t>
      </w:r>
      <w:r w:rsidR="006D4D94" w:rsidRPr="002127A2">
        <w:t xml:space="preserve">na zone of Oromia Region. Implementation of the </w:t>
      </w:r>
      <w:r w:rsidR="003B4F70" w:rsidRPr="002127A2">
        <w:t>program</w:t>
      </w:r>
      <w:r w:rsidR="006D4D94" w:rsidRPr="002127A2">
        <w:t xml:space="preserve"> has also been supported with technical partnership of </w:t>
      </w:r>
      <w:r w:rsidR="009741D6" w:rsidRPr="002127A2">
        <w:t>SCI</w:t>
      </w:r>
      <w:r w:rsidR="006D4D94" w:rsidRPr="002127A2">
        <w:t>.</w:t>
      </w:r>
      <w:r w:rsidR="00E11A7B" w:rsidRPr="002127A2">
        <w:t xml:space="preserve"> </w:t>
      </w:r>
      <w:r w:rsidR="006D4D94" w:rsidRPr="002127A2">
        <w:t xml:space="preserve">As indicated in the TOR, the objective of the </w:t>
      </w:r>
      <w:r w:rsidR="003B4F70" w:rsidRPr="002127A2">
        <w:t>program</w:t>
      </w:r>
      <w:r w:rsidR="006D4D94" w:rsidRPr="002127A2">
        <w:t xml:space="preserve"> is “Enhancing resilience and reducing vulnerability of drought prone local communities through intergenerational approaches and all inclusive good practices in Southern Ethiopia. </w:t>
      </w:r>
    </w:p>
    <w:p w:rsidR="00E11A7B" w:rsidRPr="002127A2" w:rsidRDefault="00E11A7B" w:rsidP="00043EE9">
      <w:pPr>
        <w:pStyle w:val="NormalWeb"/>
        <w:jc w:val="both"/>
      </w:pPr>
      <w:r w:rsidRPr="002127A2">
        <w:t xml:space="preserve">As per the grant agreement between </w:t>
      </w:r>
      <w:r w:rsidR="00A57DA6" w:rsidRPr="002127A2">
        <w:t>HAI</w:t>
      </w:r>
      <w:r w:rsidRPr="002127A2">
        <w:t xml:space="preserve"> and the European Commission Humanitarian Office (ECHO) the E-LEAP </w:t>
      </w:r>
      <w:r w:rsidR="003B4F70" w:rsidRPr="002127A2">
        <w:t>program</w:t>
      </w:r>
      <w:r w:rsidRPr="002127A2">
        <w:t xml:space="preserve"> after 15 months of its implementation (October 1, 2012 to December 31, 2013) it was officially terminated on December 31, 2013. This evaluation document is therefore prepared on the basis of the final evaluation of the </w:t>
      </w:r>
      <w:r w:rsidR="003B4F70" w:rsidRPr="002127A2">
        <w:t>program</w:t>
      </w:r>
      <w:r w:rsidRPr="002127A2">
        <w:t xml:space="preserve"> conducted from</w:t>
      </w:r>
      <w:r w:rsidR="00B1411B" w:rsidRPr="002127A2">
        <w:t>1</w:t>
      </w:r>
      <w:r w:rsidR="00B1411B" w:rsidRPr="002127A2">
        <w:rPr>
          <w:vertAlign w:val="superscript"/>
        </w:rPr>
        <w:t>st</w:t>
      </w:r>
      <w:r w:rsidR="00B1411B" w:rsidRPr="002127A2">
        <w:t xml:space="preserve"> February 2014- 26</w:t>
      </w:r>
      <w:r w:rsidR="00B1411B" w:rsidRPr="002127A2">
        <w:rPr>
          <w:vertAlign w:val="superscript"/>
        </w:rPr>
        <w:t>th</w:t>
      </w:r>
      <w:r w:rsidR="00B1411B" w:rsidRPr="002127A2">
        <w:t xml:space="preserve"> January 2014</w:t>
      </w:r>
      <w:r w:rsidRPr="002127A2">
        <w:t xml:space="preserve">, </w:t>
      </w:r>
      <w:r w:rsidR="009247C9" w:rsidRPr="002127A2">
        <w:t>by independent</w:t>
      </w:r>
      <w:r w:rsidRPr="002127A2">
        <w:t xml:space="preserve"> consultant</w:t>
      </w:r>
      <w:r w:rsidR="009247C9" w:rsidRPr="002127A2">
        <w:t>s</w:t>
      </w:r>
      <w:r w:rsidRPr="002127A2">
        <w:t>.</w:t>
      </w:r>
    </w:p>
    <w:p w:rsidR="009979DC" w:rsidRPr="002127A2" w:rsidRDefault="009979DC" w:rsidP="002127A2">
      <w:pPr>
        <w:tabs>
          <w:tab w:val="num" w:pos="360"/>
        </w:tabs>
        <w:jc w:val="both"/>
        <w:rPr>
          <w:b/>
        </w:rPr>
      </w:pPr>
      <w:r w:rsidRPr="002127A2">
        <w:rPr>
          <w:b/>
        </w:rPr>
        <w:t>2.3 Objective of the Final Evaluation</w:t>
      </w:r>
    </w:p>
    <w:p w:rsidR="009979DC" w:rsidRPr="002127A2" w:rsidRDefault="009979DC" w:rsidP="002127A2">
      <w:pPr>
        <w:numPr>
          <w:ilvl w:val="3"/>
          <w:numId w:val="0"/>
        </w:numPr>
        <w:tabs>
          <w:tab w:val="left" w:pos="360"/>
        </w:tabs>
        <w:jc w:val="both"/>
      </w:pPr>
    </w:p>
    <w:p w:rsidR="0084693B" w:rsidRPr="002127A2" w:rsidRDefault="009979DC" w:rsidP="002127A2">
      <w:pPr>
        <w:numPr>
          <w:ilvl w:val="3"/>
          <w:numId w:val="0"/>
        </w:numPr>
        <w:tabs>
          <w:tab w:val="left" w:pos="360"/>
        </w:tabs>
        <w:jc w:val="both"/>
      </w:pPr>
      <w:r w:rsidRPr="002127A2">
        <w:t xml:space="preserve">As indicated in the TOR, the </w:t>
      </w:r>
      <w:r w:rsidR="0084693B" w:rsidRPr="002127A2">
        <w:t xml:space="preserve">main </w:t>
      </w:r>
      <w:r w:rsidRPr="002127A2">
        <w:t xml:space="preserve">objective of the final evaluation is </w:t>
      </w:r>
      <w:r w:rsidR="0084693B" w:rsidRPr="002127A2">
        <w:t xml:space="preserve">to independently evaluate the impact, relevance, efficiency and effectiveness of the E – LEAP </w:t>
      </w:r>
      <w:r w:rsidR="003B4F70" w:rsidRPr="002127A2">
        <w:t>program</w:t>
      </w:r>
      <w:r w:rsidR="0084693B" w:rsidRPr="002127A2">
        <w:t xml:space="preserve"> implemented in the 12 kebeles, located in 6 woredas in Bor</w:t>
      </w:r>
      <w:r w:rsidR="002072F0" w:rsidRPr="002127A2">
        <w:t>e</w:t>
      </w:r>
      <w:r w:rsidR="0084693B" w:rsidRPr="002127A2">
        <w:t xml:space="preserve">na zone. Specifically the objectives are: </w:t>
      </w:r>
    </w:p>
    <w:p w:rsidR="0084693B" w:rsidRPr="002127A2" w:rsidRDefault="0084693B" w:rsidP="002127A2">
      <w:pPr>
        <w:pStyle w:val="ListParagraph"/>
        <w:numPr>
          <w:ilvl w:val="0"/>
          <w:numId w:val="31"/>
        </w:numPr>
        <w:jc w:val="both"/>
        <w:rPr>
          <w:sz w:val="24"/>
          <w:szCs w:val="24"/>
        </w:rPr>
      </w:pPr>
      <w:r w:rsidRPr="002127A2">
        <w:rPr>
          <w:sz w:val="24"/>
          <w:szCs w:val="24"/>
        </w:rPr>
        <w:t xml:space="preserve">To assess the impact of E-LEAP </w:t>
      </w:r>
      <w:r w:rsidR="003B4F70" w:rsidRPr="002127A2">
        <w:rPr>
          <w:sz w:val="24"/>
          <w:szCs w:val="24"/>
        </w:rPr>
        <w:t>Program</w:t>
      </w:r>
      <w:r w:rsidRPr="002127A2">
        <w:rPr>
          <w:sz w:val="24"/>
          <w:szCs w:val="24"/>
        </w:rPr>
        <w:t>’s DRR activities on reducing vulnerabilities and increasing resilience, the most vulnerable community groups comprising  older people, women children and person with disabilities.</w:t>
      </w:r>
    </w:p>
    <w:p w:rsidR="0084693B" w:rsidRPr="002127A2" w:rsidRDefault="0084693B" w:rsidP="002127A2">
      <w:pPr>
        <w:pStyle w:val="ListParagraph"/>
        <w:numPr>
          <w:ilvl w:val="0"/>
          <w:numId w:val="31"/>
        </w:numPr>
        <w:jc w:val="both"/>
        <w:rPr>
          <w:sz w:val="24"/>
          <w:szCs w:val="24"/>
        </w:rPr>
      </w:pPr>
      <w:r w:rsidRPr="002127A2">
        <w:rPr>
          <w:sz w:val="24"/>
          <w:szCs w:val="24"/>
        </w:rPr>
        <w:t xml:space="preserve">To evaluate the relevance, coherence and appropriateness of the </w:t>
      </w:r>
      <w:r w:rsidR="003B4F70" w:rsidRPr="002127A2">
        <w:rPr>
          <w:sz w:val="24"/>
          <w:szCs w:val="24"/>
        </w:rPr>
        <w:t>Program</w:t>
      </w:r>
      <w:r w:rsidRPr="002127A2">
        <w:rPr>
          <w:sz w:val="24"/>
          <w:szCs w:val="24"/>
        </w:rPr>
        <w:t xml:space="preserve"> design, and whether it was conducive to deliver the expected results.</w:t>
      </w:r>
    </w:p>
    <w:p w:rsidR="0084693B" w:rsidRPr="002127A2" w:rsidRDefault="0084693B" w:rsidP="002127A2">
      <w:pPr>
        <w:pStyle w:val="ListParagraph"/>
        <w:numPr>
          <w:ilvl w:val="0"/>
          <w:numId w:val="31"/>
        </w:numPr>
        <w:jc w:val="both"/>
        <w:rPr>
          <w:sz w:val="24"/>
          <w:szCs w:val="24"/>
        </w:rPr>
      </w:pPr>
      <w:r w:rsidRPr="002127A2">
        <w:rPr>
          <w:sz w:val="24"/>
          <w:szCs w:val="24"/>
        </w:rPr>
        <w:t xml:space="preserve">To determine efficiency and cost effectiveness of the </w:t>
      </w:r>
      <w:r w:rsidR="003B4F70" w:rsidRPr="002127A2">
        <w:rPr>
          <w:sz w:val="24"/>
          <w:szCs w:val="24"/>
        </w:rPr>
        <w:t>Program</w:t>
      </w:r>
      <w:r w:rsidRPr="002127A2">
        <w:rPr>
          <w:sz w:val="24"/>
          <w:szCs w:val="24"/>
        </w:rPr>
        <w:t xml:space="preserve">  </w:t>
      </w:r>
    </w:p>
    <w:p w:rsidR="0057090D" w:rsidRPr="002127A2" w:rsidRDefault="0057090D" w:rsidP="002127A2">
      <w:pPr>
        <w:pStyle w:val="ListParagraph"/>
        <w:jc w:val="both"/>
        <w:rPr>
          <w:sz w:val="24"/>
          <w:szCs w:val="24"/>
        </w:rPr>
      </w:pPr>
    </w:p>
    <w:p w:rsidR="004C1489" w:rsidRPr="002127A2" w:rsidRDefault="009F6813" w:rsidP="002127A2">
      <w:pPr>
        <w:pStyle w:val="TxBrp4"/>
        <w:tabs>
          <w:tab w:val="num" w:pos="0"/>
        </w:tabs>
        <w:spacing w:line="240" w:lineRule="auto"/>
        <w:ind w:left="0" w:firstLine="0"/>
        <w:rPr>
          <w:b/>
        </w:rPr>
      </w:pPr>
      <w:r w:rsidRPr="002127A2">
        <w:rPr>
          <w:b/>
        </w:rPr>
        <w:t xml:space="preserve">2.4 </w:t>
      </w:r>
      <w:r w:rsidR="003D16F9" w:rsidRPr="002127A2">
        <w:rPr>
          <w:b/>
        </w:rPr>
        <w:t xml:space="preserve">Evaluation </w:t>
      </w:r>
      <w:r w:rsidR="00BE7D05" w:rsidRPr="002127A2">
        <w:rPr>
          <w:b/>
          <w:lang w:val="en-GB"/>
        </w:rPr>
        <w:t>Methodolog</w:t>
      </w:r>
      <w:r w:rsidR="003D16F9" w:rsidRPr="002127A2">
        <w:rPr>
          <w:b/>
          <w:lang w:val="en-GB"/>
        </w:rPr>
        <w:t>y</w:t>
      </w:r>
    </w:p>
    <w:p w:rsidR="00BE7D05" w:rsidRPr="002127A2" w:rsidRDefault="00BE7D05" w:rsidP="002127A2">
      <w:pPr>
        <w:tabs>
          <w:tab w:val="num" w:pos="0"/>
        </w:tabs>
        <w:jc w:val="both"/>
      </w:pPr>
    </w:p>
    <w:p w:rsidR="00BE7D05" w:rsidRPr="002127A2" w:rsidRDefault="00D03841" w:rsidP="002127A2">
      <w:pPr>
        <w:tabs>
          <w:tab w:val="num" w:pos="0"/>
        </w:tabs>
        <w:jc w:val="both"/>
        <w:rPr>
          <w:b/>
        </w:rPr>
      </w:pPr>
      <w:r w:rsidRPr="002127A2">
        <w:t xml:space="preserve">This Final Evaluation was carried out from </w:t>
      </w:r>
      <w:r w:rsidR="0057090D" w:rsidRPr="002127A2">
        <w:t>1</w:t>
      </w:r>
      <w:r w:rsidR="0057090D" w:rsidRPr="002127A2">
        <w:rPr>
          <w:vertAlign w:val="superscript"/>
        </w:rPr>
        <w:t>st</w:t>
      </w:r>
      <w:r w:rsidR="0057090D" w:rsidRPr="002127A2">
        <w:t xml:space="preserve"> February</w:t>
      </w:r>
      <w:r w:rsidRPr="002127A2">
        <w:t xml:space="preserve"> 201</w:t>
      </w:r>
      <w:r w:rsidR="00290632" w:rsidRPr="002127A2">
        <w:t>4</w:t>
      </w:r>
      <w:r w:rsidRPr="002127A2">
        <w:t xml:space="preserve">- </w:t>
      </w:r>
      <w:r w:rsidR="0057090D" w:rsidRPr="002127A2">
        <w:t>26</w:t>
      </w:r>
      <w:r w:rsidRPr="002127A2">
        <w:rPr>
          <w:vertAlign w:val="superscript"/>
        </w:rPr>
        <w:t>th</w:t>
      </w:r>
      <w:r w:rsidRPr="002127A2">
        <w:t xml:space="preserve"> January 201</w:t>
      </w:r>
      <w:r w:rsidR="00290632" w:rsidRPr="002127A2">
        <w:t>4</w:t>
      </w:r>
      <w:r w:rsidRPr="002127A2">
        <w:t xml:space="preserve"> by a team composed of the following members: Teferi Bekele – Team leader consultant, </w:t>
      </w:r>
      <w:r w:rsidR="001821DC" w:rsidRPr="002127A2">
        <w:t xml:space="preserve">and Shumbash </w:t>
      </w:r>
      <w:r w:rsidR="00775655" w:rsidRPr="002127A2">
        <w:t>Tolla,</w:t>
      </w:r>
      <w:r w:rsidR="001821DC" w:rsidRPr="002127A2">
        <w:t xml:space="preserve"> Team Member </w:t>
      </w:r>
      <w:r w:rsidR="00775655" w:rsidRPr="002127A2">
        <w:t>consultant</w:t>
      </w:r>
      <w:r w:rsidR="0057090D" w:rsidRPr="002127A2">
        <w:t xml:space="preserve">. </w:t>
      </w:r>
      <w:r w:rsidR="001821DC" w:rsidRPr="002127A2">
        <w:t xml:space="preserve">The evaluation exercise </w:t>
      </w:r>
      <w:r w:rsidR="003F7BB3" w:rsidRPr="002127A2">
        <w:t xml:space="preserve">used </w:t>
      </w:r>
      <w:r w:rsidR="00266FE1" w:rsidRPr="002127A2">
        <w:t xml:space="preserve">a </w:t>
      </w:r>
      <w:r w:rsidR="003F7BB3" w:rsidRPr="002127A2">
        <w:t xml:space="preserve">participatory approach </w:t>
      </w:r>
      <w:r w:rsidR="001821DC" w:rsidRPr="002127A2">
        <w:t xml:space="preserve">in </w:t>
      </w:r>
      <w:r w:rsidR="003F7BB3" w:rsidRPr="002127A2">
        <w:t xml:space="preserve">which </w:t>
      </w:r>
      <w:r w:rsidR="001821DC" w:rsidRPr="002127A2">
        <w:t xml:space="preserve">the views of beneficiary communities, the </w:t>
      </w:r>
      <w:r w:rsidR="003B4F70" w:rsidRPr="002127A2">
        <w:t>Program</w:t>
      </w:r>
      <w:r w:rsidR="001821DC" w:rsidRPr="002127A2">
        <w:t xml:space="preserve"> field staff, concerned local government offices and </w:t>
      </w:r>
      <w:r w:rsidR="00266FE1" w:rsidRPr="002127A2">
        <w:t xml:space="preserve">representatives of </w:t>
      </w:r>
      <w:r w:rsidR="00A57DA6" w:rsidRPr="002127A2">
        <w:t>HAI</w:t>
      </w:r>
      <w:r w:rsidR="00266FE1" w:rsidRPr="002127A2">
        <w:t xml:space="preserve"> were</w:t>
      </w:r>
      <w:r w:rsidR="001821DC" w:rsidRPr="002127A2">
        <w:t xml:space="preserve"> incorporated. The approach provide</w:t>
      </w:r>
      <w:r w:rsidR="003F7BB3" w:rsidRPr="002127A2">
        <w:t xml:space="preserve">d the </w:t>
      </w:r>
      <w:r w:rsidR="001821DC" w:rsidRPr="002127A2">
        <w:t xml:space="preserve">opportunity for </w:t>
      </w:r>
      <w:r w:rsidR="003F7BB3" w:rsidRPr="002127A2">
        <w:t>the communit</w:t>
      </w:r>
      <w:r w:rsidR="00775655" w:rsidRPr="002127A2">
        <w:t>ies</w:t>
      </w:r>
      <w:r w:rsidR="001821DC" w:rsidRPr="002127A2">
        <w:t xml:space="preserve"> to investigate and analyze their own </w:t>
      </w:r>
      <w:r w:rsidR="003B4F70" w:rsidRPr="002127A2">
        <w:t>program</w:t>
      </w:r>
      <w:r w:rsidR="001821DC" w:rsidRPr="002127A2">
        <w:t xml:space="preserve"> activities and objectives, and to understand what is happening and take decision about the future. The data collection </w:t>
      </w:r>
      <w:r w:rsidR="003F7BB3" w:rsidRPr="002127A2">
        <w:t>was</w:t>
      </w:r>
      <w:r w:rsidR="001821DC" w:rsidRPr="002127A2">
        <w:t xml:space="preserve"> conducted in three selected sample woredas </w:t>
      </w:r>
      <w:r w:rsidR="003F7BB3" w:rsidRPr="002127A2">
        <w:t xml:space="preserve">and three kebeles </w:t>
      </w:r>
      <w:r w:rsidR="001821DC" w:rsidRPr="002127A2">
        <w:t xml:space="preserve">in such a way that both primary and secondary data </w:t>
      </w:r>
      <w:r w:rsidR="00F66E8C" w:rsidRPr="002127A2">
        <w:t>w</w:t>
      </w:r>
      <w:r w:rsidR="00266FE1" w:rsidRPr="002127A2">
        <w:t>ere</w:t>
      </w:r>
      <w:r w:rsidR="001821DC" w:rsidRPr="002127A2">
        <w:t xml:space="preserve"> generated.  </w:t>
      </w:r>
      <w:r w:rsidR="00BE7D05" w:rsidRPr="002127A2">
        <w:rPr>
          <w:rFonts w:eastAsia="Calibri"/>
        </w:rPr>
        <w:t xml:space="preserve">The methodologies employed in the evaluation process include: (i) </w:t>
      </w:r>
      <w:r w:rsidR="00EB5EA7">
        <w:rPr>
          <w:rFonts w:eastAsia="Calibri"/>
        </w:rPr>
        <w:t>D</w:t>
      </w:r>
      <w:r w:rsidR="00BE7D05" w:rsidRPr="002127A2">
        <w:rPr>
          <w:rFonts w:eastAsia="Calibri"/>
        </w:rPr>
        <w:t xml:space="preserve">ocument/Literature </w:t>
      </w:r>
      <w:r w:rsidR="00EB5EA7">
        <w:rPr>
          <w:rFonts w:eastAsia="Calibri"/>
        </w:rPr>
        <w:t>r</w:t>
      </w:r>
      <w:r w:rsidR="00BE7D05" w:rsidRPr="002127A2">
        <w:rPr>
          <w:rFonts w:eastAsia="Calibri"/>
        </w:rPr>
        <w:t>eview, (ii) Focused Group Discussions (FGDs)</w:t>
      </w:r>
      <w:r w:rsidR="00266FE1" w:rsidRPr="002127A2">
        <w:rPr>
          <w:rFonts w:eastAsia="Calibri"/>
        </w:rPr>
        <w:t>,</w:t>
      </w:r>
      <w:r w:rsidR="00BE7D05" w:rsidRPr="002127A2">
        <w:rPr>
          <w:rFonts w:eastAsia="Calibri"/>
        </w:rPr>
        <w:t xml:space="preserve"> (iii) Key Informant Discussions (KIDs) and (iv</w:t>
      </w:r>
      <w:r w:rsidR="006F7463" w:rsidRPr="002127A2">
        <w:rPr>
          <w:rFonts w:eastAsia="Calibri"/>
        </w:rPr>
        <w:t>) Field</w:t>
      </w:r>
      <w:r w:rsidR="00BE7D05" w:rsidRPr="002127A2">
        <w:rPr>
          <w:rFonts w:eastAsia="Calibri"/>
        </w:rPr>
        <w:t xml:space="preserve"> observations. </w:t>
      </w:r>
    </w:p>
    <w:p w:rsidR="002A4857" w:rsidRPr="002127A2" w:rsidRDefault="002A4857" w:rsidP="002127A2">
      <w:pPr>
        <w:tabs>
          <w:tab w:val="num" w:pos="0"/>
        </w:tabs>
        <w:jc w:val="both"/>
        <w:rPr>
          <w:b/>
        </w:rPr>
      </w:pPr>
    </w:p>
    <w:p w:rsidR="00BE7D05" w:rsidRPr="002127A2" w:rsidRDefault="00BE7D05" w:rsidP="002127A2">
      <w:pPr>
        <w:tabs>
          <w:tab w:val="num" w:pos="0"/>
        </w:tabs>
        <w:jc w:val="both"/>
        <w:rPr>
          <w:rFonts w:eastAsia="Calibri"/>
          <w:b/>
        </w:rPr>
      </w:pPr>
      <w:r w:rsidRPr="002127A2">
        <w:rPr>
          <w:b/>
        </w:rPr>
        <w:t>2.4.</w:t>
      </w:r>
      <w:r w:rsidR="003F7BB3" w:rsidRPr="002127A2">
        <w:rPr>
          <w:b/>
        </w:rPr>
        <w:t>1</w:t>
      </w:r>
      <w:r w:rsidRPr="002127A2">
        <w:rPr>
          <w:b/>
        </w:rPr>
        <w:t xml:space="preserve"> </w:t>
      </w:r>
      <w:r w:rsidRPr="002127A2">
        <w:rPr>
          <w:rFonts w:eastAsia="Calibri"/>
          <w:b/>
        </w:rPr>
        <w:t>Document/Literature Review</w:t>
      </w:r>
    </w:p>
    <w:p w:rsidR="001B1BDB" w:rsidRDefault="001B1BDB" w:rsidP="000F72B6">
      <w:pPr>
        <w:pStyle w:val="NoSpacing"/>
      </w:pPr>
    </w:p>
    <w:p w:rsidR="003F7BB3" w:rsidRDefault="003F7BB3" w:rsidP="002127A2">
      <w:pPr>
        <w:autoSpaceDE w:val="0"/>
        <w:autoSpaceDN w:val="0"/>
        <w:adjustRightInd w:val="0"/>
        <w:spacing w:after="120"/>
        <w:jc w:val="both"/>
      </w:pPr>
      <w:r w:rsidRPr="002127A2">
        <w:t xml:space="preserve">Systematic compilation of information available from existing material, the </w:t>
      </w:r>
      <w:r w:rsidR="003B4F70" w:rsidRPr="002127A2">
        <w:t>program</w:t>
      </w:r>
      <w:r w:rsidRPr="002127A2">
        <w:t xml:space="preserve"> proposal and interim reports submitted to the donor (ECHO), other </w:t>
      </w:r>
      <w:r w:rsidR="003B4F70" w:rsidRPr="002127A2">
        <w:t>program</w:t>
      </w:r>
      <w:r w:rsidRPr="002127A2">
        <w:t xml:space="preserve"> reports, PVCA and other </w:t>
      </w:r>
      <w:r w:rsidR="00775655" w:rsidRPr="002127A2">
        <w:t>assessment reports</w:t>
      </w:r>
      <w:r w:rsidRPr="002127A2">
        <w:t xml:space="preserve">, </w:t>
      </w:r>
      <w:r w:rsidR="003B4F70" w:rsidRPr="002127A2">
        <w:t>program</w:t>
      </w:r>
      <w:r w:rsidRPr="002127A2">
        <w:t xml:space="preserve"> launch workshop minutes, and the </w:t>
      </w:r>
      <w:r w:rsidR="003B4F70" w:rsidRPr="002127A2">
        <w:t>program</w:t>
      </w:r>
      <w:r w:rsidRPr="002127A2">
        <w:t>’s work plan.</w:t>
      </w:r>
    </w:p>
    <w:p w:rsidR="00BE7D05" w:rsidRPr="002127A2" w:rsidRDefault="00BE7D05" w:rsidP="002127A2">
      <w:pPr>
        <w:tabs>
          <w:tab w:val="num" w:pos="0"/>
        </w:tabs>
        <w:jc w:val="both"/>
        <w:rPr>
          <w:rFonts w:eastAsia="Calibri"/>
          <w:b/>
        </w:rPr>
      </w:pPr>
      <w:r w:rsidRPr="002127A2">
        <w:rPr>
          <w:b/>
        </w:rPr>
        <w:lastRenderedPageBreak/>
        <w:t>2.4.</w:t>
      </w:r>
      <w:r w:rsidR="003F7BB3" w:rsidRPr="002127A2">
        <w:rPr>
          <w:b/>
        </w:rPr>
        <w:t>2</w:t>
      </w:r>
      <w:r w:rsidRPr="002127A2">
        <w:rPr>
          <w:b/>
        </w:rPr>
        <w:t xml:space="preserve"> </w:t>
      </w:r>
      <w:r w:rsidRPr="002127A2">
        <w:rPr>
          <w:rFonts w:eastAsia="Calibri"/>
          <w:b/>
        </w:rPr>
        <w:t>Key Informant Discussions (KIDs)</w:t>
      </w:r>
    </w:p>
    <w:p w:rsidR="00BE7D05" w:rsidRPr="002127A2" w:rsidRDefault="00ED31F2" w:rsidP="002127A2">
      <w:pPr>
        <w:pStyle w:val="NoSpacing"/>
        <w:jc w:val="both"/>
        <w:rPr>
          <w:rFonts w:eastAsia="Calibri"/>
        </w:rPr>
      </w:pPr>
      <w:r w:rsidRPr="002127A2">
        <w:rPr>
          <w:rFonts w:eastAsia="Calibri"/>
        </w:rPr>
        <w:tab/>
      </w:r>
    </w:p>
    <w:p w:rsidR="00F40CD4" w:rsidRPr="002127A2" w:rsidRDefault="00F40CD4" w:rsidP="002127A2">
      <w:pPr>
        <w:jc w:val="both"/>
      </w:pPr>
      <w:r w:rsidRPr="002127A2">
        <w:rPr>
          <w:rFonts w:eastAsia="Calibri"/>
        </w:rPr>
        <w:t>The key Informant Discussion</w:t>
      </w:r>
      <w:r w:rsidR="00266FE1" w:rsidRPr="002127A2">
        <w:rPr>
          <w:rFonts w:eastAsia="Calibri"/>
        </w:rPr>
        <w:t>s</w:t>
      </w:r>
      <w:r w:rsidRPr="002127A2">
        <w:rPr>
          <w:rFonts w:eastAsia="Calibri"/>
        </w:rPr>
        <w:t xml:space="preserve"> (KIDs) w</w:t>
      </w:r>
      <w:r w:rsidR="00266FE1" w:rsidRPr="002127A2">
        <w:rPr>
          <w:rFonts w:eastAsia="Calibri"/>
        </w:rPr>
        <w:t>ere</w:t>
      </w:r>
      <w:r w:rsidRPr="002127A2">
        <w:rPr>
          <w:rFonts w:eastAsia="Calibri"/>
        </w:rPr>
        <w:t xml:space="preserve"> cond</w:t>
      </w:r>
      <w:r w:rsidR="00775655" w:rsidRPr="002127A2">
        <w:rPr>
          <w:rFonts w:eastAsia="Calibri"/>
        </w:rPr>
        <w:t xml:space="preserve">ucted at various levels of the </w:t>
      </w:r>
      <w:r w:rsidRPr="002127A2">
        <w:rPr>
          <w:rFonts w:eastAsia="Calibri"/>
        </w:rPr>
        <w:t xml:space="preserve">evaluation process. Following the signing of the contract agreement, brain storming meeting was conducted with the representatives of </w:t>
      </w:r>
      <w:r w:rsidR="00A57DA6" w:rsidRPr="002127A2">
        <w:t>HAI</w:t>
      </w:r>
      <w:r w:rsidR="004D0E30" w:rsidRPr="002127A2">
        <w:t>,</w:t>
      </w:r>
      <w:r w:rsidRPr="002127A2">
        <w:rPr>
          <w:rFonts w:eastAsia="Calibri"/>
        </w:rPr>
        <w:t xml:space="preserve"> including </w:t>
      </w:r>
      <w:r w:rsidR="00E91A33" w:rsidRPr="002127A2">
        <w:rPr>
          <w:rFonts w:eastAsia="Calibri"/>
        </w:rPr>
        <w:t>Mr.</w:t>
      </w:r>
      <w:r w:rsidRPr="002127A2">
        <w:t xml:space="preserve"> Feleke Tadele, the Country Director, </w:t>
      </w:r>
      <w:r w:rsidR="00E91A33" w:rsidRPr="002127A2">
        <w:t>Mr.</w:t>
      </w:r>
      <w:r w:rsidRPr="002127A2">
        <w:t xml:space="preserve"> Alfred Mondiwa, the Senior Emergency </w:t>
      </w:r>
      <w:r w:rsidR="003B4F70" w:rsidRPr="002127A2">
        <w:t>Program</w:t>
      </w:r>
      <w:r w:rsidRPr="002127A2">
        <w:t xml:space="preserve"> Manager and </w:t>
      </w:r>
      <w:r w:rsidR="00E91A33" w:rsidRPr="002127A2">
        <w:t>Mr.</w:t>
      </w:r>
      <w:r w:rsidRPr="002127A2">
        <w:t xml:space="preserve"> Dereje Hailemariam, the Senior </w:t>
      </w:r>
      <w:r w:rsidR="00117A97" w:rsidRPr="002127A2">
        <w:t xml:space="preserve">Emergency/DRR </w:t>
      </w:r>
      <w:r w:rsidR="003B4F70" w:rsidRPr="002127A2">
        <w:t>Program</w:t>
      </w:r>
      <w:r w:rsidRPr="002127A2">
        <w:t xml:space="preserve"> Officer </w:t>
      </w:r>
      <w:r w:rsidR="00117A97" w:rsidRPr="002127A2">
        <w:t>based in Addis Ababa, H</w:t>
      </w:r>
      <w:r w:rsidRPr="002127A2">
        <w:t xml:space="preserve">ead </w:t>
      </w:r>
      <w:r w:rsidR="00117A97" w:rsidRPr="002127A2">
        <w:t>O</w:t>
      </w:r>
      <w:r w:rsidRPr="002127A2">
        <w:t xml:space="preserve">ffice of </w:t>
      </w:r>
      <w:r w:rsidR="00A57DA6" w:rsidRPr="002127A2">
        <w:t>HAI</w:t>
      </w:r>
      <w:r w:rsidRPr="002127A2">
        <w:t xml:space="preserve"> in Ethiopia.</w:t>
      </w:r>
    </w:p>
    <w:p w:rsidR="00F40CD4" w:rsidRPr="002127A2" w:rsidRDefault="00F40CD4" w:rsidP="002127A2">
      <w:pPr>
        <w:jc w:val="both"/>
      </w:pPr>
    </w:p>
    <w:p w:rsidR="00F40CD4" w:rsidRPr="002127A2" w:rsidRDefault="00F40CD4" w:rsidP="002127A2">
      <w:pPr>
        <w:jc w:val="both"/>
        <w:rPr>
          <w:rFonts w:eastAsia="Calibri"/>
        </w:rPr>
      </w:pPr>
      <w:r w:rsidRPr="002127A2">
        <w:rPr>
          <w:rFonts w:eastAsia="Calibri"/>
        </w:rPr>
        <w:t xml:space="preserve">Based on these KIDs </w:t>
      </w:r>
      <w:r w:rsidR="0057090D" w:rsidRPr="002127A2">
        <w:rPr>
          <w:rFonts w:eastAsia="Calibri"/>
        </w:rPr>
        <w:t xml:space="preserve">and documents reviewed, </w:t>
      </w:r>
      <w:r w:rsidRPr="002127A2">
        <w:rPr>
          <w:rFonts w:eastAsia="Calibri"/>
        </w:rPr>
        <w:t xml:space="preserve">the consulting team designed checklists and detailed field level programs to guide </w:t>
      </w:r>
      <w:r w:rsidR="003B4F70" w:rsidRPr="002127A2">
        <w:rPr>
          <w:rFonts w:eastAsia="Calibri"/>
        </w:rPr>
        <w:t>program</w:t>
      </w:r>
      <w:r w:rsidRPr="002127A2">
        <w:rPr>
          <w:rFonts w:eastAsia="Calibri"/>
        </w:rPr>
        <w:t xml:space="preserve"> level FGDs, KIDs and field observation</w:t>
      </w:r>
      <w:r w:rsidR="0032480A" w:rsidRPr="002127A2">
        <w:rPr>
          <w:rFonts w:eastAsia="Calibri"/>
        </w:rPr>
        <w:t>s</w:t>
      </w:r>
      <w:r w:rsidRPr="002127A2">
        <w:rPr>
          <w:rFonts w:eastAsia="Calibri"/>
        </w:rPr>
        <w:t xml:space="preserve"> properly. KIDs were also conducted at </w:t>
      </w:r>
      <w:r w:rsidR="003B4F70" w:rsidRPr="002127A2">
        <w:rPr>
          <w:rFonts w:eastAsia="Calibri"/>
        </w:rPr>
        <w:t>program</w:t>
      </w:r>
      <w:r w:rsidRPr="002127A2">
        <w:rPr>
          <w:rFonts w:eastAsia="Calibri"/>
        </w:rPr>
        <w:t xml:space="preserve"> level</w:t>
      </w:r>
      <w:r w:rsidRPr="002127A2">
        <w:t xml:space="preserve"> with the </w:t>
      </w:r>
      <w:r w:rsidR="003B4F70" w:rsidRPr="002127A2">
        <w:t>Program</w:t>
      </w:r>
      <w:r w:rsidRPr="002127A2">
        <w:t xml:space="preserve"> coordinator </w:t>
      </w:r>
      <w:r w:rsidR="00E91A33" w:rsidRPr="002127A2">
        <w:t>Mr.</w:t>
      </w:r>
      <w:r w:rsidRPr="002127A2">
        <w:t xml:space="preserve"> Tsegaye Tadesse, </w:t>
      </w:r>
      <w:r w:rsidR="00775655" w:rsidRPr="002127A2">
        <w:t>at</w:t>
      </w:r>
      <w:r w:rsidRPr="002127A2">
        <w:t xml:space="preserve"> the </w:t>
      </w:r>
      <w:r w:rsidR="003B4F70" w:rsidRPr="002127A2">
        <w:t>program</w:t>
      </w:r>
      <w:r w:rsidRPr="002127A2">
        <w:t xml:space="preserve"> coordination office </w:t>
      </w:r>
      <w:r w:rsidR="00775655" w:rsidRPr="002127A2">
        <w:t>in</w:t>
      </w:r>
      <w:r w:rsidRPr="002127A2">
        <w:t xml:space="preserve"> Yabello </w:t>
      </w:r>
      <w:r w:rsidR="00775655" w:rsidRPr="002127A2">
        <w:t>town</w:t>
      </w:r>
      <w:r w:rsidRPr="002127A2">
        <w:t>.</w:t>
      </w:r>
      <w:r w:rsidR="0057090D" w:rsidRPr="002127A2">
        <w:t xml:space="preserve"> </w:t>
      </w:r>
      <w:r w:rsidRPr="002127A2">
        <w:rPr>
          <w:rFonts w:eastAsia="Calibri"/>
        </w:rPr>
        <w:t xml:space="preserve">Members of the </w:t>
      </w:r>
      <w:r w:rsidR="003B4F70" w:rsidRPr="002127A2">
        <w:rPr>
          <w:rFonts w:eastAsia="Calibri"/>
        </w:rPr>
        <w:t>program</w:t>
      </w:r>
      <w:r w:rsidRPr="002127A2">
        <w:rPr>
          <w:rFonts w:eastAsia="Calibri"/>
        </w:rPr>
        <w:t xml:space="preserve"> level KIDs include: The </w:t>
      </w:r>
      <w:r w:rsidR="00775655" w:rsidRPr="002127A2">
        <w:rPr>
          <w:rFonts w:eastAsia="Calibri"/>
        </w:rPr>
        <w:t xml:space="preserve">government </w:t>
      </w:r>
      <w:r w:rsidRPr="002127A2">
        <w:rPr>
          <w:rFonts w:eastAsia="Calibri"/>
        </w:rPr>
        <w:t xml:space="preserve">technical staffs of the three target Woredas (i) </w:t>
      </w:r>
      <w:r w:rsidR="00B1411B" w:rsidRPr="002127A2">
        <w:rPr>
          <w:rFonts w:eastAsia="Calibri"/>
        </w:rPr>
        <w:t xml:space="preserve">Woreda </w:t>
      </w:r>
      <w:r w:rsidRPr="002127A2">
        <w:rPr>
          <w:rFonts w:eastAsia="Calibri"/>
        </w:rPr>
        <w:t>administrative office</w:t>
      </w:r>
      <w:r w:rsidR="00B1411B" w:rsidRPr="002127A2">
        <w:rPr>
          <w:rFonts w:eastAsia="Calibri"/>
        </w:rPr>
        <w:t>s</w:t>
      </w:r>
      <w:r w:rsidRPr="002127A2">
        <w:rPr>
          <w:rFonts w:eastAsia="Calibri"/>
        </w:rPr>
        <w:t>, (ii) Pastoral Development Office</w:t>
      </w:r>
      <w:r w:rsidR="00B1411B" w:rsidRPr="002127A2">
        <w:rPr>
          <w:rFonts w:eastAsia="Calibri"/>
        </w:rPr>
        <w:t>s</w:t>
      </w:r>
      <w:r w:rsidRPr="002127A2">
        <w:rPr>
          <w:rFonts w:eastAsia="Calibri"/>
        </w:rPr>
        <w:t xml:space="preserve"> (PDO), (iii) Disaster Preparedness and Prevention Office</w:t>
      </w:r>
      <w:r w:rsidR="00B1411B" w:rsidRPr="002127A2">
        <w:rPr>
          <w:rFonts w:eastAsia="Calibri"/>
        </w:rPr>
        <w:t>s</w:t>
      </w:r>
      <w:r w:rsidRPr="002127A2">
        <w:rPr>
          <w:rFonts w:eastAsia="Calibri"/>
        </w:rPr>
        <w:t xml:space="preserve"> (DPPO), (i</w:t>
      </w:r>
      <w:r w:rsidR="0057090D" w:rsidRPr="002127A2">
        <w:rPr>
          <w:rFonts w:eastAsia="Calibri"/>
        </w:rPr>
        <w:t>v</w:t>
      </w:r>
      <w:r w:rsidR="00007426" w:rsidRPr="002127A2">
        <w:rPr>
          <w:rFonts w:eastAsia="Calibri"/>
        </w:rPr>
        <w:t xml:space="preserve">) </w:t>
      </w:r>
      <w:r w:rsidR="00007426">
        <w:rPr>
          <w:rFonts w:eastAsia="Calibri"/>
        </w:rPr>
        <w:t>Water</w:t>
      </w:r>
      <w:r w:rsidR="0057090D" w:rsidRPr="002127A2">
        <w:rPr>
          <w:rFonts w:eastAsia="Calibri"/>
        </w:rPr>
        <w:t xml:space="preserve"> </w:t>
      </w:r>
      <w:r w:rsidR="00007426" w:rsidRPr="002127A2">
        <w:rPr>
          <w:rFonts w:eastAsia="Calibri"/>
        </w:rPr>
        <w:t xml:space="preserve">offices </w:t>
      </w:r>
      <w:r w:rsidR="00007426">
        <w:rPr>
          <w:rFonts w:eastAsia="Calibri"/>
        </w:rPr>
        <w:t xml:space="preserve">and </w:t>
      </w:r>
      <w:r w:rsidR="00007426" w:rsidRPr="002127A2">
        <w:rPr>
          <w:rFonts w:eastAsia="Calibri"/>
        </w:rPr>
        <w:t>(</w:t>
      </w:r>
      <w:r w:rsidRPr="002127A2">
        <w:rPr>
          <w:rFonts w:eastAsia="Calibri"/>
        </w:rPr>
        <w:t>v) Cooperative Promotion Offices. The KIDs were further extended to the kebele levels including representatives of the Kebele administrative office</w:t>
      </w:r>
      <w:r w:rsidR="00B1411B" w:rsidRPr="002127A2">
        <w:rPr>
          <w:rFonts w:eastAsia="Calibri"/>
        </w:rPr>
        <w:t>s</w:t>
      </w:r>
      <w:r w:rsidRPr="002127A2">
        <w:rPr>
          <w:rFonts w:eastAsia="Calibri"/>
        </w:rPr>
        <w:t xml:space="preserve"> and </w:t>
      </w:r>
      <w:r w:rsidR="0032480A" w:rsidRPr="002127A2">
        <w:rPr>
          <w:rFonts w:eastAsia="Calibri"/>
        </w:rPr>
        <w:t>c</w:t>
      </w:r>
      <w:r w:rsidRPr="002127A2">
        <w:rPr>
          <w:rFonts w:eastAsia="Calibri"/>
        </w:rPr>
        <w:t xml:space="preserve">ommunity facilitators of the respective three target kebeles. List of KID participants is presented in </w:t>
      </w:r>
      <w:r w:rsidR="00843307">
        <w:rPr>
          <w:rFonts w:eastAsia="Calibri"/>
        </w:rPr>
        <w:t xml:space="preserve">Annex </w:t>
      </w:r>
      <w:r w:rsidR="00A301EB">
        <w:rPr>
          <w:rFonts w:eastAsia="Calibri"/>
        </w:rPr>
        <w:t>4</w:t>
      </w:r>
      <w:r w:rsidR="00843307">
        <w:rPr>
          <w:rFonts w:eastAsia="Calibri"/>
        </w:rPr>
        <w:t>.1</w:t>
      </w:r>
      <w:r w:rsidRPr="002127A2">
        <w:rPr>
          <w:rFonts w:eastAsia="Calibri"/>
        </w:rPr>
        <w:t xml:space="preserve">.  </w:t>
      </w:r>
    </w:p>
    <w:p w:rsidR="00B1411B" w:rsidRPr="002127A2" w:rsidRDefault="00B1411B" w:rsidP="002127A2">
      <w:pPr>
        <w:jc w:val="both"/>
        <w:rPr>
          <w:rFonts w:eastAsia="Calibri"/>
        </w:rPr>
      </w:pPr>
    </w:p>
    <w:p w:rsidR="00ED31F2" w:rsidRPr="002127A2" w:rsidRDefault="00ED31F2" w:rsidP="002127A2">
      <w:pPr>
        <w:tabs>
          <w:tab w:val="num" w:pos="0"/>
        </w:tabs>
        <w:jc w:val="both"/>
        <w:rPr>
          <w:rFonts w:eastAsia="Calibri"/>
          <w:b/>
        </w:rPr>
      </w:pPr>
      <w:r w:rsidRPr="002127A2">
        <w:rPr>
          <w:b/>
        </w:rPr>
        <w:t xml:space="preserve">2.4.3 </w:t>
      </w:r>
      <w:r w:rsidRPr="002127A2">
        <w:rPr>
          <w:rFonts w:eastAsia="Calibri"/>
          <w:b/>
        </w:rPr>
        <w:t>Focus Group Discussions (FGDs)</w:t>
      </w:r>
    </w:p>
    <w:p w:rsidR="00BE7D05" w:rsidRPr="002127A2" w:rsidRDefault="00BE7D05" w:rsidP="002127A2">
      <w:pPr>
        <w:tabs>
          <w:tab w:val="num" w:pos="0"/>
        </w:tabs>
        <w:jc w:val="both"/>
        <w:rPr>
          <w:rFonts w:eastAsia="Calibri"/>
          <w:b/>
        </w:rPr>
      </w:pPr>
    </w:p>
    <w:p w:rsidR="00711A97" w:rsidRPr="002127A2" w:rsidRDefault="00711A97" w:rsidP="002127A2">
      <w:pPr>
        <w:spacing w:after="120"/>
        <w:jc w:val="both"/>
      </w:pPr>
      <w:r w:rsidRPr="002127A2">
        <w:t>Focus Groups Discussions (FGDs) were conducted at community level, in 3 purposefully selected kebeles (i.e. one kebele from each of the three sample woredas). The FGDs in the sample kebeles involve</w:t>
      </w:r>
      <w:r w:rsidR="00B1411B" w:rsidRPr="002127A2">
        <w:t>d</w:t>
      </w:r>
      <w:r w:rsidRPr="002127A2">
        <w:t xml:space="preserve"> the participation of a cross-section of the </w:t>
      </w:r>
      <w:r w:rsidR="003B4F70" w:rsidRPr="002127A2">
        <w:t>program</w:t>
      </w:r>
      <w:r w:rsidRPr="002127A2">
        <w:t xml:space="preserve"> </w:t>
      </w:r>
      <w:r w:rsidR="004D0E30" w:rsidRPr="002127A2">
        <w:t>target</w:t>
      </w:r>
      <w:r w:rsidRPr="002127A2">
        <w:t xml:space="preserve"> groups including, </w:t>
      </w:r>
      <w:r w:rsidR="00A93B1C" w:rsidRPr="002127A2">
        <w:t>older</w:t>
      </w:r>
      <w:r w:rsidRPr="002127A2">
        <w:t xml:space="preserve"> persons, </w:t>
      </w:r>
      <w:r w:rsidR="00B1411B" w:rsidRPr="002127A2">
        <w:t>w</w:t>
      </w:r>
      <w:r w:rsidRPr="002127A2">
        <w:t xml:space="preserve">omen headed households, youth and Persons with disabilities. Selection of the sample kebeles for the </w:t>
      </w:r>
      <w:r w:rsidR="00B1411B" w:rsidRPr="002127A2">
        <w:t>FGDs</w:t>
      </w:r>
      <w:r w:rsidRPr="002127A2">
        <w:t xml:space="preserve"> was made in consultation with the </w:t>
      </w:r>
      <w:r w:rsidR="003B4F70" w:rsidRPr="002127A2">
        <w:t>program</w:t>
      </w:r>
      <w:r w:rsidRPr="002127A2">
        <w:t xml:space="preserve"> coordinator </w:t>
      </w:r>
      <w:r w:rsidR="00B1411B" w:rsidRPr="002127A2">
        <w:t xml:space="preserve">and the respective woreda focal persons, </w:t>
      </w:r>
      <w:r w:rsidRPr="002127A2">
        <w:t xml:space="preserve">taking into account the representation of major </w:t>
      </w:r>
      <w:r w:rsidR="003B4F70" w:rsidRPr="002127A2">
        <w:t>program</w:t>
      </w:r>
      <w:r w:rsidRPr="002127A2">
        <w:t xml:space="preserve"> activities.</w:t>
      </w:r>
      <w:r w:rsidR="00B1411B" w:rsidRPr="002127A2">
        <w:t xml:space="preserve"> </w:t>
      </w:r>
      <w:r w:rsidRPr="002127A2">
        <w:t xml:space="preserve">Field visits (direct observation) </w:t>
      </w:r>
      <w:r w:rsidR="0032480A" w:rsidRPr="002127A2">
        <w:t xml:space="preserve">include </w:t>
      </w:r>
      <w:r w:rsidRPr="002127A2">
        <w:t>Doledina Cistern construction in Cheriti Kebele of Arero Woreda, Kencho sub-watershed</w:t>
      </w:r>
      <w:r w:rsidR="001C0C6D" w:rsidRPr="002127A2">
        <w:t xml:space="preserve"> and established mini-</w:t>
      </w:r>
      <w:r w:rsidR="00B1411B" w:rsidRPr="002127A2">
        <w:t>media</w:t>
      </w:r>
      <w:r w:rsidR="001C0C6D" w:rsidRPr="002127A2">
        <w:t xml:space="preserve"> at Gombissa elementary school in Gombissa kebele of Miyo woreda</w:t>
      </w:r>
      <w:r w:rsidRPr="002127A2">
        <w:t xml:space="preserve">. </w:t>
      </w:r>
    </w:p>
    <w:p w:rsidR="00D03841" w:rsidRPr="002127A2" w:rsidRDefault="00D03841" w:rsidP="002127A2">
      <w:pPr>
        <w:tabs>
          <w:tab w:val="num" w:pos="0"/>
        </w:tabs>
        <w:jc w:val="both"/>
        <w:rPr>
          <w:b/>
          <w:bCs/>
        </w:rPr>
      </w:pPr>
      <w:r w:rsidRPr="002127A2">
        <w:rPr>
          <w:b/>
          <w:bCs/>
        </w:rPr>
        <w:t>Table</w:t>
      </w:r>
      <w:r w:rsidR="006B0F2E" w:rsidRPr="002127A2">
        <w:rPr>
          <w:b/>
          <w:bCs/>
        </w:rPr>
        <w:t xml:space="preserve"> 2.1</w:t>
      </w:r>
      <w:r w:rsidRPr="002127A2">
        <w:rPr>
          <w:b/>
          <w:bCs/>
        </w:rPr>
        <w:t xml:space="preserve">: Kebeles and </w:t>
      </w:r>
      <w:r w:rsidR="00435150">
        <w:rPr>
          <w:b/>
          <w:bCs/>
        </w:rPr>
        <w:t>Respondents C</w:t>
      </w:r>
      <w:r w:rsidRPr="002127A2">
        <w:rPr>
          <w:b/>
          <w:bCs/>
        </w:rPr>
        <w:t xml:space="preserve">overed </w:t>
      </w:r>
      <w:r w:rsidR="00435150">
        <w:rPr>
          <w:b/>
          <w:bCs/>
        </w:rPr>
        <w:t>U</w:t>
      </w:r>
      <w:r w:rsidRPr="002127A2">
        <w:rPr>
          <w:b/>
          <w:bCs/>
        </w:rPr>
        <w:t xml:space="preserve">nder the </w:t>
      </w:r>
      <w:r w:rsidR="00DB7B62" w:rsidRPr="002127A2">
        <w:rPr>
          <w:b/>
          <w:bCs/>
        </w:rPr>
        <w:t>FGDs and KIDs</w:t>
      </w:r>
    </w:p>
    <w:p w:rsidR="00DB7B62" w:rsidRPr="002127A2" w:rsidRDefault="00435150" w:rsidP="00435150">
      <w:pPr>
        <w:tabs>
          <w:tab w:val="num" w:pos="0"/>
          <w:tab w:val="left" w:pos="3514"/>
        </w:tabs>
        <w:jc w:val="both"/>
        <w:rPr>
          <w:b/>
          <w:bCs/>
        </w:rPr>
      </w:pPr>
      <w:r>
        <w:rPr>
          <w:b/>
          <w:bCs/>
        </w:rPr>
        <w:tab/>
      </w:r>
    </w:p>
    <w:tbl>
      <w:tblPr>
        <w:tblW w:w="9450"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0"/>
        <w:gridCol w:w="1125"/>
        <w:gridCol w:w="1170"/>
        <w:gridCol w:w="1170"/>
        <w:gridCol w:w="990"/>
        <w:gridCol w:w="4455"/>
      </w:tblGrid>
      <w:tr w:rsidR="00A93B1C" w:rsidRPr="002127A2" w:rsidTr="00C93068">
        <w:trPr>
          <w:trHeight w:val="326"/>
          <w:jc w:val="center"/>
        </w:trPr>
        <w:tc>
          <w:tcPr>
            <w:tcW w:w="540" w:type="dxa"/>
            <w:vMerge w:val="restart"/>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rPr>
                <w:b/>
              </w:rPr>
            </w:pPr>
            <w:r w:rsidRPr="002127A2">
              <w:rPr>
                <w:b/>
                <w:kern w:val="24"/>
              </w:rPr>
              <w:t xml:space="preserve">No </w:t>
            </w:r>
          </w:p>
        </w:tc>
        <w:tc>
          <w:tcPr>
            <w:tcW w:w="1125" w:type="dxa"/>
            <w:vMerge w:val="restart"/>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rPr>
                <w:b/>
              </w:rPr>
            </w:pPr>
            <w:r w:rsidRPr="002127A2">
              <w:rPr>
                <w:b/>
                <w:kern w:val="24"/>
              </w:rPr>
              <w:t>Woredas</w:t>
            </w:r>
          </w:p>
        </w:tc>
        <w:tc>
          <w:tcPr>
            <w:tcW w:w="1170" w:type="dxa"/>
            <w:vMerge w:val="restart"/>
          </w:tcPr>
          <w:p w:rsidR="00A93B1C" w:rsidRPr="002127A2" w:rsidRDefault="00A93B1C" w:rsidP="002127A2">
            <w:pPr>
              <w:pStyle w:val="NoSpacing"/>
              <w:tabs>
                <w:tab w:val="num" w:pos="0"/>
              </w:tabs>
              <w:jc w:val="both"/>
              <w:rPr>
                <w:b/>
                <w:kern w:val="24"/>
              </w:rPr>
            </w:pPr>
            <w:r w:rsidRPr="002127A2">
              <w:rPr>
                <w:b/>
                <w:kern w:val="24"/>
              </w:rPr>
              <w:t xml:space="preserve">Kebeles </w:t>
            </w:r>
          </w:p>
        </w:tc>
        <w:tc>
          <w:tcPr>
            <w:tcW w:w="2160" w:type="dxa"/>
            <w:gridSpan w:val="2"/>
            <w:shd w:val="clear" w:color="auto" w:fill="auto"/>
            <w:tcMar>
              <w:top w:w="14" w:type="dxa"/>
              <w:left w:w="108" w:type="dxa"/>
              <w:bottom w:w="0" w:type="dxa"/>
              <w:right w:w="108" w:type="dxa"/>
            </w:tcMar>
            <w:hideMark/>
          </w:tcPr>
          <w:p w:rsidR="00A93B1C" w:rsidRPr="002127A2" w:rsidRDefault="00B04D04" w:rsidP="00B04D04">
            <w:pPr>
              <w:pStyle w:val="NoSpacing"/>
              <w:tabs>
                <w:tab w:val="num" w:pos="0"/>
              </w:tabs>
              <w:jc w:val="both"/>
              <w:rPr>
                <w:b/>
                <w:kern w:val="24"/>
              </w:rPr>
            </w:pPr>
            <w:r>
              <w:rPr>
                <w:b/>
                <w:kern w:val="24"/>
              </w:rPr>
              <w:t>Respondents C</w:t>
            </w:r>
            <w:r w:rsidR="00A93B1C" w:rsidRPr="002127A2">
              <w:rPr>
                <w:b/>
                <w:kern w:val="24"/>
              </w:rPr>
              <w:t xml:space="preserve">overed  </w:t>
            </w:r>
            <w:r>
              <w:rPr>
                <w:b/>
                <w:kern w:val="24"/>
              </w:rPr>
              <w:t>U</w:t>
            </w:r>
            <w:r w:rsidR="00A93B1C" w:rsidRPr="002127A2">
              <w:rPr>
                <w:b/>
                <w:kern w:val="24"/>
              </w:rPr>
              <w:t>nder</w:t>
            </w:r>
          </w:p>
        </w:tc>
        <w:tc>
          <w:tcPr>
            <w:tcW w:w="4455" w:type="dxa"/>
            <w:vMerge w:val="restart"/>
          </w:tcPr>
          <w:p w:rsidR="00A93B1C" w:rsidRPr="002127A2" w:rsidRDefault="003B4F70" w:rsidP="002127A2">
            <w:pPr>
              <w:pStyle w:val="NoSpacing"/>
              <w:tabs>
                <w:tab w:val="num" w:pos="0"/>
              </w:tabs>
              <w:jc w:val="both"/>
              <w:rPr>
                <w:b/>
              </w:rPr>
            </w:pPr>
            <w:r w:rsidRPr="002127A2">
              <w:rPr>
                <w:b/>
              </w:rPr>
              <w:t>Program</w:t>
            </w:r>
            <w:r w:rsidR="00A93B1C" w:rsidRPr="002127A2">
              <w:rPr>
                <w:b/>
              </w:rPr>
              <w:t xml:space="preserve"> Actions assessed under Result 2</w:t>
            </w:r>
          </w:p>
        </w:tc>
      </w:tr>
      <w:tr w:rsidR="00A93B1C" w:rsidRPr="002127A2" w:rsidTr="00C93068">
        <w:trPr>
          <w:trHeight w:val="227"/>
          <w:jc w:val="center"/>
        </w:trPr>
        <w:tc>
          <w:tcPr>
            <w:tcW w:w="540" w:type="dxa"/>
            <w:vMerge/>
            <w:vAlign w:val="center"/>
            <w:hideMark/>
          </w:tcPr>
          <w:p w:rsidR="00A93B1C" w:rsidRPr="002127A2" w:rsidRDefault="00A93B1C" w:rsidP="002127A2">
            <w:pPr>
              <w:pStyle w:val="NoSpacing"/>
              <w:tabs>
                <w:tab w:val="num" w:pos="0"/>
              </w:tabs>
              <w:jc w:val="both"/>
              <w:rPr>
                <w:b/>
              </w:rPr>
            </w:pPr>
          </w:p>
        </w:tc>
        <w:tc>
          <w:tcPr>
            <w:tcW w:w="1125" w:type="dxa"/>
            <w:vMerge/>
            <w:vAlign w:val="center"/>
            <w:hideMark/>
          </w:tcPr>
          <w:p w:rsidR="00A93B1C" w:rsidRPr="002127A2" w:rsidRDefault="00A93B1C" w:rsidP="002127A2">
            <w:pPr>
              <w:pStyle w:val="NoSpacing"/>
              <w:tabs>
                <w:tab w:val="num" w:pos="0"/>
              </w:tabs>
              <w:jc w:val="both"/>
              <w:rPr>
                <w:b/>
              </w:rPr>
            </w:pPr>
          </w:p>
        </w:tc>
        <w:tc>
          <w:tcPr>
            <w:tcW w:w="1170" w:type="dxa"/>
            <w:vMerge/>
          </w:tcPr>
          <w:p w:rsidR="00A93B1C" w:rsidRPr="002127A2" w:rsidRDefault="00A93B1C" w:rsidP="002127A2">
            <w:pPr>
              <w:pStyle w:val="NoSpacing"/>
              <w:tabs>
                <w:tab w:val="num" w:pos="0"/>
              </w:tabs>
              <w:jc w:val="both"/>
              <w:rPr>
                <w:b/>
                <w:kern w:val="24"/>
              </w:rPr>
            </w:pPr>
          </w:p>
        </w:tc>
        <w:tc>
          <w:tcPr>
            <w:tcW w:w="1170" w:type="dxa"/>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rPr>
                <w:b/>
              </w:rPr>
            </w:pPr>
            <w:r w:rsidRPr="002127A2">
              <w:rPr>
                <w:b/>
                <w:kern w:val="24"/>
              </w:rPr>
              <w:t>FGDs</w:t>
            </w:r>
          </w:p>
        </w:tc>
        <w:tc>
          <w:tcPr>
            <w:tcW w:w="990" w:type="dxa"/>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rPr>
                <w:b/>
              </w:rPr>
            </w:pPr>
            <w:r w:rsidRPr="002127A2">
              <w:rPr>
                <w:b/>
                <w:kern w:val="24"/>
              </w:rPr>
              <w:t>KIDs</w:t>
            </w:r>
          </w:p>
        </w:tc>
        <w:tc>
          <w:tcPr>
            <w:tcW w:w="4455" w:type="dxa"/>
            <w:vMerge/>
          </w:tcPr>
          <w:p w:rsidR="00A93B1C" w:rsidRPr="002127A2" w:rsidRDefault="00A93B1C" w:rsidP="002127A2">
            <w:pPr>
              <w:pStyle w:val="NoSpacing"/>
              <w:tabs>
                <w:tab w:val="num" w:pos="0"/>
              </w:tabs>
              <w:jc w:val="both"/>
              <w:rPr>
                <w:b/>
                <w:kern w:val="24"/>
              </w:rPr>
            </w:pPr>
          </w:p>
        </w:tc>
      </w:tr>
      <w:tr w:rsidR="005B55EE" w:rsidRPr="00080132" w:rsidTr="00C93068">
        <w:trPr>
          <w:trHeight w:val="308"/>
          <w:jc w:val="center"/>
        </w:trPr>
        <w:tc>
          <w:tcPr>
            <w:tcW w:w="540" w:type="dxa"/>
            <w:shd w:val="clear" w:color="auto" w:fill="auto"/>
            <w:tcMar>
              <w:top w:w="14" w:type="dxa"/>
              <w:left w:w="108" w:type="dxa"/>
              <w:bottom w:w="0" w:type="dxa"/>
              <w:right w:w="108" w:type="dxa"/>
            </w:tcMar>
            <w:hideMark/>
          </w:tcPr>
          <w:p w:rsidR="005B55EE" w:rsidRPr="00080132" w:rsidRDefault="005B55EE" w:rsidP="002127A2">
            <w:pPr>
              <w:pStyle w:val="NoSpacing"/>
              <w:tabs>
                <w:tab w:val="num" w:pos="0"/>
              </w:tabs>
              <w:jc w:val="both"/>
            </w:pPr>
            <w:r w:rsidRPr="00080132">
              <w:rPr>
                <w:kern w:val="24"/>
              </w:rPr>
              <w:t>1</w:t>
            </w:r>
          </w:p>
        </w:tc>
        <w:tc>
          <w:tcPr>
            <w:tcW w:w="1125" w:type="dxa"/>
            <w:shd w:val="clear" w:color="auto" w:fill="auto"/>
            <w:tcMar>
              <w:top w:w="14" w:type="dxa"/>
              <w:left w:w="108" w:type="dxa"/>
              <w:bottom w:w="0" w:type="dxa"/>
              <w:right w:w="108" w:type="dxa"/>
            </w:tcMar>
            <w:hideMark/>
          </w:tcPr>
          <w:p w:rsidR="005B55EE" w:rsidRPr="00080132" w:rsidRDefault="005B55EE" w:rsidP="002127A2">
            <w:pPr>
              <w:pStyle w:val="NoSpacing"/>
              <w:tabs>
                <w:tab w:val="num" w:pos="0"/>
              </w:tabs>
              <w:jc w:val="both"/>
            </w:pPr>
            <w:r w:rsidRPr="00080132">
              <w:t xml:space="preserve">Arero </w:t>
            </w:r>
          </w:p>
        </w:tc>
        <w:tc>
          <w:tcPr>
            <w:tcW w:w="1170" w:type="dxa"/>
            <w:tcMar>
              <w:top w:w="14" w:type="dxa"/>
              <w:left w:w="108" w:type="dxa"/>
              <w:bottom w:w="0" w:type="dxa"/>
              <w:right w:w="108" w:type="dxa"/>
            </w:tcMar>
          </w:tcPr>
          <w:p w:rsidR="005B55EE" w:rsidRPr="00080132" w:rsidRDefault="005B55EE" w:rsidP="002127A2">
            <w:pPr>
              <w:pStyle w:val="NoSpacing"/>
              <w:tabs>
                <w:tab w:val="num" w:pos="0"/>
              </w:tabs>
              <w:jc w:val="both"/>
            </w:pPr>
            <w:r w:rsidRPr="00080132">
              <w:t>G</w:t>
            </w:r>
            <w:r w:rsidR="0018023D" w:rsidRPr="00080132">
              <w:t>a</w:t>
            </w:r>
            <w:r w:rsidRPr="00080132">
              <w:t>l</w:t>
            </w:r>
            <w:r w:rsidR="0018023D" w:rsidRPr="00080132">
              <w:t>a</w:t>
            </w:r>
            <w:r w:rsidRPr="00080132">
              <w:t>ba</w:t>
            </w:r>
          </w:p>
        </w:tc>
        <w:tc>
          <w:tcPr>
            <w:tcW w:w="1170" w:type="dxa"/>
            <w:shd w:val="clear" w:color="auto" w:fill="auto"/>
            <w:tcMar>
              <w:top w:w="14" w:type="dxa"/>
              <w:left w:w="108" w:type="dxa"/>
              <w:bottom w:w="0" w:type="dxa"/>
              <w:right w:w="108" w:type="dxa"/>
            </w:tcMar>
            <w:hideMark/>
          </w:tcPr>
          <w:p w:rsidR="005B55EE" w:rsidRPr="00080132" w:rsidRDefault="00601552" w:rsidP="002127A2">
            <w:pPr>
              <w:pStyle w:val="NoSpacing"/>
              <w:tabs>
                <w:tab w:val="num" w:pos="0"/>
              </w:tabs>
              <w:jc w:val="both"/>
            </w:pPr>
            <w:r w:rsidRPr="00080132">
              <w:t>13</w:t>
            </w:r>
          </w:p>
        </w:tc>
        <w:tc>
          <w:tcPr>
            <w:tcW w:w="990" w:type="dxa"/>
            <w:shd w:val="clear" w:color="auto" w:fill="auto"/>
            <w:tcMar>
              <w:top w:w="14" w:type="dxa"/>
              <w:left w:w="108" w:type="dxa"/>
              <w:bottom w:w="0" w:type="dxa"/>
              <w:right w:w="108" w:type="dxa"/>
            </w:tcMar>
            <w:hideMark/>
          </w:tcPr>
          <w:p w:rsidR="005B55EE" w:rsidRPr="00080132" w:rsidRDefault="00601552" w:rsidP="002127A2">
            <w:pPr>
              <w:pStyle w:val="NoSpacing"/>
              <w:tabs>
                <w:tab w:val="num" w:pos="0"/>
              </w:tabs>
              <w:jc w:val="both"/>
            </w:pPr>
            <w:r w:rsidRPr="00080132">
              <w:t>3</w:t>
            </w:r>
          </w:p>
        </w:tc>
        <w:tc>
          <w:tcPr>
            <w:tcW w:w="4455" w:type="dxa"/>
          </w:tcPr>
          <w:p w:rsidR="005B55EE" w:rsidRPr="00080132" w:rsidRDefault="00A93B1C" w:rsidP="002127A2">
            <w:pPr>
              <w:pStyle w:val="NoSpacing"/>
              <w:tabs>
                <w:tab w:val="num" w:pos="0"/>
              </w:tabs>
              <w:jc w:val="both"/>
            </w:pPr>
            <w:r w:rsidRPr="00080132">
              <w:t xml:space="preserve">Restocking and Range </w:t>
            </w:r>
            <w:r w:rsidR="002453BF" w:rsidRPr="00080132">
              <w:t>land</w:t>
            </w:r>
            <w:r w:rsidRPr="00080132">
              <w:t xml:space="preserve"> management</w:t>
            </w:r>
          </w:p>
        </w:tc>
      </w:tr>
      <w:tr w:rsidR="005B55EE" w:rsidRPr="002127A2" w:rsidTr="00C93068">
        <w:trPr>
          <w:trHeight w:val="308"/>
          <w:jc w:val="center"/>
        </w:trPr>
        <w:tc>
          <w:tcPr>
            <w:tcW w:w="540" w:type="dxa"/>
            <w:shd w:val="clear" w:color="auto" w:fill="auto"/>
            <w:tcMar>
              <w:top w:w="14" w:type="dxa"/>
              <w:left w:w="108" w:type="dxa"/>
              <w:bottom w:w="0" w:type="dxa"/>
              <w:right w:w="108" w:type="dxa"/>
            </w:tcMar>
            <w:hideMark/>
          </w:tcPr>
          <w:p w:rsidR="005B55EE" w:rsidRPr="002127A2" w:rsidRDefault="005B55EE" w:rsidP="002127A2">
            <w:pPr>
              <w:pStyle w:val="NoSpacing"/>
              <w:tabs>
                <w:tab w:val="num" w:pos="0"/>
              </w:tabs>
              <w:jc w:val="both"/>
            </w:pPr>
            <w:r w:rsidRPr="002127A2">
              <w:rPr>
                <w:kern w:val="24"/>
              </w:rPr>
              <w:t>2</w:t>
            </w:r>
          </w:p>
        </w:tc>
        <w:tc>
          <w:tcPr>
            <w:tcW w:w="1125" w:type="dxa"/>
            <w:shd w:val="clear" w:color="auto" w:fill="auto"/>
            <w:tcMar>
              <w:top w:w="14" w:type="dxa"/>
              <w:left w:w="108" w:type="dxa"/>
              <w:bottom w:w="0" w:type="dxa"/>
              <w:right w:w="108" w:type="dxa"/>
            </w:tcMar>
            <w:hideMark/>
          </w:tcPr>
          <w:p w:rsidR="005B55EE" w:rsidRPr="002127A2" w:rsidRDefault="005B55EE" w:rsidP="002127A2">
            <w:pPr>
              <w:pStyle w:val="NoSpacing"/>
              <w:tabs>
                <w:tab w:val="num" w:pos="0"/>
              </w:tabs>
              <w:jc w:val="both"/>
            </w:pPr>
            <w:r w:rsidRPr="002127A2">
              <w:t>Dillo</w:t>
            </w:r>
          </w:p>
        </w:tc>
        <w:tc>
          <w:tcPr>
            <w:tcW w:w="1170" w:type="dxa"/>
            <w:tcMar>
              <w:top w:w="14" w:type="dxa"/>
              <w:left w:w="108" w:type="dxa"/>
              <w:bottom w:w="0" w:type="dxa"/>
              <w:right w:w="108" w:type="dxa"/>
            </w:tcMar>
          </w:tcPr>
          <w:p w:rsidR="005B55EE" w:rsidRPr="002127A2" w:rsidRDefault="005B55EE" w:rsidP="002127A2">
            <w:pPr>
              <w:pStyle w:val="NoSpacing"/>
              <w:tabs>
                <w:tab w:val="num" w:pos="0"/>
              </w:tabs>
              <w:jc w:val="both"/>
              <w:rPr>
                <w:kern w:val="24"/>
              </w:rPr>
            </w:pPr>
            <w:r w:rsidRPr="002127A2">
              <w:rPr>
                <w:kern w:val="24"/>
              </w:rPr>
              <w:t>Chereti</w:t>
            </w:r>
          </w:p>
        </w:tc>
        <w:tc>
          <w:tcPr>
            <w:tcW w:w="1170" w:type="dxa"/>
            <w:shd w:val="clear" w:color="auto" w:fill="auto"/>
            <w:tcMar>
              <w:top w:w="14" w:type="dxa"/>
              <w:left w:w="108" w:type="dxa"/>
              <w:bottom w:w="0" w:type="dxa"/>
              <w:right w:w="108" w:type="dxa"/>
            </w:tcMar>
            <w:hideMark/>
          </w:tcPr>
          <w:p w:rsidR="005B55EE" w:rsidRPr="002127A2" w:rsidRDefault="00A93B1C" w:rsidP="002127A2">
            <w:pPr>
              <w:pStyle w:val="NoSpacing"/>
              <w:tabs>
                <w:tab w:val="num" w:pos="0"/>
              </w:tabs>
              <w:jc w:val="both"/>
            </w:pPr>
            <w:r w:rsidRPr="002127A2">
              <w:t>1</w:t>
            </w:r>
            <w:r w:rsidR="00435150">
              <w:t>7</w:t>
            </w:r>
          </w:p>
        </w:tc>
        <w:tc>
          <w:tcPr>
            <w:tcW w:w="990" w:type="dxa"/>
            <w:shd w:val="clear" w:color="auto" w:fill="auto"/>
            <w:tcMar>
              <w:top w:w="14" w:type="dxa"/>
              <w:left w:w="108" w:type="dxa"/>
              <w:bottom w:w="0" w:type="dxa"/>
              <w:right w:w="108" w:type="dxa"/>
            </w:tcMar>
            <w:hideMark/>
          </w:tcPr>
          <w:p w:rsidR="005B55EE" w:rsidRPr="002127A2" w:rsidRDefault="00601552" w:rsidP="002127A2">
            <w:pPr>
              <w:pStyle w:val="NoSpacing"/>
              <w:tabs>
                <w:tab w:val="num" w:pos="0"/>
              </w:tabs>
              <w:jc w:val="both"/>
            </w:pPr>
            <w:r w:rsidRPr="002127A2">
              <w:t>7</w:t>
            </w:r>
          </w:p>
        </w:tc>
        <w:tc>
          <w:tcPr>
            <w:tcW w:w="4455" w:type="dxa"/>
          </w:tcPr>
          <w:p w:rsidR="005B55EE" w:rsidRPr="002127A2" w:rsidRDefault="002453BF" w:rsidP="002127A2">
            <w:pPr>
              <w:pStyle w:val="NoSpacing"/>
              <w:tabs>
                <w:tab w:val="num" w:pos="0"/>
              </w:tabs>
              <w:jc w:val="both"/>
            </w:pPr>
            <w:r w:rsidRPr="002127A2">
              <w:t>Water development and Self-help groups</w:t>
            </w:r>
          </w:p>
        </w:tc>
      </w:tr>
      <w:tr w:rsidR="005B55EE" w:rsidRPr="002127A2" w:rsidTr="00C93068">
        <w:trPr>
          <w:trHeight w:val="245"/>
          <w:jc w:val="center"/>
        </w:trPr>
        <w:tc>
          <w:tcPr>
            <w:tcW w:w="540" w:type="dxa"/>
            <w:shd w:val="clear" w:color="auto" w:fill="auto"/>
            <w:tcMar>
              <w:top w:w="14" w:type="dxa"/>
              <w:left w:w="108" w:type="dxa"/>
              <w:bottom w:w="0" w:type="dxa"/>
              <w:right w:w="108" w:type="dxa"/>
            </w:tcMar>
            <w:hideMark/>
          </w:tcPr>
          <w:p w:rsidR="005B55EE" w:rsidRPr="002127A2" w:rsidRDefault="005B55EE" w:rsidP="002127A2">
            <w:pPr>
              <w:pStyle w:val="NoSpacing"/>
              <w:tabs>
                <w:tab w:val="num" w:pos="0"/>
              </w:tabs>
              <w:jc w:val="both"/>
            </w:pPr>
            <w:r w:rsidRPr="002127A2">
              <w:rPr>
                <w:kern w:val="24"/>
              </w:rPr>
              <w:t>3</w:t>
            </w:r>
          </w:p>
        </w:tc>
        <w:tc>
          <w:tcPr>
            <w:tcW w:w="1125" w:type="dxa"/>
            <w:shd w:val="clear" w:color="auto" w:fill="auto"/>
            <w:tcMar>
              <w:top w:w="14" w:type="dxa"/>
              <w:left w:w="108" w:type="dxa"/>
              <w:bottom w:w="0" w:type="dxa"/>
              <w:right w:w="108" w:type="dxa"/>
            </w:tcMar>
            <w:hideMark/>
          </w:tcPr>
          <w:p w:rsidR="005B55EE" w:rsidRPr="002127A2" w:rsidRDefault="005B55EE" w:rsidP="002127A2">
            <w:pPr>
              <w:pStyle w:val="NoSpacing"/>
              <w:tabs>
                <w:tab w:val="num" w:pos="0"/>
              </w:tabs>
              <w:jc w:val="both"/>
            </w:pPr>
            <w:r w:rsidRPr="002127A2">
              <w:t>Miyo</w:t>
            </w:r>
          </w:p>
        </w:tc>
        <w:tc>
          <w:tcPr>
            <w:tcW w:w="1170" w:type="dxa"/>
            <w:tcMar>
              <w:top w:w="14" w:type="dxa"/>
              <w:left w:w="108" w:type="dxa"/>
              <w:bottom w:w="0" w:type="dxa"/>
              <w:right w:w="108" w:type="dxa"/>
            </w:tcMar>
          </w:tcPr>
          <w:p w:rsidR="005B55EE" w:rsidRPr="002127A2" w:rsidRDefault="005B55EE" w:rsidP="002127A2">
            <w:pPr>
              <w:pStyle w:val="NoSpacing"/>
              <w:tabs>
                <w:tab w:val="num" w:pos="0"/>
              </w:tabs>
              <w:jc w:val="both"/>
              <w:rPr>
                <w:kern w:val="24"/>
              </w:rPr>
            </w:pPr>
            <w:r w:rsidRPr="002127A2">
              <w:rPr>
                <w:kern w:val="24"/>
              </w:rPr>
              <w:t>Gombisa</w:t>
            </w:r>
          </w:p>
        </w:tc>
        <w:tc>
          <w:tcPr>
            <w:tcW w:w="1170" w:type="dxa"/>
            <w:shd w:val="clear" w:color="auto" w:fill="auto"/>
            <w:tcMar>
              <w:top w:w="14" w:type="dxa"/>
              <w:left w:w="108" w:type="dxa"/>
              <w:bottom w:w="0" w:type="dxa"/>
              <w:right w:w="108" w:type="dxa"/>
            </w:tcMar>
            <w:hideMark/>
          </w:tcPr>
          <w:p w:rsidR="005B55EE" w:rsidRPr="002127A2" w:rsidRDefault="00A93B1C" w:rsidP="002127A2">
            <w:pPr>
              <w:pStyle w:val="NoSpacing"/>
              <w:tabs>
                <w:tab w:val="num" w:pos="0"/>
              </w:tabs>
              <w:jc w:val="both"/>
            </w:pPr>
            <w:r w:rsidRPr="002127A2">
              <w:t>1</w:t>
            </w:r>
            <w:r w:rsidR="00601552" w:rsidRPr="002127A2">
              <w:t>4</w:t>
            </w:r>
          </w:p>
        </w:tc>
        <w:tc>
          <w:tcPr>
            <w:tcW w:w="990" w:type="dxa"/>
            <w:shd w:val="clear" w:color="auto" w:fill="auto"/>
            <w:tcMar>
              <w:top w:w="14" w:type="dxa"/>
              <w:left w:w="108" w:type="dxa"/>
              <w:bottom w:w="0" w:type="dxa"/>
              <w:right w:w="108" w:type="dxa"/>
            </w:tcMar>
            <w:hideMark/>
          </w:tcPr>
          <w:p w:rsidR="005B55EE" w:rsidRPr="002127A2" w:rsidRDefault="00601552" w:rsidP="002127A2">
            <w:pPr>
              <w:pStyle w:val="NoSpacing"/>
              <w:tabs>
                <w:tab w:val="num" w:pos="0"/>
              </w:tabs>
              <w:jc w:val="both"/>
            </w:pPr>
            <w:r w:rsidRPr="002127A2">
              <w:t>4</w:t>
            </w:r>
          </w:p>
        </w:tc>
        <w:tc>
          <w:tcPr>
            <w:tcW w:w="4455" w:type="dxa"/>
          </w:tcPr>
          <w:p w:rsidR="005B55EE" w:rsidRPr="002127A2" w:rsidRDefault="002453BF" w:rsidP="002127A2">
            <w:pPr>
              <w:pStyle w:val="NoSpacing"/>
              <w:tabs>
                <w:tab w:val="num" w:pos="0"/>
              </w:tabs>
              <w:jc w:val="both"/>
            </w:pPr>
            <w:r w:rsidRPr="002127A2">
              <w:t>Restocking and watershed management</w:t>
            </w:r>
          </w:p>
        </w:tc>
      </w:tr>
      <w:tr w:rsidR="00A93B1C" w:rsidRPr="002127A2" w:rsidTr="00C93068">
        <w:trPr>
          <w:trHeight w:val="209"/>
          <w:jc w:val="center"/>
        </w:trPr>
        <w:tc>
          <w:tcPr>
            <w:tcW w:w="540" w:type="dxa"/>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pPr>
            <w:r w:rsidRPr="002127A2">
              <w:rPr>
                <w:kern w:val="24"/>
              </w:rPr>
              <w:t>4</w:t>
            </w:r>
          </w:p>
        </w:tc>
        <w:tc>
          <w:tcPr>
            <w:tcW w:w="2295" w:type="dxa"/>
            <w:gridSpan w:val="2"/>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rPr>
                <w:kern w:val="24"/>
              </w:rPr>
            </w:pPr>
            <w:r w:rsidRPr="002127A2">
              <w:t>Zone  level</w:t>
            </w:r>
          </w:p>
        </w:tc>
        <w:tc>
          <w:tcPr>
            <w:tcW w:w="1170" w:type="dxa"/>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pPr>
          </w:p>
        </w:tc>
        <w:tc>
          <w:tcPr>
            <w:tcW w:w="990" w:type="dxa"/>
            <w:shd w:val="clear" w:color="auto" w:fill="auto"/>
            <w:tcMar>
              <w:top w:w="14" w:type="dxa"/>
              <w:left w:w="108" w:type="dxa"/>
              <w:bottom w:w="0" w:type="dxa"/>
              <w:right w:w="108" w:type="dxa"/>
            </w:tcMar>
            <w:hideMark/>
          </w:tcPr>
          <w:p w:rsidR="00A93B1C" w:rsidRPr="002127A2" w:rsidRDefault="00A93B1C" w:rsidP="002127A2">
            <w:pPr>
              <w:pStyle w:val="NoSpacing"/>
              <w:tabs>
                <w:tab w:val="num" w:pos="0"/>
              </w:tabs>
              <w:jc w:val="both"/>
            </w:pPr>
            <w:r w:rsidRPr="002127A2">
              <w:t>5</w:t>
            </w:r>
          </w:p>
        </w:tc>
        <w:tc>
          <w:tcPr>
            <w:tcW w:w="4455" w:type="dxa"/>
          </w:tcPr>
          <w:p w:rsidR="00A93B1C" w:rsidRPr="002127A2" w:rsidRDefault="00A93B1C" w:rsidP="002127A2">
            <w:pPr>
              <w:pStyle w:val="NoSpacing"/>
              <w:tabs>
                <w:tab w:val="num" w:pos="0"/>
              </w:tabs>
              <w:jc w:val="both"/>
            </w:pPr>
          </w:p>
        </w:tc>
      </w:tr>
      <w:tr w:rsidR="0032480A" w:rsidRPr="00B04D04" w:rsidTr="00C93068">
        <w:trPr>
          <w:trHeight w:val="209"/>
          <w:jc w:val="center"/>
        </w:trPr>
        <w:tc>
          <w:tcPr>
            <w:tcW w:w="540" w:type="dxa"/>
            <w:shd w:val="clear" w:color="auto" w:fill="auto"/>
            <w:tcMar>
              <w:top w:w="14" w:type="dxa"/>
              <w:left w:w="108" w:type="dxa"/>
              <w:bottom w:w="0" w:type="dxa"/>
              <w:right w:w="108" w:type="dxa"/>
            </w:tcMar>
            <w:hideMark/>
          </w:tcPr>
          <w:p w:rsidR="0032480A" w:rsidRPr="00B04D04" w:rsidRDefault="0032480A" w:rsidP="002127A2">
            <w:pPr>
              <w:pStyle w:val="NoSpacing"/>
              <w:tabs>
                <w:tab w:val="num" w:pos="0"/>
              </w:tabs>
              <w:jc w:val="both"/>
              <w:rPr>
                <w:b/>
                <w:kern w:val="24"/>
              </w:rPr>
            </w:pPr>
          </w:p>
        </w:tc>
        <w:tc>
          <w:tcPr>
            <w:tcW w:w="2295" w:type="dxa"/>
            <w:gridSpan w:val="2"/>
            <w:shd w:val="clear" w:color="auto" w:fill="auto"/>
            <w:tcMar>
              <w:top w:w="14" w:type="dxa"/>
              <w:left w:w="108" w:type="dxa"/>
              <w:bottom w:w="0" w:type="dxa"/>
              <w:right w:w="108" w:type="dxa"/>
            </w:tcMar>
            <w:hideMark/>
          </w:tcPr>
          <w:p w:rsidR="0032480A" w:rsidRPr="00B04D04" w:rsidRDefault="0032480A" w:rsidP="002127A2">
            <w:pPr>
              <w:pStyle w:val="NoSpacing"/>
              <w:tabs>
                <w:tab w:val="num" w:pos="0"/>
              </w:tabs>
              <w:jc w:val="both"/>
              <w:rPr>
                <w:b/>
              </w:rPr>
            </w:pPr>
            <w:r w:rsidRPr="00B04D04">
              <w:rPr>
                <w:b/>
              </w:rPr>
              <w:t>Total</w:t>
            </w:r>
          </w:p>
        </w:tc>
        <w:tc>
          <w:tcPr>
            <w:tcW w:w="1170" w:type="dxa"/>
            <w:shd w:val="clear" w:color="auto" w:fill="auto"/>
            <w:tcMar>
              <w:top w:w="14" w:type="dxa"/>
              <w:left w:w="108" w:type="dxa"/>
              <w:bottom w:w="0" w:type="dxa"/>
              <w:right w:w="108" w:type="dxa"/>
            </w:tcMar>
            <w:hideMark/>
          </w:tcPr>
          <w:p w:rsidR="0032480A" w:rsidRPr="00B04D04" w:rsidRDefault="00435150" w:rsidP="002127A2">
            <w:pPr>
              <w:pStyle w:val="NoSpacing"/>
              <w:tabs>
                <w:tab w:val="num" w:pos="0"/>
              </w:tabs>
              <w:jc w:val="both"/>
              <w:rPr>
                <w:b/>
              </w:rPr>
            </w:pPr>
            <w:r>
              <w:rPr>
                <w:b/>
              </w:rPr>
              <w:t>44</w:t>
            </w:r>
          </w:p>
        </w:tc>
        <w:tc>
          <w:tcPr>
            <w:tcW w:w="990" w:type="dxa"/>
            <w:shd w:val="clear" w:color="auto" w:fill="auto"/>
            <w:tcMar>
              <w:top w:w="14" w:type="dxa"/>
              <w:left w:w="108" w:type="dxa"/>
              <w:bottom w:w="0" w:type="dxa"/>
              <w:right w:w="108" w:type="dxa"/>
            </w:tcMar>
            <w:hideMark/>
          </w:tcPr>
          <w:p w:rsidR="0032480A" w:rsidRPr="00B04D04" w:rsidRDefault="0032480A" w:rsidP="002127A2">
            <w:pPr>
              <w:pStyle w:val="NoSpacing"/>
              <w:tabs>
                <w:tab w:val="num" w:pos="0"/>
              </w:tabs>
              <w:jc w:val="both"/>
              <w:rPr>
                <w:b/>
              </w:rPr>
            </w:pPr>
            <w:r w:rsidRPr="00B04D04">
              <w:rPr>
                <w:b/>
              </w:rPr>
              <w:t>19</w:t>
            </w:r>
          </w:p>
        </w:tc>
        <w:tc>
          <w:tcPr>
            <w:tcW w:w="4455" w:type="dxa"/>
          </w:tcPr>
          <w:p w:rsidR="0032480A" w:rsidRPr="00B04D04" w:rsidRDefault="0032480A" w:rsidP="002127A2">
            <w:pPr>
              <w:pStyle w:val="NoSpacing"/>
              <w:tabs>
                <w:tab w:val="num" w:pos="0"/>
              </w:tabs>
              <w:jc w:val="both"/>
              <w:rPr>
                <w:b/>
              </w:rPr>
            </w:pPr>
          </w:p>
        </w:tc>
      </w:tr>
    </w:tbl>
    <w:p w:rsidR="00D03841" w:rsidRDefault="00D03841" w:rsidP="002127A2">
      <w:pPr>
        <w:pStyle w:val="NoSpacing"/>
        <w:tabs>
          <w:tab w:val="num" w:pos="0"/>
          <w:tab w:val="left" w:pos="900"/>
        </w:tabs>
        <w:ind w:left="900"/>
        <w:jc w:val="both"/>
      </w:pPr>
    </w:p>
    <w:p w:rsidR="00043EE9" w:rsidRDefault="00043EE9" w:rsidP="002127A2">
      <w:pPr>
        <w:pStyle w:val="NoSpacing"/>
        <w:tabs>
          <w:tab w:val="num" w:pos="0"/>
          <w:tab w:val="left" w:pos="900"/>
        </w:tabs>
        <w:ind w:left="900"/>
        <w:jc w:val="both"/>
      </w:pPr>
    </w:p>
    <w:p w:rsidR="00043EE9" w:rsidRDefault="00043EE9" w:rsidP="002127A2">
      <w:pPr>
        <w:pStyle w:val="NoSpacing"/>
        <w:tabs>
          <w:tab w:val="num" w:pos="0"/>
          <w:tab w:val="left" w:pos="900"/>
        </w:tabs>
        <w:ind w:left="900"/>
        <w:jc w:val="both"/>
      </w:pPr>
    </w:p>
    <w:p w:rsidR="00043EE9" w:rsidRDefault="00043EE9" w:rsidP="002127A2">
      <w:pPr>
        <w:pStyle w:val="NoSpacing"/>
        <w:tabs>
          <w:tab w:val="num" w:pos="0"/>
          <w:tab w:val="left" w:pos="900"/>
        </w:tabs>
        <w:ind w:left="900"/>
        <w:jc w:val="both"/>
      </w:pPr>
    </w:p>
    <w:p w:rsidR="00043EE9" w:rsidRPr="002127A2" w:rsidRDefault="00043EE9" w:rsidP="002127A2">
      <w:pPr>
        <w:pStyle w:val="NoSpacing"/>
        <w:tabs>
          <w:tab w:val="num" w:pos="0"/>
          <w:tab w:val="left" w:pos="900"/>
        </w:tabs>
        <w:ind w:left="900"/>
        <w:jc w:val="both"/>
      </w:pPr>
    </w:p>
    <w:p w:rsidR="004C1489" w:rsidRPr="002127A2" w:rsidRDefault="004C1489" w:rsidP="002127A2">
      <w:pPr>
        <w:pStyle w:val="TxBrp2"/>
        <w:tabs>
          <w:tab w:val="num" w:pos="0"/>
        </w:tabs>
        <w:spacing w:line="240" w:lineRule="auto"/>
        <w:ind w:left="0" w:firstLine="0"/>
        <w:rPr>
          <w:b/>
        </w:rPr>
      </w:pPr>
      <w:r w:rsidRPr="002127A2">
        <w:rPr>
          <w:b/>
        </w:rPr>
        <w:lastRenderedPageBreak/>
        <w:t>III.</w:t>
      </w:r>
      <w:r w:rsidRPr="002127A2">
        <w:rPr>
          <w:b/>
        </w:rPr>
        <w:tab/>
      </w:r>
      <w:r w:rsidR="00197FB5" w:rsidRPr="002127A2">
        <w:rPr>
          <w:b/>
        </w:rPr>
        <w:t xml:space="preserve">FINDINGS </w:t>
      </w:r>
      <w:r w:rsidR="001C0C6D" w:rsidRPr="002127A2">
        <w:rPr>
          <w:b/>
        </w:rPr>
        <w:t>OF</w:t>
      </w:r>
      <w:r w:rsidR="009F6813" w:rsidRPr="002127A2">
        <w:rPr>
          <w:b/>
        </w:rPr>
        <w:t xml:space="preserve"> THE FINAL EVALUATION</w:t>
      </w:r>
    </w:p>
    <w:p w:rsidR="004C1489" w:rsidRPr="002127A2" w:rsidRDefault="004C1489" w:rsidP="002127A2">
      <w:pPr>
        <w:tabs>
          <w:tab w:val="num" w:pos="0"/>
          <w:tab w:val="left" w:pos="402"/>
        </w:tabs>
        <w:jc w:val="both"/>
      </w:pPr>
    </w:p>
    <w:p w:rsidR="0012663C" w:rsidRPr="002127A2" w:rsidRDefault="004C1489" w:rsidP="002127A2">
      <w:pPr>
        <w:pStyle w:val="TxBrp2"/>
        <w:numPr>
          <w:ilvl w:val="1"/>
          <w:numId w:val="13"/>
        </w:numPr>
        <w:spacing w:line="240" w:lineRule="auto"/>
        <w:rPr>
          <w:b/>
        </w:rPr>
      </w:pPr>
      <w:r w:rsidRPr="002127A2">
        <w:rPr>
          <w:b/>
        </w:rPr>
        <w:t xml:space="preserve"> Relevance of the Intervention</w:t>
      </w:r>
    </w:p>
    <w:p w:rsidR="0012663C" w:rsidRPr="002127A2" w:rsidRDefault="0012663C" w:rsidP="002127A2">
      <w:pPr>
        <w:pStyle w:val="TxBrp1"/>
        <w:tabs>
          <w:tab w:val="num" w:pos="0"/>
        </w:tabs>
        <w:spacing w:line="240" w:lineRule="auto"/>
        <w:ind w:left="0" w:firstLine="0"/>
        <w:jc w:val="both"/>
      </w:pPr>
    </w:p>
    <w:p w:rsidR="00E3387D" w:rsidRPr="002127A2" w:rsidRDefault="00E3387D" w:rsidP="002127A2">
      <w:pPr>
        <w:jc w:val="both"/>
      </w:pPr>
      <w:r w:rsidRPr="002127A2">
        <w:t>The ever changing and highly complicated nature of climate change posed critical challenges to humanities in general and pastoral communities, in particular. Pastoralists are largely climate dependents. This fact is well backed by literatures in the case of these particular communities - Bor</w:t>
      </w:r>
      <w:r w:rsidR="002072F0" w:rsidRPr="002127A2">
        <w:t>e</w:t>
      </w:r>
      <w:r w:rsidRPr="002127A2">
        <w:t xml:space="preserve">na. Pastoral communities in the </w:t>
      </w:r>
      <w:r w:rsidR="002072F0" w:rsidRPr="002127A2">
        <w:t>Borena</w:t>
      </w:r>
      <w:r w:rsidRPr="002127A2">
        <w:t xml:space="preserve"> zones of Ethiopia have been changing and adapting their livelihoods to changing environmental conditions for centuries (Save the children final assessment report, 2009). </w:t>
      </w:r>
    </w:p>
    <w:p w:rsidR="00C957E5" w:rsidRPr="002127A2" w:rsidRDefault="00C957E5" w:rsidP="002127A2">
      <w:pPr>
        <w:spacing w:before="240"/>
        <w:jc w:val="both"/>
        <w:rPr>
          <w:rStyle w:val="observation1"/>
          <w:rFonts w:ascii="Times New Roman" w:hAnsi="Times New Roman"/>
          <w:sz w:val="24"/>
          <w:szCs w:val="24"/>
        </w:rPr>
      </w:pPr>
      <w:r w:rsidRPr="002127A2">
        <w:t xml:space="preserve">The </w:t>
      </w:r>
      <w:r w:rsidR="003B4F70" w:rsidRPr="002127A2">
        <w:t>program</w:t>
      </w:r>
      <w:r w:rsidRPr="002127A2">
        <w:t xml:space="preserve"> objectives and strategy </w:t>
      </w:r>
      <w:r w:rsidR="0096552E" w:rsidRPr="002127A2">
        <w:t>was</w:t>
      </w:r>
      <w:r w:rsidRPr="002127A2">
        <w:t xml:space="preserve"> consistent with, and supportive of</w:t>
      </w:r>
      <w:r w:rsidR="001124B6">
        <w:t xml:space="preserve"> </w:t>
      </w:r>
      <w:r w:rsidRPr="002127A2">
        <w:t xml:space="preserve">the government’s </w:t>
      </w:r>
      <w:r w:rsidRPr="002127A2">
        <w:rPr>
          <w:lang w:val="en-GB"/>
        </w:rPr>
        <w:t>Disaster Risk Management</w:t>
      </w:r>
      <w:r w:rsidRPr="002127A2">
        <w:t xml:space="preserve"> strategic program and investment framework</w:t>
      </w:r>
      <w:r w:rsidR="008F2A99" w:rsidRPr="002127A2">
        <w:t xml:space="preserve"> </w:t>
      </w:r>
      <w:r w:rsidR="008D443D" w:rsidRPr="002127A2">
        <w:t xml:space="preserve">(DRM SPIF) </w:t>
      </w:r>
      <w:r w:rsidRPr="002127A2">
        <w:t xml:space="preserve">and related sector policies. </w:t>
      </w:r>
      <w:r w:rsidR="008D443D" w:rsidRPr="002127A2">
        <w:t xml:space="preserve">The </w:t>
      </w:r>
      <w:r w:rsidR="003B4F70" w:rsidRPr="002127A2">
        <w:t>program</w:t>
      </w:r>
      <w:r w:rsidR="008D443D" w:rsidRPr="002127A2">
        <w:t xml:space="preserve"> in particular </w:t>
      </w:r>
      <w:r w:rsidR="0096552E" w:rsidRPr="002127A2">
        <w:t xml:space="preserve">was </w:t>
      </w:r>
      <w:r w:rsidR="008D443D" w:rsidRPr="002127A2">
        <w:t xml:space="preserve">in line with the DRR program of the </w:t>
      </w:r>
      <w:r w:rsidR="008F2A99" w:rsidRPr="002127A2">
        <w:t xml:space="preserve">DRM SPIF which is </w:t>
      </w:r>
      <w:r w:rsidR="008D443D" w:rsidRPr="002127A2">
        <w:t xml:space="preserve">aimed at </w:t>
      </w:r>
      <w:r w:rsidR="008D443D" w:rsidRPr="002127A2">
        <w:rPr>
          <w:bCs/>
          <w:iCs/>
          <w:lang w:val="en-GB"/>
        </w:rPr>
        <w:t>building up and sustaining resilient capacities of vulnerable communities through diversified livelihood opportunities, natural resources management and environment protection.</w:t>
      </w:r>
      <w:r w:rsidR="008F2A99" w:rsidRPr="002127A2">
        <w:rPr>
          <w:bCs/>
          <w:iCs/>
          <w:lang w:val="en-GB"/>
        </w:rPr>
        <w:t xml:space="preserve"> </w:t>
      </w:r>
      <w:r w:rsidRPr="002127A2">
        <w:rPr>
          <w:rStyle w:val="observation1"/>
          <w:rFonts w:ascii="Times New Roman" w:hAnsi="Times New Roman"/>
          <w:sz w:val="24"/>
          <w:szCs w:val="24"/>
        </w:rPr>
        <w:t xml:space="preserve">The </w:t>
      </w:r>
      <w:r w:rsidR="003B4F70" w:rsidRPr="002127A2">
        <w:rPr>
          <w:rStyle w:val="observation1"/>
          <w:rFonts w:ascii="Times New Roman" w:hAnsi="Times New Roman"/>
          <w:sz w:val="24"/>
          <w:szCs w:val="24"/>
        </w:rPr>
        <w:t>program</w:t>
      </w:r>
      <w:r w:rsidRPr="002127A2">
        <w:rPr>
          <w:rStyle w:val="observation1"/>
          <w:rFonts w:ascii="Times New Roman" w:hAnsi="Times New Roman"/>
          <w:sz w:val="24"/>
          <w:szCs w:val="24"/>
        </w:rPr>
        <w:t xml:space="preserve"> </w:t>
      </w:r>
      <w:r w:rsidR="0096552E" w:rsidRPr="002127A2">
        <w:rPr>
          <w:rStyle w:val="observation1"/>
          <w:rFonts w:ascii="Times New Roman" w:hAnsi="Times New Roman"/>
          <w:sz w:val="24"/>
          <w:szCs w:val="24"/>
        </w:rPr>
        <w:t xml:space="preserve">was </w:t>
      </w:r>
      <w:r w:rsidRPr="002127A2">
        <w:rPr>
          <w:rStyle w:val="observation1"/>
          <w:rFonts w:ascii="Times New Roman" w:hAnsi="Times New Roman"/>
          <w:sz w:val="24"/>
          <w:szCs w:val="24"/>
        </w:rPr>
        <w:t xml:space="preserve">part of the efforts to contribute to the achievement of national development plan (PASDEP)  and in line with and contributing to the </w:t>
      </w:r>
      <w:r w:rsidRPr="002127A2">
        <w:rPr>
          <w:lang w:val="en-GB"/>
        </w:rPr>
        <w:t xml:space="preserve">the Pastoral Community Development </w:t>
      </w:r>
      <w:r w:rsidR="003B4F70" w:rsidRPr="002127A2">
        <w:rPr>
          <w:lang w:val="en-GB"/>
        </w:rPr>
        <w:t>Program</w:t>
      </w:r>
      <w:r w:rsidRPr="002127A2">
        <w:rPr>
          <w:lang w:val="en-GB"/>
        </w:rPr>
        <w:t xml:space="preserve"> (PCDP) that work</w:t>
      </w:r>
      <w:r w:rsidR="0096552E" w:rsidRPr="002127A2">
        <w:rPr>
          <w:lang w:val="en-GB"/>
        </w:rPr>
        <w:t>ed</w:t>
      </w:r>
      <w:r w:rsidRPr="002127A2">
        <w:rPr>
          <w:lang w:val="en-GB"/>
        </w:rPr>
        <w:t xml:space="preserve"> to establish effective models of public service delivery, investment and disaster risk management and to increase the resilience of pastoral communities to external shocks.</w:t>
      </w:r>
    </w:p>
    <w:p w:rsidR="00C957E5" w:rsidRPr="002127A2" w:rsidRDefault="00C957E5" w:rsidP="002127A2">
      <w:pPr>
        <w:jc w:val="both"/>
      </w:pPr>
    </w:p>
    <w:p w:rsidR="00DE76DA" w:rsidRPr="002127A2" w:rsidRDefault="00DE76DA" w:rsidP="002127A2">
      <w:pPr>
        <w:pStyle w:val="TxBrp1"/>
        <w:spacing w:line="240" w:lineRule="auto"/>
        <w:ind w:left="0" w:firstLine="0"/>
        <w:jc w:val="both"/>
      </w:pPr>
      <w:r w:rsidRPr="002127A2">
        <w:t xml:space="preserve">The </w:t>
      </w:r>
      <w:r w:rsidR="003B4F70" w:rsidRPr="002127A2">
        <w:t>program</w:t>
      </w:r>
      <w:r w:rsidRPr="002127A2">
        <w:t xml:space="preserve"> design </w:t>
      </w:r>
      <w:r w:rsidR="0096552E" w:rsidRPr="002127A2">
        <w:t xml:space="preserve">was </w:t>
      </w:r>
      <w:r w:rsidRPr="002127A2">
        <w:t xml:space="preserve">focused on achieving the following three inter-related result areas within the given </w:t>
      </w:r>
      <w:r w:rsidR="003B4F70" w:rsidRPr="002127A2">
        <w:t>program</w:t>
      </w:r>
      <w:r w:rsidRPr="002127A2">
        <w:t xml:space="preserve"> period and to serve as a measure of the </w:t>
      </w:r>
      <w:r w:rsidR="003B4F70" w:rsidRPr="002127A2">
        <w:t>program</w:t>
      </w:r>
      <w:r w:rsidRPr="002127A2">
        <w:t xml:space="preserve">’s overall effectiveness: (i) Improving knowledge of vulnerable communities in DRR: (ii) Improving protection of vulnerable groups at community level against future disaster hazards: and (iii) Increasing learning among DRR actors and institutions of vulnerable groups. Specific indicators </w:t>
      </w:r>
      <w:r w:rsidR="003D1EAD">
        <w:t>were</w:t>
      </w:r>
      <w:r w:rsidRPr="002127A2">
        <w:t xml:space="preserve"> also set to measure the achievement of each of these results.</w:t>
      </w:r>
    </w:p>
    <w:p w:rsidR="009741D6" w:rsidRPr="002127A2" w:rsidRDefault="009741D6" w:rsidP="002127A2">
      <w:pPr>
        <w:pStyle w:val="TxBrp1"/>
        <w:spacing w:line="240" w:lineRule="auto"/>
        <w:ind w:left="0" w:firstLine="0"/>
        <w:jc w:val="both"/>
      </w:pPr>
    </w:p>
    <w:p w:rsidR="00784835" w:rsidRPr="002127A2" w:rsidRDefault="00013410" w:rsidP="002127A2">
      <w:pPr>
        <w:pStyle w:val="ListParagraph"/>
        <w:numPr>
          <w:ilvl w:val="2"/>
          <w:numId w:val="13"/>
        </w:numPr>
        <w:tabs>
          <w:tab w:val="left" w:pos="1080"/>
        </w:tabs>
        <w:autoSpaceDE w:val="0"/>
        <w:autoSpaceDN w:val="0"/>
        <w:adjustRightInd w:val="0"/>
        <w:jc w:val="both"/>
        <w:rPr>
          <w:b/>
          <w:sz w:val="24"/>
          <w:szCs w:val="24"/>
        </w:rPr>
      </w:pPr>
      <w:r w:rsidRPr="002127A2">
        <w:rPr>
          <w:b/>
          <w:sz w:val="24"/>
          <w:szCs w:val="24"/>
        </w:rPr>
        <w:t>Improved knowledge of vulnerable communities in relation to identified hazards often affecting them and effective, and efficient mitigation plans</w:t>
      </w:r>
    </w:p>
    <w:p w:rsidR="00784835" w:rsidRPr="002127A2" w:rsidRDefault="00784835" w:rsidP="002127A2">
      <w:pPr>
        <w:pStyle w:val="TxBrp1"/>
        <w:tabs>
          <w:tab w:val="num" w:pos="0"/>
        </w:tabs>
        <w:spacing w:line="240" w:lineRule="auto"/>
        <w:ind w:left="0" w:firstLine="0"/>
        <w:jc w:val="both"/>
      </w:pPr>
    </w:p>
    <w:p w:rsidR="00B81D44" w:rsidRPr="002127A2" w:rsidRDefault="00B81D44" w:rsidP="002127A2">
      <w:pPr>
        <w:autoSpaceDE w:val="0"/>
        <w:autoSpaceDN w:val="0"/>
        <w:adjustRightInd w:val="0"/>
        <w:jc w:val="both"/>
      </w:pPr>
      <w:r w:rsidRPr="002127A2">
        <w:t>Th</w:t>
      </w:r>
      <w:r w:rsidR="006822DD" w:rsidRPr="002127A2">
        <w:t>e</w:t>
      </w:r>
      <w:r w:rsidRPr="002127A2">
        <w:t xml:space="preserve"> </w:t>
      </w:r>
      <w:r w:rsidR="003B4F70" w:rsidRPr="002127A2">
        <w:t>program</w:t>
      </w:r>
      <w:r w:rsidRPr="002127A2">
        <w:t xml:space="preserve"> objective and result areas </w:t>
      </w:r>
      <w:r w:rsidR="00530E46" w:rsidRPr="002127A2">
        <w:t xml:space="preserve">were </w:t>
      </w:r>
      <w:r w:rsidRPr="002127A2">
        <w:t xml:space="preserve">relevant and in line with pastoralist priorities and government policies and strategies. During the series of discussions held with the communities, it was noted that the </w:t>
      </w:r>
      <w:r w:rsidR="003B4F70" w:rsidRPr="002127A2">
        <w:t>program</w:t>
      </w:r>
      <w:r w:rsidRPr="002127A2">
        <w:t xml:space="preserve"> purpose and its key interventions </w:t>
      </w:r>
      <w:r w:rsidR="00530E46" w:rsidRPr="002127A2">
        <w:t xml:space="preserve">were </w:t>
      </w:r>
      <w:r w:rsidRPr="002127A2">
        <w:t>highly relevant to address food insecurity</w:t>
      </w:r>
      <w:r w:rsidR="00530E46" w:rsidRPr="002127A2">
        <w:t xml:space="preserve"> in the program area</w:t>
      </w:r>
      <w:r w:rsidRPr="002127A2">
        <w:t xml:space="preserve">. The </w:t>
      </w:r>
      <w:r w:rsidR="003B4F70" w:rsidRPr="002127A2">
        <w:t>program</w:t>
      </w:r>
      <w:r w:rsidRPr="002127A2">
        <w:t xml:space="preserve"> </w:t>
      </w:r>
      <w:r w:rsidR="00530E46" w:rsidRPr="002127A2">
        <w:t xml:space="preserve">was </w:t>
      </w:r>
      <w:r w:rsidRPr="002127A2">
        <w:t xml:space="preserve">also </w:t>
      </w:r>
      <w:r w:rsidR="00AC4030" w:rsidRPr="002127A2">
        <w:t xml:space="preserve">considered </w:t>
      </w:r>
      <w:r w:rsidRPr="002127A2">
        <w:t xml:space="preserve">relevant from policy and strategy perspective as the federal government’s rural development policy and strategy prioritized water development, rangeland management and restocking of drought resistant livestock, as key development agenda in the pastoral areas. The results of these activities </w:t>
      </w:r>
      <w:r w:rsidR="00530E46" w:rsidRPr="002127A2">
        <w:t>are</w:t>
      </w:r>
      <w:r w:rsidRPr="002127A2">
        <w:t xml:space="preserve"> discussed in the subsequent sections.</w:t>
      </w:r>
    </w:p>
    <w:p w:rsidR="003D16F9" w:rsidRDefault="003D16F9" w:rsidP="002127A2">
      <w:pPr>
        <w:autoSpaceDE w:val="0"/>
        <w:autoSpaceDN w:val="0"/>
        <w:adjustRightInd w:val="0"/>
        <w:jc w:val="both"/>
        <w:rPr>
          <w:b/>
          <w:bCs/>
          <w:i/>
          <w:iCs/>
        </w:rPr>
      </w:pPr>
    </w:p>
    <w:p w:rsidR="00581FA9" w:rsidRDefault="00581FA9" w:rsidP="002127A2">
      <w:pPr>
        <w:autoSpaceDE w:val="0"/>
        <w:autoSpaceDN w:val="0"/>
        <w:adjustRightInd w:val="0"/>
        <w:jc w:val="both"/>
        <w:rPr>
          <w:b/>
          <w:bCs/>
          <w:i/>
          <w:iCs/>
        </w:rPr>
      </w:pPr>
    </w:p>
    <w:p w:rsidR="00581FA9" w:rsidRDefault="00581FA9" w:rsidP="002127A2">
      <w:pPr>
        <w:autoSpaceDE w:val="0"/>
        <w:autoSpaceDN w:val="0"/>
        <w:adjustRightInd w:val="0"/>
        <w:jc w:val="both"/>
        <w:rPr>
          <w:b/>
          <w:bCs/>
          <w:i/>
          <w:iCs/>
        </w:rPr>
      </w:pPr>
    </w:p>
    <w:p w:rsidR="00581FA9" w:rsidRDefault="00581FA9" w:rsidP="002127A2">
      <w:pPr>
        <w:autoSpaceDE w:val="0"/>
        <w:autoSpaceDN w:val="0"/>
        <w:adjustRightInd w:val="0"/>
        <w:jc w:val="both"/>
        <w:rPr>
          <w:b/>
          <w:bCs/>
          <w:i/>
          <w:iCs/>
        </w:rPr>
      </w:pPr>
    </w:p>
    <w:p w:rsidR="00784835" w:rsidRPr="002127A2" w:rsidRDefault="00784835" w:rsidP="002127A2">
      <w:pPr>
        <w:pStyle w:val="ListParagraph"/>
        <w:numPr>
          <w:ilvl w:val="2"/>
          <w:numId w:val="13"/>
        </w:numPr>
        <w:tabs>
          <w:tab w:val="left" w:pos="1080"/>
        </w:tabs>
        <w:jc w:val="both"/>
        <w:rPr>
          <w:b/>
          <w:sz w:val="24"/>
          <w:szCs w:val="24"/>
        </w:rPr>
      </w:pPr>
      <w:r w:rsidRPr="002127A2">
        <w:rPr>
          <w:b/>
          <w:sz w:val="24"/>
          <w:szCs w:val="24"/>
        </w:rPr>
        <w:lastRenderedPageBreak/>
        <w:t>Vulnerable groups at community level are better protected against future disaster hazards in 12 kebeles through PVCA consultations as well as disaster preparedness and risk reduction initiatives</w:t>
      </w:r>
    </w:p>
    <w:p w:rsidR="00784835" w:rsidRPr="002127A2" w:rsidRDefault="00784835" w:rsidP="002127A2">
      <w:pPr>
        <w:autoSpaceDE w:val="0"/>
        <w:autoSpaceDN w:val="0"/>
        <w:adjustRightInd w:val="0"/>
        <w:jc w:val="both"/>
        <w:rPr>
          <w:b/>
          <w:bCs/>
          <w:i/>
          <w:iCs/>
        </w:rPr>
      </w:pPr>
    </w:p>
    <w:p w:rsidR="00B81D44" w:rsidRPr="002127A2" w:rsidRDefault="00784835" w:rsidP="002127A2">
      <w:pPr>
        <w:autoSpaceDE w:val="0"/>
        <w:autoSpaceDN w:val="0"/>
        <w:adjustRightInd w:val="0"/>
        <w:jc w:val="both"/>
      </w:pPr>
      <w:r w:rsidRPr="002127A2">
        <w:t xml:space="preserve">This result area </w:t>
      </w:r>
      <w:r w:rsidR="00530E46" w:rsidRPr="002127A2">
        <w:t xml:space="preserve">was </w:t>
      </w:r>
      <w:r w:rsidRPr="002127A2">
        <w:t xml:space="preserve">intended </w:t>
      </w:r>
      <w:r w:rsidR="00B81D44" w:rsidRPr="002127A2">
        <w:t>to improve protection of vulnerable groups at community level against future disaster hazards in 12 kebeles through PVCA consultations as well as disaster preparedness and risk reduction initiatives. This PVCA planning and assessment method use</w:t>
      </w:r>
      <w:r w:rsidR="00530E46" w:rsidRPr="002127A2">
        <w:t>d</w:t>
      </w:r>
      <w:r w:rsidR="00B81D44" w:rsidRPr="002127A2">
        <w:t xml:space="preserve"> the communities in the lead role for assessment, active planning, design, implementation and evaluation of the activities. All </w:t>
      </w:r>
      <w:r w:rsidR="001124B6">
        <w:t>the program</w:t>
      </w:r>
      <w:r w:rsidR="00B81D44" w:rsidRPr="002127A2">
        <w:t xml:space="preserve"> strategies </w:t>
      </w:r>
      <w:r w:rsidR="00530E46" w:rsidRPr="002127A2">
        <w:t xml:space="preserve">were </w:t>
      </w:r>
      <w:r w:rsidR="00B81D44" w:rsidRPr="002127A2">
        <w:t xml:space="preserve">aimed at reducing the community’s risk </w:t>
      </w:r>
      <w:r w:rsidR="002857A8" w:rsidRPr="002127A2">
        <w:t xml:space="preserve">to disasters </w:t>
      </w:r>
      <w:r w:rsidR="00B81D44" w:rsidRPr="002127A2">
        <w:t xml:space="preserve">by building </w:t>
      </w:r>
      <w:r w:rsidR="002857A8" w:rsidRPr="002127A2">
        <w:rPr>
          <w:bCs/>
          <w:iCs/>
          <w:color w:val="000000"/>
          <w:lang w:val="en-GB"/>
        </w:rPr>
        <w:t>resilient capacities of vulnerable communities</w:t>
      </w:r>
      <w:r w:rsidR="00B81D44" w:rsidRPr="002127A2">
        <w:t>. It focuse</w:t>
      </w:r>
      <w:r w:rsidR="002857A8" w:rsidRPr="002127A2">
        <w:t>d</w:t>
      </w:r>
      <w:r w:rsidR="00B81D44" w:rsidRPr="002127A2">
        <w:t xml:space="preserve"> on identifying the most frequent and disastrous hazards, the causes of the vulnerability to the hazards, factors of vulnerable groups in a community and </w:t>
      </w:r>
      <w:r w:rsidR="002857A8" w:rsidRPr="002127A2">
        <w:t>exploring</w:t>
      </w:r>
      <w:r w:rsidR="00B81D44" w:rsidRPr="002127A2">
        <w:t xml:space="preserve"> what local capacities can be used so as to best enhance the resilience of the at-risk community members. Along this, pastoralists </w:t>
      </w:r>
      <w:r w:rsidR="001124B6">
        <w:t xml:space="preserve">in the various FGDs </w:t>
      </w:r>
      <w:r w:rsidR="00B81D44" w:rsidRPr="002127A2">
        <w:t xml:space="preserve">noted that the </w:t>
      </w:r>
      <w:r w:rsidR="001124B6">
        <w:t xml:space="preserve">program </w:t>
      </w:r>
      <w:r w:rsidR="00B81D44" w:rsidRPr="002127A2">
        <w:t xml:space="preserve">actions were relevant in addressing their real needs and problems with appropriate interventions through their involvement in assessment, planning and implementation. </w:t>
      </w:r>
      <w:r w:rsidR="00341D3A" w:rsidRPr="002127A2">
        <w:rPr>
          <w:lang w:val="en-GB"/>
        </w:rPr>
        <w:t xml:space="preserve">Further in this regard, the </w:t>
      </w:r>
      <w:r w:rsidR="00EA0C6C" w:rsidRPr="002127A2">
        <w:rPr>
          <w:lang w:val="en-GB"/>
        </w:rPr>
        <w:t xml:space="preserve">government </w:t>
      </w:r>
      <w:r w:rsidR="001124B6">
        <w:rPr>
          <w:lang w:val="en-GB"/>
        </w:rPr>
        <w:t xml:space="preserve">policy </w:t>
      </w:r>
      <w:r w:rsidR="00EA0C6C" w:rsidRPr="002127A2">
        <w:rPr>
          <w:lang w:val="en-GB"/>
        </w:rPr>
        <w:t>stresses</w:t>
      </w:r>
      <w:r w:rsidR="00B81D44" w:rsidRPr="002127A2">
        <w:rPr>
          <w:lang w:val="en-GB"/>
        </w:rPr>
        <w:t xml:space="preserve"> the value of the community-driven development approaches and the capacity of the community to manage risk and effectively plan and implement DRR interventions with proper fund management</w:t>
      </w:r>
      <w:r w:rsidR="00EA0C6C" w:rsidRPr="002127A2">
        <w:rPr>
          <w:rStyle w:val="FootnoteReference"/>
          <w:lang w:val="en-GB"/>
        </w:rPr>
        <w:footnoteReference w:id="3"/>
      </w:r>
      <w:r w:rsidR="00B81D44" w:rsidRPr="002127A2">
        <w:rPr>
          <w:lang w:val="en-GB"/>
        </w:rPr>
        <w:t xml:space="preserve">. </w:t>
      </w:r>
      <w:r w:rsidR="00B81D44" w:rsidRPr="002127A2">
        <w:t>It gave due emphasis to developing the sector through improving rangeland management and productivity, water supply, enhancing livestock marketing system and improving access to basic infrastructure.</w:t>
      </w:r>
    </w:p>
    <w:p w:rsidR="00381C5E" w:rsidRPr="002127A2" w:rsidRDefault="00381C5E" w:rsidP="002127A2">
      <w:pPr>
        <w:autoSpaceDE w:val="0"/>
        <w:autoSpaceDN w:val="0"/>
        <w:adjustRightInd w:val="0"/>
        <w:jc w:val="both"/>
      </w:pPr>
    </w:p>
    <w:p w:rsidR="00B81D44" w:rsidRPr="002127A2" w:rsidRDefault="00B81D44" w:rsidP="002127A2">
      <w:pPr>
        <w:pStyle w:val="ListParagraph"/>
        <w:numPr>
          <w:ilvl w:val="2"/>
          <w:numId w:val="13"/>
        </w:numPr>
        <w:tabs>
          <w:tab w:val="left" w:pos="1080"/>
        </w:tabs>
        <w:jc w:val="both"/>
        <w:rPr>
          <w:b/>
          <w:sz w:val="24"/>
          <w:szCs w:val="24"/>
        </w:rPr>
      </w:pPr>
      <w:r w:rsidRPr="002127A2">
        <w:rPr>
          <w:b/>
          <w:sz w:val="24"/>
          <w:szCs w:val="24"/>
        </w:rPr>
        <w:t>Increased learning among DRR actors and institutions of vulnerable group's inter-generational risk reduction and preparedness actions through learning, evaluation and advocacy (LEAP)</w:t>
      </w:r>
    </w:p>
    <w:p w:rsidR="00E73C65" w:rsidRPr="002127A2" w:rsidRDefault="00E73C65" w:rsidP="002127A2">
      <w:pPr>
        <w:jc w:val="both"/>
      </w:pPr>
    </w:p>
    <w:p w:rsidR="00977766" w:rsidRPr="002127A2" w:rsidRDefault="00A57DA6" w:rsidP="002127A2">
      <w:pPr>
        <w:jc w:val="both"/>
      </w:pPr>
      <w:r w:rsidRPr="002127A2">
        <w:t>HAI</w:t>
      </w:r>
      <w:r w:rsidR="00B81D44" w:rsidRPr="002127A2">
        <w:t xml:space="preserve"> in an </w:t>
      </w:r>
      <w:r w:rsidR="00AC4030" w:rsidRPr="002127A2">
        <w:t xml:space="preserve">effort </w:t>
      </w:r>
      <w:r w:rsidR="00B81D44" w:rsidRPr="002127A2">
        <w:t xml:space="preserve">to increase resilience and reduce vulnerability of the Borena community </w:t>
      </w:r>
      <w:r w:rsidR="00AC4030" w:rsidRPr="002127A2">
        <w:t>it use</w:t>
      </w:r>
      <w:r w:rsidR="002857A8" w:rsidRPr="002127A2">
        <w:t>d</w:t>
      </w:r>
      <w:r w:rsidR="00B81D44" w:rsidRPr="002127A2">
        <w:t xml:space="preserve"> a CMDRR approach where the community especially the most vulnerable segment of the community </w:t>
      </w:r>
      <w:r w:rsidR="002857A8" w:rsidRPr="002127A2">
        <w:t xml:space="preserve">took </w:t>
      </w:r>
      <w:r w:rsidR="00B81D44" w:rsidRPr="002127A2">
        <w:t xml:space="preserve">the lead in identification, planning, </w:t>
      </w:r>
      <w:r w:rsidR="002857A8" w:rsidRPr="002127A2">
        <w:t xml:space="preserve">and </w:t>
      </w:r>
      <w:r w:rsidR="00B81D44" w:rsidRPr="002127A2">
        <w:t xml:space="preserve">implementation of </w:t>
      </w:r>
      <w:r w:rsidR="002857A8" w:rsidRPr="002127A2">
        <w:t xml:space="preserve">the </w:t>
      </w:r>
      <w:r w:rsidR="00B81D44" w:rsidRPr="002127A2">
        <w:t>DRR interventions</w:t>
      </w:r>
      <w:r w:rsidR="007B1F8D" w:rsidRPr="002127A2">
        <w:t xml:space="preserve">. </w:t>
      </w:r>
      <w:r w:rsidR="00041128" w:rsidRPr="002127A2">
        <w:t>To this effect</w:t>
      </w:r>
      <w:r w:rsidR="00B81D44" w:rsidRPr="002127A2">
        <w:t xml:space="preserve"> the intergenerational approach to DRR provid</w:t>
      </w:r>
      <w:r w:rsidR="00FB4EAB" w:rsidRPr="002127A2">
        <w:t>ed</w:t>
      </w:r>
      <w:r w:rsidR="00B81D44" w:rsidRPr="002127A2">
        <w:t xml:space="preserve"> the opportunity for cross learning among the different generations. Older people’s traditional knowledge </w:t>
      </w:r>
      <w:r w:rsidR="00FB4EAB" w:rsidRPr="002127A2">
        <w:t>was</w:t>
      </w:r>
      <w:r w:rsidR="00B81D44" w:rsidRPr="002127A2">
        <w:t xml:space="preserve"> given emphasis to achieve the </w:t>
      </w:r>
      <w:r w:rsidR="003B4F70" w:rsidRPr="002127A2">
        <w:t>program</w:t>
      </w:r>
      <w:r w:rsidR="00B81D44" w:rsidRPr="002127A2">
        <w:t xml:space="preserve"> objective through participating them in different dialogues </w:t>
      </w:r>
      <w:r w:rsidR="007B1F8D" w:rsidRPr="002127A2">
        <w:t>sessions and workshops</w:t>
      </w:r>
      <w:r w:rsidR="00B81D44" w:rsidRPr="002127A2">
        <w:t xml:space="preserve">. </w:t>
      </w:r>
      <w:r w:rsidR="0062346E" w:rsidRPr="002127A2">
        <w:t xml:space="preserve">The </w:t>
      </w:r>
      <w:r w:rsidR="003B4F70" w:rsidRPr="002127A2">
        <w:t>program</w:t>
      </w:r>
      <w:r w:rsidR="0062346E" w:rsidRPr="002127A2">
        <w:t xml:space="preserve"> plan in developing vulnerability framework to identify indicators of good practice in the inclusion and active participation of vulnerable groups in DRR was found relevant to increase</w:t>
      </w:r>
      <w:r w:rsidR="007B1F8D" w:rsidRPr="002127A2">
        <w:t>d</w:t>
      </w:r>
      <w:r w:rsidR="0062346E" w:rsidRPr="002127A2">
        <w:t xml:space="preserve"> learning among DRR actors and institutions. </w:t>
      </w:r>
      <w:r w:rsidR="007B1F8D" w:rsidRPr="002127A2">
        <w:rPr>
          <w:bCs/>
        </w:rPr>
        <w:t xml:space="preserve">In this regard, </w:t>
      </w:r>
      <w:r w:rsidR="007B1F8D" w:rsidRPr="002127A2">
        <w:t>t</w:t>
      </w:r>
      <w:r w:rsidR="00B81D44" w:rsidRPr="002127A2">
        <w:t xml:space="preserve">he various Key Informants interviews at the zonal and Woreda levels revealed that </w:t>
      </w:r>
      <w:r w:rsidR="007B1F8D" w:rsidRPr="002127A2">
        <w:t xml:space="preserve">the </w:t>
      </w:r>
      <w:r w:rsidR="00B81D44" w:rsidRPr="002127A2">
        <w:t>i</w:t>
      </w:r>
      <w:r w:rsidR="00B81D44" w:rsidRPr="002127A2">
        <w:rPr>
          <w:bCs/>
        </w:rPr>
        <w:t>ntergenerational and inclusive system ha</w:t>
      </w:r>
      <w:r w:rsidR="007B1F8D" w:rsidRPr="002127A2">
        <w:rPr>
          <w:bCs/>
        </w:rPr>
        <w:t>d</w:t>
      </w:r>
      <w:r w:rsidR="00B81D44" w:rsidRPr="002127A2">
        <w:rPr>
          <w:bCs/>
        </w:rPr>
        <w:t xml:space="preserve"> paramount importance in enhancing the inclusion </w:t>
      </w:r>
      <w:r w:rsidR="00B81D44" w:rsidRPr="002127A2">
        <w:t xml:space="preserve">and empowerment of vulnerable groups to participation in </w:t>
      </w:r>
      <w:r w:rsidR="00977766" w:rsidRPr="002127A2">
        <w:t xml:space="preserve">the </w:t>
      </w:r>
      <w:r w:rsidR="00B81D44" w:rsidRPr="002127A2">
        <w:rPr>
          <w:bCs/>
        </w:rPr>
        <w:t>DRM/ CCA.</w:t>
      </w:r>
      <w:r w:rsidR="00B81D44" w:rsidRPr="002127A2">
        <w:t xml:space="preserve"> </w:t>
      </w:r>
      <w:r w:rsidR="00977766" w:rsidRPr="002127A2">
        <w:t>Hence, i</w:t>
      </w:r>
      <w:r w:rsidR="00977766" w:rsidRPr="002127A2">
        <w:rPr>
          <w:bCs/>
        </w:rPr>
        <w:t xml:space="preserve">ntergenerational and inclusive systems </w:t>
      </w:r>
      <w:r w:rsidR="00977766" w:rsidRPr="002127A2">
        <w:t xml:space="preserve">were found as key priorities for the pastoral communities as well as the government, in terms of </w:t>
      </w:r>
      <w:r w:rsidR="00977766" w:rsidRPr="002127A2">
        <w:rPr>
          <w:lang w:val="en-GB"/>
        </w:rPr>
        <w:t>building resilient communities in the area</w:t>
      </w:r>
      <w:r w:rsidR="00977766" w:rsidRPr="002127A2">
        <w:t xml:space="preserve">. </w:t>
      </w:r>
    </w:p>
    <w:p w:rsidR="00B81D44" w:rsidRDefault="00B81D44" w:rsidP="002127A2">
      <w:pPr>
        <w:jc w:val="both"/>
      </w:pPr>
    </w:p>
    <w:p w:rsidR="00796AD5" w:rsidRDefault="00796AD5" w:rsidP="002127A2">
      <w:pPr>
        <w:jc w:val="both"/>
      </w:pPr>
    </w:p>
    <w:p w:rsidR="006D10CB" w:rsidRPr="002127A2" w:rsidRDefault="006D10CB" w:rsidP="002127A2">
      <w:pPr>
        <w:jc w:val="both"/>
      </w:pPr>
    </w:p>
    <w:p w:rsidR="0012663C" w:rsidRPr="002127A2" w:rsidRDefault="003B4F70" w:rsidP="002127A2">
      <w:pPr>
        <w:pStyle w:val="TxBrp2"/>
        <w:numPr>
          <w:ilvl w:val="1"/>
          <w:numId w:val="12"/>
        </w:numPr>
        <w:spacing w:line="240" w:lineRule="auto"/>
        <w:rPr>
          <w:b/>
        </w:rPr>
      </w:pPr>
      <w:r w:rsidRPr="002127A2">
        <w:rPr>
          <w:b/>
        </w:rPr>
        <w:lastRenderedPageBreak/>
        <w:t>Program</w:t>
      </w:r>
      <w:r w:rsidR="0012663C" w:rsidRPr="002127A2">
        <w:rPr>
          <w:b/>
        </w:rPr>
        <w:t xml:space="preserve"> Implementation Efficiency</w:t>
      </w:r>
    </w:p>
    <w:p w:rsidR="0012663C" w:rsidRPr="002127A2" w:rsidRDefault="0012663C" w:rsidP="002127A2">
      <w:pPr>
        <w:pStyle w:val="TxBrp2"/>
        <w:tabs>
          <w:tab w:val="num" w:pos="0"/>
        </w:tabs>
        <w:spacing w:line="240" w:lineRule="auto"/>
        <w:ind w:left="0" w:firstLine="0"/>
        <w:rPr>
          <w:b/>
          <w:bCs/>
          <w:i/>
          <w:iCs/>
        </w:rPr>
      </w:pPr>
    </w:p>
    <w:p w:rsidR="00B05B3E" w:rsidRPr="002127A2" w:rsidRDefault="00B05B3E" w:rsidP="002127A2">
      <w:pPr>
        <w:pStyle w:val="ListParagraph"/>
        <w:numPr>
          <w:ilvl w:val="2"/>
          <w:numId w:val="12"/>
        </w:numPr>
        <w:autoSpaceDE w:val="0"/>
        <w:autoSpaceDN w:val="0"/>
        <w:adjustRightInd w:val="0"/>
        <w:jc w:val="both"/>
        <w:rPr>
          <w:rFonts w:eastAsiaTheme="minorHAnsi"/>
          <w:b/>
          <w:sz w:val="24"/>
          <w:szCs w:val="24"/>
        </w:rPr>
      </w:pPr>
      <w:r w:rsidRPr="002127A2">
        <w:rPr>
          <w:rFonts w:eastAsiaTheme="minorHAnsi"/>
          <w:b/>
          <w:sz w:val="24"/>
          <w:szCs w:val="24"/>
        </w:rPr>
        <w:t xml:space="preserve">Timeliness </w:t>
      </w:r>
    </w:p>
    <w:p w:rsidR="003E1F75" w:rsidRPr="002127A2" w:rsidRDefault="003E1F75" w:rsidP="002127A2">
      <w:pPr>
        <w:autoSpaceDE w:val="0"/>
        <w:autoSpaceDN w:val="0"/>
        <w:adjustRightInd w:val="0"/>
        <w:jc w:val="both"/>
        <w:rPr>
          <w:rFonts w:eastAsiaTheme="minorHAnsi"/>
          <w:b/>
        </w:rPr>
      </w:pPr>
    </w:p>
    <w:p w:rsidR="00D915A7" w:rsidRPr="002127A2" w:rsidRDefault="00D915A7" w:rsidP="002127A2">
      <w:pPr>
        <w:jc w:val="both"/>
      </w:pPr>
      <w:r w:rsidRPr="002127A2">
        <w:rPr>
          <w:rFonts w:eastAsia="Batang"/>
        </w:rPr>
        <w:t xml:space="preserve">The </w:t>
      </w:r>
      <w:r w:rsidR="003B4F70" w:rsidRPr="002127A2">
        <w:rPr>
          <w:rFonts w:eastAsia="Batang"/>
        </w:rPr>
        <w:t>program</w:t>
      </w:r>
      <w:r w:rsidRPr="002127A2">
        <w:rPr>
          <w:rFonts w:eastAsia="Batang"/>
        </w:rPr>
        <w:t xml:space="preserve"> contract agreement (</w:t>
      </w:r>
      <w:r w:rsidRPr="002127A2">
        <w:rPr>
          <w:rFonts w:eastAsiaTheme="minorHAnsi"/>
          <w:i/>
        </w:rPr>
        <w:t>Agreement No ECHO/-HF/BUD/2012/91058</w:t>
      </w:r>
      <w:r w:rsidRPr="002127A2">
        <w:rPr>
          <w:rFonts w:eastAsiaTheme="minorHAnsi"/>
        </w:rPr>
        <w:t xml:space="preserve">) </w:t>
      </w:r>
      <w:r w:rsidRPr="002127A2">
        <w:rPr>
          <w:rFonts w:eastAsia="Batang"/>
        </w:rPr>
        <w:t xml:space="preserve">between ECHO and </w:t>
      </w:r>
      <w:r w:rsidR="00A57DA6" w:rsidRPr="002127A2">
        <w:rPr>
          <w:rFonts w:eastAsia="Batang"/>
        </w:rPr>
        <w:t>HAI</w:t>
      </w:r>
      <w:r w:rsidRPr="002127A2">
        <w:rPr>
          <w:rFonts w:eastAsia="Batang"/>
        </w:rPr>
        <w:t xml:space="preserve"> was signed </w:t>
      </w:r>
      <w:r w:rsidR="0062346E" w:rsidRPr="002127A2">
        <w:rPr>
          <w:rFonts w:eastAsia="Batang"/>
        </w:rPr>
        <w:t>on</w:t>
      </w:r>
      <w:r w:rsidRPr="002127A2">
        <w:rPr>
          <w:rFonts w:eastAsia="Batang"/>
        </w:rPr>
        <w:t xml:space="preserve"> </w:t>
      </w:r>
      <w:r w:rsidRPr="002127A2">
        <w:rPr>
          <w:rFonts w:eastAsiaTheme="minorHAnsi"/>
        </w:rPr>
        <w:t>16/11/2012</w:t>
      </w:r>
      <w:r w:rsidRPr="002127A2">
        <w:rPr>
          <w:rFonts w:eastAsia="Batang"/>
        </w:rPr>
        <w:t xml:space="preserve">. However, subsequent negotiations with the </w:t>
      </w:r>
      <w:r w:rsidR="0062346E" w:rsidRPr="002127A2">
        <w:rPr>
          <w:rFonts w:eastAsia="Batang"/>
        </w:rPr>
        <w:t>r</w:t>
      </w:r>
      <w:r w:rsidRPr="002127A2">
        <w:rPr>
          <w:rFonts w:eastAsia="Batang"/>
        </w:rPr>
        <w:t>egional government took a long time and agreement was not signed until 14</w:t>
      </w:r>
      <w:r w:rsidRPr="002127A2">
        <w:rPr>
          <w:rFonts w:eastAsia="Batang"/>
          <w:vertAlign w:val="superscript"/>
        </w:rPr>
        <w:t>th</w:t>
      </w:r>
      <w:r w:rsidRPr="002127A2">
        <w:rPr>
          <w:rFonts w:eastAsia="Batang"/>
        </w:rPr>
        <w:t xml:space="preserve"> March, 2013, </w:t>
      </w:r>
      <w:r w:rsidRPr="002127A2">
        <w:t xml:space="preserve">(more than 5 months after the commencement date of the </w:t>
      </w:r>
      <w:r w:rsidR="003B4F70" w:rsidRPr="002127A2">
        <w:t>program</w:t>
      </w:r>
      <w:r w:rsidRPr="002127A2">
        <w:t xml:space="preserve">) which resulted in subsequent delays in the implementation of most of the </w:t>
      </w:r>
      <w:r w:rsidR="003B4F70" w:rsidRPr="002127A2">
        <w:t>program</w:t>
      </w:r>
      <w:r w:rsidRPr="002127A2">
        <w:t xml:space="preserve"> activities.</w:t>
      </w:r>
      <w:r w:rsidRPr="002127A2">
        <w:rPr>
          <w:rFonts w:eastAsia="Batang"/>
        </w:rPr>
        <w:t xml:space="preserve"> This delay led to subsequent delays in initiating </w:t>
      </w:r>
      <w:r w:rsidR="003B4F70" w:rsidRPr="002127A2">
        <w:rPr>
          <w:rFonts w:eastAsia="Batang"/>
        </w:rPr>
        <w:t>program</w:t>
      </w:r>
      <w:r w:rsidRPr="002127A2">
        <w:rPr>
          <w:rFonts w:eastAsia="Batang"/>
        </w:rPr>
        <w:t xml:space="preserve"> implementation on time. Even though, some </w:t>
      </w:r>
      <w:r w:rsidR="003B4F70" w:rsidRPr="002127A2">
        <w:rPr>
          <w:rFonts w:eastAsia="Batang"/>
        </w:rPr>
        <w:t>program</w:t>
      </w:r>
      <w:r w:rsidRPr="002127A2">
        <w:rPr>
          <w:rFonts w:eastAsia="Batang"/>
        </w:rPr>
        <w:t xml:space="preserve"> start-up activities ha</w:t>
      </w:r>
      <w:r w:rsidR="00FE0475" w:rsidRPr="002127A2">
        <w:rPr>
          <w:rFonts w:eastAsia="Batang"/>
        </w:rPr>
        <w:t>d</w:t>
      </w:r>
      <w:r w:rsidRPr="002127A2">
        <w:rPr>
          <w:rFonts w:eastAsia="Batang"/>
        </w:rPr>
        <w:t xml:space="preserve"> been carried out since October 2012, implementation of most of the </w:t>
      </w:r>
      <w:r w:rsidR="003B4F70" w:rsidRPr="002127A2">
        <w:rPr>
          <w:rFonts w:eastAsia="Batang"/>
        </w:rPr>
        <w:t>program</w:t>
      </w:r>
      <w:r w:rsidRPr="002127A2">
        <w:rPr>
          <w:rFonts w:eastAsia="Batang"/>
        </w:rPr>
        <w:t xml:space="preserve"> activities commenced only after signing of the </w:t>
      </w:r>
      <w:r w:rsidR="003B4F70" w:rsidRPr="002127A2">
        <w:rPr>
          <w:rFonts w:eastAsia="Batang"/>
        </w:rPr>
        <w:t>program</w:t>
      </w:r>
      <w:r w:rsidRPr="002127A2">
        <w:rPr>
          <w:rFonts w:eastAsia="Batang"/>
        </w:rPr>
        <w:t xml:space="preserve"> agreement with the Regional Government </w:t>
      </w:r>
      <w:r w:rsidRPr="002127A2">
        <w:t>on 14</w:t>
      </w:r>
      <w:r w:rsidR="00ED6939" w:rsidRPr="002127A2">
        <w:rPr>
          <w:vertAlign w:val="superscript"/>
        </w:rPr>
        <w:t>th</w:t>
      </w:r>
      <w:r w:rsidR="00FE0475" w:rsidRPr="002127A2">
        <w:t xml:space="preserve"> </w:t>
      </w:r>
      <w:r w:rsidRPr="002127A2">
        <w:t xml:space="preserve">March 2013. </w:t>
      </w:r>
      <w:r w:rsidR="00677C5F" w:rsidRPr="002127A2">
        <w:t xml:space="preserve"> </w:t>
      </w:r>
      <w:r w:rsidRPr="002127A2">
        <w:t xml:space="preserve">Unanticipated and unusually intensive rains received in the </w:t>
      </w:r>
      <w:r w:rsidR="003B4F70" w:rsidRPr="002127A2">
        <w:t>program</w:t>
      </w:r>
      <w:r w:rsidRPr="002127A2">
        <w:t xml:space="preserve"> areas right after </w:t>
      </w:r>
      <w:r w:rsidR="0062346E" w:rsidRPr="002127A2">
        <w:t xml:space="preserve">the </w:t>
      </w:r>
      <w:r w:rsidRPr="002127A2">
        <w:t xml:space="preserve">Regional Government’s approval of the </w:t>
      </w:r>
      <w:r w:rsidR="003B4F70" w:rsidRPr="002127A2">
        <w:t>program</w:t>
      </w:r>
      <w:r w:rsidRPr="002127A2">
        <w:t xml:space="preserve"> further constrained commencement of implementation of some activities, like rangeland reclamation, rehabilitation of water ponds, and construction of water cisterns</w:t>
      </w:r>
      <w:r w:rsidR="0062346E" w:rsidRPr="002127A2">
        <w:t>,</w:t>
      </w:r>
      <w:r w:rsidRPr="002127A2">
        <w:t xml:space="preserve"> which </w:t>
      </w:r>
      <w:r w:rsidR="00FE0475" w:rsidRPr="002127A2">
        <w:t>were</w:t>
      </w:r>
      <w:r w:rsidRPr="002127A2">
        <w:t xml:space="preserve"> delayed until the change of </w:t>
      </w:r>
      <w:r w:rsidR="006F1CDE" w:rsidRPr="002127A2">
        <w:t>weather allow</w:t>
      </w:r>
      <w:r w:rsidRPr="002127A2">
        <w:t xml:space="preserve">. The combined effects of these factors forced the partners to extend the </w:t>
      </w:r>
      <w:r w:rsidR="003B4F70" w:rsidRPr="002127A2">
        <w:t>program</w:t>
      </w:r>
      <w:r w:rsidRPr="002127A2">
        <w:t xml:space="preserve"> completion time by one month until </w:t>
      </w:r>
      <w:r w:rsidRPr="002127A2">
        <w:rPr>
          <w:rFonts w:eastAsiaTheme="minorHAnsi"/>
        </w:rPr>
        <w:t>31/12/2013</w:t>
      </w:r>
      <w:r w:rsidRPr="002127A2">
        <w:t>, with no additional cost.</w:t>
      </w:r>
      <w:r w:rsidR="006F1CDE" w:rsidRPr="002127A2">
        <w:t xml:space="preserve"> </w:t>
      </w:r>
    </w:p>
    <w:p w:rsidR="006F1CDE" w:rsidRPr="002127A2" w:rsidRDefault="006F1CDE" w:rsidP="002127A2">
      <w:pPr>
        <w:jc w:val="both"/>
        <w:rPr>
          <w:rFonts w:eastAsia="Batang"/>
        </w:rPr>
      </w:pPr>
    </w:p>
    <w:p w:rsidR="00B05B3E" w:rsidRPr="002127A2" w:rsidRDefault="00B05B3E" w:rsidP="002127A2">
      <w:pPr>
        <w:pStyle w:val="ListParagraph"/>
        <w:numPr>
          <w:ilvl w:val="2"/>
          <w:numId w:val="12"/>
        </w:numPr>
        <w:autoSpaceDE w:val="0"/>
        <w:autoSpaceDN w:val="0"/>
        <w:adjustRightInd w:val="0"/>
        <w:jc w:val="both"/>
        <w:rPr>
          <w:rFonts w:eastAsiaTheme="minorHAnsi"/>
          <w:b/>
          <w:sz w:val="24"/>
          <w:szCs w:val="24"/>
        </w:rPr>
      </w:pPr>
      <w:r w:rsidRPr="002127A2">
        <w:rPr>
          <w:rFonts w:eastAsiaTheme="minorHAnsi"/>
          <w:b/>
          <w:sz w:val="24"/>
          <w:szCs w:val="24"/>
        </w:rPr>
        <w:t xml:space="preserve">Implementation of planned activities </w:t>
      </w:r>
    </w:p>
    <w:p w:rsidR="003E1F75" w:rsidRPr="002127A2" w:rsidRDefault="003E1F75" w:rsidP="002127A2">
      <w:pPr>
        <w:autoSpaceDE w:val="0"/>
        <w:autoSpaceDN w:val="0"/>
        <w:adjustRightInd w:val="0"/>
        <w:jc w:val="both"/>
        <w:rPr>
          <w:rFonts w:eastAsiaTheme="minorHAnsi"/>
          <w:b/>
        </w:rPr>
      </w:pPr>
    </w:p>
    <w:p w:rsidR="00F756E6" w:rsidRPr="002127A2" w:rsidRDefault="003E1F75" w:rsidP="002127A2">
      <w:pPr>
        <w:jc w:val="both"/>
      </w:pPr>
      <w:r w:rsidRPr="002127A2">
        <w:t xml:space="preserve">The </w:t>
      </w:r>
      <w:r w:rsidR="003B4F70" w:rsidRPr="002127A2">
        <w:t>program</w:t>
      </w:r>
      <w:r w:rsidRPr="002127A2">
        <w:t xml:space="preserve"> has accomplished almost all the planned activities successfully. </w:t>
      </w:r>
      <w:r w:rsidR="008958F0" w:rsidRPr="002127A2">
        <w:t xml:space="preserve">The project in this regards had made significant attempt to achieve all the result areas indicated in the project proposal except for finalization of the following </w:t>
      </w:r>
      <w:r w:rsidR="00C04FE2" w:rsidRPr="002127A2">
        <w:t>three</w:t>
      </w:r>
      <w:r w:rsidR="004C1839" w:rsidRPr="002127A2">
        <w:t xml:space="preserve"> activities</w:t>
      </w:r>
      <w:r w:rsidR="00F756E6" w:rsidRPr="002127A2">
        <w:t xml:space="preserve">, which </w:t>
      </w:r>
      <w:r w:rsidR="003D1EAD">
        <w:t>were</w:t>
      </w:r>
      <w:r w:rsidR="00F756E6" w:rsidRPr="002127A2">
        <w:t xml:space="preserve"> not fully realized under the third result area;</w:t>
      </w:r>
    </w:p>
    <w:p w:rsidR="003E1F75" w:rsidRPr="002127A2" w:rsidRDefault="003B4F70" w:rsidP="002127A2">
      <w:pPr>
        <w:pStyle w:val="ListParagraph"/>
        <w:numPr>
          <w:ilvl w:val="0"/>
          <w:numId w:val="10"/>
        </w:numPr>
        <w:jc w:val="both"/>
        <w:rPr>
          <w:sz w:val="24"/>
          <w:szCs w:val="24"/>
        </w:rPr>
      </w:pPr>
      <w:r w:rsidRPr="002127A2">
        <w:rPr>
          <w:sz w:val="24"/>
          <w:szCs w:val="24"/>
        </w:rPr>
        <w:t>Program</w:t>
      </w:r>
      <w:r w:rsidR="003E1F75" w:rsidRPr="002127A2">
        <w:rPr>
          <w:sz w:val="24"/>
          <w:szCs w:val="24"/>
        </w:rPr>
        <w:t xml:space="preserve"> research to identify 6 good practice case studies from past experiences and activities under result 1 and 2 and document them for publication</w:t>
      </w:r>
    </w:p>
    <w:p w:rsidR="003E1F75" w:rsidRPr="002127A2" w:rsidRDefault="003E1F75" w:rsidP="002127A2">
      <w:pPr>
        <w:pStyle w:val="ListParagraph"/>
        <w:numPr>
          <w:ilvl w:val="0"/>
          <w:numId w:val="10"/>
        </w:numPr>
        <w:jc w:val="both"/>
        <w:rPr>
          <w:sz w:val="24"/>
          <w:szCs w:val="24"/>
        </w:rPr>
      </w:pPr>
      <w:r w:rsidRPr="002127A2">
        <w:rPr>
          <w:sz w:val="24"/>
          <w:szCs w:val="24"/>
        </w:rPr>
        <w:t>Produce 6 short films on innovative intergenerational DRR interventions</w:t>
      </w:r>
    </w:p>
    <w:p w:rsidR="003E1F75" w:rsidRPr="002127A2" w:rsidRDefault="003E1F75" w:rsidP="002127A2">
      <w:pPr>
        <w:pStyle w:val="ListParagraph"/>
        <w:numPr>
          <w:ilvl w:val="0"/>
          <w:numId w:val="10"/>
        </w:numPr>
        <w:jc w:val="both"/>
        <w:rPr>
          <w:sz w:val="24"/>
          <w:szCs w:val="24"/>
        </w:rPr>
      </w:pPr>
      <w:r w:rsidRPr="002127A2">
        <w:rPr>
          <w:sz w:val="24"/>
          <w:szCs w:val="24"/>
        </w:rPr>
        <w:t xml:space="preserve">Production of 4 technical briefs on the design and implementation of OP led intergenerational DRR activities for DRR </w:t>
      </w:r>
      <w:r w:rsidR="004C1839" w:rsidRPr="002127A2">
        <w:rPr>
          <w:sz w:val="24"/>
          <w:szCs w:val="24"/>
        </w:rPr>
        <w:t>actors</w:t>
      </w:r>
      <w:r w:rsidR="007265BE" w:rsidRPr="002127A2">
        <w:rPr>
          <w:sz w:val="24"/>
          <w:szCs w:val="24"/>
        </w:rPr>
        <w:t>.</w:t>
      </w:r>
    </w:p>
    <w:p w:rsidR="00EF0C44" w:rsidRPr="002127A2" w:rsidRDefault="00EF0C44" w:rsidP="002127A2">
      <w:pPr>
        <w:ind w:left="720"/>
        <w:jc w:val="both"/>
      </w:pPr>
    </w:p>
    <w:p w:rsidR="0097241F" w:rsidRPr="002127A2" w:rsidRDefault="0097241F" w:rsidP="002127A2">
      <w:pPr>
        <w:jc w:val="both"/>
      </w:pPr>
      <w:r w:rsidRPr="002127A2">
        <w:t>Most of the planned activities were implemented jointly with the respective implementing partners at woreda sector offices, kebele and community levels. The assignment and arrangements of the woreda focal persons within PDO and DPPO of each woredas created better working collaboration and smooth implementation of the program activities. On the overall the final evaluation concluded that progress in implementation up</w:t>
      </w:r>
      <w:r w:rsidR="00F756E6" w:rsidRPr="002127A2">
        <w:t xml:space="preserve"> to</w:t>
      </w:r>
      <w:r w:rsidRPr="002127A2">
        <w:t xml:space="preserve"> December 31</w:t>
      </w:r>
      <w:r w:rsidRPr="002127A2">
        <w:rPr>
          <w:vertAlign w:val="superscript"/>
        </w:rPr>
        <w:t>st</w:t>
      </w:r>
      <w:r w:rsidRPr="002127A2">
        <w:t xml:space="preserve"> 2</w:t>
      </w:r>
      <w:r w:rsidR="00AE7C4C" w:rsidRPr="002127A2">
        <w:t>0</w:t>
      </w:r>
      <w:r w:rsidRPr="002127A2">
        <w:t>13 were on track in achieving the intended objectives and result</w:t>
      </w:r>
      <w:r w:rsidR="00F756E6" w:rsidRPr="002127A2">
        <w:t xml:space="preserve"> areas</w:t>
      </w:r>
      <w:r w:rsidRPr="002127A2">
        <w:t xml:space="preserve">. </w:t>
      </w:r>
    </w:p>
    <w:p w:rsidR="00104457" w:rsidRPr="002127A2" w:rsidRDefault="00104457" w:rsidP="002127A2">
      <w:pPr>
        <w:jc w:val="both"/>
      </w:pPr>
    </w:p>
    <w:p w:rsidR="00B05B3E" w:rsidRPr="002127A2" w:rsidRDefault="00B05B3E" w:rsidP="002127A2">
      <w:pPr>
        <w:pStyle w:val="ListParagraph"/>
        <w:numPr>
          <w:ilvl w:val="2"/>
          <w:numId w:val="12"/>
        </w:numPr>
        <w:autoSpaceDE w:val="0"/>
        <w:autoSpaceDN w:val="0"/>
        <w:adjustRightInd w:val="0"/>
        <w:jc w:val="both"/>
        <w:rPr>
          <w:rFonts w:eastAsiaTheme="minorHAnsi"/>
          <w:b/>
          <w:sz w:val="24"/>
          <w:szCs w:val="24"/>
        </w:rPr>
      </w:pPr>
      <w:r w:rsidRPr="002127A2">
        <w:rPr>
          <w:rFonts w:eastAsiaTheme="minorHAnsi"/>
          <w:b/>
          <w:sz w:val="24"/>
          <w:szCs w:val="24"/>
        </w:rPr>
        <w:t xml:space="preserve">Budget allocation and utilization </w:t>
      </w:r>
    </w:p>
    <w:p w:rsidR="00E7789D" w:rsidRPr="002127A2" w:rsidRDefault="00E7789D" w:rsidP="002127A2">
      <w:pPr>
        <w:jc w:val="both"/>
      </w:pPr>
    </w:p>
    <w:p w:rsidR="006D6C78" w:rsidRPr="002127A2" w:rsidRDefault="00E43376" w:rsidP="0003254F">
      <w:pPr>
        <w:jc w:val="both"/>
        <w:rPr>
          <w:bCs/>
        </w:rPr>
      </w:pPr>
      <w:r w:rsidRPr="002127A2">
        <w:t xml:space="preserve">As per the </w:t>
      </w:r>
      <w:r w:rsidR="003B4F70" w:rsidRPr="002127A2">
        <w:t>program</w:t>
      </w:r>
      <w:r w:rsidR="00BA3A08" w:rsidRPr="002127A2">
        <w:t xml:space="preserve"> proposal, the total</w:t>
      </w:r>
      <w:r w:rsidRPr="002127A2">
        <w:t xml:space="preserve"> eligible cost of the </w:t>
      </w:r>
      <w:r w:rsidR="003B4F70" w:rsidRPr="002127A2">
        <w:t>program</w:t>
      </w:r>
      <w:r w:rsidRPr="002127A2">
        <w:t xml:space="preserve"> </w:t>
      </w:r>
      <w:r w:rsidR="0097241F" w:rsidRPr="002127A2">
        <w:t xml:space="preserve">was </w:t>
      </w:r>
      <w:r w:rsidRPr="002127A2">
        <w:t xml:space="preserve">EUR 555, 556.00 out of which EUR 500,000.00 (90%) </w:t>
      </w:r>
      <w:r w:rsidR="00F756E6" w:rsidRPr="002127A2">
        <w:t>wa</w:t>
      </w:r>
      <w:r w:rsidRPr="002127A2">
        <w:t xml:space="preserve">s ECHO’s contribution and the balance Euro 55,556.00 (10%) </w:t>
      </w:r>
      <w:r w:rsidR="00F756E6" w:rsidRPr="002127A2">
        <w:t xml:space="preserve">was </w:t>
      </w:r>
      <w:r w:rsidRPr="002127A2">
        <w:t xml:space="preserve">to be covered under co-financing. As per the report received from </w:t>
      </w:r>
      <w:r w:rsidR="00A57DA6" w:rsidRPr="002127A2">
        <w:t>HAI</w:t>
      </w:r>
      <w:r w:rsidRPr="002127A2">
        <w:t xml:space="preserve">, the </w:t>
      </w:r>
      <w:r w:rsidR="003B4F70" w:rsidRPr="002127A2">
        <w:t>program</w:t>
      </w:r>
      <w:r w:rsidRPr="002127A2">
        <w:t xml:space="preserve"> secured a total budget of Euro 555,556.00 of which the </w:t>
      </w:r>
      <w:r w:rsidR="003B4F70" w:rsidRPr="002127A2">
        <w:t>program</w:t>
      </w:r>
      <w:r w:rsidRPr="002127A2">
        <w:t xml:space="preserve"> used about Euro 553,551.09</w:t>
      </w:r>
      <w:r w:rsidR="00BA3A08" w:rsidRPr="002127A2">
        <w:t>,</w:t>
      </w:r>
      <w:r w:rsidRPr="002127A2">
        <w:t xml:space="preserve"> which is about 99.6 % of the planned budget up to 31</w:t>
      </w:r>
      <w:r w:rsidRPr="002127A2">
        <w:rPr>
          <w:vertAlign w:val="superscript"/>
        </w:rPr>
        <w:t>st</w:t>
      </w:r>
      <w:r w:rsidRPr="002127A2">
        <w:t xml:space="preserve"> December 2013. Based on the available information comparisons of budgets and expenditures </w:t>
      </w:r>
      <w:r w:rsidR="003D1EAD">
        <w:t>were</w:t>
      </w:r>
      <w:r w:rsidRPr="002127A2">
        <w:t xml:space="preserve"> made so that one could have a </w:t>
      </w:r>
      <w:r w:rsidRPr="002127A2">
        <w:lastRenderedPageBreak/>
        <w:t xml:space="preserve">general clue on the overall pace of </w:t>
      </w:r>
      <w:r w:rsidR="00BA5711" w:rsidRPr="002127A2">
        <w:t xml:space="preserve">the </w:t>
      </w:r>
      <w:r w:rsidR="003B4F70" w:rsidRPr="002127A2">
        <w:t>program</w:t>
      </w:r>
      <w:r w:rsidRPr="002127A2">
        <w:t xml:space="preserve"> implementation and budget utilization. The summary of </w:t>
      </w:r>
      <w:r w:rsidR="0003254F">
        <w:t>c</w:t>
      </w:r>
      <w:r w:rsidRPr="002127A2">
        <w:t xml:space="preserve">omparison of budgets and expenditures of the </w:t>
      </w:r>
      <w:r w:rsidR="003B4F70" w:rsidRPr="002127A2">
        <w:t>program</w:t>
      </w:r>
      <w:r w:rsidRPr="002127A2">
        <w:t xml:space="preserve"> up to 31</w:t>
      </w:r>
      <w:r w:rsidRPr="002127A2">
        <w:rPr>
          <w:vertAlign w:val="superscript"/>
        </w:rPr>
        <w:t>st</w:t>
      </w:r>
      <w:r w:rsidR="00290632" w:rsidRPr="002127A2">
        <w:t xml:space="preserve"> December 2013</w:t>
      </w:r>
      <w:r w:rsidRPr="002127A2">
        <w:t xml:space="preserve"> is presented in </w:t>
      </w:r>
      <w:r w:rsidR="00F756E6" w:rsidRPr="002127A2">
        <w:t xml:space="preserve">the </w:t>
      </w:r>
      <w:r w:rsidR="00BA3A08" w:rsidRPr="002127A2">
        <w:t xml:space="preserve">following </w:t>
      </w:r>
      <w:r w:rsidRPr="002127A2">
        <w:t>Table</w:t>
      </w:r>
      <w:r w:rsidR="00BA3A08" w:rsidRPr="002127A2">
        <w:t xml:space="preserve"> 3.1</w:t>
      </w:r>
      <w:r w:rsidRPr="002127A2">
        <w:t xml:space="preserve">. </w:t>
      </w:r>
      <w:r w:rsidR="00647851" w:rsidRPr="002127A2">
        <w:rPr>
          <w:rFonts w:eastAsia="Calibri"/>
        </w:rPr>
        <w:t xml:space="preserve">Comparison of budgets and expenditures generally indicates that the </w:t>
      </w:r>
      <w:r w:rsidR="003B4F70" w:rsidRPr="002127A2">
        <w:rPr>
          <w:rFonts w:eastAsia="Calibri"/>
        </w:rPr>
        <w:t>program</w:t>
      </w:r>
      <w:r w:rsidR="00647851" w:rsidRPr="002127A2">
        <w:rPr>
          <w:rFonts w:eastAsia="Calibri"/>
        </w:rPr>
        <w:t xml:space="preserve"> has utilized </w:t>
      </w:r>
      <w:r w:rsidR="0054592C" w:rsidRPr="002127A2">
        <w:rPr>
          <w:rFonts w:eastAsia="Calibri"/>
        </w:rPr>
        <w:t>al</w:t>
      </w:r>
      <w:r w:rsidR="00647851" w:rsidRPr="002127A2">
        <w:rPr>
          <w:rFonts w:eastAsia="Calibri"/>
        </w:rPr>
        <w:t xml:space="preserve">most </w:t>
      </w:r>
      <w:r w:rsidR="0054592C" w:rsidRPr="002127A2">
        <w:rPr>
          <w:rFonts w:eastAsia="Calibri"/>
        </w:rPr>
        <w:t xml:space="preserve">all </w:t>
      </w:r>
      <w:r w:rsidR="00647851" w:rsidRPr="002127A2">
        <w:rPr>
          <w:rFonts w:eastAsia="Calibri"/>
        </w:rPr>
        <w:t xml:space="preserve">the </w:t>
      </w:r>
      <w:r w:rsidR="003B4F70" w:rsidRPr="002127A2">
        <w:rPr>
          <w:rFonts w:eastAsia="Calibri"/>
        </w:rPr>
        <w:t>program</w:t>
      </w:r>
      <w:r w:rsidR="00647851" w:rsidRPr="002127A2">
        <w:rPr>
          <w:rFonts w:eastAsia="Calibri"/>
        </w:rPr>
        <w:t xml:space="preserve"> budgets as planned. There are however, marginal under spending observed on major cost category like</w:t>
      </w:r>
      <w:r w:rsidR="00F83138" w:rsidRPr="002127A2">
        <w:rPr>
          <w:rFonts w:eastAsia="Calibri"/>
        </w:rPr>
        <w:t xml:space="preserve"> p</w:t>
      </w:r>
      <w:r w:rsidR="0054592C" w:rsidRPr="002127A2">
        <w:t xml:space="preserve">ersonnel and office </w:t>
      </w:r>
      <w:r w:rsidR="00DE1E59" w:rsidRPr="002127A2">
        <w:t>running</w:t>
      </w:r>
      <w:r w:rsidR="0054592C" w:rsidRPr="002127A2">
        <w:t xml:space="preserve"> costs</w:t>
      </w:r>
      <w:r w:rsidR="00BA3A08" w:rsidRPr="002127A2">
        <w:t xml:space="preserve">, in </w:t>
      </w:r>
      <w:r w:rsidR="006D6C78" w:rsidRPr="002127A2">
        <w:rPr>
          <w:bCs/>
        </w:rPr>
        <w:t xml:space="preserve">which </w:t>
      </w:r>
      <w:r w:rsidR="00BA3A08" w:rsidRPr="002127A2">
        <w:rPr>
          <w:bCs/>
        </w:rPr>
        <w:t xml:space="preserve">the </w:t>
      </w:r>
      <w:r w:rsidR="003B4F70" w:rsidRPr="002127A2">
        <w:rPr>
          <w:bCs/>
        </w:rPr>
        <w:t>program</w:t>
      </w:r>
      <w:r w:rsidR="00BA3A08" w:rsidRPr="002127A2">
        <w:rPr>
          <w:bCs/>
        </w:rPr>
        <w:t xml:space="preserve"> </w:t>
      </w:r>
      <w:r w:rsidR="006D6C78" w:rsidRPr="002127A2">
        <w:rPr>
          <w:bCs/>
        </w:rPr>
        <w:t xml:space="preserve">utilized </w:t>
      </w:r>
      <w:r w:rsidR="00DE1E59" w:rsidRPr="002127A2">
        <w:rPr>
          <w:bCs/>
        </w:rPr>
        <w:t xml:space="preserve">only </w:t>
      </w:r>
      <w:r w:rsidR="006D6C78" w:rsidRPr="002127A2">
        <w:rPr>
          <w:bCs/>
        </w:rPr>
        <w:t>89% and 70% of the respective planned budget.</w:t>
      </w:r>
      <w:r w:rsidR="00DE1E59" w:rsidRPr="002127A2">
        <w:rPr>
          <w:bCs/>
        </w:rPr>
        <w:t xml:space="preserve"> </w:t>
      </w:r>
      <w:r w:rsidR="00647851" w:rsidRPr="002127A2">
        <w:rPr>
          <w:bCs/>
        </w:rPr>
        <w:t xml:space="preserve">This could however, be explained </w:t>
      </w:r>
      <w:r w:rsidR="006D6C78" w:rsidRPr="002127A2">
        <w:rPr>
          <w:bCs/>
        </w:rPr>
        <w:t xml:space="preserve">against the planned recruitment of the </w:t>
      </w:r>
      <w:r w:rsidR="00DE1E59" w:rsidRPr="002127A2">
        <w:rPr>
          <w:bCs/>
        </w:rPr>
        <w:t xml:space="preserve">community </w:t>
      </w:r>
      <w:r w:rsidR="006D6C78" w:rsidRPr="002127A2">
        <w:rPr>
          <w:bCs/>
        </w:rPr>
        <w:t>facilitators</w:t>
      </w:r>
      <w:r w:rsidR="00DE1E59" w:rsidRPr="002127A2">
        <w:rPr>
          <w:bCs/>
        </w:rPr>
        <w:t>,</w:t>
      </w:r>
      <w:r w:rsidR="006D6C78" w:rsidRPr="002127A2">
        <w:rPr>
          <w:bCs/>
        </w:rPr>
        <w:t xml:space="preserve"> which </w:t>
      </w:r>
      <w:r w:rsidR="00F756E6" w:rsidRPr="002127A2">
        <w:rPr>
          <w:bCs/>
        </w:rPr>
        <w:t>was</w:t>
      </w:r>
      <w:r w:rsidR="006D6C78" w:rsidRPr="002127A2">
        <w:rPr>
          <w:bCs/>
        </w:rPr>
        <w:t xml:space="preserve"> </w:t>
      </w:r>
      <w:r w:rsidR="00DE1E59" w:rsidRPr="002127A2">
        <w:rPr>
          <w:bCs/>
        </w:rPr>
        <w:t xml:space="preserve">instead </w:t>
      </w:r>
      <w:r w:rsidR="006D6C78" w:rsidRPr="002127A2">
        <w:rPr>
          <w:bCs/>
        </w:rPr>
        <w:t xml:space="preserve">agreed to </w:t>
      </w:r>
      <w:r w:rsidR="006D6C78" w:rsidRPr="002127A2">
        <w:t xml:space="preserve">use the existing </w:t>
      </w:r>
      <w:r w:rsidR="0003254F">
        <w:t xml:space="preserve">government DAs </w:t>
      </w:r>
      <w:r w:rsidR="006D6C78" w:rsidRPr="002127A2">
        <w:t xml:space="preserve">in each kebele on top up payment basis. </w:t>
      </w:r>
    </w:p>
    <w:p w:rsidR="00BA5711" w:rsidRPr="002127A2" w:rsidRDefault="00BA5711" w:rsidP="002127A2">
      <w:pPr>
        <w:pStyle w:val="NoSpacing"/>
        <w:jc w:val="both"/>
        <w:rPr>
          <w:bCs/>
        </w:rPr>
      </w:pPr>
    </w:p>
    <w:p w:rsidR="0003254F" w:rsidRDefault="00E43376" w:rsidP="0003254F">
      <w:pPr>
        <w:jc w:val="center"/>
        <w:rPr>
          <w:b/>
        </w:rPr>
      </w:pPr>
      <w:r w:rsidRPr="002127A2">
        <w:rPr>
          <w:rFonts w:eastAsia="Calibri"/>
          <w:b/>
          <w:bCs/>
          <w:lang w:eastAsia="en-GB"/>
        </w:rPr>
        <w:t>Table 3.</w:t>
      </w:r>
      <w:r w:rsidR="00BA3A08" w:rsidRPr="002127A2">
        <w:rPr>
          <w:rFonts w:eastAsia="Calibri"/>
          <w:b/>
          <w:bCs/>
          <w:lang w:eastAsia="en-GB"/>
        </w:rPr>
        <w:t>1</w:t>
      </w:r>
      <w:r w:rsidRPr="002127A2">
        <w:rPr>
          <w:rFonts w:eastAsia="Calibri"/>
          <w:b/>
          <w:bCs/>
          <w:lang w:eastAsia="en-GB"/>
        </w:rPr>
        <w:t xml:space="preserve">: Summary </w:t>
      </w:r>
      <w:r w:rsidRPr="002127A2">
        <w:rPr>
          <w:b/>
          <w:bCs/>
          <w:lang w:eastAsia="en-GB"/>
        </w:rPr>
        <w:t xml:space="preserve">of Draft </w:t>
      </w:r>
      <w:r w:rsidRPr="002127A2">
        <w:rPr>
          <w:rFonts w:eastAsia="Calibri"/>
          <w:b/>
          <w:bCs/>
          <w:lang w:eastAsia="en-GB"/>
        </w:rPr>
        <w:t>F</w:t>
      </w:r>
      <w:r w:rsidRPr="002127A2">
        <w:rPr>
          <w:rFonts w:eastAsia="Calibri"/>
          <w:b/>
        </w:rPr>
        <w:t xml:space="preserve">inancial </w:t>
      </w:r>
      <w:r w:rsidRPr="002127A2">
        <w:rPr>
          <w:b/>
        </w:rPr>
        <w:t xml:space="preserve">Report (Budget Vs Expenditure) </w:t>
      </w:r>
      <w:r w:rsidRPr="002127A2">
        <w:rPr>
          <w:rFonts w:eastAsia="Calibri"/>
          <w:b/>
        </w:rPr>
        <w:t xml:space="preserve">in (Euro), for </w:t>
      </w:r>
      <w:r w:rsidRPr="002127A2">
        <w:rPr>
          <w:b/>
        </w:rPr>
        <w:t>Learning, Evaluation and Advocacy Program in Ethiopia (E-LEAP)</w:t>
      </w:r>
      <w:r w:rsidR="0003254F">
        <w:rPr>
          <w:b/>
        </w:rPr>
        <w:t>.</w:t>
      </w:r>
    </w:p>
    <w:p w:rsidR="00E43376" w:rsidRPr="002127A2" w:rsidRDefault="00E43376" w:rsidP="0003254F">
      <w:pPr>
        <w:jc w:val="center"/>
        <w:rPr>
          <w:b/>
        </w:rPr>
      </w:pPr>
      <w:r w:rsidRPr="002127A2">
        <w:rPr>
          <w:b/>
        </w:rPr>
        <w:t>For the period from 1</w:t>
      </w:r>
      <w:r w:rsidRPr="002127A2">
        <w:rPr>
          <w:b/>
          <w:vertAlign w:val="superscript"/>
        </w:rPr>
        <w:t>st</w:t>
      </w:r>
      <w:r w:rsidRPr="002127A2">
        <w:rPr>
          <w:b/>
        </w:rPr>
        <w:t xml:space="preserve"> Oct 2012 to 31</w:t>
      </w:r>
      <w:r w:rsidRPr="002127A2">
        <w:rPr>
          <w:b/>
          <w:vertAlign w:val="superscript"/>
        </w:rPr>
        <w:t>st</w:t>
      </w:r>
      <w:r w:rsidRPr="002127A2">
        <w:rPr>
          <w:b/>
        </w:rPr>
        <w:t xml:space="preserve"> Dec 2013</w:t>
      </w:r>
    </w:p>
    <w:p w:rsidR="00E43376" w:rsidRPr="002127A2" w:rsidRDefault="00E43376" w:rsidP="002127A2">
      <w:pPr>
        <w:tabs>
          <w:tab w:val="left" w:pos="3438"/>
          <w:tab w:val="left" w:pos="4410"/>
          <w:tab w:val="left" w:pos="5394"/>
          <w:tab w:val="left" w:pos="6704"/>
          <w:tab w:val="left" w:pos="7810"/>
          <w:tab w:val="left" w:pos="9120"/>
          <w:tab w:val="left" w:pos="10115"/>
          <w:tab w:val="left" w:pos="11414"/>
          <w:tab w:val="left" w:pos="12294"/>
          <w:tab w:val="left" w:pos="13511"/>
        </w:tabs>
        <w:ind w:left="98"/>
        <w:jc w:val="both"/>
      </w:pPr>
    </w:p>
    <w:tbl>
      <w:tblPr>
        <w:tblW w:w="9429" w:type="dxa"/>
        <w:tblInd w:w="108" w:type="dxa"/>
        <w:tblLook w:val="04A0"/>
      </w:tblPr>
      <w:tblGrid>
        <w:gridCol w:w="496"/>
        <w:gridCol w:w="3243"/>
        <w:gridCol w:w="1440"/>
        <w:gridCol w:w="1497"/>
        <w:gridCol w:w="1793"/>
        <w:gridCol w:w="960"/>
      </w:tblGrid>
      <w:tr w:rsidR="00E43376" w:rsidRPr="002127A2" w:rsidTr="0054592C">
        <w:trPr>
          <w:trHeight w:val="467"/>
        </w:trPr>
        <w:tc>
          <w:tcPr>
            <w:tcW w:w="47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43376" w:rsidRPr="002127A2" w:rsidRDefault="00E43376" w:rsidP="002127A2">
            <w:pPr>
              <w:pStyle w:val="NoSpacing"/>
              <w:jc w:val="both"/>
              <w:rPr>
                <w:b/>
                <w:bCs/>
              </w:rPr>
            </w:pPr>
            <w:r w:rsidRPr="002127A2">
              <w:rPr>
                <w:b/>
                <w:bCs/>
              </w:rPr>
              <w:t>Nr</w:t>
            </w:r>
          </w:p>
        </w:tc>
        <w:tc>
          <w:tcPr>
            <w:tcW w:w="33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43376" w:rsidRPr="002127A2" w:rsidRDefault="00E43376" w:rsidP="002127A2">
            <w:pPr>
              <w:pStyle w:val="NoSpacing"/>
              <w:jc w:val="both"/>
              <w:rPr>
                <w:b/>
                <w:bCs/>
              </w:rPr>
            </w:pPr>
            <w:r w:rsidRPr="002127A2">
              <w:rPr>
                <w:b/>
                <w:bCs/>
              </w:rPr>
              <w:t xml:space="preserve">Description </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E43376" w:rsidRPr="002127A2" w:rsidRDefault="003B4F70" w:rsidP="002127A2">
            <w:pPr>
              <w:pStyle w:val="NoSpacing"/>
              <w:jc w:val="both"/>
              <w:rPr>
                <w:b/>
                <w:bCs/>
              </w:rPr>
            </w:pPr>
            <w:r w:rsidRPr="002127A2">
              <w:rPr>
                <w:b/>
                <w:bCs/>
              </w:rPr>
              <w:t>Program</w:t>
            </w:r>
            <w:r w:rsidR="00E43376" w:rsidRPr="002127A2">
              <w:rPr>
                <w:b/>
                <w:bCs/>
              </w:rPr>
              <w:t xml:space="preserve"> </w:t>
            </w:r>
            <w:r w:rsidR="00793F16" w:rsidRPr="002127A2">
              <w:rPr>
                <w:b/>
                <w:bCs/>
              </w:rPr>
              <w:t>B</w:t>
            </w:r>
            <w:r w:rsidR="00E43376" w:rsidRPr="002127A2">
              <w:rPr>
                <w:b/>
                <w:bCs/>
              </w:rPr>
              <w:t xml:space="preserve">udget  </w:t>
            </w:r>
          </w:p>
        </w:tc>
        <w:tc>
          <w:tcPr>
            <w:tcW w:w="139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E43376" w:rsidRPr="002127A2" w:rsidRDefault="00E43376" w:rsidP="002127A2">
            <w:pPr>
              <w:pStyle w:val="NoSpacing"/>
              <w:jc w:val="both"/>
              <w:rPr>
                <w:b/>
                <w:bCs/>
              </w:rPr>
            </w:pPr>
            <w:r w:rsidRPr="002127A2">
              <w:rPr>
                <w:b/>
                <w:bCs/>
              </w:rPr>
              <w:t>Actual</w:t>
            </w:r>
          </w:p>
          <w:p w:rsidR="00E43376" w:rsidRPr="002127A2" w:rsidRDefault="00E43376" w:rsidP="002127A2">
            <w:pPr>
              <w:pStyle w:val="NoSpacing"/>
              <w:jc w:val="both"/>
              <w:rPr>
                <w:b/>
                <w:bCs/>
              </w:rPr>
            </w:pPr>
            <w:r w:rsidRPr="002127A2">
              <w:rPr>
                <w:b/>
                <w:bCs/>
              </w:rPr>
              <w:t xml:space="preserve">Expenditure </w:t>
            </w:r>
          </w:p>
        </w:tc>
        <w:tc>
          <w:tcPr>
            <w:tcW w:w="1793"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E43376" w:rsidRPr="002127A2" w:rsidRDefault="00E43376" w:rsidP="002127A2">
            <w:pPr>
              <w:pStyle w:val="NoSpacing"/>
              <w:jc w:val="both"/>
              <w:rPr>
                <w:b/>
                <w:bCs/>
              </w:rPr>
            </w:pPr>
            <w:r w:rsidRPr="002127A2">
              <w:rPr>
                <w:b/>
                <w:bCs/>
              </w:rPr>
              <w:t xml:space="preserve">Balance </w:t>
            </w:r>
            <w:r w:rsidR="00793F16" w:rsidRPr="002127A2">
              <w:rPr>
                <w:b/>
                <w:bCs/>
              </w:rPr>
              <w:t>A</w:t>
            </w:r>
            <w:r w:rsidRPr="002127A2">
              <w:rPr>
                <w:b/>
                <w:bCs/>
              </w:rPr>
              <w:t xml:space="preserve">gainst </w:t>
            </w:r>
            <w:r w:rsidR="00793F16" w:rsidRPr="002127A2">
              <w:rPr>
                <w:b/>
                <w:bCs/>
              </w:rPr>
              <w:t>B</w:t>
            </w:r>
            <w:r w:rsidRPr="002127A2">
              <w:rPr>
                <w:b/>
                <w:bCs/>
              </w:rPr>
              <w:t xml:space="preserve">udget </w:t>
            </w:r>
          </w:p>
        </w:tc>
        <w:tc>
          <w:tcPr>
            <w:tcW w:w="969" w:type="dxa"/>
            <w:tcBorders>
              <w:top w:val="single" w:sz="4" w:space="0" w:color="auto"/>
              <w:left w:val="single" w:sz="4" w:space="0" w:color="auto"/>
              <w:bottom w:val="single" w:sz="4" w:space="0" w:color="auto"/>
              <w:right w:val="single" w:sz="4" w:space="0" w:color="auto"/>
            </w:tcBorders>
            <w:shd w:val="clear" w:color="auto" w:fill="EEECE1" w:themeFill="background2"/>
          </w:tcPr>
          <w:p w:rsidR="00E43376" w:rsidRPr="002127A2" w:rsidRDefault="00E43376" w:rsidP="002127A2">
            <w:pPr>
              <w:jc w:val="both"/>
              <w:rPr>
                <w:b/>
                <w:bCs/>
              </w:rPr>
            </w:pPr>
            <w:r w:rsidRPr="002127A2">
              <w:rPr>
                <w:b/>
              </w:rPr>
              <w:t xml:space="preserve">% </w:t>
            </w:r>
            <w:r w:rsidR="00793F16" w:rsidRPr="002127A2">
              <w:rPr>
                <w:b/>
              </w:rPr>
              <w:t>Spent</w:t>
            </w:r>
          </w:p>
        </w:tc>
      </w:tr>
      <w:tr w:rsidR="00E43376" w:rsidRPr="002127A2" w:rsidTr="0054592C">
        <w:trPr>
          <w:trHeight w:val="224"/>
        </w:trPr>
        <w:tc>
          <w:tcPr>
            <w:tcW w:w="473" w:type="dxa"/>
            <w:tcBorders>
              <w:top w:val="nil"/>
              <w:left w:val="single" w:sz="8" w:space="0" w:color="auto"/>
              <w:bottom w:val="single" w:sz="4" w:space="0" w:color="auto"/>
              <w:right w:val="single" w:sz="8" w:space="0" w:color="auto"/>
            </w:tcBorders>
            <w:shd w:val="clear" w:color="auto" w:fill="auto"/>
            <w:hideMark/>
          </w:tcPr>
          <w:p w:rsidR="00E43376" w:rsidRPr="002127A2" w:rsidRDefault="00E43376" w:rsidP="002127A2">
            <w:pPr>
              <w:pStyle w:val="NoSpacing"/>
              <w:jc w:val="both"/>
            </w:pPr>
            <w:r w:rsidRPr="002127A2">
              <w:t>1</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Personnel</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100,222.00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88,888.63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11,333.37</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89%</w:t>
            </w:r>
          </w:p>
        </w:tc>
      </w:tr>
      <w:tr w:rsidR="00E43376" w:rsidRPr="002127A2" w:rsidTr="0054592C">
        <w:trPr>
          <w:trHeight w:val="224"/>
        </w:trPr>
        <w:tc>
          <w:tcPr>
            <w:tcW w:w="473" w:type="dxa"/>
            <w:tcBorders>
              <w:top w:val="nil"/>
              <w:left w:val="single" w:sz="8" w:space="0" w:color="auto"/>
              <w:bottom w:val="single" w:sz="4" w:space="0" w:color="auto"/>
              <w:right w:val="single" w:sz="8" w:space="0" w:color="auto"/>
            </w:tcBorders>
            <w:shd w:val="clear" w:color="auto" w:fill="auto"/>
            <w:hideMark/>
          </w:tcPr>
          <w:p w:rsidR="00E43376" w:rsidRPr="002127A2" w:rsidRDefault="0054592C" w:rsidP="002127A2">
            <w:pPr>
              <w:pStyle w:val="NoSpacing"/>
              <w:jc w:val="both"/>
            </w:pPr>
            <w:r w:rsidRPr="002127A2">
              <w:t>2</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Office Running costs</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16,640.00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11,658.31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4,981.69</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70%</w:t>
            </w:r>
          </w:p>
        </w:tc>
      </w:tr>
      <w:tr w:rsidR="00E43376" w:rsidRPr="002127A2" w:rsidTr="0054592C">
        <w:trPr>
          <w:trHeight w:val="269"/>
        </w:trPr>
        <w:tc>
          <w:tcPr>
            <w:tcW w:w="473" w:type="dxa"/>
            <w:tcBorders>
              <w:top w:val="nil"/>
              <w:left w:val="single" w:sz="8" w:space="0" w:color="auto"/>
              <w:bottom w:val="single" w:sz="4" w:space="0" w:color="auto"/>
              <w:right w:val="single" w:sz="8" w:space="0" w:color="auto"/>
            </w:tcBorders>
            <w:shd w:val="clear" w:color="auto" w:fill="auto"/>
            <w:hideMark/>
          </w:tcPr>
          <w:p w:rsidR="00E43376" w:rsidRPr="002127A2" w:rsidRDefault="0054592C" w:rsidP="002127A2">
            <w:pPr>
              <w:pStyle w:val="NoSpacing"/>
              <w:jc w:val="both"/>
            </w:pPr>
            <w:r w:rsidRPr="002127A2">
              <w:t>3</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3B4F70" w:rsidP="002127A2">
            <w:pPr>
              <w:pStyle w:val="NoSpacing"/>
              <w:jc w:val="both"/>
            </w:pPr>
            <w:r w:rsidRPr="002127A2">
              <w:t>Program</w:t>
            </w:r>
            <w:r w:rsidR="00E43376" w:rsidRPr="002127A2">
              <w:t xml:space="preserve"> activities</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335,234.00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339,949.50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-4,715.50</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101%</w:t>
            </w:r>
          </w:p>
        </w:tc>
      </w:tr>
      <w:tr w:rsidR="00E43376" w:rsidRPr="002127A2" w:rsidTr="0054592C">
        <w:trPr>
          <w:trHeight w:val="269"/>
        </w:trPr>
        <w:tc>
          <w:tcPr>
            <w:tcW w:w="473" w:type="dxa"/>
            <w:tcBorders>
              <w:top w:val="nil"/>
              <w:left w:val="single" w:sz="8" w:space="0" w:color="auto"/>
              <w:bottom w:val="single" w:sz="4" w:space="0" w:color="auto"/>
              <w:right w:val="single" w:sz="8" w:space="0" w:color="auto"/>
            </w:tcBorders>
            <w:shd w:val="clear" w:color="auto" w:fill="auto"/>
            <w:hideMark/>
          </w:tcPr>
          <w:p w:rsidR="00E43376" w:rsidRPr="002127A2" w:rsidRDefault="0054592C" w:rsidP="002127A2">
            <w:pPr>
              <w:pStyle w:val="NoSpacing"/>
              <w:jc w:val="both"/>
            </w:pPr>
            <w:r w:rsidRPr="002127A2">
              <w:t>4</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General Equipments</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10,006.00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9,862.99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143.01</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99%</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54592C" w:rsidP="002127A2">
            <w:pPr>
              <w:pStyle w:val="NoSpacing"/>
              <w:jc w:val="both"/>
            </w:pPr>
            <w:r w:rsidRPr="002127A2">
              <w:t>5</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Travel</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39,200.00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42,414.08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-3,214.08</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108%</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54592C" w:rsidP="002127A2">
            <w:pPr>
              <w:pStyle w:val="NoSpacing"/>
              <w:jc w:val="both"/>
            </w:pPr>
            <w:r w:rsidRPr="002127A2">
              <w:t>6</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M</w:t>
            </w:r>
            <w:r w:rsidR="00647851" w:rsidRPr="002127A2">
              <w:t xml:space="preserve">onitoring </w:t>
            </w:r>
            <w:r w:rsidRPr="002127A2">
              <w:t xml:space="preserve"> &amp; E</w:t>
            </w:r>
            <w:r w:rsidR="00647851" w:rsidRPr="002127A2">
              <w:t>valuation</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15,810.00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22,009.85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-6,199.85</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139%</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54592C" w:rsidP="002127A2">
            <w:pPr>
              <w:pStyle w:val="NoSpacing"/>
              <w:jc w:val="both"/>
            </w:pPr>
            <w:r w:rsidRPr="002127A2">
              <w:t>7</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t>Visibility</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2,100.00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2,554.11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-454.11</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122%</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54592C" w:rsidP="002127A2">
            <w:pPr>
              <w:pStyle w:val="NoSpacing"/>
              <w:jc w:val="both"/>
            </w:pPr>
            <w:r w:rsidRPr="002127A2">
              <w:t>8</w:t>
            </w: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647851" w:rsidP="002127A2">
            <w:pPr>
              <w:pStyle w:val="NoSpacing"/>
              <w:jc w:val="both"/>
            </w:pPr>
            <w:r w:rsidRPr="002127A2">
              <w:t>Indirect</w:t>
            </w:r>
            <w:r w:rsidR="00E43376" w:rsidRPr="002127A2">
              <w:t xml:space="preserve"> costs - 7%</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pStyle w:val="NoSpacing"/>
              <w:jc w:val="both"/>
            </w:pPr>
            <w:r w:rsidRPr="002127A2">
              <w:t xml:space="preserve">36,344.84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pStyle w:val="NoSpacing"/>
              <w:jc w:val="both"/>
            </w:pPr>
            <w:r w:rsidRPr="002127A2">
              <w:t xml:space="preserve">36,213.62                               </w:t>
            </w:r>
          </w:p>
        </w:tc>
        <w:tc>
          <w:tcPr>
            <w:tcW w:w="1793" w:type="dxa"/>
            <w:tcBorders>
              <w:top w:val="nil"/>
              <w:left w:val="nil"/>
              <w:bottom w:val="single" w:sz="4" w:space="0" w:color="auto"/>
              <w:right w:val="single" w:sz="8" w:space="0" w:color="auto"/>
            </w:tcBorders>
            <w:shd w:val="clear" w:color="auto" w:fill="auto"/>
            <w:noWrap/>
            <w:hideMark/>
          </w:tcPr>
          <w:p w:rsidR="00E43376" w:rsidRPr="002127A2" w:rsidRDefault="00E43376" w:rsidP="002127A2">
            <w:pPr>
              <w:jc w:val="both"/>
            </w:pPr>
            <w:r w:rsidRPr="002127A2">
              <w:t>131.22</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100%</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E43376" w:rsidP="002127A2">
            <w:pPr>
              <w:pStyle w:val="NoSpacing"/>
              <w:jc w:val="both"/>
            </w:pP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pStyle w:val="NoSpacing"/>
              <w:jc w:val="both"/>
            </w:pPr>
            <w:r w:rsidRPr="002127A2">
              <w:rPr>
                <w:b/>
                <w:bCs/>
              </w:rPr>
              <w:t xml:space="preserve">Total Direct Cost  for the </w:t>
            </w:r>
            <w:r w:rsidR="003B4F70" w:rsidRPr="002127A2">
              <w:rPr>
                <w:b/>
                <w:bCs/>
              </w:rPr>
              <w:t>Program</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6D10CB" w:rsidRDefault="00E43376" w:rsidP="002127A2">
            <w:pPr>
              <w:pStyle w:val="NoSpacing"/>
              <w:jc w:val="both"/>
              <w:rPr>
                <w:b/>
              </w:rPr>
            </w:pPr>
            <w:r w:rsidRPr="006D10CB">
              <w:rPr>
                <w:b/>
                <w:bCs/>
              </w:rPr>
              <w:t>519,211.00</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6D10CB" w:rsidRDefault="00E43376" w:rsidP="002127A2">
            <w:pPr>
              <w:pStyle w:val="NoSpacing"/>
              <w:jc w:val="both"/>
              <w:rPr>
                <w:b/>
              </w:rPr>
            </w:pPr>
            <w:r w:rsidRPr="006D10CB">
              <w:rPr>
                <w:b/>
                <w:bCs/>
              </w:rPr>
              <w:t>517,337.47</w:t>
            </w:r>
          </w:p>
        </w:tc>
        <w:tc>
          <w:tcPr>
            <w:tcW w:w="1793" w:type="dxa"/>
            <w:tcBorders>
              <w:top w:val="nil"/>
              <w:left w:val="nil"/>
              <w:bottom w:val="single" w:sz="4" w:space="0" w:color="auto"/>
              <w:right w:val="single" w:sz="8" w:space="0" w:color="auto"/>
            </w:tcBorders>
            <w:shd w:val="clear" w:color="auto" w:fill="auto"/>
            <w:noWrap/>
            <w:hideMark/>
          </w:tcPr>
          <w:p w:rsidR="006D10CB" w:rsidRPr="006D10CB" w:rsidRDefault="006D10CB" w:rsidP="002127A2">
            <w:pPr>
              <w:pStyle w:val="NoSpacing"/>
              <w:jc w:val="both"/>
              <w:rPr>
                <w:b/>
                <w:bCs/>
              </w:rPr>
            </w:pPr>
          </w:p>
          <w:p w:rsidR="00E43376" w:rsidRPr="006D10CB" w:rsidRDefault="00E43376" w:rsidP="002127A2">
            <w:pPr>
              <w:pStyle w:val="NoSpacing"/>
              <w:jc w:val="both"/>
              <w:rPr>
                <w:b/>
              </w:rPr>
            </w:pPr>
            <w:r w:rsidRPr="006D10CB">
              <w:rPr>
                <w:b/>
                <w:bCs/>
              </w:rPr>
              <w:t>1,873.53</w:t>
            </w:r>
          </w:p>
        </w:tc>
        <w:tc>
          <w:tcPr>
            <w:tcW w:w="969" w:type="dxa"/>
            <w:tcBorders>
              <w:top w:val="nil"/>
              <w:left w:val="nil"/>
              <w:bottom w:val="single" w:sz="4" w:space="0" w:color="auto"/>
              <w:right w:val="single" w:sz="8" w:space="0" w:color="auto"/>
            </w:tcBorders>
            <w:vAlign w:val="bottom"/>
          </w:tcPr>
          <w:p w:rsidR="00E43376" w:rsidRPr="006D10CB" w:rsidRDefault="00E43376" w:rsidP="002127A2">
            <w:pPr>
              <w:jc w:val="both"/>
              <w:rPr>
                <w:b/>
              </w:rPr>
            </w:pPr>
            <w:r w:rsidRPr="006D10CB">
              <w:rPr>
                <w:b/>
              </w:rPr>
              <w:t>100%</w:t>
            </w:r>
          </w:p>
        </w:tc>
      </w:tr>
      <w:tr w:rsidR="00E43376" w:rsidRPr="002127A2" w:rsidTr="0054592C">
        <w:trPr>
          <w:trHeight w:val="260"/>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E43376" w:rsidP="002127A2">
            <w:pPr>
              <w:pStyle w:val="NoSpacing"/>
              <w:jc w:val="both"/>
            </w:pP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jc w:val="both"/>
              <w:rPr>
                <w:b/>
                <w:bCs/>
              </w:rPr>
            </w:pPr>
            <w:r w:rsidRPr="002127A2">
              <w:t>Overhead Cost</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2127A2" w:rsidRDefault="00E43376" w:rsidP="002127A2">
            <w:pPr>
              <w:jc w:val="both"/>
              <w:rPr>
                <w:b/>
                <w:bCs/>
              </w:rPr>
            </w:pPr>
            <w:r w:rsidRPr="002127A2">
              <w:t>36,344.77</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2127A2" w:rsidRDefault="00E43376" w:rsidP="002127A2">
            <w:pPr>
              <w:jc w:val="both"/>
              <w:rPr>
                <w:b/>
                <w:bCs/>
              </w:rPr>
            </w:pPr>
            <w:r w:rsidRPr="002127A2">
              <w:t>36,213.62</w:t>
            </w:r>
          </w:p>
        </w:tc>
        <w:tc>
          <w:tcPr>
            <w:tcW w:w="1793" w:type="dxa"/>
            <w:tcBorders>
              <w:top w:val="nil"/>
              <w:left w:val="nil"/>
              <w:bottom w:val="single" w:sz="4" w:space="0" w:color="auto"/>
              <w:right w:val="single" w:sz="8" w:space="0" w:color="auto"/>
            </w:tcBorders>
            <w:shd w:val="clear" w:color="auto" w:fill="auto"/>
            <w:noWrap/>
            <w:vAlign w:val="bottom"/>
            <w:hideMark/>
          </w:tcPr>
          <w:p w:rsidR="00E43376" w:rsidRPr="002127A2" w:rsidRDefault="00E43376" w:rsidP="002127A2">
            <w:pPr>
              <w:jc w:val="both"/>
              <w:rPr>
                <w:b/>
                <w:bCs/>
              </w:rPr>
            </w:pPr>
            <w:r w:rsidRPr="002127A2">
              <w:t>131.15</w:t>
            </w:r>
          </w:p>
        </w:tc>
        <w:tc>
          <w:tcPr>
            <w:tcW w:w="969" w:type="dxa"/>
            <w:tcBorders>
              <w:top w:val="nil"/>
              <w:left w:val="nil"/>
              <w:bottom w:val="single" w:sz="4" w:space="0" w:color="auto"/>
              <w:right w:val="single" w:sz="8" w:space="0" w:color="auto"/>
            </w:tcBorders>
            <w:vAlign w:val="bottom"/>
          </w:tcPr>
          <w:p w:rsidR="00E43376" w:rsidRPr="002127A2" w:rsidRDefault="00E43376" w:rsidP="002127A2">
            <w:pPr>
              <w:jc w:val="both"/>
            </w:pPr>
            <w:r w:rsidRPr="002127A2">
              <w:t>100%</w:t>
            </w:r>
          </w:p>
        </w:tc>
      </w:tr>
      <w:tr w:rsidR="00E43376" w:rsidRPr="002127A2" w:rsidTr="0054592C">
        <w:trPr>
          <w:trHeight w:val="242"/>
        </w:trPr>
        <w:tc>
          <w:tcPr>
            <w:tcW w:w="473" w:type="dxa"/>
            <w:tcBorders>
              <w:top w:val="nil"/>
              <w:left w:val="single" w:sz="8" w:space="0" w:color="auto"/>
              <w:bottom w:val="single" w:sz="4" w:space="0" w:color="auto"/>
              <w:right w:val="single" w:sz="8" w:space="0" w:color="auto"/>
            </w:tcBorders>
            <w:shd w:val="clear" w:color="auto" w:fill="auto"/>
            <w:noWrap/>
            <w:hideMark/>
          </w:tcPr>
          <w:p w:rsidR="00E43376" w:rsidRPr="002127A2" w:rsidRDefault="00E43376" w:rsidP="002127A2">
            <w:pPr>
              <w:pStyle w:val="NoSpacing"/>
              <w:jc w:val="both"/>
            </w:pPr>
          </w:p>
        </w:tc>
        <w:tc>
          <w:tcPr>
            <w:tcW w:w="3364" w:type="dxa"/>
            <w:tcBorders>
              <w:top w:val="nil"/>
              <w:left w:val="nil"/>
              <w:bottom w:val="single" w:sz="4" w:space="0" w:color="auto"/>
              <w:right w:val="single" w:sz="8" w:space="0" w:color="auto"/>
            </w:tcBorders>
            <w:shd w:val="clear" w:color="auto" w:fill="auto"/>
            <w:vAlign w:val="bottom"/>
            <w:hideMark/>
          </w:tcPr>
          <w:p w:rsidR="00E43376" w:rsidRPr="002127A2" w:rsidRDefault="00E43376" w:rsidP="002127A2">
            <w:pPr>
              <w:jc w:val="both"/>
              <w:rPr>
                <w:b/>
                <w:bCs/>
              </w:rPr>
            </w:pPr>
            <w:r w:rsidRPr="002127A2">
              <w:rPr>
                <w:b/>
                <w:bCs/>
              </w:rPr>
              <w:t xml:space="preserve">Total </w:t>
            </w:r>
            <w:r w:rsidR="003B4F70" w:rsidRPr="002127A2">
              <w:rPr>
                <w:b/>
                <w:bCs/>
              </w:rPr>
              <w:t>Program</w:t>
            </w:r>
            <w:r w:rsidRPr="002127A2">
              <w:rPr>
                <w:b/>
                <w:bCs/>
              </w:rPr>
              <w:t xml:space="preserve">  Cost including Overhead</w:t>
            </w:r>
          </w:p>
        </w:tc>
        <w:tc>
          <w:tcPr>
            <w:tcW w:w="1440" w:type="dxa"/>
            <w:tcBorders>
              <w:top w:val="nil"/>
              <w:left w:val="nil"/>
              <w:bottom w:val="single" w:sz="4" w:space="0" w:color="auto"/>
              <w:right w:val="single" w:sz="8" w:space="0" w:color="auto"/>
            </w:tcBorders>
            <w:shd w:val="clear" w:color="000000" w:fill="FFFFFF"/>
            <w:noWrap/>
            <w:vAlign w:val="bottom"/>
            <w:hideMark/>
          </w:tcPr>
          <w:p w:rsidR="00E43376" w:rsidRPr="006D10CB" w:rsidRDefault="00E43376" w:rsidP="002127A2">
            <w:pPr>
              <w:jc w:val="both"/>
              <w:rPr>
                <w:b/>
              </w:rPr>
            </w:pPr>
            <w:r w:rsidRPr="006D10CB">
              <w:rPr>
                <w:b/>
              </w:rPr>
              <w:t xml:space="preserve">555,556.00      </w:t>
            </w:r>
          </w:p>
        </w:tc>
        <w:tc>
          <w:tcPr>
            <w:tcW w:w="1390" w:type="dxa"/>
            <w:tcBorders>
              <w:top w:val="nil"/>
              <w:left w:val="single" w:sz="4" w:space="0" w:color="auto"/>
              <w:bottom w:val="single" w:sz="4" w:space="0" w:color="auto"/>
              <w:right w:val="single" w:sz="8" w:space="0" w:color="auto"/>
            </w:tcBorders>
            <w:shd w:val="clear" w:color="auto" w:fill="FFFFFF" w:themeFill="background1"/>
            <w:noWrap/>
            <w:vAlign w:val="bottom"/>
            <w:hideMark/>
          </w:tcPr>
          <w:p w:rsidR="00E43376" w:rsidRPr="006D10CB" w:rsidRDefault="00E43376" w:rsidP="002127A2">
            <w:pPr>
              <w:jc w:val="both"/>
              <w:rPr>
                <w:b/>
              </w:rPr>
            </w:pPr>
            <w:r w:rsidRPr="006D10CB">
              <w:rPr>
                <w:b/>
              </w:rPr>
              <w:t xml:space="preserve">553,551.09     </w:t>
            </w:r>
          </w:p>
        </w:tc>
        <w:tc>
          <w:tcPr>
            <w:tcW w:w="1793" w:type="dxa"/>
            <w:tcBorders>
              <w:top w:val="nil"/>
              <w:left w:val="nil"/>
              <w:bottom w:val="single" w:sz="4" w:space="0" w:color="auto"/>
              <w:right w:val="single" w:sz="8" w:space="0" w:color="auto"/>
            </w:tcBorders>
            <w:shd w:val="clear" w:color="auto" w:fill="auto"/>
            <w:noWrap/>
            <w:vAlign w:val="bottom"/>
            <w:hideMark/>
          </w:tcPr>
          <w:p w:rsidR="00E43376" w:rsidRPr="006D10CB" w:rsidRDefault="00E43376" w:rsidP="002127A2">
            <w:pPr>
              <w:jc w:val="both"/>
              <w:rPr>
                <w:b/>
              </w:rPr>
            </w:pPr>
            <w:r w:rsidRPr="006D10CB">
              <w:rPr>
                <w:b/>
              </w:rPr>
              <w:t xml:space="preserve">2,004.68             </w:t>
            </w:r>
          </w:p>
        </w:tc>
        <w:tc>
          <w:tcPr>
            <w:tcW w:w="969" w:type="dxa"/>
            <w:tcBorders>
              <w:top w:val="nil"/>
              <w:left w:val="nil"/>
              <w:bottom w:val="single" w:sz="4" w:space="0" w:color="auto"/>
              <w:right w:val="single" w:sz="8" w:space="0" w:color="auto"/>
            </w:tcBorders>
            <w:vAlign w:val="bottom"/>
          </w:tcPr>
          <w:p w:rsidR="00E43376" w:rsidRPr="006D10CB" w:rsidRDefault="00E43376" w:rsidP="002127A2">
            <w:pPr>
              <w:jc w:val="both"/>
              <w:rPr>
                <w:b/>
              </w:rPr>
            </w:pPr>
            <w:r w:rsidRPr="006D10CB">
              <w:rPr>
                <w:b/>
              </w:rPr>
              <w:t>100%</w:t>
            </w:r>
          </w:p>
        </w:tc>
      </w:tr>
    </w:tbl>
    <w:p w:rsidR="00105E14" w:rsidRPr="002127A2" w:rsidRDefault="00105E14" w:rsidP="002127A2">
      <w:pPr>
        <w:autoSpaceDE w:val="0"/>
        <w:autoSpaceDN w:val="0"/>
        <w:adjustRightInd w:val="0"/>
        <w:jc w:val="both"/>
        <w:rPr>
          <w:rFonts w:eastAsiaTheme="minorHAnsi"/>
          <w:b/>
        </w:rPr>
      </w:pPr>
    </w:p>
    <w:p w:rsidR="00B05B3E" w:rsidRPr="002127A2" w:rsidRDefault="003B4F70" w:rsidP="002127A2">
      <w:pPr>
        <w:pStyle w:val="ListParagraph"/>
        <w:numPr>
          <w:ilvl w:val="2"/>
          <w:numId w:val="12"/>
        </w:numPr>
        <w:autoSpaceDE w:val="0"/>
        <w:autoSpaceDN w:val="0"/>
        <w:adjustRightInd w:val="0"/>
        <w:jc w:val="both"/>
        <w:rPr>
          <w:rFonts w:eastAsiaTheme="minorHAnsi"/>
          <w:b/>
          <w:sz w:val="24"/>
          <w:szCs w:val="24"/>
        </w:rPr>
      </w:pPr>
      <w:r w:rsidRPr="002127A2">
        <w:rPr>
          <w:rFonts w:eastAsiaTheme="minorHAnsi"/>
          <w:b/>
          <w:sz w:val="24"/>
          <w:szCs w:val="24"/>
        </w:rPr>
        <w:t>Program</w:t>
      </w:r>
      <w:r w:rsidR="00B05B3E" w:rsidRPr="002127A2">
        <w:rPr>
          <w:rFonts w:eastAsiaTheme="minorHAnsi"/>
          <w:b/>
          <w:sz w:val="24"/>
          <w:szCs w:val="24"/>
        </w:rPr>
        <w:t xml:space="preserve"> management efficiency</w:t>
      </w:r>
    </w:p>
    <w:p w:rsidR="00B05B3E" w:rsidRPr="002127A2" w:rsidRDefault="00B05B3E" w:rsidP="002127A2">
      <w:pPr>
        <w:pStyle w:val="TxBrp1"/>
        <w:tabs>
          <w:tab w:val="num" w:pos="0"/>
        </w:tabs>
        <w:spacing w:line="240" w:lineRule="auto"/>
        <w:ind w:left="0" w:firstLine="0"/>
        <w:jc w:val="both"/>
      </w:pPr>
    </w:p>
    <w:p w:rsidR="00105E14" w:rsidRDefault="00A57DA6" w:rsidP="002127A2">
      <w:pPr>
        <w:jc w:val="both"/>
      </w:pPr>
      <w:r w:rsidRPr="002127A2">
        <w:t>HAI</w:t>
      </w:r>
      <w:r w:rsidR="00105E14" w:rsidRPr="002127A2">
        <w:t xml:space="preserve"> </w:t>
      </w:r>
      <w:r w:rsidR="00F756E6" w:rsidRPr="002127A2">
        <w:t xml:space="preserve">was </w:t>
      </w:r>
      <w:r w:rsidR="00105E14" w:rsidRPr="002127A2">
        <w:t xml:space="preserve">working closely with the Zone and Woreda government offices and local communities </w:t>
      </w:r>
      <w:r w:rsidR="00176D51" w:rsidRPr="002127A2">
        <w:t xml:space="preserve">by </w:t>
      </w:r>
      <w:r w:rsidR="00105E14" w:rsidRPr="002127A2">
        <w:t>involv</w:t>
      </w:r>
      <w:r w:rsidR="00176D51" w:rsidRPr="002127A2">
        <w:t>ing</w:t>
      </w:r>
      <w:r w:rsidR="00105E14" w:rsidRPr="002127A2">
        <w:t xml:space="preserve"> them at all stages of the </w:t>
      </w:r>
      <w:r w:rsidR="003B4F70" w:rsidRPr="002127A2">
        <w:t>program</w:t>
      </w:r>
      <w:r w:rsidR="00105E14" w:rsidRPr="002127A2">
        <w:t xml:space="preserve"> cycle. </w:t>
      </w:r>
      <w:r w:rsidR="00F756E6" w:rsidRPr="002127A2">
        <w:t xml:space="preserve">In this regard, </w:t>
      </w:r>
      <w:r w:rsidRPr="002127A2">
        <w:t xml:space="preserve">HAI </w:t>
      </w:r>
      <w:r w:rsidR="00105E14" w:rsidRPr="002127A2">
        <w:t>mainly play</w:t>
      </w:r>
      <w:r w:rsidR="00F756E6" w:rsidRPr="002127A2">
        <w:t xml:space="preserve">ed a </w:t>
      </w:r>
      <w:r w:rsidR="00105E14" w:rsidRPr="002127A2">
        <w:t xml:space="preserve">facilitation role </w:t>
      </w:r>
      <w:r w:rsidR="00155B19" w:rsidRPr="002127A2">
        <w:t>and provided</w:t>
      </w:r>
      <w:r w:rsidR="00105E14" w:rsidRPr="002127A2">
        <w:t xml:space="preserve"> technical assistance in planning, implementation, monitoring, evaluation and overall management of </w:t>
      </w:r>
      <w:r w:rsidR="00155B19" w:rsidRPr="002127A2">
        <w:t xml:space="preserve">the </w:t>
      </w:r>
      <w:r w:rsidR="003B4F70" w:rsidRPr="002127A2">
        <w:t>program</w:t>
      </w:r>
      <w:r w:rsidR="00105E14" w:rsidRPr="002127A2">
        <w:t xml:space="preserve"> activities. </w:t>
      </w:r>
      <w:r w:rsidR="000B6D61" w:rsidRPr="002127A2">
        <w:t xml:space="preserve">The Senior Emergency </w:t>
      </w:r>
      <w:r w:rsidR="003B4F70" w:rsidRPr="002127A2">
        <w:t>Program</w:t>
      </w:r>
      <w:r w:rsidR="000B6D61" w:rsidRPr="002127A2">
        <w:t xml:space="preserve"> Manager (expatriate</w:t>
      </w:r>
      <w:r w:rsidR="005A2E6E" w:rsidRPr="002127A2">
        <w:t>)</w:t>
      </w:r>
      <w:r w:rsidR="000B6D61" w:rsidRPr="002127A2">
        <w:t xml:space="preserve"> based in Addis Ababa and reporting to the Country Director, was responsible for the overall management and coordination of monitoring and evaluation activities of the </w:t>
      </w:r>
      <w:r w:rsidR="003B4F70" w:rsidRPr="002127A2">
        <w:t>program</w:t>
      </w:r>
      <w:r w:rsidR="000B6D61" w:rsidRPr="002127A2">
        <w:t xml:space="preserve">. Day to day field management and coordination was led by the </w:t>
      </w:r>
      <w:r w:rsidR="003B4F70" w:rsidRPr="002127A2">
        <w:t>Program</w:t>
      </w:r>
      <w:r w:rsidR="000B6D61" w:rsidRPr="002127A2">
        <w:t xml:space="preserve"> Coordinator based in Yabello. </w:t>
      </w:r>
      <w:r w:rsidR="00105E14" w:rsidRPr="002127A2">
        <w:t xml:space="preserve">The </w:t>
      </w:r>
      <w:r w:rsidR="003B4F70" w:rsidRPr="002127A2">
        <w:t>Program</w:t>
      </w:r>
      <w:r w:rsidR="00105E14" w:rsidRPr="002127A2">
        <w:t xml:space="preserve"> Coordinator was responsible for </w:t>
      </w:r>
      <w:r w:rsidR="00BA5711" w:rsidRPr="002127A2">
        <w:t xml:space="preserve">the </w:t>
      </w:r>
      <w:r w:rsidR="003B4F70" w:rsidRPr="002127A2">
        <w:t>program</w:t>
      </w:r>
      <w:r w:rsidR="00105E14" w:rsidRPr="002127A2">
        <w:t xml:space="preserve"> delivery and coordinating the technical support by the </w:t>
      </w:r>
      <w:r w:rsidR="003B4F70" w:rsidRPr="002127A2">
        <w:t>program</w:t>
      </w:r>
      <w:r w:rsidR="00105E14" w:rsidRPr="002127A2">
        <w:t xml:space="preserve"> technical team to the target woredas. The </w:t>
      </w:r>
      <w:r w:rsidR="003B4F70" w:rsidRPr="002127A2">
        <w:t>Program</w:t>
      </w:r>
      <w:r w:rsidR="00105E14" w:rsidRPr="002127A2">
        <w:t xml:space="preserve"> Coordinator was supported by </w:t>
      </w:r>
      <w:r w:rsidR="000277CC" w:rsidRPr="002127A2">
        <w:t xml:space="preserve">Senior Emergency/DRR </w:t>
      </w:r>
      <w:r w:rsidR="003B4F70" w:rsidRPr="002127A2">
        <w:t>Program</w:t>
      </w:r>
      <w:r w:rsidR="000277CC" w:rsidRPr="002127A2">
        <w:t xml:space="preserve"> </w:t>
      </w:r>
      <w:r w:rsidR="00AD3E5D" w:rsidRPr="002127A2">
        <w:t>Officer (</w:t>
      </w:r>
      <w:r w:rsidR="000277CC" w:rsidRPr="002127A2">
        <w:t>based in Addis Ababa), the</w:t>
      </w:r>
      <w:r w:rsidR="00105E14" w:rsidRPr="002127A2">
        <w:t xml:space="preserve"> Child c</w:t>
      </w:r>
      <w:r w:rsidR="00176D51" w:rsidRPr="002127A2">
        <w:t>e</w:t>
      </w:r>
      <w:r w:rsidR="00105E14" w:rsidRPr="002127A2">
        <w:t xml:space="preserve">ntered DRR </w:t>
      </w:r>
      <w:r w:rsidR="00155B19" w:rsidRPr="002127A2">
        <w:t>specialist (</w:t>
      </w:r>
      <w:r w:rsidR="00AD3E5D" w:rsidRPr="002127A2">
        <w:t xml:space="preserve">receiving Child centered DRR technical support from </w:t>
      </w:r>
      <w:r w:rsidR="009741D6" w:rsidRPr="002127A2">
        <w:t>SCI</w:t>
      </w:r>
      <w:r w:rsidR="00AD3E5D" w:rsidRPr="002127A2">
        <w:t>)</w:t>
      </w:r>
      <w:r w:rsidR="00105E14" w:rsidRPr="002127A2">
        <w:t xml:space="preserve">, and three </w:t>
      </w:r>
      <w:r w:rsidR="003B4F70" w:rsidRPr="002127A2">
        <w:t>program</w:t>
      </w:r>
      <w:r w:rsidR="00105E14" w:rsidRPr="002127A2">
        <w:t xml:space="preserve"> officers (one </w:t>
      </w:r>
      <w:r w:rsidR="003B4F70" w:rsidRPr="002127A2">
        <w:t>program</w:t>
      </w:r>
      <w:r w:rsidR="00105E14" w:rsidRPr="002127A2">
        <w:t xml:space="preserve"> officer for two woredas</w:t>
      </w:r>
      <w:r w:rsidR="000277CC" w:rsidRPr="002127A2">
        <w:t xml:space="preserve"> </w:t>
      </w:r>
      <w:r w:rsidR="000277CC" w:rsidRPr="002127A2">
        <w:lastRenderedPageBreak/>
        <w:t>with two</w:t>
      </w:r>
      <w:r w:rsidR="00105E14" w:rsidRPr="002127A2">
        <w:t xml:space="preserve"> kebeles</w:t>
      </w:r>
      <w:r w:rsidR="000277CC" w:rsidRPr="002127A2">
        <w:t xml:space="preserve"> in each woreda</w:t>
      </w:r>
      <w:r w:rsidR="00105E14" w:rsidRPr="002127A2">
        <w:t xml:space="preserve">). Assignment and respective base location of the </w:t>
      </w:r>
      <w:r w:rsidR="003B4F70" w:rsidRPr="002127A2">
        <w:t>program</w:t>
      </w:r>
      <w:r w:rsidR="00105E14" w:rsidRPr="002127A2">
        <w:t xml:space="preserve"> </w:t>
      </w:r>
      <w:r w:rsidR="00176D51" w:rsidRPr="002127A2">
        <w:t>staff</w:t>
      </w:r>
      <w:r w:rsidR="00105E14" w:rsidRPr="002127A2">
        <w:t xml:space="preserve"> is indicated on the following Table</w:t>
      </w:r>
      <w:r w:rsidR="00176D51" w:rsidRPr="002127A2">
        <w:t xml:space="preserve"> 3.2</w:t>
      </w:r>
      <w:r w:rsidR="00105E14" w:rsidRPr="002127A2">
        <w:t xml:space="preserve">.   </w:t>
      </w:r>
    </w:p>
    <w:p w:rsidR="00581FA9" w:rsidRPr="002127A2" w:rsidRDefault="00581FA9" w:rsidP="002127A2">
      <w:pPr>
        <w:jc w:val="both"/>
      </w:pPr>
    </w:p>
    <w:p w:rsidR="00176D51" w:rsidRPr="002127A2" w:rsidRDefault="00176D51" w:rsidP="002127A2">
      <w:pPr>
        <w:jc w:val="both"/>
        <w:rPr>
          <w:b/>
        </w:rPr>
      </w:pPr>
      <w:r w:rsidRPr="002127A2">
        <w:rPr>
          <w:b/>
        </w:rPr>
        <w:t xml:space="preserve">Table3.2: Assignment and respective base location of the </w:t>
      </w:r>
      <w:r w:rsidR="003B4F70" w:rsidRPr="002127A2">
        <w:rPr>
          <w:b/>
        </w:rPr>
        <w:t>program</w:t>
      </w:r>
      <w:r w:rsidRPr="002127A2">
        <w:rPr>
          <w:b/>
        </w:rPr>
        <w:t xml:space="preserve"> staff</w:t>
      </w:r>
    </w:p>
    <w:p w:rsidR="00105E14" w:rsidRPr="002127A2" w:rsidRDefault="00105E14" w:rsidP="002127A2">
      <w:pPr>
        <w:jc w:val="both"/>
      </w:pP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5220"/>
        <w:gridCol w:w="2174"/>
      </w:tblGrid>
      <w:tr w:rsidR="00105E14" w:rsidRPr="002127A2" w:rsidTr="00045ECC">
        <w:trPr>
          <w:trHeight w:val="337"/>
        </w:trPr>
        <w:tc>
          <w:tcPr>
            <w:tcW w:w="2340" w:type="dxa"/>
            <w:shd w:val="clear" w:color="auto" w:fill="E6E6E6"/>
          </w:tcPr>
          <w:p w:rsidR="00105E14" w:rsidRPr="002127A2" w:rsidRDefault="00105E14" w:rsidP="002127A2">
            <w:pPr>
              <w:spacing w:after="60"/>
              <w:ind w:left="-8"/>
              <w:jc w:val="both"/>
              <w:rPr>
                <w:b/>
              </w:rPr>
            </w:pPr>
            <w:r w:rsidRPr="002127A2">
              <w:rPr>
                <w:b/>
              </w:rPr>
              <w:t>Job title</w:t>
            </w:r>
          </w:p>
        </w:tc>
        <w:tc>
          <w:tcPr>
            <w:tcW w:w="5220" w:type="dxa"/>
            <w:shd w:val="clear" w:color="auto" w:fill="E6E6E6"/>
          </w:tcPr>
          <w:p w:rsidR="00105E14" w:rsidRPr="002127A2" w:rsidRDefault="00105E14" w:rsidP="002127A2">
            <w:pPr>
              <w:spacing w:after="60"/>
              <w:jc w:val="both"/>
              <w:rPr>
                <w:b/>
              </w:rPr>
            </w:pPr>
            <w:r w:rsidRPr="002127A2">
              <w:rPr>
                <w:b/>
              </w:rPr>
              <w:t>Role</w:t>
            </w:r>
          </w:p>
        </w:tc>
        <w:tc>
          <w:tcPr>
            <w:tcW w:w="2174" w:type="dxa"/>
            <w:shd w:val="clear" w:color="auto" w:fill="E6E6E6"/>
          </w:tcPr>
          <w:p w:rsidR="00105E14" w:rsidRPr="002127A2" w:rsidRDefault="00105E14" w:rsidP="002127A2">
            <w:pPr>
              <w:spacing w:after="60"/>
              <w:jc w:val="both"/>
              <w:rPr>
                <w:b/>
              </w:rPr>
            </w:pPr>
            <w:r w:rsidRPr="002127A2">
              <w:rPr>
                <w:b/>
              </w:rPr>
              <w:t xml:space="preserve">Base Location  </w:t>
            </w:r>
          </w:p>
        </w:tc>
      </w:tr>
      <w:tr w:rsidR="00105E14" w:rsidRPr="002127A2" w:rsidTr="00045ECC">
        <w:trPr>
          <w:trHeight w:val="337"/>
        </w:trPr>
        <w:tc>
          <w:tcPr>
            <w:tcW w:w="2340" w:type="dxa"/>
          </w:tcPr>
          <w:p w:rsidR="00105E14" w:rsidRPr="002127A2" w:rsidRDefault="000277CC" w:rsidP="002127A2">
            <w:pPr>
              <w:spacing w:after="60"/>
              <w:ind w:left="-8"/>
              <w:jc w:val="both"/>
            </w:pPr>
            <w:r w:rsidRPr="002127A2">
              <w:t>Country Director</w:t>
            </w:r>
          </w:p>
        </w:tc>
        <w:tc>
          <w:tcPr>
            <w:tcW w:w="5220" w:type="dxa"/>
          </w:tcPr>
          <w:p w:rsidR="00105E14" w:rsidRPr="002127A2" w:rsidRDefault="000277CC" w:rsidP="002127A2">
            <w:pPr>
              <w:spacing w:after="60"/>
              <w:jc w:val="both"/>
            </w:pPr>
            <w:r w:rsidRPr="002127A2">
              <w:t xml:space="preserve">Responsible for overall country </w:t>
            </w:r>
            <w:r w:rsidR="003B4F70" w:rsidRPr="002127A2">
              <w:t>Program</w:t>
            </w:r>
            <w:r w:rsidRPr="002127A2">
              <w:t xml:space="preserve"> management and strategy</w:t>
            </w:r>
            <w:r w:rsidR="00084ADC" w:rsidRPr="002127A2">
              <w:t xml:space="preserve"> for Ethiopia</w:t>
            </w:r>
            <w:r w:rsidR="00105E14" w:rsidRPr="002127A2">
              <w:t>.</w:t>
            </w:r>
          </w:p>
        </w:tc>
        <w:tc>
          <w:tcPr>
            <w:tcW w:w="2174" w:type="dxa"/>
          </w:tcPr>
          <w:p w:rsidR="00105E14" w:rsidRPr="002127A2" w:rsidRDefault="000277CC" w:rsidP="002127A2">
            <w:pPr>
              <w:spacing w:after="60"/>
              <w:jc w:val="both"/>
            </w:pPr>
            <w:r w:rsidRPr="002127A2">
              <w:t>Addis Ababa</w:t>
            </w:r>
          </w:p>
        </w:tc>
      </w:tr>
      <w:tr w:rsidR="00105E14" w:rsidRPr="002127A2" w:rsidTr="00045ECC">
        <w:trPr>
          <w:trHeight w:val="337"/>
        </w:trPr>
        <w:tc>
          <w:tcPr>
            <w:tcW w:w="2340" w:type="dxa"/>
          </w:tcPr>
          <w:p w:rsidR="00105E14" w:rsidRPr="002127A2" w:rsidRDefault="000277CC" w:rsidP="00581FA9">
            <w:pPr>
              <w:spacing w:after="60"/>
              <w:ind w:left="-8"/>
            </w:pPr>
            <w:r w:rsidRPr="002127A2">
              <w:t xml:space="preserve">Senior Emergency </w:t>
            </w:r>
            <w:r w:rsidR="003B4F70" w:rsidRPr="002127A2">
              <w:t>Program</w:t>
            </w:r>
            <w:r w:rsidRPr="002127A2">
              <w:t xml:space="preserve"> Manager (Expatiate)</w:t>
            </w:r>
          </w:p>
        </w:tc>
        <w:tc>
          <w:tcPr>
            <w:tcW w:w="5220" w:type="dxa"/>
          </w:tcPr>
          <w:p w:rsidR="00105E14" w:rsidRPr="002127A2" w:rsidRDefault="000277CC" w:rsidP="002127A2">
            <w:pPr>
              <w:spacing w:after="60"/>
              <w:jc w:val="both"/>
            </w:pPr>
            <w:r w:rsidRPr="002127A2">
              <w:t>Overall Management</w:t>
            </w:r>
            <w:r w:rsidR="00084ADC" w:rsidRPr="002127A2">
              <w:t>, coordination and monitoring</w:t>
            </w:r>
            <w:r w:rsidRPr="002127A2">
              <w:t xml:space="preserve"> of </w:t>
            </w:r>
            <w:r w:rsidR="00084ADC" w:rsidRPr="002127A2">
              <w:t xml:space="preserve">all </w:t>
            </w:r>
            <w:r w:rsidRPr="002127A2">
              <w:t xml:space="preserve">Emergency and Disaster Risk Reduction </w:t>
            </w:r>
            <w:r w:rsidR="003B4F70" w:rsidRPr="002127A2">
              <w:t>Program</w:t>
            </w:r>
            <w:r w:rsidRPr="002127A2">
              <w:t>s (including E – LEAP)</w:t>
            </w:r>
            <w:r w:rsidR="00105E14" w:rsidRPr="002127A2">
              <w:t xml:space="preserve"> </w:t>
            </w:r>
          </w:p>
        </w:tc>
        <w:tc>
          <w:tcPr>
            <w:tcW w:w="2174" w:type="dxa"/>
          </w:tcPr>
          <w:p w:rsidR="00105E14" w:rsidRPr="002127A2" w:rsidRDefault="000277CC" w:rsidP="002127A2">
            <w:pPr>
              <w:spacing w:after="60"/>
              <w:jc w:val="both"/>
            </w:pPr>
            <w:r w:rsidRPr="002127A2">
              <w:t>Addis Ababa</w:t>
            </w:r>
          </w:p>
        </w:tc>
      </w:tr>
      <w:tr w:rsidR="00105E14" w:rsidRPr="002127A2" w:rsidTr="00045ECC">
        <w:trPr>
          <w:trHeight w:val="337"/>
        </w:trPr>
        <w:tc>
          <w:tcPr>
            <w:tcW w:w="2340" w:type="dxa"/>
          </w:tcPr>
          <w:p w:rsidR="00105E14" w:rsidRPr="002127A2" w:rsidRDefault="00084ADC" w:rsidP="00581FA9">
            <w:pPr>
              <w:spacing w:after="60"/>
              <w:ind w:left="-8"/>
            </w:pPr>
            <w:r w:rsidRPr="002127A2">
              <w:t xml:space="preserve">Senior Emergency/DRR </w:t>
            </w:r>
            <w:r w:rsidR="003B4F70" w:rsidRPr="002127A2">
              <w:t>Program</w:t>
            </w:r>
            <w:r w:rsidRPr="002127A2">
              <w:t xml:space="preserve"> Officer </w:t>
            </w:r>
          </w:p>
        </w:tc>
        <w:tc>
          <w:tcPr>
            <w:tcW w:w="5220" w:type="dxa"/>
          </w:tcPr>
          <w:p w:rsidR="00105E14" w:rsidRPr="002127A2" w:rsidRDefault="00084ADC" w:rsidP="002127A2">
            <w:pPr>
              <w:spacing w:after="60"/>
              <w:jc w:val="both"/>
            </w:pPr>
            <w:r w:rsidRPr="002127A2">
              <w:t>Responsible for Emergency and DRR technical support</w:t>
            </w:r>
          </w:p>
        </w:tc>
        <w:tc>
          <w:tcPr>
            <w:tcW w:w="2174" w:type="dxa"/>
          </w:tcPr>
          <w:p w:rsidR="00105E14" w:rsidRPr="002127A2" w:rsidRDefault="00084ADC" w:rsidP="002127A2">
            <w:pPr>
              <w:spacing w:after="60"/>
              <w:jc w:val="both"/>
            </w:pPr>
            <w:r w:rsidRPr="002127A2">
              <w:t>Addis Ababa</w:t>
            </w:r>
          </w:p>
        </w:tc>
      </w:tr>
      <w:tr w:rsidR="000277CC" w:rsidRPr="002127A2" w:rsidTr="000277CC">
        <w:trPr>
          <w:trHeight w:val="337"/>
        </w:trPr>
        <w:tc>
          <w:tcPr>
            <w:tcW w:w="2340" w:type="dxa"/>
          </w:tcPr>
          <w:p w:rsidR="000277CC" w:rsidRPr="002127A2" w:rsidRDefault="000277CC" w:rsidP="00581FA9">
            <w:pPr>
              <w:spacing w:after="60"/>
              <w:ind w:left="-8"/>
            </w:pPr>
            <w:r w:rsidRPr="002127A2">
              <w:t xml:space="preserve">1 </w:t>
            </w:r>
            <w:r w:rsidR="003B4F70" w:rsidRPr="002127A2">
              <w:t>Program</w:t>
            </w:r>
            <w:r w:rsidRPr="002127A2">
              <w:t xml:space="preserve"> Coordinator</w:t>
            </w:r>
          </w:p>
        </w:tc>
        <w:tc>
          <w:tcPr>
            <w:tcW w:w="5220" w:type="dxa"/>
          </w:tcPr>
          <w:p w:rsidR="000277CC" w:rsidRPr="002127A2" w:rsidRDefault="000277CC" w:rsidP="002127A2">
            <w:pPr>
              <w:spacing w:after="60"/>
              <w:jc w:val="both"/>
            </w:pPr>
            <w:r w:rsidRPr="002127A2">
              <w:t xml:space="preserve">Coordinates </w:t>
            </w:r>
            <w:r w:rsidR="00084ADC" w:rsidRPr="002127A2">
              <w:t xml:space="preserve">day to day field management of </w:t>
            </w:r>
            <w:r w:rsidRPr="002127A2">
              <w:t xml:space="preserve">the </w:t>
            </w:r>
            <w:r w:rsidR="003B4F70" w:rsidRPr="002127A2">
              <w:t>program</w:t>
            </w:r>
            <w:r w:rsidRPr="002127A2">
              <w:t xml:space="preserve"> interventions in the six woredas.</w:t>
            </w:r>
          </w:p>
        </w:tc>
        <w:tc>
          <w:tcPr>
            <w:tcW w:w="2174" w:type="dxa"/>
          </w:tcPr>
          <w:p w:rsidR="000277CC" w:rsidRPr="002127A2" w:rsidRDefault="000277CC" w:rsidP="002127A2">
            <w:pPr>
              <w:spacing w:after="60"/>
              <w:jc w:val="both"/>
            </w:pPr>
            <w:r w:rsidRPr="002127A2">
              <w:t>Yabe</w:t>
            </w:r>
            <w:r w:rsidR="00EB5EA7">
              <w:t>l</w:t>
            </w:r>
            <w:r w:rsidRPr="002127A2">
              <w:t>lo field office</w:t>
            </w:r>
          </w:p>
        </w:tc>
      </w:tr>
      <w:tr w:rsidR="000277CC" w:rsidRPr="002127A2" w:rsidTr="000277CC">
        <w:trPr>
          <w:trHeight w:val="337"/>
        </w:trPr>
        <w:tc>
          <w:tcPr>
            <w:tcW w:w="2340" w:type="dxa"/>
          </w:tcPr>
          <w:p w:rsidR="000277CC" w:rsidRPr="002127A2" w:rsidRDefault="00084ADC" w:rsidP="00581FA9">
            <w:pPr>
              <w:spacing w:after="60"/>
              <w:ind w:left="-8"/>
            </w:pPr>
            <w:r w:rsidRPr="002127A2">
              <w:t>1</w:t>
            </w:r>
            <w:r w:rsidR="000277CC" w:rsidRPr="002127A2">
              <w:t xml:space="preserve"> Child centered DRR specialist</w:t>
            </w:r>
          </w:p>
        </w:tc>
        <w:tc>
          <w:tcPr>
            <w:tcW w:w="5220" w:type="dxa"/>
          </w:tcPr>
          <w:p w:rsidR="000277CC" w:rsidRPr="002127A2" w:rsidRDefault="000277CC" w:rsidP="002127A2">
            <w:pPr>
              <w:spacing w:after="60"/>
              <w:jc w:val="both"/>
            </w:pPr>
            <w:r w:rsidRPr="002127A2">
              <w:t xml:space="preserve">Close technical support to the Field Office on implementation of Child centered DRR program. </w:t>
            </w:r>
          </w:p>
        </w:tc>
        <w:tc>
          <w:tcPr>
            <w:tcW w:w="2174" w:type="dxa"/>
          </w:tcPr>
          <w:p w:rsidR="000277CC" w:rsidRPr="002127A2" w:rsidRDefault="000277CC" w:rsidP="002127A2">
            <w:pPr>
              <w:spacing w:after="60"/>
              <w:jc w:val="both"/>
            </w:pPr>
            <w:r w:rsidRPr="002127A2">
              <w:t>Yabe</w:t>
            </w:r>
            <w:r w:rsidR="00EB5EA7">
              <w:t>l</w:t>
            </w:r>
            <w:r w:rsidRPr="002127A2">
              <w:t>lo field office</w:t>
            </w:r>
          </w:p>
        </w:tc>
      </w:tr>
      <w:tr w:rsidR="000277CC" w:rsidRPr="002127A2" w:rsidTr="000277CC">
        <w:trPr>
          <w:trHeight w:val="337"/>
        </w:trPr>
        <w:tc>
          <w:tcPr>
            <w:tcW w:w="2340" w:type="dxa"/>
          </w:tcPr>
          <w:p w:rsidR="000277CC" w:rsidRPr="002127A2" w:rsidRDefault="000277CC" w:rsidP="00581FA9">
            <w:pPr>
              <w:spacing w:after="60"/>
              <w:ind w:left="-8"/>
            </w:pPr>
            <w:r w:rsidRPr="002127A2">
              <w:t xml:space="preserve">1 </w:t>
            </w:r>
            <w:r w:rsidR="003B4F70" w:rsidRPr="002127A2">
              <w:t>Program</w:t>
            </w:r>
            <w:r w:rsidRPr="002127A2">
              <w:t xml:space="preserve"> officer</w:t>
            </w:r>
          </w:p>
        </w:tc>
        <w:tc>
          <w:tcPr>
            <w:tcW w:w="5220" w:type="dxa"/>
          </w:tcPr>
          <w:p w:rsidR="000277CC" w:rsidRPr="002127A2" w:rsidRDefault="000277CC" w:rsidP="002127A2">
            <w:pPr>
              <w:spacing w:after="60"/>
              <w:jc w:val="both"/>
            </w:pPr>
            <w:r w:rsidRPr="002127A2">
              <w:t>Responsible for Arero &amp; Dhas woredas</w:t>
            </w:r>
          </w:p>
        </w:tc>
        <w:tc>
          <w:tcPr>
            <w:tcW w:w="2174" w:type="dxa"/>
          </w:tcPr>
          <w:p w:rsidR="000277CC" w:rsidRPr="002127A2" w:rsidRDefault="000277CC" w:rsidP="002127A2">
            <w:pPr>
              <w:spacing w:after="60"/>
              <w:jc w:val="both"/>
            </w:pPr>
            <w:r w:rsidRPr="002127A2">
              <w:t>Yabe</w:t>
            </w:r>
            <w:r w:rsidR="00EB5EA7">
              <w:t>l</w:t>
            </w:r>
            <w:r w:rsidRPr="002127A2">
              <w:t>lo field office</w:t>
            </w:r>
          </w:p>
        </w:tc>
      </w:tr>
      <w:tr w:rsidR="00105E14" w:rsidRPr="002127A2" w:rsidTr="00045ECC">
        <w:trPr>
          <w:trHeight w:val="337"/>
        </w:trPr>
        <w:tc>
          <w:tcPr>
            <w:tcW w:w="2340" w:type="dxa"/>
          </w:tcPr>
          <w:p w:rsidR="00105E14" w:rsidRPr="002127A2" w:rsidRDefault="00105E14" w:rsidP="00581FA9">
            <w:pPr>
              <w:spacing w:after="60"/>
              <w:ind w:left="-8"/>
            </w:pPr>
            <w:r w:rsidRPr="002127A2">
              <w:t>1</w:t>
            </w:r>
            <w:r w:rsidR="003B4F70" w:rsidRPr="002127A2">
              <w:t>program</w:t>
            </w:r>
            <w:r w:rsidRPr="002127A2">
              <w:t xml:space="preserve"> officer</w:t>
            </w:r>
          </w:p>
        </w:tc>
        <w:tc>
          <w:tcPr>
            <w:tcW w:w="5220" w:type="dxa"/>
          </w:tcPr>
          <w:p w:rsidR="00105E14" w:rsidRPr="002127A2" w:rsidRDefault="00105E14" w:rsidP="002127A2">
            <w:pPr>
              <w:spacing w:after="60"/>
              <w:jc w:val="both"/>
            </w:pPr>
            <w:r w:rsidRPr="002127A2">
              <w:t xml:space="preserve">Responsible for Dire &amp; Dillo woredas </w:t>
            </w:r>
          </w:p>
        </w:tc>
        <w:tc>
          <w:tcPr>
            <w:tcW w:w="2174" w:type="dxa"/>
          </w:tcPr>
          <w:p w:rsidR="00105E14" w:rsidRPr="002127A2" w:rsidRDefault="00105E14" w:rsidP="002127A2">
            <w:pPr>
              <w:spacing w:after="60"/>
              <w:jc w:val="both"/>
            </w:pPr>
            <w:r w:rsidRPr="002127A2">
              <w:t>Mega town</w:t>
            </w:r>
          </w:p>
        </w:tc>
      </w:tr>
      <w:tr w:rsidR="00105E14" w:rsidRPr="002127A2" w:rsidTr="00045ECC">
        <w:trPr>
          <w:trHeight w:val="337"/>
        </w:trPr>
        <w:tc>
          <w:tcPr>
            <w:tcW w:w="2340" w:type="dxa"/>
          </w:tcPr>
          <w:p w:rsidR="00105E14" w:rsidRPr="002127A2" w:rsidRDefault="00105E14" w:rsidP="00581FA9">
            <w:pPr>
              <w:spacing w:after="60"/>
              <w:ind w:left="-8"/>
            </w:pPr>
            <w:r w:rsidRPr="002127A2">
              <w:t>1</w:t>
            </w:r>
            <w:r w:rsidR="003B4F70" w:rsidRPr="002127A2">
              <w:t>program</w:t>
            </w:r>
            <w:r w:rsidRPr="002127A2">
              <w:t xml:space="preserve"> officer</w:t>
            </w:r>
          </w:p>
        </w:tc>
        <w:tc>
          <w:tcPr>
            <w:tcW w:w="5220" w:type="dxa"/>
          </w:tcPr>
          <w:p w:rsidR="00105E14" w:rsidRPr="002127A2" w:rsidRDefault="00105E14" w:rsidP="002127A2">
            <w:pPr>
              <w:spacing w:after="60"/>
              <w:jc w:val="both"/>
            </w:pPr>
            <w:r w:rsidRPr="002127A2">
              <w:t xml:space="preserve">Responsible for Miyo &amp; Moyale woredas </w:t>
            </w:r>
          </w:p>
        </w:tc>
        <w:tc>
          <w:tcPr>
            <w:tcW w:w="2174" w:type="dxa"/>
          </w:tcPr>
          <w:p w:rsidR="00105E14" w:rsidRPr="002127A2" w:rsidRDefault="00105E14" w:rsidP="002127A2">
            <w:pPr>
              <w:spacing w:after="60"/>
              <w:jc w:val="both"/>
            </w:pPr>
            <w:r w:rsidRPr="002127A2">
              <w:t>Moyale town</w:t>
            </w:r>
          </w:p>
        </w:tc>
      </w:tr>
      <w:tr w:rsidR="00105E14" w:rsidRPr="002127A2" w:rsidTr="00045ECC">
        <w:trPr>
          <w:trHeight w:val="337"/>
        </w:trPr>
        <w:tc>
          <w:tcPr>
            <w:tcW w:w="2340" w:type="dxa"/>
          </w:tcPr>
          <w:p w:rsidR="00105E14" w:rsidRPr="002127A2" w:rsidRDefault="00105E14" w:rsidP="00581FA9">
            <w:pPr>
              <w:spacing w:after="60"/>
              <w:ind w:left="-8"/>
            </w:pPr>
            <w:r w:rsidRPr="002127A2">
              <w:t>12 Community Facilitators (CF)</w:t>
            </w:r>
          </w:p>
        </w:tc>
        <w:tc>
          <w:tcPr>
            <w:tcW w:w="5220" w:type="dxa"/>
          </w:tcPr>
          <w:p w:rsidR="00105E14" w:rsidRPr="002127A2" w:rsidRDefault="00105E14" w:rsidP="002127A2">
            <w:pPr>
              <w:spacing w:after="60"/>
              <w:jc w:val="both"/>
            </w:pPr>
            <w:r w:rsidRPr="002127A2">
              <w:t xml:space="preserve">Assigned by secondment for facilitating the </w:t>
            </w:r>
            <w:r w:rsidR="003B4F70" w:rsidRPr="002127A2">
              <w:t>program</w:t>
            </w:r>
            <w:r w:rsidRPr="002127A2">
              <w:t xml:space="preserve"> interventions in the respective target kebeles. </w:t>
            </w:r>
          </w:p>
        </w:tc>
        <w:tc>
          <w:tcPr>
            <w:tcW w:w="2174" w:type="dxa"/>
          </w:tcPr>
          <w:p w:rsidR="00105E14" w:rsidRPr="002127A2" w:rsidRDefault="00105E14" w:rsidP="002127A2">
            <w:pPr>
              <w:spacing w:after="60"/>
              <w:jc w:val="both"/>
            </w:pPr>
            <w:r w:rsidRPr="002127A2">
              <w:t>1 CF in each target kebele</w:t>
            </w:r>
          </w:p>
        </w:tc>
      </w:tr>
    </w:tbl>
    <w:p w:rsidR="00105E14" w:rsidRPr="002127A2" w:rsidRDefault="00105E14" w:rsidP="002127A2">
      <w:pPr>
        <w:jc w:val="both"/>
      </w:pPr>
    </w:p>
    <w:p w:rsidR="00C67E2D" w:rsidRPr="002127A2" w:rsidRDefault="00105E14" w:rsidP="002127A2">
      <w:pPr>
        <w:jc w:val="both"/>
      </w:pPr>
      <w:r w:rsidRPr="002127A2">
        <w:t xml:space="preserve">The </w:t>
      </w:r>
      <w:r w:rsidR="003B4F70" w:rsidRPr="002127A2">
        <w:t>Program</w:t>
      </w:r>
      <w:r w:rsidRPr="002127A2">
        <w:t xml:space="preserve"> Coordinator was supported by an administration and finance assistant responsible for financial control and handling of administrative matters and support staff; a cleaner and three guards for the </w:t>
      </w:r>
      <w:r w:rsidR="003B4F70" w:rsidRPr="002127A2">
        <w:t>program</w:t>
      </w:r>
      <w:r w:rsidRPr="002127A2">
        <w:t xml:space="preserve"> office in Yabello.  Both the </w:t>
      </w:r>
      <w:r w:rsidR="003B4F70" w:rsidRPr="002127A2">
        <w:t>program</w:t>
      </w:r>
      <w:r w:rsidRPr="002127A2">
        <w:t xml:space="preserve"> coordinator and the Child c</w:t>
      </w:r>
      <w:r w:rsidR="00176D51" w:rsidRPr="002127A2">
        <w:t>e</w:t>
      </w:r>
      <w:r w:rsidRPr="002127A2">
        <w:t xml:space="preserve">ntered DRR specialist were supporting the </w:t>
      </w:r>
      <w:r w:rsidR="003B4F70" w:rsidRPr="002127A2">
        <w:t>program</w:t>
      </w:r>
      <w:r w:rsidRPr="002127A2">
        <w:t xml:space="preserve"> by frequent visits to the </w:t>
      </w:r>
      <w:r w:rsidR="003B4F70" w:rsidRPr="002127A2">
        <w:t>program</w:t>
      </w:r>
      <w:r w:rsidRPr="002127A2">
        <w:t xml:space="preserve"> target Woredas with an estimated 2/3rds of their time. This frequent mentoring and coaching to the target woredas and kebeles by the </w:t>
      </w:r>
      <w:r w:rsidR="003B4F70" w:rsidRPr="002127A2">
        <w:t>program</w:t>
      </w:r>
      <w:r w:rsidRPr="002127A2">
        <w:t xml:space="preserve"> coordinator and the Child c</w:t>
      </w:r>
      <w:r w:rsidR="00176D51" w:rsidRPr="002127A2">
        <w:t>e</w:t>
      </w:r>
      <w:r w:rsidRPr="002127A2">
        <w:t xml:space="preserve">ntered DRR specialist helped to ensure the momentum of </w:t>
      </w:r>
      <w:r w:rsidR="00155B19" w:rsidRPr="002127A2">
        <w:t xml:space="preserve">the </w:t>
      </w:r>
      <w:r w:rsidR="003B4F70" w:rsidRPr="002127A2">
        <w:t>program</w:t>
      </w:r>
      <w:r w:rsidRPr="002127A2">
        <w:t xml:space="preserve"> plans are maintained.</w:t>
      </w:r>
      <w:r w:rsidR="00155B19" w:rsidRPr="002127A2">
        <w:t xml:space="preserve"> </w:t>
      </w:r>
      <w:r w:rsidR="007A0502" w:rsidRPr="002127A2">
        <w:t xml:space="preserve">The </w:t>
      </w:r>
      <w:r w:rsidR="003B4F70" w:rsidRPr="002127A2">
        <w:t>program</w:t>
      </w:r>
      <w:r w:rsidR="007A0502" w:rsidRPr="002127A2">
        <w:t xml:space="preserve"> team also received additional support from the Country Director, the </w:t>
      </w:r>
      <w:r w:rsidR="00A57DA6" w:rsidRPr="002127A2">
        <w:t>HAI</w:t>
      </w:r>
      <w:r w:rsidR="007A0502" w:rsidRPr="002127A2">
        <w:t xml:space="preserve"> in London specialist personnel, Local ECHO staff, FAO specialist who provided additional technical support which made a great difference during the implementation.</w:t>
      </w:r>
      <w:r w:rsidR="00C67E2D" w:rsidRPr="002127A2">
        <w:t xml:space="preserve"> The </w:t>
      </w:r>
      <w:r w:rsidR="003B4F70" w:rsidRPr="002127A2">
        <w:t>program</w:t>
      </w:r>
      <w:r w:rsidR="00C67E2D" w:rsidRPr="002127A2">
        <w:t xml:space="preserve">’s organizational capacity in terms of manpower related to quality and quantity of professional staff and their appropriateness to the area </w:t>
      </w:r>
      <w:r w:rsidR="00155B19" w:rsidRPr="002127A2">
        <w:t xml:space="preserve">was </w:t>
      </w:r>
      <w:r w:rsidR="00C67E2D" w:rsidRPr="002127A2">
        <w:t xml:space="preserve">found </w:t>
      </w:r>
      <w:r w:rsidR="00155B19" w:rsidRPr="002127A2">
        <w:t>adequate</w:t>
      </w:r>
      <w:r w:rsidR="00C67E2D" w:rsidRPr="002127A2">
        <w:t xml:space="preserve">.  </w:t>
      </w:r>
    </w:p>
    <w:p w:rsidR="00C67E2D" w:rsidRPr="002127A2" w:rsidRDefault="00C67E2D" w:rsidP="002127A2">
      <w:pPr>
        <w:jc w:val="both"/>
      </w:pPr>
    </w:p>
    <w:p w:rsidR="00C67E2D" w:rsidRPr="002127A2" w:rsidRDefault="00C67E2D" w:rsidP="002127A2">
      <w:pPr>
        <w:jc w:val="both"/>
      </w:pPr>
      <w:r w:rsidRPr="002127A2">
        <w:t>At</w:t>
      </w:r>
      <w:r w:rsidR="00592E65" w:rsidRPr="002127A2">
        <w:t xml:space="preserve"> the z</w:t>
      </w:r>
      <w:r w:rsidRPr="002127A2">
        <w:t xml:space="preserve">onal level, the </w:t>
      </w:r>
      <w:r w:rsidR="003B4F70" w:rsidRPr="002127A2">
        <w:t>program</w:t>
      </w:r>
      <w:r w:rsidRPr="002127A2">
        <w:t xml:space="preserve"> </w:t>
      </w:r>
      <w:r w:rsidR="00155B19" w:rsidRPr="002127A2">
        <w:t>was</w:t>
      </w:r>
      <w:r w:rsidRPr="002127A2">
        <w:t xml:space="preserve"> closely working with the offices of Disaster Prevention &amp; Preparedness (DPP) and Pastoralist Area Development Offices (PADO)</w:t>
      </w:r>
      <w:r w:rsidR="00D2020E" w:rsidRPr="002127A2">
        <w:t xml:space="preserve">. Both of these </w:t>
      </w:r>
      <w:r w:rsidRPr="002127A2">
        <w:t xml:space="preserve">offices assigned focal persons who </w:t>
      </w:r>
      <w:r w:rsidR="00155B19" w:rsidRPr="002127A2">
        <w:t>were</w:t>
      </w:r>
      <w:r w:rsidRPr="002127A2">
        <w:t xml:space="preserve"> involved and played a major role in the </w:t>
      </w:r>
      <w:r w:rsidR="0001720F">
        <w:t xml:space="preserve">program </w:t>
      </w:r>
      <w:r w:rsidRPr="002127A2">
        <w:t xml:space="preserve">dialogue sessions and preparation of community action plans. They worked with the </w:t>
      </w:r>
      <w:r w:rsidR="003B4F70" w:rsidRPr="002127A2">
        <w:t>Program</w:t>
      </w:r>
      <w:r w:rsidRPr="002127A2">
        <w:t xml:space="preserve"> Coordinator and help link the </w:t>
      </w:r>
      <w:r w:rsidR="003B4F70" w:rsidRPr="002127A2">
        <w:t>program</w:t>
      </w:r>
      <w:r w:rsidRPr="002127A2">
        <w:t xml:space="preserve"> with the government’s plans at Zone level. Likewise, at woreda level, there were two focal persons assigned by Pastoralist Development Office and Disaster </w:t>
      </w:r>
      <w:r w:rsidRPr="002127A2">
        <w:lastRenderedPageBreak/>
        <w:t xml:space="preserve">Prevention &amp; Preparedness offices of each woredas. These </w:t>
      </w:r>
      <w:r w:rsidR="00D2020E" w:rsidRPr="002127A2">
        <w:t xml:space="preserve">woreda </w:t>
      </w:r>
      <w:r w:rsidRPr="002127A2">
        <w:t xml:space="preserve">focal persons (12 in total) worked with </w:t>
      </w:r>
      <w:r w:rsidR="003B4F70" w:rsidRPr="002127A2">
        <w:t>Program</w:t>
      </w:r>
      <w:r w:rsidRPr="002127A2">
        <w:t xml:space="preserve"> Officers who represent</w:t>
      </w:r>
      <w:r w:rsidR="00013F75" w:rsidRPr="002127A2">
        <w:t>ed</w:t>
      </w:r>
      <w:r w:rsidRPr="002127A2">
        <w:t xml:space="preserve"> the </w:t>
      </w:r>
      <w:r w:rsidR="003B4F70" w:rsidRPr="002127A2">
        <w:t>program</w:t>
      </w:r>
      <w:r w:rsidRPr="002127A2">
        <w:t xml:space="preserve"> at the ground level. </w:t>
      </w:r>
    </w:p>
    <w:p w:rsidR="00C67E2D" w:rsidRPr="002127A2" w:rsidRDefault="007E1D05" w:rsidP="002127A2">
      <w:pPr>
        <w:jc w:val="both"/>
      </w:pPr>
      <w:r w:rsidRPr="002127A2">
        <w:tab/>
      </w:r>
    </w:p>
    <w:p w:rsidR="00C67E2D" w:rsidRPr="002127A2" w:rsidRDefault="00C67E2D" w:rsidP="002127A2">
      <w:pPr>
        <w:jc w:val="both"/>
      </w:pPr>
      <w:r w:rsidRPr="002127A2">
        <w:t>Though there was an initial plan of recruiting community facilitators to be assigned in each target</w:t>
      </w:r>
      <w:r w:rsidR="00592E65" w:rsidRPr="002127A2">
        <w:t>ed</w:t>
      </w:r>
      <w:r w:rsidRPr="002127A2">
        <w:t xml:space="preserve"> kebele</w:t>
      </w:r>
      <w:r w:rsidR="00592E65" w:rsidRPr="002127A2">
        <w:t>s,</w:t>
      </w:r>
      <w:r w:rsidRPr="002127A2">
        <w:t xml:space="preserve"> this </w:t>
      </w:r>
      <w:r w:rsidR="00013F75" w:rsidRPr="002127A2">
        <w:t>was</w:t>
      </w:r>
      <w:r w:rsidRPr="002127A2">
        <w:t xml:space="preserve"> later </w:t>
      </w:r>
      <w:r w:rsidR="00D2020E" w:rsidRPr="002127A2">
        <w:t>revised with</w:t>
      </w:r>
      <w:r w:rsidRPr="002127A2">
        <w:t xml:space="preserve"> </w:t>
      </w:r>
      <w:r w:rsidR="00D2020E" w:rsidRPr="002127A2">
        <w:t xml:space="preserve">the </w:t>
      </w:r>
      <w:r w:rsidRPr="002127A2">
        <w:t>zonal government</w:t>
      </w:r>
      <w:r w:rsidR="00D2020E" w:rsidRPr="002127A2">
        <w:t xml:space="preserve"> agreement, to</w:t>
      </w:r>
      <w:r w:rsidRPr="002127A2">
        <w:t xml:space="preserve"> use </w:t>
      </w:r>
      <w:r w:rsidR="00592E65" w:rsidRPr="002127A2">
        <w:t>instead</w:t>
      </w:r>
      <w:r w:rsidRPr="002127A2">
        <w:t xml:space="preserve"> existing Development Agents in each kebele</w:t>
      </w:r>
      <w:r w:rsidR="00D2020E" w:rsidRPr="002127A2">
        <w:t>,</w:t>
      </w:r>
      <w:r w:rsidRPr="002127A2">
        <w:t xml:space="preserve"> on top up payment basis. Accordingly, one Development Agent in every kebele was </w:t>
      </w:r>
      <w:r w:rsidR="00D2020E" w:rsidRPr="002127A2">
        <w:t>working as</w:t>
      </w:r>
      <w:r w:rsidRPr="002127A2">
        <w:t xml:space="preserve"> a </w:t>
      </w:r>
      <w:r w:rsidR="003B4F70" w:rsidRPr="002127A2">
        <w:t>program</w:t>
      </w:r>
      <w:r w:rsidRPr="002127A2">
        <w:t xml:space="preserve"> focal person and facilitating the </w:t>
      </w:r>
      <w:r w:rsidR="003B4F70" w:rsidRPr="002127A2">
        <w:t>program</w:t>
      </w:r>
      <w:r w:rsidRPr="002127A2">
        <w:t xml:space="preserve"> interventions with the </w:t>
      </w:r>
      <w:r w:rsidR="003B4F70" w:rsidRPr="002127A2">
        <w:t>program</w:t>
      </w:r>
      <w:r w:rsidRPr="002127A2">
        <w:t xml:space="preserve"> team. This approach of working with the government employee was also discussed and agreed with the Zonal PADO with an official MoU signed between </w:t>
      </w:r>
      <w:r w:rsidR="00A57DA6" w:rsidRPr="002127A2">
        <w:t>HAI</w:t>
      </w:r>
      <w:r w:rsidRPr="002127A2">
        <w:t xml:space="preserve"> and Borena zone PDO. These 12 community focal persons </w:t>
      </w:r>
      <w:r w:rsidR="00D2020E" w:rsidRPr="002127A2">
        <w:t xml:space="preserve">were </w:t>
      </w:r>
      <w:r w:rsidRPr="002127A2">
        <w:t xml:space="preserve">the actual community facilitators (Development agents) of the </w:t>
      </w:r>
      <w:r w:rsidR="003B4F70" w:rsidRPr="002127A2">
        <w:t>program</w:t>
      </w:r>
      <w:r w:rsidRPr="002127A2">
        <w:t xml:space="preserve"> who </w:t>
      </w:r>
      <w:r w:rsidR="00013F75" w:rsidRPr="002127A2">
        <w:t>were</w:t>
      </w:r>
      <w:r w:rsidR="00D2020E" w:rsidRPr="002127A2">
        <w:t xml:space="preserve"> </w:t>
      </w:r>
      <w:r w:rsidRPr="002127A2">
        <w:t>facilitat</w:t>
      </w:r>
      <w:r w:rsidR="00D2020E" w:rsidRPr="002127A2">
        <w:t xml:space="preserve">ing the </w:t>
      </w:r>
      <w:r w:rsidR="00592E65" w:rsidRPr="002127A2">
        <w:t>various meetings</w:t>
      </w:r>
      <w:r w:rsidRPr="002127A2">
        <w:t xml:space="preserve"> with communities on th</w:t>
      </w:r>
      <w:r w:rsidR="00D2020E" w:rsidRPr="002127A2">
        <w:t xml:space="preserve">e ground and </w:t>
      </w:r>
      <w:r w:rsidRPr="002127A2">
        <w:t>work</w:t>
      </w:r>
      <w:r w:rsidR="00D2020E" w:rsidRPr="002127A2">
        <w:t>ing</w:t>
      </w:r>
      <w:r w:rsidRPr="002127A2">
        <w:t xml:space="preserve"> in collaboration with the intergenerational DRR groups to implement the </w:t>
      </w:r>
      <w:r w:rsidR="003B4F70" w:rsidRPr="002127A2">
        <w:t>program</w:t>
      </w:r>
      <w:r w:rsidRPr="002127A2">
        <w:t xml:space="preserve"> at the ground level. This assignment of the focal persons at different levels </w:t>
      </w:r>
      <w:r w:rsidR="00013F75" w:rsidRPr="002127A2">
        <w:t xml:space="preserve">contributed to </w:t>
      </w:r>
      <w:r w:rsidRPr="002127A2">
        <w:t xml:space="preserve">improved coordination and collaboration among the implementing partners and helped integration of the </w:t>
      </w:r>
      <w:r w:rsidR="003B4F70" w:rsidRPr="002127A2">
        <w:t>program</w:t>
      </w:r>
      <w:r w:rsidRPr="002127A2">
        <w:t xml:space="preserve"> activities with the respective zone, woreda and kebele development plans.</w:t>
      </w:r>
    </w:p>
    <w:p w:rsidR="00105E14" w:rsidRPr="002127A2" w:rsidRDefault="00105E14" w:rsidP="002127A2">
      <w:pPr>
        <w:jc w:val="both"/>
      </w:pPr>
    </w:p>
    <w:p w:rsidR="004137FB" w:rsidRPr="002127A2" w:rsidRDefault="00105E14" w:rsidP="002127A2">
      <w:pPr>
        <w:jc w:val="both"/>
      </w:pPr>
      <w:r w:rsidRPr="002127A2">
        <w:t xml:space="preserve">Our overall impression is that the </w:t>
      </w:r>
      <w:r w:rsidR="003B4F70" w:rsidRPr="002127A2">
        <w:t>program</w:t>
      </w:r>
      <w:r w:rsidRPr="002127A2">
        <w:t xml:space="preserve"> was well managed. The </w:t>
      </w:r>
      <w:r w:rsidR="003B4F70" w:rsidRPr="002127A2">
        <w:t>program</w:t>
      </w:r>
      <w:r w:rsidRPr="002127A2">
        <w:t xml:space="preserve">’s specific objectives </w:t>
      </w:r>
      <w:r w:rsidR="00D2020E" w:rsidRPr="002127A2">
        <w:t xml:space="preserve">were by enlarge </w:t>
      </w:r>
      <w:r w:rsidRPr="002127A2">
        <w:t xml:space="preserve">met, the required quarterly and semi-annual reports </w:t>
      </w:r>
      <w:r w:rsidR="00D2020E" w:rsidRPr="002127A2">
        <w:t xml:space="preserve">were </w:t>
      </w:r>
      <w:r w:rsidRPr="002127A2">
        <w:t xml:space="preserve">produced, basic administrative systems were in place (including procedures for controlling the use of such things as transport, telephones and photocopying, inventory in accordance with </w:t>
      </w:r>
      <w:r w:rsidR="00A57DA6" w:rsidRPr="002127A2">
        <w:t>HAI</w:t>
      </w:r>
      <w:r w:rsidRPr="002127A2">
        <w:t xml:space="preserve"> administration and financial procedures) </w:t>
      </w:r>
      <w:r w:rsidR="003B4F70" w:rsidRPr="002127A2">
        <w:t>program</w:t>
      </w:r>
      <w:r w:rsidRPr="002127A2">
        <w:t xml:space="preserve"> staff were motivated and worked hard, and the quality of leadership was high</w:t>
      </w:r>
      <w:r w:rsidRPr="002127A2">
        <w:rPr>
          <w:b/>
        </w:rPr>
        <w:t>.</w:t>
      </w:r>
      <w:r w:rsidRPr="002127A2">
        <w:t xml:space="preserve"> </w:t>
      </w:r>
      <w:r w:rsidR="004137FB" w:rsidRPr="002127A2">
        <w:t>Joint monitoring visit</w:t>
      </w:r>
      <w:r w:rsidR="00284115" w:rsidRPr="002127A2">
        <w:t>s</w:t>
      </w:r>
      <w:r w:rsidR="004137FB" w:rsidRPr="002127A2">
        <w:t xml:space="preserve"> </w:t>
      </w:r>
      <w:r w:rsidR="00284115" w:rsidRPr="002127A2">
        <w:t xml:space="preserve">by </w:t>
      </w:r>
      <w:r w:rsidR="004137FB" w:rsidRPr="002127A2">
        <w:t>zon</w:t>
      </w:r>
      <w:r w:rsidR="00284115" w:rsidRPr="002127A2">
        <w:t>al government</w:t>
      </w:r>
      <w:r w:rsidR="004137FB" w:rsidRPr="002127A2">
        <w:t xml:space="preserve"> </w:t>
      </w:r>
      <w:r w:rsidR="00284115" w:rsidRPr="002127A2">
        <w:t>partners were</w:t>
      </w:r>
      <w:r w:rsidR="004137FB" w:rsidRPr="002127A2">
        <w:t xml:space="preserve"> conducted as planned. A four member joint monitoring team, two from zone </w:t>
      </w:r>
      <w:r w:rsidR="003428B0">
        <w:t>F</w:t>
      </w:r>
      <w:r w:rsidR="004137FB" w:rsidRPr="002127A2">
        <w:t xml:space="preserve">inance and </w:t>
      </w:r>
      <w:r w:rsidR="003428B0">
        <w:t>E</w:t>
      </w:r>
      <w:r w:rsidR="004137FB" w:rsidRPr="002127A2">
        <w:t xml:space="preserve">conomic </w:t>
      </w:r>
      <w:r w:rsidR="003428B0">
        <w:t>D</w:t>
      </w:r>
      <w:r w:rsidR="004137FB" w:rsidRPr="002127A2">
        <w:t xml:space="preserve">evelopment </w:t>
      </w:r>
      <w:r w:rsidR="003428B0">
        <w:t>O</w:t>
      </w:r>
      <w:r w:rsidR="004137FB" w:rsidRPr="002127A2">
        <w:t>ffice</w:t>
      </w:r>
      <w:r w:rsidR="0001720F">
        <w:t xml:space="preserve"> (FEDO)</w:t>
      </w:r>
      <w:r w:rsidR="004137FB" w:rsidRPr="002127A2">
        <w:t xml:space="preserve">, one from </w:t>
      </w:r>
      <w:r w:rsidR="003428B0">
        <w:t>Z</w:t>
      </w:r>
      <w:r w:rsidR="004137FB" w:rsidRPr="002127A2">
        <w:t xml:space="preserve">one </w:t>
      </w:r>
      <w:r w:rsidR="003428B0">
        <w:t>P</w:t>
      </w:r>
      <w:r w:rsidR="004137FB" w:rsidRPr="002127A2">
        <w:t xml:space="preserve">astoralist </w:t>
      </w:r>
      <w:r w:rsidR="003428B0">
        <w:t>O</w:t>
      </w:r>
      <w:r w:rsidR="004137FB" w:rsidRPr="002127A2">
        <w:t xml:space="preserve">ffice </w:t>
      </w:r>
      <w:r w:rsidR="003428B0">
        <w:t xml:space="preserve">(PO) </w:t>
      </w:r>
      <w:r w:rsidR="004137FB" w:rsidRPr="002127A2">
        <w:t xml:space="preserve">and one from </w:t>
      </w:r>
      <w:r w:rsidR="003428B0">
        <w:t>Z</w:t>
      </w:r>
      <w:r w:rsidR="004137FB" w:rsidRPr="002127A2">
        <w:t xml:space="preserve">one </w:t>
      </w:r>
      <w:r w:rsidR="003428B0">
        <w:t>D</w:t>
      </w:r>
      <w:r w:rsidR="004137FB" w:rsidRPr="002127A2">
        <w:t xml:space="preserve">isaster </w:t>
      </w:r>
      <w:r w:rsidR="003428B0">
        <w:t>P</w:t>
      </w:r>
      <w:r w:rsidR="004137FB" w:rsidRPr="002127A2">
        <w:t xml:space="preserve">revention and </w:t>
      </w:r>
      <w:r w:rsidR="003428B0">
        <w:t>P</w:t>
      </w:r>
      <w:r w:rsidR="004137FB" w:rsidRPr="002127A2">
        <w:t xml:space="preserve">reparedness </w:t>
      </w:r>
      <w:r w:rsidR="003428B0">
        <w:t>O</w:t>
      </w:r>
      <w:r w:rsidR="004137FB" w:rsidRPr="002127A2">
        <w:t xml:space="preserve">ffice </w:t>
      </w:r>
      <w:r w:rsidR="003428B0">
        <w:t xml:space="preserve">(DPPO) </w:t>
      </w:r>
      <w:r w:rsidR="004137FB" w:rsidRPr="002127A2">
        <w:t xml:space="preserve">conducted </w:t>
      </w:r>
      <w:r w:rsidR="003B4F70" w:rsidRPr="002127A2">
        <w:t>program</w:t>
      </w:r>
      <w:r w:rsidR="004137FB" w:rsidRPr="002127A2">
        <w:t xml:space="preserve"> monitoring </w:t>
      </w:r>
      <w:r w:rsidR="00284115" w:rsidRPr="002127A2">
        <w:t xml:space="preserve">visit </w:t>
      </w:r>
      <w:r w:rsidR="004137FB" w:rsidRPr="002127A2">
        <w:t>in the month of October</w:t>
      </w:r>
      <w:r w:rsidR="00284115" w:rsidRPr="002127A2">
        <w:t>,</w:t>
      </w:r>
      <w:r w:rsidR="004137FB" w:rsidRPr="002127A2">
        <w:t xml:space="preserve"> 2013. The team </w:t>
      </w:r>
      <w:r w:rsidR="00284115" w:rsidRPr="002127A2">
        <w:t>appreciat</w:t>
      </w:r>
      <w:r w:rsidR="00013F75" w:rsidRPr="002127A2">
        <w:t>ing</w:t>
      </w:r>
      <w:r w:rsidR="00284115" w:rsidRPr="002127A2">
        <w:t xml:space="preserve"> the </w:t>
      </w:r>
      <w:r w:rsidR="003B4F70" w:rsidRPr="002127A2">
        <w:t>program</w:t>
      </w:r>
      <w:r w:rsidR="00284115" w:rsidRPr="002127A2">
        <w:t xml:space="preserve"> approach and the progress made in terms of implementing the various </w:t>
      </w:r>
      <w:r w:rsidR="003B4F70" w:rsidRPr="002127A2">
        <w:t>program</w:t>
      </w:r>
      <w:r w:rsidR="00284115" w:rsidRPr="002127A2">
        <w:t xml:space="preserve"> activities </w:t>
      </w:r>
      <w:r w:rsidR="004137FB" w:rsidRPr="002127A2">
        <w:t>submitted its report with its conclusion and recommendations</w:t>
      </w:r>
      <w:r w:rsidR="00013F75" w:rsidRPr="002127A2">
        <w:t xml:space="preserve"> to HAI</w:t>
      </w:r>
      <w:r w:rsidR="004137FB" w:rsidRPr="002127A2">
        <w:t>. The following is an excerpt taken from the joint monitoring report</w:t>
      </w:r>
      <w:r w:rsidR="00592E65" w:rsidRPr="002127A2">
        <w:t>.</w:t>
      </w:r>
      <w:r w:rsidR="004137FB" w:rsidRPr="002127A2">
        <w:t xml:space="preserve"> </w:t>
      </w:r>
    </w:p>
    <w:p w:rsidR="004137FB" w:rsidRPr="002127A2" w:rsidRDefault="004137FB" w:rsidP="002127A2">
      <w:pPr>
        <w:jc w:val="both"/>
      </w:pPr>
    </w:p>
    <w:tbl>
      <w:tblPr>
        <w:tblStyle w:val="TableGrid"/>
        <w:tblW w:w="0" w:type="auto"/>
        <w:tblInd w:w="288" w:type="dxa"/>
        <w:tblLook w:val="04A0"/>
      </w:tblPr>
      <w:tblGrid>
        <w:gridCol w:w="8730"/>
      </w:tblGrid>
      <w:tr w:rsidR="004137FB" w:rsidRPr="002127A2" w:rsidTr="00C46323">
        <w:tc>
          <w:tcPr>
            <w:tcW w:w="8730" w:type="dxa"/>
          </w:tcPr>
          <w:p w:rsidR="004137FB" w:rsidRPr="002127A2" w:rsidRDefault="00284115" w:rsidP="002127A2">
            <w:pPr>
              <w:tabs>
                <w:tab w:val="left" w:pos="6075"/>
              </w:tabs>
              <w:jc w:val="both"/>
              <w:rPr>
                <w:b/>
              </w:rPr>
            </w:pPr>
            <w:r w:rsidRPr="002127A2">
              <w:rPr>
                <w:b/>
              </w:rPr>
              <w:t>Excerpt taken from the Zonal joint monitoring report October, 2013</w:t>
            </w:r>
          </w:p>
          <w:p w:rsidR="00284115" w:rsidRPr="002127A2" w:rsidRDefault="00284115" w:rsidP="002127A2">
            <w:pPr>
              <w:tabs>
                <w:tab w:val="left" w:pos="6075"/>
              </w:tabs>
              <w:jc w:val="both"/>
              <w:rPr>
                <w:b/>
              </w:rPr>
            </w:pPr>
          </w:p>
          <w:p w:rsidR="004137FB" w:rsidRPr="002127A2" w:rsidRDefault="004137FB" w:rsidP="002127A2">
            <w:pPr>
              <w:tabs>
                <w:tab w:val="left" w:pos="6075"/>
              </w:tabs>
              <w:jc w:val="both"/>
            </w:pPr>
            <w:r w:rsidRPr="002127A2">
              <w:rPr>
                <w:i/>
              </w:rPr>
              <w:t xml:space="preserve">According to the </w:t>
            </w:r>
            <w:r w:rsidR="003B4F70" w:rsidRPr="002127A2">
              <w:rPr>
                <w:i/>
              </w:rPr>
              <w:t>program</w:t>
            </w:r>
            <w:r w:rsidRPr="002127A2">
              <w:rPr>
                <w:i/>
              </w:rPr>
              <w:t xml:space="preserve"> plan, and community action plans which was validated on the </w:t>
            </w:r>
            <w:r w:rsidR="003B4F70" w:rsidRPr="002127A2">
              <w:rPr>
                <w:i/>
              </w:rPr>
              <w:t>program</w:t>
            </w:r>
            <w:r w:rsidRPr="002127A2">
              <w:rPr>
                <w:i/>
              </w:rPr>
              <w:t xml:space="preserve"> launching workshop on 14</w:t>
            </w:r>
            <w:r w:rsidRPr="002127A2">
              <w:rPr>
                <w:i/>
                <w:vertAlign w:val="superscript"/>
              </w:rPr>
              <w:t>th</w:t>
            </w:r>
            <w:r w:rsidRPr="002127A2">
              <w:rPr>
                <w:i/>
              </w:rPr>
              <w:t xml:space="preserve"> of March 2013, we conclude that the </w:t>
            </w:r>
            <w:r w:rsidR="003B4F70" w:rsidRPr="002127A2">
              <w:rPr>
                <w:i/>
              </w:rPr>
              <w:t>program</w:t>
            </w:r>
            <w:r w:rsidRPr="002127A2">
              <w:rPr>
                <w:i/>
              </w:rPr>
              <w:t xml:space="preserve"> has implemented most of the activities and hopefully all will be completed within the </w:t>
            </w:r>
            <w:r w:rsidR="003B4F70" w:rsidRPr="002127A2">
              <w:rPr>
                <w:i/>
              </w:rPr>
              <w:t>program</w:t>
            </w:r>
            <w:r w:rsidRPr="002127A2">
              <w:rPr>
                <w:i/>
              </w:rPr>
              <w:t xml:space="preserve"> period – end of December 2013. We highly appreciate the achievements made within this short period – given the delay of the signing of the </w:t>
            </w:r>
            <w:r w:rsidR="003B4F70" w:rsidRPr="002127A2">
              <w:rPr>
                <w:i/>
              </w:rPr>
              <w:t>program</w:t>
            </w:r>
            <w:r w:rsidRPr="002127A2">
              <w:rPr>
                <w:i/>
              </w:rPr>
              <w:t xml:space="preserve"> agreement. The team was also surprised to see such an achievement within this short period and with such limited logistical support in the vast geographical coverage</w:t>
            </w:r>
            <w:r w:rsidRPr="002127A2">
              <w:t xml:space="preserve">. </w:t>
            </w:r>
          </w:p>
        </w:tc>
      </w:tr>
    </w:tbl>
    <w:p w:rsidR="00677C5F" w:rsidRDefault="00677C5F" w:rsidP="002127A2">
      <w:pPr>
        <w:tabs>
          <w:tab w:val="left" w:pos="6075"/>
        </w:tabs>
        <w:jc w:val="both"/>
      </w:pPr>
    </w:p>
    <w:p w:rsidR="002101D2" w:rsidRDefault="002101D2" w:rsidP="002127A2">
      <w:pPr>
        <w:tabs>
          <w:tab w:val="left" w:pos="6075"/>
        </w:tabs>
        <w:jc w:val="both"/>
      </w:pPr>
    </w:p>
    <w:p w:rsidR="002101D2" w:rsidRDefault="002101D2" w:rsidP="002127A2">
      <w:pPr>
        <w:tabs>
          <w:tab w:val="left" w:pos="6075"/>
        </w:tabs>
        <w:jc w:val="both"/>
      </w:pPr>
    </w:p>
    <w:p w:rsidR="002101D2" w:rsidRDefault="002101D2" w:rsidP="002127A2">
      <w:pPr>
        <w:tabs>
          <w:tab w:val="left" w:pos="6075"/>
        </w:tabs>
        <w:jc w:val="both"/>
      </w:pPr>
    </w:p>
    <w:p w:rsidR="002101D2" w:rsidRDefault="002101D2" w:rsidP="002127A2">
      <w:pPr>
        <w:tabs>
          <w:tab w:val="left" w:pos="6075"/>
        </w:tabs>
        <w:jc w:val="both"/>
      </w:pPr>
    </w:p>
    <w:p w:rsidR="002101D2" w:rsidRDefault="002101D2" w:rsidP="002127A2">
      <w:pPr>
        <w:tabs>
          <w:tab w:val="left" w:pos="6075"/>
        </w:tabs>
        <w:jc w:val="both"/>
      </w:pPr>
    </w:p>
    <w:p w:rsidR="002101D2" w:rsidRDefault="002101D2" w:rsidP="002127A2">
      <w:pPr>
        <w:tabs>
          <w:tab w:val="left" w:pos="6075"/>
        </w:tabs>
        <w:jc w:val="both"/>
      </w:pPr>
    </w:p>
    <w:p w:rsidR="004C1489" w:rsidRPr="002127A2" w:rsidRDefault="004C1489" w:rsidP="002127A2">
      <w:pPr>
        <w:pStyle w:val="TxBrp3"/>
        <w:tabs>
          <w:tab w:val="num" w:pos="0"/>
        </w:tabs>
        <w:spacing w:line="240" w:lineRule="auto"/>
        <w:ind w:left="0"/>
        <w:rPr>
          <w:b/>
        </w:rPr>
      </w:pPr>
      <w:r w:rsidRPr="002127A2">
        <w:rPr>
          <w:b/>
        </w:rPr>
        <w:lastRenderedPageBreak/>
        <w:t>3.</w:t>
      </w:r>
      <w:r w:rsidR="00B05B3E" w:rsidRPr="002127A2">
        <w:rPr>
          <w:b/>
        </w:rPr>
        <w:t>3</w:t>
      </w:r>
      <w:r w:rsidRPr="002127A2">
        <w:rPr>
          <w:b/>
        </w:rPr>
        <w:t xml:space="preserve"> </w:t>
      </w:r>
      <w:r w:rsidR="00B05B3E" w:rsidRPr="002127A2">
        <w:rPr>
          <w:b/>
        </w:rPr>
        <w:t xml:space="preserve">Effectiveness of the </w:t>
      </w:r>
      <w:r w:rsidR="003B4F70" w:rsidRPr="002127A2">
        <w:rPr>
          <w:b/>
        </w:rPr>
        <w:t>Program</w:t>
      </w:r>
      <w:r w:rsidR="00B05B3E" w:rsidRPr="002127A2">
        <w:rPr>
          <w:b/>
        </w:rPr>
        <w:t xml:space="preserve"> in Achieving Purposes</w:t>
      </w:r>
    </w:p>
    <w:p w:rsidR="002101D2" w:rsidRDefault="002101D2" w:rsidP="002127A2">
      <w:pPr>
        <w:jc w:val="both"/>
      </w:pPr>
    </w:p>
    <w:p w:rsidR="0065371E" w:rsidRPr="002127A2" w:rsidRDefault="00FE14F8" w:rsidP="002127A2">
      <w:pPr>
        <w:jc w:val="both"/>
      </w:pPr>
      <w:r w:rsidRPr="002127A2">
        <w:t>In general, in all of the w</w:t>
      </w:r>
      <w:r w:rsidR="00284115" w:rsidRPr="002127A2">
        <w:t>o</w:t>
      </w:r>
      <w:r w:rsidRPr="002127A2">
        <w:t>redas</w:t>
      </w:r>
      <w:r w:rsidR="00284115" w:rsidRPr="002127A2">
        <w:t xml:space="preserve"> </w:t>
      </w:r>
      <w:r w:rsidR="000E2A85" w:rsidRPr="002127A2">
        <w:t xml:space="preserve">the evaluation team </w:t>
      </w:r>
      <w:r w:rsidR="00284115" w:rsidRPr="002127A2">
        <w:t>visited</w:t>
      </w:r>
      <w:r w:rsidRPr="002127A2">
        <w:t xml:space="preserve">, the </w:t>
      </w:r>
      <w:r w:rsidR="003B4F70" w:rsidRPr="002127A2">
        <w:t>program</w:t>
      </w:r>
      <w:r w:rsidRPr="002127A2">
        <w:t xml:space="preserve"> was unanimously </w:t>
      </w:r>
      <w:r w:rsidR="000E2A85" w:rsidRPr="002127A2">
        <w:t xml:space="preserve">reported </w:t>
      </w:r>
      <w:r w:rsidR="005B776C" w:rsidRPr="002127A2">
        <w:t>as effective</w:t>
      </w:r>
      <w:r w:rsidRPr="002127A2">
        <w:t xml:space="preserve">. One of the points mentioned to </w:t>
      </w:r>
      <w:r w:rsidR="000E2A85" w:rsidRPr="002127A2">
        <w:t xml:space="preserve">substantiate </w:t>
      </w:r>
      <w:r w:rsidRPr="002127A2">
        <w:t>this was that in almost all</w:t>
      </w:r>
      <w:r w:rsidR="003428B0">
        <w:t xml:space="preserve"> of</w:t>
      </w:r>
      <w:r w:rsidRPr="002127A2">
        <w:t xml:space="preserve"> </w:t>
      </w:r>
      <w:r w:rsidR="000E2A85" w:rsidRPr="002127A2">
        <w:t xml:space="preserve">the </w:t>
      </w:r>
      <w:r w:rsidRPr="002127A2">
        <w:t xml:space="preserve">cases, the </w:t>
      </w:r>
      <w:r w:rsidR="003B4F70" w:rsidRPr="002127A2">
        <w:t>program</w:t>
      </w:r>
      <w:r w:rsidRPr="002127A2">
        <w:t xml:space="preserve"> ha</w:t>
      </w:r>
      <w:r w:rsidR="003428B0">
        <w:t>s</w:t>
      </w:r>
      <w:r w:rsidRPr="002127A2">
        <w:t xml:space="preserve"> addressed activities that are in full conformity with</w:t>
      </w:r>
      <w:r w:rsidR="00284115" w:rsidRPr="002127A2">
        <w:t xml:space="preserve"> the</w:t>
      </w:r>
      <w:r w:rsidRPr="002127A2">
        <w:t xml:space="preserve"> interests and priorities of the targeted communities and </w:t>
      </w:r>
      <w:r w:rsidR="003428B0">
        <w:t xml:space="preserve">with </w:t>
      </w:r>
      <w:r w:rsidRPr="002127A2">
        <w:t xml:space="preserve">plans </w:t>
      </w:r>
      <w:r w:rsidR="003428B0">
        <w:t xml:space="preserve">prepared with </w:t>
      </w:r>
      <w:r w:rsidR="0065371E" w:rsidRPr="002127A2">
        <w:t>active involvement and participation</w:t>
      </w:r>
      <w:r w:rsidR="003428B0">
        <w:t xml:space="preserve"> of the community</w:t>
      </w:r>
      <w:r w:rsidRPr="002127A2">
        <w:t xml:space="preserve">. This was possible due to the fact that planning and implementation of the </w:t>
      </w:r>
      <w:r w:rsidR="003B4F70" w:rsidRPr="002127A2">
        <w:t>program</w:t>
      </w:r>
      <w:r w:rsidRPr="002127A2">
        <w:t xml:space="preserve"> was accomplished with adequate involvement of all stakeholders </w:t>
      </w:r>
      <w:r w:rsidR="008D14F6">
        <w:t>who</w:t>
      </w:r>
      <w:r w:rsidRPr="002127A2">
        <w:t xml:space="preserve"> </w:t>
      </w:r>
      <w:r w:rsidR="0065371E" w:rsidRPr="002127A2">
        <w:t>received</w:t>
      </w:r>
      <w:r w:rsidRPr="002127A2">
        <w:t xml:space="preserve"> ample opportunities to steer the </w:t>
      </w:r>
      <w:r w:rsidR="003B4F70" w:rsidRPr="002127A2">
        <w:t>program</w:t>
      </w:r>
      <w:r w:rsidRPr="002127A2">
        <w:t xml:space="preserve"> towards their area of interest. The other point was transparency </w:t>
      </w:r>
      <w:r w:rsidR="0065371E" w:rsidRPr="002127A2">
        <w:t xml:space="preserve">reflected by the </w:t>
      </w:r>
      <w:r w:rsidR="003B4F70" w:rsidRPr="002127A2">
        <w:t>program</w:t>
      </w:r>
      <w:r w:rsidR="0065371E" w:rsidRPr="002127A2">
        <w:t xml:space="preserve"> in planning and </w:t>
      </w:r>
      <w:r w:rsidR="00F57588" w:rsidRPr="002127A2">
        <w:t xml:space="preserve">implementing </w:t>
      </w:r>
      <w:r w:rsidRPr="002127A2">
        <w:t xml:space="preserve">activities in which in almost all </w:t>
      </w:r>
      <w:r w:rsidR="0065371E" w:rsidRPr="002127A2">
        <w:t xml:space="preserve">the </w:t>
      </w:r>
      <w:r w:rsidRPr="002127A2">
        <w:t xml:space="preserve">cases the </w:t>
      </w:r>
      <w:r w:rsidR="000E2A85" w:rsidRPr="002127A2">
        <w:t>communities</w:t>
      </w:r>
      <w:r w:rsidR="0065371E" w:rsidRPr="002127A2">
        <w:t xml:space="preserve"> and the </w:t>
      </w:r>
      <w:r w:rsidRPr="002127A2">
        <w:t xml:space="preserve">counterpart government offices were well informed and </w:t>
      </w:r>
      <w:r w:rsidR="000E2A85" w:rsidRPr="002127A2">
        <w:t>allowed to have</w:t>
      </w:r>
      <w:r w:rsidRPr="002127A2">
        <w:t xml:space="preserve"> </w:t>
      </w:r>
      <w:r w:rsidR="000E2A85" w:rsidRPr="002127A2">
        <w:t xml:space="preserve">a </w:t>
      </w:r>
      <w:r w:rsidRPr="002127A2">
        <w:t xml:space="preserve">say in terms of allocating </w:t>
      </w:r>
      <w:r w:rsidR="008D14F6">
        <w:t xml:space="preserve">and managing </w:t>
      </w:r>
      <w:r w:rsidR="0065371E" w:rsidRPr="002127A2">
        <w:t>resources</w:t>
      </w:r>
      <w:r w:rsidRPr="002127A2">
        <w:t>.</w:t>
      </w:r>
      <w:r w:rsidR="001B377F" w:rsidRPr="002127A2">
        <w:t xml:space="preserve"> </w:t>
      </w:r>
      <w:r w:rsidR="0065371E" w:rsidRPr="002127A2">
        <w:t xml:space="preserve">Effectiveness of the </w:t>
      </w:r>
      <w:r w:rsidR="003B4F70" w:rsidRPr="002127A2">
        <w:t>program</w:t>
      </w:r>
      <w:r w:rsidR="0065371E" w:rsidRPr="002127A2">
        <w:t xml:space="preserve"> </w:t>
      </w:r>
      <w:r w:rsidR="001B377F" w:rsidRPr="002127A2">
        <w:t xml:space="preserve">under each result area and planned activity are </w:t>
      </w:r>
      <w:r w:rsidR="0065371E" w:rsidRPr="002127A2">
        <w:t xml:space="preserve">discussed </w:t>
      </w:r>
      <w:r w:rsidR="001B377F" w:rsidRPr="002127A2">
        <w:t>in the following section.</w:t>
      </w:r>
      <w:r w:rsidR="0065371E" w:rsidRPr="002127A2">
        <w:t xml:space="preserve"> </w:t>
      </w:r>
    </w:p>
    <w:p w:rsidR="00AB16DC" w:rsidRPr="002127A2" w:rsidRDefault="00AB16DC" w:rsidP="002127A2">
      <w:pPr>
        <w:jc w:val="both"/>
      </w:pPr>
    </w:p>
    <w:p w:rsidR="00423D1C" w:rsidRPr="00A7643D" w:rsidRDefault="00B05B3E" w:rsidP="002127A2">
      <w:pPr>
        <w:pStyle w:val="TxBrp1"/>
        <w:numPr>
          <w:ilvl w:val="2"/>
          <w:numId w:val="11"/>
        </w:numPr>
        <w:spacing w:line="240" w:lineRule="auto"/>
        <w:jc w:val="both"/>
        <w:rPr>
          <w:b/>
        </w:rPr>
      </w:pPr>
      <w:r w:rsidRPr="00A7643D">
        <w:rPr>
          <w:b/>
        </w:rPr>
        <w:t>Improving knowledge of vulnerable communities in DRR</w:t>
      </w:r>
    </w:p>
    <w:p w:rsidR="00197FB5" w:rsidRPr="002127A2" w:rsidRDefault="00197FB5" w:rsidP="002127A2">
      <w:pPr>
        <w:pStyle w:val="TxBrp1"/>
        <w:spacing w:line="240" w:lineRule="auto"/>
        <w:ind w:left="720" w:firstLine="0"/>
        <w:jc w:val="both"/>
        <w:rPr>
          <w:b/>
        </w:rPr>
      </w:pPr>
    </w:p>
    <w:p w:rsidR="008C778D" w:rsidRPr="002127A2" w:rsidRDefault="00FB4930" w:rsidP="002127A2">
      <w:pPr>
        <w:pStyle w:val="TxBrp3"/>
        <w:tabs>
          <w:tab w:val="num" w:pos="0"/>
        </w:tabs>
        <w:spacing w:line="240" w:lineRule="auto"/>
        <w:ind w:left="0"/>
        <w:rPr>
          <w:i/>
        </w:rPr>
      </w:pPr>
      <w:r w:rsidRPr="002127A2">
        <w:rPr>
          <w:b/>
        </w:rPr>
        <w:t xml:space="preserve">Activity 1.1: </w:t>
      </w:r>
      <w:r w:rsidR="008C778D" w:rsidRPr="002127A2">
        <w:rPr>
          <w:i/>
        </w:rPr>
        <w:t xml:space="preserve">Program planning meeting with existing ECHO and non-ECHO partners in the 6 woredas to identify linkages and kebele of implementation of the </w:t>
      </w:r>
      <w:r w:rsidR="003B4F70" w:rsidRPr="002127A2">
        <w:rPr>
          <w:i/>
        </w:rPr>
        <w:t>program</w:t>
      </w:r>
    </w:p>
    <w:p w:rsidR="008C778D" w:rsidRPr="002127A2" w:rsidRDefault="008C778D" w:rsidP="002127A2">
      <w:pPr>
        <w:tabs>
          <w:tab w:val="num" w:pos="0"/>
          <w:tab w:val="left" w:pos="204"/>
        </w:tabs>
        <w:jc w:val="both"/>
        <w:rPr>
          <w:b/>
          <w:bCs/>
          <w:i/>
          <w:iCs/>
        </w:rPr>
      </w:pPr>
    </w:p>
    <w:p w:rsidR="00412E03" w:rsidRPr="002127A2" w:rsidRDefault="001B377F" w:rsidP="002127A2">
      <w:pPr>
        <w:jc w:val="both"/>
      </w:pPr>
      <w:r w:rsidRPr="002127A2">
        <w:t xml:space="preserve">At early stage of the </w:t>
      </w:r>
      <w:r w:rsidR="003B4F70" w:rsidRPr="002127A2">
        <w:t>program</w:t>
      </w:r>
      <w:r w:rsidRPr="002127A2">
        <w:t xml:space="preserve"> period, v</w:t>
      </w:r>
      <w:r w:rsidR="0017242D" w:rsidRPr="002127A2">
        <w:t xml:space="preserve">arious </w:t>
      </w:r>
      <w:r w:rsidR="003B4F70" w:rsidRPr="002127A2">
        <w:t>program</w:t>
      </w:r>
      <w:r w:rsidR="003F3AF4" w:rsidRPr="002127A2">
        <w:t xml:space="preserve"> planning meetings were held in the field with </w:t>
      </w:r>
      <w:r w:rsidR="0017242D" w:rsidRPr="002127A2">
        <w:t>zonal government departments and existing ECHO and non-ECHO DRR partners in Borena zone and all the 6 woredas</w:t>
      </w:r>
      <w:r w:rsidR="00F53E75" w:rsidRPr="002127A2">
        <w:t>. The purpose of these program planning meetings were</w:t>
      </w:r>
      <w:r w:rsidR="0017242D" w:rsidRPr="002127A2">
        <w:t xml:space="preserve"> to identify linkages and consult on the </w:t>
      </w:r>
      <w:r w:rsidR="00B82770" w:rsidRPr="002127A2">
        <w:t xml:space="preserve">selection of the </w:t>
      </w:r>
      <w:r w:rsidR="0017242D" w:rsidRPr="002127A2">
        <w:t xml:space="preserve">most vulnerable kebeles for the implementation of E-LEAP. </w:t>
      </w:r>
      <w:r w:rsidR="005A20E0" w:rsidRPr="002127A2">
        <w:t>Accordingly, t</w:t>
      </w:r>
      <w:r w:rsidR="0017242D" w:rsidRPr="002127A2">
        <w:t xml:space="preserve">he </w:t>
      </w:r>
      <w:r w:rsidR="003F3AF4" w:rsidRPr="002127A2">
        <w:t>12 most-at-risk kebeles were identified and PVCA exercises were conducted in all the 12 selected kebeles</w:t>
      </w:r>
      <w:r w:rsidRPr="002127A2">
        <w:t>,</w:t>
      </w:r>
      <w:r w:rsidR="003F3AF4" w:rsidRPr="002127A2">
        <w:t xml:space="preserve"> in order to gain knowledge and skills in DRR to inform planning and action for prevention, preparation and </w:t>
      </w:r>
      <w:r w:rsidR="005A20E0" w:rsidRPr="002127A2">
        <w:t>mitigation</w:t>
      </w:r>
      <w:r w:rsidR="003F3AF4" w:rsidRPr="002127A2">
        <w:t xml:space="preserve"> activities. </w:t>
      </w:r>
      <w:r w:rsidR="00412E03" w:rsidRPr="002127A2">
        <w:t xml:space="preserve">The most vulnerable kebeles were nominated by the local government structure and validated by various stakeholders during the </w:t>
      </w:r>
      <w:r w:rsidR="003B4F70" w:rsidRPr="002127A2">
        <w:t>program</w:t>
      </w:r>
      <w:r w:rsidR="00412E03" w:rsidRPr="002127A2">
        <w:t xml:space="preserve"> launch workshop on </w:t>
      </w:r>
      <w:r w:rsidR="008D14F6" w:rsidRPr="002127A2">
        <w:t>14</w:t>
      </w:r>
      <w:r w:rsidR="008D14F6" w:rsidRPr="008D14F6">
        <w:rPr>
          <w:vertAlign w:val="superscript"/>
        </w:rPr>
        <w:t>th</w:t>
      </w:r>
      <w:r w:rsidR="008D14F6">
        <w:t xml:space="preserve"> </w:t>
      </w:r>
      <w:r w:rsidR="008D14F6" w:rsidRPr="002127A2">
        <w:t>March</w:t>
      </w:r>
      <w:r w:rsidR="00412E03" w:rsidRPr="002127A2">
        <w:t xml:space="preserve"> 2013. </w:t>
      </w:r>
      <w:r w:rsidR="00FB7220" w:rsidRPr="002127A2">
        <w:t xml:space="preserve">The most vulnerable kebeles selected for the implementation of E-LEAP </w:t>
      </w:r>
      <w:r w:rsidR="004A2E70" w:rsidRPr="002127A2">
        <w:t xml:space="preserve">under this process </w:t>
      </w:r>
      <w:r w:rsidR="00FB7220" w:rsidRPr="002127A2">
        <w:t>are</w:t>
      </w:r>
      <w:r w:rsidR="003F3AF4" w:rsidRPr="002127A2">
        <w:t xml:space="preserve"> </w:t>
      </w:r>
      <w:r w:rsidRPr="002127A2">
        <w:t>shown in the following Table 3.3</w:t>
      </w:r>
      <w:r w:rsidR="003F3AF4" w:rsidRPr="002127A2">
        <w:t>:</w:t>
      </w:r>
      <w:r w:rsidR="00FB7220" w:rsidRPr="002127A2">
        <w:t xml:space="preserve"> </w:t>
      </w:r>
    </w:p>
    <w:p w:rsidR="00412E03" w:rsidRPr="002127A2" w:rsidRDefault="00412E03" w:rsidP="002127A2">
      <w:pPr>
        <w:jc w:val="both"/>
      </w:pPr>
    </w:p>
    <w:p w:rsidR="00412E03" w:rsidRDefault="00FB7220" w:rsidP="002127A2">
      <w:pPr>
        <w:jc w:val="both"/>
      </w:pPr>
      <w:r w:rsidRPr="002127A2">
        <w:t xml:space="preserve">These meetings besides creating a common understanding on all DRR related </w:t>
      </w:r>
      <w:r w:rsidR="003B4F70" w:rsidRPr="002127A2">
        <w:t>program</w:t>
      </w:r>
      <w:r w:rsidRPr="002127A2">
        <w:t xml:space="preserve"> activities implemented in Borena zone</w:t>
      </w:r>
      <w:r w:rsidR="005A20E0" w:rsidRPr="002127A2">
        <w:t>,</w:t>
      </w:r>
      <w:r w:rsidRPr="002127A2">
        <w:t xml:space="preserve"> helped to share information on each INGO's operational impact and areas of work.</w:t>
      </w:r>
      <w:r w:rsidR="00412E03" w:rsidRPr="002127A2">
        <w:t xml:space="preserve"> These </w:t>
      </w:r>
      <w:r w:rsidR="005A20E0" w:rsidRPr="002127A2">
        <w:t xml:space="preserve">as a result </w:t>
      </w:r>
      <w:r w:rsidR="00412E03" w:rsidRPr="002127A2">
        <w:t>enhanced adequate coordinated effort among the Borena cluster DRR actors in order to avoid duplication of resources and creat</w:t>
      </w:r>
      <w:r w:rsidR="00B26A85" w:rsidRPr="002127A2">
        <w:t>ed</w:t>
      </w:r>
      <w:r w:rsidR="00412E03" w:rsidRPr="002127A2">
        <w:t xml:space="preserve"> conducive </w:t>
      </w:r>
      <w:r w:rsidR="00B26A85" w:rsidRPr="002127A2">
        <w:t>working environment in</w:t>
      </w:r>
      <w:r w:rsidR="00412E03" w:rsidRPr="002127A2">
        <w:t xml:space="preserve"> sharing good DRR practices and implementation methodologies in Borena zone. </w:t>
      </w:r>
    </w:p>
    <w:p w:rsidR="00E8253A" w:rsidRPr="002127A2" w:rsidRDefault="00E8253A" w:rsidP="002127A2">
      <w:pPr>
        <w:jc w:val="both"/>
      </w:pPr>
    </w:p>
    <w:p w:rsidR="00FB7220" w:rsidRPr="002127A2" w:rsidRDefault="00FB7220" w:rsidP="002127A2">
      <w:pPr>
        <w:autoSpaceDE w:val="0"/>
        <w:autoSpaceDN w:val="0"/>
        <w:adjustRightInd w:val="0"/>
        <w:jc w:val="both"/>
        <w:rPr>
          <w:b/>
        </w:rPr>
      </w:pPr>
      <w:r w:rsidRPr="002127A2">
        <w:rPr>
          <w:b/>
        </w:rPr>
        <w:t xml:space="preserve">Table 3.3: </w:t>
      </w:r>
      <w:r w:rsidR="00EB5EA7">
        <w:rPr>
          <w:b/>
        </w:rPr>
        <w:t>M</w:t>
      </w:r>
      <w:r w:rsidRPr="002127A2">
        <w:rPr>
          <w:b/>
        </w:rPr>
        <w:t>ost vulnerable kebeles selected for the implementation of E-LEAP</w:t>
      </w:r>
    </w:p>
    <w:p w:rsidR="00105E14" w:rsidRPr="002127A2" w:rsidRDefault="00105E14" w:rsidP="002127A2">
      <w:pPr>
        <w:autoSpaceDE w:val="0"/>
        <w:autoSpaceDN w:val="0"/>
        <w:adjustRightInd w:val="0"/>
        <w:jc w:val="both"/>
      </w:pPr>
    </w:p>
    <w:tbl>
      <w:tblPr>
        <w:tblStyle w:val="TableGrid"/>
        <w:tblW w:w="0" w:type="auto"/>
        <w:tblLook w:val="04A0"/>
      </w:tblPr>
      <w:tblGrid>
        <w:gridCol w:w="2088"/>
        <w:gridCol w:w="1890"/>
        <w:gridCol w:w="1170"/>
        <w:gridCol w:w="1080"/>
        <w:gridCol w:w="900"/>
        <w:gridCol w:w="1074"/>
        <w:gridCol w:w="990"/>
      </w:tblGrid>
      <w:tr w:rsidR="003F3AF4" w:rsidRPr="002127A2" w:rsidTr="00793CAF">
        <w:tc>
          <w:tcPr>
            <w:tcW w:w="2088" w:type="dxa"/>
          </w:tcPr>
          <w:p w:rsidR="003F3AF4" w:rsidRPr="002127A2" w:rsidRDefault="00793CAF" w:rsidP="002127A2">
            <w:pPr>
              <w:autoSpaceDE w:val="0"/>
              <w:autoSpaceDN w:val="0"/>
              <w:adjustRightInd w:val="0"/>
              <w:jc w:val="both"/>
              <w:rPr>
                <w:b/>
              </w:rPr>
            </w:pPr>
            <w:r>
              <w:rPr>
                <w:b/>
              </w:rPr>
              <w:t xml:space="preserve">Target </w:t>
            </w:r>
            <w:r w:rsidR="003F3AF4" w:rsidRPr="002127A2">
              <w:rPr>
                <w:b/>
              </w:rPr>
              <w:t>Woreda</w:t>
            </w:r>
            <w:r>
              <w:rPr>
                <w:b/>
              </w:rPr>
              <w:t>s</w:t>
            </w:r>
          </w:p>
        </w:tc>
        <w:tc>
          <w:tcPr>
            <w:tcW w:w="1890" w:type="dxa"/>
          </w:tcPr>
          <w:p w:rsidR="003F3AF4" w:rsidRPr="00793CAF" w:rsidRDefault="003F3AF4" w:rsidP="002127A2">
            <w:pPr>
              <w:autoSpaceDE w:val="0"/>
              <w:autoSpaceDN w:val="0"/>
              <w:adjustRightInd w:val="0"/>
              <w:jc w:val="both"/>
            </w:pPr>
            <w:r w:rsidRPr="00793CAF">
              <w:t>Dire</w:t>
            </w:r>
          </w:p>
        </w:tc>
        <w:tc>
          <w:tcPr>
            <w:tcW w:w="1170" w:type="dxa"/>
          </w:tcPr>
          <w:p w:rsidR="003F3AF4" w:rsidRPr="00793CAF" w:rsidRDefault="003F3AF4" w:rsidP="002127A2">
            <w:pPr>
              <w:autoSpaceDE w:val="0"/>
              <w:autoSpaceDN w:val="0"/>
              <w:adjustRightInd w:val="0"/>
              <w:jc w:val="both"/>
            </w:pPr>
            <w:r w:rsidRPr="00793CAF">
              <w:t>Miyo</w:t>
            </w:r>
          </w:p>
        </w:tc>
        <w:tc>
          <w:tcPr>
            <w:tcW w:w="1080" w:type="dxa"/>
          </w:tcPr>
          <w:p w:rsidR="003F3AF4" w:rsidRPr="00793CAF" w:rsidRDefault="003F3AF4" w:rsidP="002127A2">
            <w:pPr>
              <w:autoSpaceDE w:val="0"/>
              <w:autoSpaceDN w:val="0"/>
              <w:adjustRightInd w:val="0"/>
              <w:jc w:val="both"/>
            </w:pPr>
            <w:r w:rsidRPr="00793CAF">
              <w:t>Moyale</w:t>
            </w:r>
          </w:p>
        </w:tc>
        <w:tc>
          <w:tcPr>
            <w:tcW w:w="900" w:type="dxa"/>
          </w:tcPr>
          <w:p w:rsidR="003F3AF4" w:rsidRPr="00793CAF" w:rsidRDefault="003F3AF4" w:rsidP="002127A2">
            <w:pPr>
              <w:autoSpaceDE w:val="0"/>
              <w:autoSpaceDN w:val="0"/>
              <w:adjustRightInd w:val="0"/>
              <w:jc w:val="both"/>
            </w:pPr>
            <w:r w:rsidRPr="00793CAF">
              <w:t>Dhas</w:t>
            </w:r>
          </w:p>
        </w:tc>
        <w:tc>
          <w:tcPr>
            <w:tcW w:w="1074" w:type="dxa"/>
          </w:tcPr>
          <w:p w:rsidR="003F3AF4" w:rsidRPr="00793CAF" w:rsidRDefault="003F3AF4" w:rsidP="002127A2">
            <w:pPr>
              <w:autoSpaceDE w:val="0"/>
              <w:autoSpaceDN w:val="0"/>
              <w:adjustRightInd w:val="0"/>
              <w:jc w:val="both"/>
            </w:pPr>
            <w:r w:rsidRPr="00793CAF">
              <w:t>Arero</w:t>
            </w:r>
          </w:p>
        </w:tc>
        <w:tc>
          <w:tcPr>
            <w:tcW w:w="990" w:type="dxa"/>
          </w:tcPr>
          <w:p w:rsidR="003F3AF4" w:rsidRPr="00793CAF" w:rsidRDefault="003F3AF4" w:rsidP="002127A2">
            <w:pPr>
              <w:autoSpaceDE w:val="0"/>
              <w:autoSpaceDN w:val="0"/>
              <w:adjustRightInd w:val="0"/>
              <w:jc w:val="both"/>
            </w:pPr>
            <w:r w:rsidRPr="00793CAF">
              <w:t>Dillo</w:t>
            </w:r>
          </w:p>
        </w:tc>
      </w:tr>
      <w:tr w:rsidR="003F3AF4" w:rsidRPr="002127A2" w:rsidTr="00793CAF">
        <w:tc>
          <w:tcPr>
            <w:tcW w:w="2088" w:type="dxa"/>
          </w:tcPr>
          <w:p w:rsidR="003F3AF4" w:rsidRPr="002127A2" w:rsidRDefault="003F3AF4" w:rsidP="002127A2">
            <w:pPr>
              <w:autoSpaceDE w:val="0"/>
              <w:autoSpaceDN w:val="0"/>
              <w:adjustRightInd w:val="0"/>
              <w:jc w:val="both"/>
              <w:rPr>
                <w:b/>
              </w:rPr>
            </w:pPr>
            <w:r w:rsidRPr="002127A2">
              <w:rPr>
                <w:b/>
              </w:rPr>
              <w:t>1</w:t>
            </w:r>
            <w:r w:rsidRPr="002127A2">
              <w:rPr>
                <w:b/>
                <w:vertAlign w:val="superscript"/>
              </w:rPr>
              <w:t>st</w:t>
            </w:r>
            <w:r w:rsidRPr="002127A2">
              <w:rPr>
                <w:b/>
              </w:rPr>
              <w:t xml:space="preserve"> </w:t>
            </w:r>
            <w:r w:rsidR="00793CAF">
              <w:rPr>
                <w:b/>
              </w:rPr>
              <w:t xml:space="preserve">Target </w:t>
            </w:r>
            <w:r w:rsidRPr="002127A2">
              <w:rPr>
                <w:b/>
              </w:rPr>
              <w:t>kebele</w:t>
            </w:r>
            <w:r w:rsidR="00793CAF">
              <w:rPr>
                <w:b/>
              </w:rPr>
              <w:t>s</w:t>
            </w:r>
          </w:p>
        </w:tc>
        <w:tc>
          <w:tcPr>
            <w:tcW w:w="1890" w:type="dxa"/>
          </w:tcPr>
          <w:p w:rsidR="003F3AF4" w:rsidRPr="002127A2" w:rsidRDefault="003F3AF4" w:rsidP="002127A2">
            <w:pPr>
              <w:autoSpaceDE w:val="0"/>
              <w:autoSpaceDN w:val="0"/>
              <w:adjustRightInd w:val="0"/>
              <w:jc w:val="both"/>
            </w:pPr>
            <w:r w:rsidRPr="002127A2">
              <w:t>Dhokole</w:t>
            </w:r>
          </w:p>
        </w:tc>
        <w:tc>
          <w:tcPr>
            <w:tcW w:w="1170" w:type="dxa"/>
          </w:tcPr>
          <w:p w:rsidR="003F3AF4" w:rsidRPr="002127A2" w:rsidRDefault="003F3AF4" w:rsidP="002127A2">
            <w:pPr>
              <w:autoSpaceDE w:val="0"/>
              <w:autoSpaceDN w:val="0"/>
              <w:adjustRightInd w:val="0"/>
              <w:jc w:val="both"/>
            </w:pPr>
            <w:r w:rsidRPr="002127A2">
              <w:t>Gombisa</w:t>
            </w:r>
          </w:p>
        </w:tc>
        <w:tc>
          <w:tcPr>
            <w:tcW w:w="1080" w:type="dxa"/>
          </w:tcPr>
          <w:p w:rsidR="003F3AF4" w:rsidRPr="002127A2" w:rsidRDefault="003F3AF4" w:rsidP="002127A2">
            <w:pPr>
              <w:autoSpaceDE w:val="0"/>
              <w:autoSpaceDN w:val="0"/>
              <w:adjustRightInd w:val="0"/>
              <w:jc w:val="both"/>
            </w:pPr>
            <w:r w:rsidRPr="002127A2">
              <w:t>Maddo</w:t>
            </w:r>
          </w:p>
        </w:tc>
        <w:tc>
          <w:tcPr>
            <w:tcW w:w="900" w:type="dxa"/>
          </w:tcPr>
          <w:p w:rsidR="003F3AF4" w:rsidRPr="002127A2" w:rsidRDefault="003F3AF4" w:rsidP="002127A2">
            <w:pPr>
              <w:autoSpaceDE w:val="0"/>
              <w:autoSpaceDN w:val="0"/>
              <w:adjustRightInd w:val="0"/>
              <w:jc w:val="both"/>
            </w:pPr>
            <w:r w:rsidRPr="002127A2">
              <w:t>Dhas</w:t>
            </w:r>
          </w:p>
        </w:tc>
        <w:tc>
          <w:tcPr>
            <w:tcW w:w="1074" w:type="dxa"/>
          </w:tcPr>
          <w:p w:rsidR="003F3AF4" w:rsidRPr="002127A2" w:rsidRDefault="003F3AF4" w:rsidP="002127A2">
            <w:pPr>
              <w:autoSpaceDE w:val="0"/>
              <w:autoSpaceDN w:val="0"/>
              <w:adjustRightInd w:val="0"/>
              <w:jc w:val="both"/>
            </w:pPr>
            <w:r w:rsidRPr="002127A2">
              <w:t>G</w:t>
            </w:r>
            <w:r w:rsidR="0018023D" w:rsidRPr="002127A2">
              <w:t>a</w:t>
            </w:r>
            <w:r w:rsidRPr="002127A2">
              <w:t>l</w:t>
            </w:r>
            <w:r w:rsidR="0018023D" w:rsidRPr="002127A2">
              <w:t>a</w:t>
            </w:r>
            <w:r w:rsidRPr="002127A2">
              <w:t>ba</w:t>
            </w:r>
          </w:p>
        </w:tc>
        <w:tc>
          <w:tcPr>
            <w:tcW w:w="990" w:type="dxa"/>
          </w:tcPr>
          <w:p w:rsidR="003F3AF4" w:rsidRPr="002127A2" w:rsidRDefault="003F3AF4" w:rsidP="002127A2">
            <w:pPr>
              <w:autoSpaceDE w:val="0"/>
              <w:autoSpaceDN w:val="0"/>
              <w:adjustRightInd w:val="0"/>
              <w:jc w:val="both"/>
            </w:pPr>
            <w:r w:rsidRPr="002127A2">
              <w:t>Cheriti</w:t>
            </w:r>
          </w:p>
        </w:tc>
      </w:tr>
      <w:tr w:rsidR="003F3AF4" w:rsidRPr="002127A2" w:rsidTr="00793CAF">
        <w:tc>
          <w:tcPr>
            <w:tcW w:w="2088" w:type="dxa"/>
          </w:tcPr>
          <w:p w:rsidR="003F3AF4" w:rsidRPr="002127A2" w:rsidRDefault="003F3AF4" w:rsidP="002127A2">
            <w:pPr>
              <w:autoSpaceDE w:val="0"/>
              <w:autoSpaceDN w:val="0"/>
              <w:adjustRightInd w:val="0"/>
              <w:jc w:val="both"/>
              <w:rPr>
                <w:b/>
              </w:rPr>
            </w:pPr>
            <w:r w:rsidRPr="002127A2">
              <w:rPr>
                <w:b/>
              </w:rPr>
              <w:t>2</w:t>
            </w:r>
            <w:r w:rsidRPr="002127A2">
              <w:rPr>
                <w:b/>
                <w:vertAlign w:val="superscript"/>
              </w:rPr>
              <w:t>nd</w:t>
            </w:r>
            <w:r w:rsidRPr="002127A2">
              <w:rPr>
                <w:b/>
              </w:rPr>
              <w:t xml:space="preserve"> </w:t>
            </w:r>
            <w:r w:rsidR="00793CAF">
              <w:rPr>
                <w:b/>
              </w:rPr>
              <w:t xml:space="preserve">Target </w:t>
            </w:r>
            <w:r w:rsidRPr="002127A2">
              <w:rPr>
                <w:b/>
              </w:rPr>
              <w:t>kebele</w:t>
            </w:r>
            <w:r w:rsidR="00793CAF">
              <w:rPr>
                <w:b/>
              </w:rPr>
              <w:t>s</w:t>
            </w:r>
          </w:p>
        </w:tc>
        <w:tc>
          <w:tcPr>
            <w:tcW w:w="1890" w:type="dxa"/>
          </w:tcPr>
          <w:p w:rsidR="003F3AF4" w:rsidRPr="002127A2" w:rsidRDefault="003F3AF4" w:rsidP="002127A2">
            <w:pPr>
              <w:autoSpaceDE w:val="0"/>
              <w:autoSpaceDN w:val="0"/>
              <w:adjustRightInd w:val="0"/>
              <w:jc w:val="both"/>
            </w:pPr>
            <w:r w:rsidRPr="002127A2">
              <w:t>Dembela Bedena</w:t>
            </w:r>
          </w:p>
        </w:tc>
        <w:tc>
          <w:tcPr>
            <w:tcW w:w="1170" w:type="dxa"/>
          </w:tcPr>
          <w:p w:rsidR="003F3AF4" w:rsidRPr="002127A2" w:rsidRDefault="003F3AF4" w:rsidP="002127A2">
            <w:pPr>
              <w:autoSpaceDE w:val="0"/>
              <w:autoSpaceDN w:val="0"/>
              <w:adjustRightInd w:val="0"/>
              <w:jc w:val="both"/>
            </w:pPr>
            <w:r w:rsidRPr="002127A2">
              <w:t>Girincho</w:t>
            </w:r>
          </w:p>
        </w:tc>
        <w:tc>
          <w:tcPr>
            <w:tcW w:w="1080" w:type="dxa"/>
          </w:tcPr>
          <w:p w:rsidR="003F3AF4" w:rsidRPr="002127A2" w:rsidRDefault="003F3AF4" w:rsidP="002127A2">
            <w:pPr>
              <w:autoSpaceDE w:val="0"/>
              <w:autoSpaceDN w:val="0"/>
              <w:adjustRightInd w:val="0"/>
              <w:jc w:val="both"/>
            </w:pPr>
            <w:r w:rsidRPr="002127A2">
              <w:t>Tuuka</w:t>
            </w:r>
          </w:p>
        </w:tc>
        <w:tc>
          <w:tcPr>
            <w:tcW w:w="900" w:type="dxa"/>
          </w:tcPr>
          <w:p w:rsidR="003F3AF4" w:rsidRPr="002127A2" w:rsidRDefault="003F3AF4" w:rsidP="002127A2">
            <w:pPr>
              <w:autoSpaceDE w:val="0"/>
              <w:autoSpaceDN w:val="0"/>
              <w:adjustRightInd w:val="0"/>
              <w:jc w:val="both"/>
            </w:pPr>
            <w:r w:rsidRPr="002127A2">
              <w:t>Gayo</w:t>
            </w:r>
          </w:p>
        </w:tc>
        <w:tc>
          <w:tcPr>
            <w:tcW w:w="1074" w:type="dxa"/>
          </w:tcPr>
          <w:p w:rsidR="003F3AF4" w:rsidRPr="002127A2" w:rsidRDefault="003F3AF4" w:rsidP="002127A2">
            <w:pPr>
              <w:autoSpaceDE w:val="0"/>
              <w:autoSpaceDN w:val="0"/>
              <w:adjustRightInd w:val="0"/>
              <w:jc w:val="both"/>
            </w:pPr>
            <w:r w:rsidRPr="002127A2">
              <w:t>Oroto</w:t>
            </w:r>
          </w:p>
        </w:tc>
        <w:tc>
          <w:tcPr>
            <w:tcW w:w="990" w:type="dxa"/>
          </w:tcPr>
          <w:p w:rsidR="003F3AF4" w:rsidRPr="002127A2" w:rsidRDefault="003F3AF4" w:rsidP="002127A2">
            <w:pPr>
              <w:autoSpaceDE w:val="0"/>
              <w:autoSpaceDN w:val="0"/>
              <w:adjustRightInd w:val="0"/>
              <w:jc w:val="both"/>
            </w:pPr>
            <w:r w:rsidRPr="002127A2">
              <w:t>Kadhim</w:t>
            </w:r>
          </w:p>
        </w:tc>
      </w:tr>
    </w:tbl>
    <w:p w:rsidR="003F3AF4" w:rsidRDefault="003F3AF4" w:rsidP="002127A2">
      <w:pPr>
        <w:autoSpaceDE w:val="0"/>
        <w:autoSpaceDN w:val="0"/>
        <w:adjustRightInd w:val="0"/>
        <w:jc w:val="both"/>
      </w:pPr>
    </w:p>
    <w:p w:rsidR="000E3983" w:rsidRDefault="000E3983" w:rsidP="002127A2">
      <w:pPr>
        <w:jc w:val="both"/>
        <w:rPr>
          <w:b/>
          <w:i/>
        </w:rPr>
      </w:pPr>
    </w:p>
    <w:p w:rsidR="000E3983" w:rsidRDefault="000E3983" w:rsidP="002127A2">
      <w:pPr>
        <w:jc w:val="both"/>
        <w:rPr>
          <w:b/>
          <w:i/>
        </w:rPr>
      </w:pPr>
    </w:p>
    <w:p w:rsidR="000E3983" w:rsidRDefault="000E3983" w:rsidP="002127A2">
      <w:pPr>
        <w:jc w:val="both"/>
        <w:rPr>
          <w:b/>
          <w:i/>
        </w:rPr>
      </w:pPr>
    </w:p>
    <w:p w:rsidR="008C778D" w:rsidRPr="002127A2" w:rsidRDefault="00FB4930" w:rsidP="002127A2">
      <w:pPr>
        <w:jc w:val="both"/>
        <w:rPr>
          <w:b/>
        </w:rPr>
      </w:pPr>
      <w:r w:rsidRPr="002127A2">
        <w:rPr>
          <w:b/>
          <w:i/>
        </w:rPr>
        <w:lastRenderedPageBreak/>
        <w:t xml:space="preserve">Activity 1.2: </w:t>
      </w:r>
      <w:r w:rsidR="004C1489" w:rsidRPr="002127A2">
        <w:rPr>
          <w:b/>
          <w:bCs/>
          <w:i/>
          <w:iCs/>
        </w:rPr>
        <w:t xml:space="preserve"> </w:t>
      </w:r>
      <w:r w:rsidR="008C778D" w:rsidRPr="002127A2">
        <w:rPr>
          <w:b/>
        </w:rPr>
        <w:t xml:space="preserve"> </w:t>
      </w:r>
      <w:r w:rsidR="008C778D" w:rsidRPr="002127A2">
        <w:rPr>
          <w:i/>
        </w:rPr>
        <w:t>Establishment of 12 most vulnerable community groups as inter-generational DRR clubs and Establishment of Vulnerability Committees</w:t>
      </w:r>
    </w:p>
    <w:p w:rsidR="004C1489" w:rsidRPr="002127A2" w:rsidRDefault="004C1489" w:rsidP="002127A2">
      <w:pPr>
        <w:pStyle w:val="TxBrp2"/>
        <w:tabs>
          <w:tab w:val="num" w:pos="0"/>
        </w:tabs>
        <w:spacing w:line="240" w:lineRule="auto"/>
        <w:ind w:left="0" w:firstLine="0"/>
        <w:rPr>
          <w:b/>
          <w:bCs/>
          <w:i/>
          <w:iCs/>
        </w:rPr>
      </w:pPr>
    </w:p>
    <w:p w:rsidR="00BF6268" w:rsidRPr="002127A2" w:rsidRDefault="00BF6268" w:rsidP="002127A2">
      <w:pPr>
        <w:jc w:val="both"/>
      </w:pPr>
      <w:r w:rsidRPr="002127A2">
        <w:t xml:space="preserve">As planned, 12 intergenerational DRR groups, each consisting of 30 members were established in each of the 12 </w:t>
      </w:r>
      <w:r w:rsidR="003B4F70" w:rsidRPr="002127A2">
        <w:t>program</w:t>
      </w:r>
      <w:r w:rsidRPr="002127A2">
        <w:t xml:space="preserve"> intervention kebeles. The Intergenerational DRR groups in each kebele </w:t>
      </w:r>
      <w:r w:rsidR="00B26A85" w:rsidRPr="002127A2">
        <w:t xml:space="preserve">were </w:t>
      </w:r>
      <w:r w:rsidRPr="002127A2">
        <w:t>representatives of the most vulnerable groups and the communities at large (Older People, Women Headed Households, Children &amp; Young People as well as People with Disabilities)</w:t>
      </w:r>
      <w:r w:rsidR="00745E3F">
        <w:t>,</w:t>
      </w:r>
      <w:r w:rsidR="00FD05F9" w:rsidRPr="002127A2">
        <w:t xml:space="preserve"> </w:t>
      </w:r>
      <w:r w:rsidRPr="002127A2">
        <w:t>identified and selected by the target communities</w:t>
      </w:r>
      <w:r w:rsidR="00745E3F">
        <w:t>,</w:t>
      </w:r>
      <w:r w:rsidRPr="002127A2">
        <w:t xml:space="preserve"> based on voluntary situations</w:t>
      </w:r>
      <w:r w:rsidR="00FD05F9" w:rsidRPr="002127A2">
        <w:t xml:space="preserve">. </w:t>
      </w:r>
      <w:r w:rsidRPr="002127A2">
        <w:t xml:space="preserve">The intergenerational DRR groups </w:t>
      </w:r>
      <w:r w:rsidR="00B26A85" w:rsidRPr="002127A2">
        <w:t>were</w:t>
      </w:r>
      <w:r w:rsidRPr="002127A2">
        <w:t xml:space="preserve"> the lead in the resilience planning and implementation initiatives</w:t>
      </w:r>
      <w:r w:rsidR="00555F1C" w:rsidRPr="002127A2">
        <w:t xml:space="preserve"> </w:t>
      </w:r>
      <w:r w:rsidR="00A7643D">
        <w:t>and</w:t>
      </w:r>
      <w:r w:rsidR="00555F1C" w:rsidRPr="002127A2">
        <w:t xml:space="preserve"> centre of the </w:t>
      </w:r>
      <w:r w:rsidR="003B4F70" w:rsidRPr="002127A2">
        <w:t>program</w:t>
      </w:r>
      <w:r w:rsidR="00555F1C" w:rsidRPr="002127A2">
        <w:t xml:space="preserve"> management </w:t>
      </w:r>
      <w:r w:rsidRPr="002127A2">
        <w:t>at kebele level</w:t>
      </w:r>
      <w:r w:rsidR="00FD05F9" w:rsidRPr="002127A2">
        <w:t>.</w:t>
      </w:r>
      <w:r w:rsidRPr="002127A2">
        <w:t xml:space="preserve"> Apart from representatives of the most vulnerable groups, to make the DRR group </w:t>
      </w:r>
      <w:r w:rsidR="00745E3F">
        <w:t xml:space="preserve">more </w:t>
      </w:r>
      <w:r w:rsidR="00745E3F" w:rsidRPr="002127A2">
        <w:t>vibrant</w:t>
      </w:r>
      <w:r w:rsidR="00745E3F">
        <w:t xml:space="preserve"> </w:t>
      </w:r>
      <w:r w:rsidR="00745E3F" w:rsidRPr="002127A2">
        <w:t>influential</w:t>
      </w:r>
      <w:r w:rsidRPr="002127A2">
        <w:t xml:space="preserve"> kebele officials and other adult members were included in the DRR groups. </w:t>
      </w:r>
    </w:p>
    <w:p w:rsidR="00BF6268" w:rsidRPr="002127A2" w:rsidRDefault="00BF6268" w:rsidP="002127A2">
      <w:pPr>
        <w:jc w:val="both"/>
      </w:pPr>
    </w:p>
    <w:p w:rsidR="00BF6268" w:rsidRPr="002127A2" w:rsidRDefault="009638EF" w:rsidP="002127A2">
      <w:pPr>
        <w:jc w:val="both"/>
      </w:pPr>
      <w:r w:rsidRPr="002127A2">
        <w:t>As per the various FGDs and KIDs, t</w:t>
      </w:r>
      <w:r w:rsidR="00BF6268" w:rsidRPr="002127A2">
        <w:t xml:space="preserve">he process of establishing or forming the intergenerational DRR group in each kebele was done through consecutive meetings </w:t>
      </w:r>
      <w:r w:rsidR="00B26A85" w:rsidRPr="002127A2">
        <w:t xml:space="preserve">that </w:t>
      </w:r>
      <w:r w:rsidRPr="002127A2">
        <w:t xml:space="preserve">the </w:t>
      </w:r>
      <w:r w:rsidR="003B4F70" w:rsidRPr="002127A2">
        <w:t>program</w:t>
      </w:r>
      <w:r w:rsidRPr="002127A2">
        <w:t xml:space="preserve"> </w:t>
      </w:r>
      <w:r w:rsidR="00B26A85" w:rsidRPr="002127A2">
        <w:t xml:space="preserve">conducted </w:t>
      </w:r>
      <w:r w:rsidR="00BF6268" w:rsidRPr="002127A2">
        <w:t>with the respective kebele communities</w:t>
      </w:r>
      <w:r w:rsidR="00745E3F">
        <w:t xml:space="preserve">. These meetings were helpful </w:t>
      </w:r>
      <w:r w:rsidR="00BF6268" w:rsidRPr="002127A2">
        <w:t xml:space="preserve">to raise or create more awareness about the </w:t>
      </w:r>
      <w:r w:rsidR="003B4F70" w:rsidRPr="002127A2">
        <w:t>program</w:t>
      </w:r>
      <w:r w:rsidR="00BF6268" w:rsidRPr="002127A2">
        <w:t xml:space="preserve"> approach, objectives and strategies and the need to establish a local institution. Moreover discussion sessions organized at community level </w:t>
      </w:r>
      <w:r w:rsidR="00745E3F">
        <w:t>helped</w:t>
      </w:r>
      <w:r w:rsidR="00BF6268" w:rsidRPr="002127A2">
        <w:t xml:space="preserve"> </w:t>
      </w:r>
      <w:r w:rsidR="00555F1C" w:rsidRPr="002127A2">
        <w:t xml:space="preserve">the </w:t>
      </w:r>
      <w:r w:rsidR="00BF6268" w:rsidRPr="002127A2">
        <w:t>whole community understand the group’s composition</w:t>
      </w:r>
      <w:r w:rsidR="00745E3F">
        <w:t xml:space="preserve">, </w:t>
      </w:r>
      <w:r w:rsidR="00BF6268" w:rsidRPr="002127A2">
        <w:t>role, selection criteria and related issues.</w:t>
      </w:r>
      <w:r w:rsidR="00555F1C" w:rsidRPr="002127A2">
        <w:t xml:space="preserve"> </w:t>
      </w:r>
      <w:r w:rsidRPr="002127A2">
        <w:t>The FGDs conducted in the three sample kebel</w:t>
      </w:r>
      <w:r w:rsidR="00E91A33" w:rsidRPr="002127A2">
        <w:t>e</w:t>
      </w:r>
      <w:r w:rsidRPr="002127A2">
        <w:t xml:space="preserve">s confirmed the application of the following </w:t>
      </w:r>
      <w:r w:rsidR="00BF6268" w:rsidRPr="002127A2">
        <w:t xml:space="preserve">criteria </w:t>
      </w:r>
      <w:r w:rsidRPr="002127A2">
        <w:t xml:space="preserve">in the </w:t>
      </w:r>
      <w:r w:rsidR="00B804E2">
        <w:t xml:space="preserve">process of </w:t>
      </w:r>
      <w:r w:rsidR="00BF6268" w:rsidRPr="002127A2">
        <w:t>selecti</w:t>
      </w:r>
      <w:r w:rsidR="00B804E2">
        <w:t>ng</w:t>
      </w:r>
      <w:r w:rsidR="00BF6268" w:rsidRPr="002127A2">
        <w:t xml:space="preserve"> </w:t>
      </w:r>
      <w:r w:rsidRPr="002127A2">
        <w:t xml:space="preserve">of </w:t>
      </w:r>
      <w:r w:rsidR="00BF6268" w:rsidRPr="002127A2">
        <w:t xml:space="preserve">the intergeneration DRR group </w:t>
      </w:r>
      <w:r w:rsidR="00A13660" w:rsidRPr="002127A2">
        <w:t>members:</w:t>
      </w:r>
    </w:p>
    <w:p w:rsidR="00BF6268" w:rsidRPr="002127A2" w:rsidRDefault="00BF6268" w:rsidP="002127A2">
      <w:pPr>
        <w:pStyle w:val="ListParagraph"/>
        <w:numPr>
          <w:ilvl w:val="0"/>
          <w:numId w:val="35"/>
        </w:numPr>
        <w:jc w:val="both"/>
        <w:rPr>
          <w:sz w:val="24"/>
          <w:szCs w:val="24"/>
        </w:rPr>
      </w:pPr>
      <w:r w:rsidRPr="002127A2">
        <w:rPr>
          <w:sz w:val="24"/>
          <w:szCs w:val="24"/>
        </w:rPr>
        <w:t>Willingness to serve as representative of the most vulnerable segment of the population and the community as well.</w:t>
      </w:r>
    </w:p>
    <w:p w:rsidR="00BF6268" w:rsidRPr="002127A2" w:rsidRDefault="00BF6268" w:rsidP="002127A2">
      <w:pPr>
        <w:pStyle w:val="ListParagraph"/>
        <w:numPr>
          <w:ilvl w:val="0"/>
          <w:numId w:val="35"/>
        </w:numPr>
        <w:jc w:val="both"/>
        <w:rPr>
          <w:sz w:val="24"/>
          <w:szCs w:val="24"/>
        </w:rPr>
      </w:pPr>
      <w:r w:rsidRPr="002127A2">
        <w:rPr>
          <w:sz w:val="24"/>
          <w:szCs w:val="24"/>
        </w:rPr>
        <w:t>Be one of the most vulnerable groups category mentioned above (OP, WHHs, C&amp;YP or PwDs), if not, he/she has to be influential,</w:t>
      </w:r>
      <w:r w:rsidR="009638EF" w:rsidRPr="002127A2">
        <w:rPr>
          <w:sz w:val="24"/>
          <w:szCs w:val="24"/>
        </w:rPr>
        <w:t xml:space="preserve"> </w:t>
      </w:r>
      <w:r w:rsidRPr="002127A2">
        <w:rPr>
          <w:sz w:val="24"/>
          <w:szCs w:val="24"/>
        </w:rPr>
        <w:t xml:space="preserve">respected and with some official responsibility in the kebele </w:t>
      </w:r>
    </w:p>
    <w:p w:rsidR="00BF6268" w:rsidRPr="002127A2" w:rsidRDefault="00BF6268" w:rsidP="002127A2">
      <w:pPr>
        <w:pStyle w:val="ListParagraph"/>
        <w:numPr>
          <w:ilvl w:val="0"/>
          <w:numId w:val="35"/>
        </w:numPr>
        <w:jc w:val="both"/>
        <w:rPr>
          <w:sz w:val="24"/>
          <w:szCs w:val="24"/>
        </w:rPr>
      </w:pPr>
      <w:r w:rsidRPr="002127A2">
        <w:rPr>
          <w:sz w:val="24"/>
          <w:szCs w:val="24"/>
        </w:rPr>
        <w:t xml:space="preserve">Be one that has traditional knowledge on early warning, local climate change, enthusiastic to contribute for the </w:t>
      </w:r>
      <w:r w:rsidR="00B804E2">
        <w:rPr>
          <w:sz w:val="24"/>
          <w:szCs w:val="24"/>
        </w:rPr>
        <w:t xml:space="preserve">improvement of livelihood </w:t>
      </w:r>
      <w:r w:rsidRPr="002127A2">
        <w:rPr>
          <w:sz w:val="24"/>
          <w:szCs w:val="24"/>
        </w:rPr>
        <w:t>of the most vulnerable segment of the community</w:t>
      </w:r>
    </w:p>
    <w:p w:rsidR="00BF6268" w:rsidRPr="002127A2" w:rsidRDefault="00BF6268" w:rsidP="002127A2">
      <w:pPr>
        <w:pStyle w:val="ListParagraph"/>
        <w:numPr>
          <w:ilvl w:val="0"/>
          <w:numId w:val="35"/>
        </w:numPr>
        <w:jc w:val="both"/>
        <w:rPr>
          <w:sz w:val="24"/>
          <w:szCs w:val="24"/>
        </w:rPr>
      </w:pPr>
      <w:r w:rsidRPr="002127A2">
        <w:rPr>
          <w:sz w:val="24"/>
          <w:szCs w:val="24"/>
        </w:rPr>
        <w:t xml:space="preserve">Be active participant in community dialogue sessions etc., </w:t>
      </w:r>
    </w:p>
    <w:p w:rsidR="00C1257E" w:rsidRPr="002127A2" w:rsidRDefault="00C1257E" w:rsidP="002127A2">
      <w:pPr>
        <w:jc w:val="both"/>
      </w:pPr>
    </w:p>
    <w:p w:rsidR="00AE580A" w:rsidRPr="002127A2" w:rsidRDefault="00AE580A" w:rsidP="002127A2">
      <w:pPr>
        <w:jc w:val="both"/>
        <w:rPr>
          <w:b/>
        </w:rPr>
      </w:pPr>
      <w:r w:rsidRPr="002127A2">
        <w:t>The intergenerational DRR groups were formed with full consent of the members to play their major role and responsibility of serving as the voice for the vulnerable group</w:t>
      </w:r>
      <w:r w:rsidR="004007AC" w:rsidRPr="002127A2">
        <w:t>,</w:t>
      </w:r>
      <w:r w:rsidRPr="002127A2">
        <w:t xml:space="preserve"> to ensure their inclusion and participation in all DRR/CCA and development initiatives that are implemented in their community. Besides taking the lead role in the overall management of the </w:t>
      </w:r>
      <w:r w:rsidR="003B4F70" w:rsidRPr="002127A2">
        <w:t>program</w:t>
      </w:r>
      <w:r w:rsidRPr="002127A2">
        <w:t xml:space="preserve"> activities the intergenerational DRR groups </w:t>
      </w:r>
      <w:r w:rsidR="004007AC" w:rsidRPr="002127A2">
        <w:t>were</w:t>
      </w:r>
      <w:r w:rsidRPr="002127A2">
        <w:t xml:space="preserve"> able to participate in </w:t>
      </w:r>
      <w:r w:rsidR="004007AC" w:rsidRPr="002127A2">
        <w:t xml:space="preserve">the </w:t>
      </w:r>
      <w:r w:rsidRPr="002127A2">
        <w:t>woreda level vulnerability committee and ensure</w:t>
      </w:r>
      <w:r w:rsidR="00B804E2">
        <w:t xml:space="preserve">d the </w:t>
      </w:r>
      <w:r w:rsidRPr="002127A2">
        <w:t xml:space="preserve">needs and contribution of vulnerable groups </w:t>
      </w:r>
      <w:r w:rsidR="004007AC" w:rsidRPr="002127A2">
        <w:t xml:space="preserve">were </w:t>
      </w:r>
      <w:r w:rsidRPr="002127A2">
        <w:t xml:space="preserve">included. </w:t>
      </w:r>
      <w:r w:rsidR="00C1257E" w:rsidRPr="002127A2">
        <w:t xml:space="preserve">The FGDs </w:t>
      </w:r>
      <w:r w:rsidR="00A407CA" w:rsidRPr="002127A2">
        <w:t xml:space="preserve">and KIDs </w:t>
      </w:r>
      <w:r w:rsidR="00C1257E" w:rsidRPr="002127A2">
        <w:t>further confirmed that all th</w:t>
      </w:r>
      <w:r w:rsidR="004007AC" w:rsidRPr="002127A2">
        <w:t>ese</w:t>
      </w:r>
      <w:r w:rsidR="00C1257E" w:rsidRPr="002127A2">
        <w:t xml:space="preserve"> </w:t>
      </w:r>
      <w:r w:rsidR="004007AC" w:rsidRPr="002127A2">
        <w:t xml:space="preserve">were </w:t>
      </w:r>
      <w:r w:rsidR="00C1257E" w:rsidRPr="002127A2">
        <w:t xml:space="preserve">possible as a result of </w:t>
      </w:r>
      <w:r w:rsidRPr="002127A2">
        <w:t xml:space="preserve">the </w:t>
      </w:r>
      <w:r w:rsidR="003B4F70" w:rsidRPr="002127A2">
        <w:t>program</w:t>
      </w:r>
      <w:r w:rsidR="00C1257E" w:rsidRPr="002127A2">
        <w:t>’</w:t>
      </w:r>
      <w:r w:rsidRPr="002127A2">
        <w:t xml:space="preserve">s various capacity building </w:t>
      </w:r>
      <w:r w:rsidR="00643D8D" w:rsidRPr="002127A2">
        <w:t>efforts</w:t>
      </w:r>
      <w:r w:rsidR="00C1257E" w:rsidRPr="002127A2">
        <w:t>,</w:t>
      </w:r>
      <w:r w:rsidR="00643D8D" w:rsidRPr="002127A2">
        <w:t xml:space="preserve"> such</w:t>
      </w:r>
      <w:r w:rsidRPr="002127A2">
        <w:t xml:space="preserve"> as familiarization and awareness creation workshops, experience sharing and learning sessions and DRR/CCA trainings</w:t>
      </w:r>
      <w:r w:rsidR="004007AC" w:rsidRPr="002127A2">
        <w:t xml:space="preserve"> conducted at different levels</w:t>
      </w:r>
      <w:r w:rsidRPr="002127A2">
        <w:t xml:space="preserve">. </w:t>
      </w:r>
    </w:p>
    <w:p w:rsidR="006D10CB" w:rsidRDefault="006D10CB" w:rsidP="002127A2">
      <w:pPr>
        <w:autoSpaceDE w:val="0"/>
        <w:autoSpaceDN w:val="0"/>
        <w:adjustRightInd w:val="0"/>
        <w:jc w:val="both"/>
        <w:rPr>
          <w:b/>
          <w:bCs/>
        </w:rPr>
      </w:pPr>
    </w:p>
    <w:p w:rsidR="00E0082C" w:rsidRDefault="00313A1C" w:rsidP="006D10CB">
      <w:pPr>
        <w:autoSpaceDE w:val="0"/>
        <w:autoSpaceDN w:val="0"/>
        <w:adjustRightInd w:val="0"/>
        <w:jc w:val="both"/>
        <w:rPr>
          <w:bCs/>
        </w:rPr>
      </w:pPr>
      <w:r w:rsidRPr="002127A2">
        <w:rPr>
          <w:b/>
          <w:bCs/>
        </w:rPr>
        <w:t>Woreda level vulnerability committees (WVCs):</w:t>
      </w:r>
      <w:r w:rsidRPr="002127A2">
        <w:rPr>
          <w:bCs/>
        </w:rPr>
        <w:t xml:space="preserve"> </w:t>
      </w:r>
      <w:r w:rsidR="00E0082C" w:rsidRPr="002127A2">
        <w:rPr>
          <w:bCs/>
        </w:rPr>
        <w:t xml:space="preserve">As in the </w:t>
      </w:r>
      <w:r w:rsidR="003B4F70" w:rsidRPr="002127A2">
        <w:rPr>
          <w:bCs/>
        </w:rPr>
        <w:t>program</w:t>
      </w:r>
      <w:r w:rsidR="00E0082C" w:rsidRPr="002127A2">
        <w:rPr>
          <w:bCs/>
        </w:rPr>
        <w:t xml:space="preserve"> proposal, the woreda level vulnerability committees (WVCs) in the six operation woredas </w:t>
      </w:r>
      <w:r w:rsidR="00A407CA" w:rsidRPr="002127A2">
        <w:rPr>
          <w:bCs/>
        </w:rPr>
        <w:t>were</w:t>
      </w:r>
      <w:r w:rsidR="00E0082C" w:rsidRPr="002127A2">
        <w:rPr>
          <w:bCs/>
        </w:rPr>
        <w:t xml:space="preserve"> formed</w:t>
      </w:r>
      <w:r w:rsidR="00A407CA" w:rsidRPr="002127A2">
        <w:rPr>
          <w:bCs/>
        </w:rPr>
        <w:t xml:space="preserve"> at early stage of the program</w:t>
      </w:r>
      <w:r w:rsidR="00E0082C" w:rsidRPr="002127A2">
        <w:rPr>
          <w:bCs/>
        </w:rPr>
        <w:t xml:space="preserve">. </w:t>
      </w:r>
      <w:r w:rsidR="00E0082C" w:rsidRPr="002127A2">
        <w:t>Members of the vulnerable committee were selected from the inter-generational groups</w:t>
      </w:r>
      <w:r w:rsidR="00C1257E" w:rsidRPr="002127A2">
        <w:t xml:space="preserve"> and </w:t>
      </w:r>
      <w:r w:rsidR="00774F08" w:rsidRPr="002127A2">
        <w:t>concerned wored</w:t>
      </w:r>
      <w:r w:rsidR="00E91A33" w:rsidRPr="002127A2">
        <w:t>a</w:t>
      </w:r>
      <w:r w:rsidR="00774F08" w:rsidRPr="002127A2">
        <w:t xml:space="preserve"> government offices including Woreda PDO</w:t>
      </w:r>
      <w:r w:rsidR="00A407CA" w:rsidRPr="002127A2">
        <w:t>s</w:t>
      </w:r>
      <w:r w:rsidR="00E0082C" w:rsidRPr="002127A2">
        <w:t xml:space="preserve">. Each </w:t>
      </w:r>
      <w:r w:rsidR="00774F08" w:rsidRPr="002127A2">
        <w:t xml:space="preserve">inter-generational </w:t>
      </w:r>
      <w:r w:rsidR="00E0082C" w:rsidRPr="002127A2">
        <w:lastRenderedPageBreak/>
        <w:t xml:space="preserve">group </w:t>
      </w:r>
      <w:r w:rsidR="00A407CA" w:rsidRPr="002127A2">
        <w:t xml:space="preserve">nominated </w:t>
      </w:r>
      <w:r w:rsidR="00E0082C" w:rsidRPr="002127A2">
        <w:t xml:space="preserve">4 </w:t>
      </w:r>
      <w:r w:rsidR="00A407CA" w:rsidRPr="002127A2">
        <w:t xml:space="preserve">members to be represented at woreda </w:t>
      </w:r>
      <w:r w:rsidR="006B3387" w:rsidRPr="002127A2">
        <w:t>level</w:t>
      </w:r>
      <w:r w:rsidR="006B3387">
        <w:t xml:space="preserve"> and these</w:t>
      </w:r>
      <w:r w:rsidR="00E0082C" w:rsidRPr="002127A2">
        <w:t xml:space="preserve"> </w:t>
      </w:r>
      <w:r w:rsidR="00A407CA" w:rsidRPr="002127A2">
        <w:t>were</w:t>
      </w:r>
      <w:r w:rsidR="00E0082C" w:rsidRPr="002127A2">
        <w:t xml:space="preserve"> </w:t>
      </w:r>
      <w:r w:rsidR="00A407CA" w:rsidRPr="002127A2">
        <w:t xml:space="preserve">further </w:t>
      </w:r>
      <w:r w:rsidR="00E0082C" w:rsidRPr="002127A2">
        <w:t xml:space="preserve">introduced and incorporated into Early Warning Committees at woreda level, whose role </w:t>
      </w:r>
      <w:r w:rsidR="00CE0825">
        <w:t>were</w:t>
      </w:r>
      <w:r w:rsidR="00E0082C" w:rsidRPr="002127A2">
        <w:t xml:space="preserve"> expanded to include dealing with vulnerability inclusion issues. </w:t>
      </w:r>
      <w:r w:rsidR="00E0082C" w:rsidRPr="002127A2">
        <w:rPr>
          <w:bCs/>
        </w:rPr>
        <w:t xml:space="preserve">The woreda vulnerability committee in each woreda </w:t>
      </w:r>
      <w:r w:rsidR="00550802" w:rsidRPr="002127A2">
        <w:rPr>
          <w:bCs/>
        </w:rPr>
        <w:t>was</w:t>
      </w:r>
      <w:r w:rsidR="00E0082C" w:rsidRPr="002127A2">
        <w:rPr>
          <w:bCs/>
        </w:rPr>
        <w:t xml:space="preserve"> formed through a one day workshop organized by </w:t>
      </w:r>
      <w:r w:rsidR="00A57DA6" w:rsidRPr="002127A2">
        <w:rPr>
          <w:bCs/>
        </w:rPr>
        <w:t>HAI</w:t>
      </w:r>
      <w:r w:rsidR="00E0082C" w:rsidRPr="002127A2">
        <w:rPr>
          <w:bCs/>
        </w:rPr>
        <w:t xml:space="preserve"> team to discuss all its roles and responsibilities and come up with MOUs. </w:t>
      </w:r>
      <w:r w:rsidR="00A13660" w:rsidRPr="002127A2">
        <w:rPr>
          <w:bCs/>
        </w:rPr>
        <w:t>V</w:t>
      </w:r>
      <w:r w:rsidR="00E0082C" w:rsidRPr="002127A2">
        <w:rPr>
          <w:bCs/>
        </w:rPr>
        <w:t xml:space="preserve">ulnerable people from </w:t>
      </w:r>
      <w:r w:rsidR="00C95ECD" w:rsidRPr="002127A2">
        <w:rPr>
          <w:bCs/>
        </w:rPr>
        <w:t>neighboring</w:t>
      </w:r>
      <w:r w:rsidR="00E0082C" w:rsidRPr="002127A2">
        <w:rPr>
          <w:bCs/>
        </w:rPr>
        <w:t xml:space="preserve"> </w:t>
      </w:r>
      <w:r w:rsidR="00774F08" w:rsidRPr="002127A2">
        <w:rPr>
          <w:bCs/>
        </w:rPr>
        <w:t>kebeles</w:t>
      </w:r>
      <w:r w:rsidR="00E0082C" w:rsidRPr="002127A2">
        <w:rPr>
          <w:bCs/>
        </w:rPr>
        <w:t xml:space="preserve">, as well as </w:t>
      </w:r>
      <w:r w:rsidR="00550802" w:rsidRPr="002127A2">
        <w:rPr>
          <w:bCs/>
        </w:rPr>
        <w:t>p</w:t>
      </w:r>
      <w:r w:rsidR="00E0082C" w:rsidRPr="002127A2">
        <w:rPr>
          <w:bCs/>
        </w:rPr>
        <w:t>eople with disabilities working in woreda offices</w:t>
      </w:r>
      <w:r w:rsidR="00425C7F">
        <w:rPr>
          <w:bCs/>
        </w:rPr>
        <w:t xml:space="preserve">, </w:t>
      </w:r>
      <w:r w:rsidR="00425C7F" w:rsidRPr="002127A2">
        <w:rPr>
          <w:bCs/>
        </w:rPr>
        <w:t xml:space="preserve">representatives from older people and disability associations </w:t>
      </w:r>
      <w:r w:rsidR="00550802" w:rsidRPr="002127A2">
        <w:rPr>
          <w:bCs/>
        </w:rPr>
        <w:t xml:space="preserve">were </w:t>
      </w:r>
      <w:r w:rsidR="00E0082C" w:rsidRPr="002127A2">
        <w:rPr>
          <w:bCs/>
        </w:rPr>
        <w:t xml:space="preserve">given priority </w:t>
      </w:r>
      <w:r w:rsidR="00425C7F">
        <w:rPr>
          <w:bCs/>
        </w:rPr>
        <w:t xml:space="preserve">for </w:t>
      </w:r>
      <w:r w:rsidR="00425C7F" w:rsidRPr="002127A2">
        <w:rPr>
          <w:bCs/>
        </w:rPr>
        <w:t xml:space="preserve">membership </w:t>
      </w:r>
      <w:r w:rsidR="00E0082C" w:rsidRPr="002127A2">
        <w:rPr>
          <w:bCs/>
        </w:rPr>
        <w:t>to be included in these committees. The total number of members of this committee in each woreda ranges from 10 to 20. In most cases representatives from woreda P</w:t>
      </w:r>
      <w:r w:rsidR="00A13660" w:rsidRPr="002127A2">
        <w:rPr>
          <w:bCs/>
        </w:rPr>
        <w:t>DOs</w:t>
      </w:r>
      <w:r w:rsidR="00E0082C" w:rsidRPr="002127A2">
        <w:rPr>
          <w:bCs/>
        </w:rPr>
        <w:t xml:space="preserve"> </w:t>
      </w:r>
      <w:r w:rsidR="00D31DCC" w:rsidRPr="002127A2">
        <w:rPr>
          <w:bCs/>
        </w:rPr>
        <w:t>were</w:t>
      </w:r>
      <w:r w:rsidR="00E0082C" w:rsidRPr="002127A2">
        <w:rPr>
          <w:bCs/>
        </w:rPr>
        <w:t xml:space="preserve"> assigned to coordinate the activities of the committee</w:t>
      </w:r>
      <w:r w:rsidR="00D31DCC" w:rsidRPr="002127A2">
        <w:rPr>
          <w:bCs/>
        </w:rPr>
        <w:t>,</w:t>
      </w:r>
      <w:r w:rsidR="00E0082C" w:rsidRPr="002127A2">
        <w:rPr>
          <w:bCs/>
        </w:rPr>
        <w:t xml:space="preserve"> while the woreda D</w:t>
      </w:r>
      <w:r w:rsidR="00A13660" w:rsidRPr="002127A2">
        <w:rPr>
          <w:bCs/>
        </w:rPr>
        <w:t>PPOs</w:t>
      </w:r>
      <w:r w:rsidR="00E0082C" w:rsidRPr="002127A2">
        <w:rPr>
          <w:bCs/>
        </w:rPr>
        <w:t xml:space="preserve"> serve</w:t>
      </w:r>
      <w:r w:rsidR="00555F1C" w:rsidRPr="002127A2">
        <w:rPr>
          <w:bCs/>
        </w:rPr>
        <w:t>d</w:t>
      </w:r>
      <w:r w:rsidR="00E0082C" w:rsidRPr="002127A2">
        <w:rPr>
          <w:bCs/>
        </w:rPr>
        <w:t xml:space="preserve"> as a secretary. </w:t>
      </w:r>
    </w:p>
    <w:p w:rsidR="00581FA9" w:rsidRPr="002127A2" w:rsidRDefault="00581FA9" w:rsidP="006D10CB">
      <w:pPr>
        <w:autoSpaceDE w:val="0"/>
        <w:autoSpaceDN w:val="0"/>
        <w:adjustRightInd w:val="0"/>
        <w:jc w:val="both"/>
        <w:rPr>
          <w:bCs/>
        </w:rPr>
      </w:pPr>
    </w:p>
    <w:p w:rsidR="00E0082C" w:rsidRPr="002127A2" w:rsidRDefault="00E0082C" w:rsidP="002127A2">
      <w:pPr>
        <w:jc w:val="both"/>
        <w:rPr>
          <w:bCs/>
        </w:rPr>
      </w:pPr>
      <w:r w:rsidRPr="00785E48">
        <w:rPr>
          <w:bCs/>
        </w:rPr>
        <w:t>As per the FGDs and KIDs, the established vulnerability committee</w:t>
      </w:r>
      <w:r w:rsidR="00774F08" w:rsidRPr="00785E48">
        <w:rPr>
          <w:bCs/>
        </w:rPr>
        <w:t>s</w:t>
      </w:r>
      <w:r w:rsidRPr="00785E48">
        <w:rPr>
          <w:bCs/>
        </w:rPr>
        <w:t xml:space="preserve"> at woreda level </w:t>
      </w:r>
      <w:r w:rsidR="00B20B51" w:rsidRPr="00785E48">
        <w:rPr>
          <w:bCs/>
        </w:rPr>
        <w:t xml:space="preserve">played significant role </w:t>
      </w:r>
      <w:r w:rsidRPr="00785E48">
        <w:rPr>
          <w:bCs/>
        </w:rPr>
        <w:t xml:space="preserve">in the inclusion and reflection of the </w:t>
      </w:r>
      <w:r w:rsidRPr="00785E48">
        <w:t xml:space="preserve">needs, contributions and concerns of the local vulnerable people </w:t>
      </w:r>
      <w:r w:rsidRPr="00785E48">
        <w:rPr>
          <w:bCs/>
        </w:rPr>
        <w:t xml:space="preserve">in the Woreda Development/DRR planning and budget management plans. The Vulnerable Committees were also able to provide local information and expertise to the Woreda authorities. In most cases these Vulnerable Committee representatives </w:t>
      </w:r>
      <w:r w:rsidR="00D31DCC" w:rsidRPr="00785E48">
        <w:rPr>
          <w:bCs/>
        </w:rPr>
        <w:t xml:space="preserve">were </w:t>
      </w:r>
      <w:r w:rsidRPr="00785E48">
        <w:rPr>
          <w:bCs/>
        </w:rPr>
        <w:t xml:space="preserve">considered as </w:t>
      </w:r>
      <w:r w:rsidR="00A13660" w:rsidRPr="00785E48">
        <w:rPr>
          <w:bCs/>
        </w:rPr>
        <w:t>a</w:t>
      </w:r>
      <w:r w:rsidRPr="00785E48">
        <w:rPr>
          <w:bCs/>
        </w:rPr>
        <w:t>dvisors and contact</w:t>
      </w:r>
      <w:r w:rsidR="00B20B51" w:rsidRPr="00785E48">
        <w:rPr>
          <w:bCs/>
        </w:rPr>
        <w:t xml:space="preserve"> persons</w:t>
      </w:r>
      <w:r w:rsidRPr="00785E48">
        <w:rPr>
          <w:bCs/>
        </w:rPr>
        <w:t xml:space="preserve"> on an on-going basis at Woreda level</w:t>
      </w:r>
      <w:r w:rsidR="00774F08" w:rsidRPr="00785E48">
        <w:rPr>
          <w:bCs/>
        </w:rPr>
        <w:t>,</w:t>
      </w:r>
      <w:r w:rsidRPr="00785E48">
        <w:rPr>
          <w:bCs/>
        </w:rPr>
        <w:t xml:space="preserve"> to ensure that the needs, concerns and contributions of all vulnerable groups are included in </w:t>
      </w:r>
      <w:r w:rsidR="00774F08" w:rsidRPr="00785E48">
        <w:rPr>
          <w:bCs/>
        </w:rPr>
        <w:t>the various woreda</w:t>
      </w:r>
      <w:r w:rsidR="00774F08" w:rsidRPr="002127A2">
        <w:rPr>
          <w:bCs/>
        </w:rPr>
        <w:t xml:space="preserve"> development </w:t>
      </w:r>
      <w:r w:rsidR="008A72B2" w:rsidRPr="002127A2">
        <w:rPr>
          <w:bCs/>
        </w:rPr>
        <w:t>undertakings</w:t>
      </w:r>
      <w:r w:rsidRPr="002127A2">
        <w:rPr>
          <w:bCs/>
        </w:rPr>
        <w:t xml:space="preserve">. </w:t>
      </w:r>
    </w:p>
    <w:p w:rsidR="00313A1C" w:rsidRPr="002127A2" w:rsidRDefault="00313A1C" w:rsidP="002127A2">
      <w:pPr>
        <w:autoSpaceDE w:val="0"/>
        <w:autoSpaceDN w:val="0"/>
        <w:adjustRightInd w:val="0"/>
        <w:jc w:val="both"/>
        <w:rPr>
          <w:b/>
          <w:bCs/>
          <w:i/>
          <w:iCs/>
        </w:rPr>
      </w:pPr>
    </w:p>
    <w:p w:rsidR="00010F11" w:rsidRPr="002127A2" w:rsidRDefault="00FB4930" w:rsidP="002127A2">
      <w:pPr>
        <w:pStyle w:val="TxBrp3"/>
        <w:tabs>
          <w:tab w:val="num" w:pos="0"/>
        </w:tabs>
        <w:spacing w:line="240" w:lineRule="auto"/>
        <w:ind w:left="0"/>
        <w:rPr>
          <w:bCs/>
          <w:i/>
          <w:iCs/>
        </w:rPr>
      </w:pPr>
      <w:r w:rsidRPr="002127A2">
        <w:rPr>
          <w:b/>
          <w:i/>
        </w:rPr>
        <w:t xml:space="preserve">Activity 1.3: </w:t>
      </w:r>
      <w:r w:rsidR="008C778D" w:rsidRPr="002127A2">
        <w:rPr>
          <w:i/>
        </w:rPr>
        <w:t>12 intergenerational participatory vulnerability and capacity assessment (PVCA) sessions</w:t>
      </w:r>
    </w:p>
    <w:p w:rsidR="00010F11" w:rsidRPr="00785E48" w:rsidRDefault="00010F11" w:rsidP="002127A2">
      <w:pPr>
        <w:pStyle w:val="TxBrp3"/>
        <w:tabs>
          <w:tab w:val="num" w:pos="0"/>
        </w:tabs>
        <w:spacing w:line="240" w:lineRule="auto"/>
        <w:ind w:left="0"/>
        <w:rPr>
          <w:b/>
          <w:bCs/>
          <w:iCs/>
        </w:rPr>
      </w:pPr>
    </w:p>
    <w:p w:rsidR="004918A2" w:rsidRPr="002127A2" w:rsidRDefault="003F3AF4" w:rsidP="002127A2">
      <w:pPr>
        <w:autoSpaceDE w:val="0"/>
        <w:autoSpaceDN w:val="0"/>
        <w:adjustRightInd w:val="0"/>
        <w:jc w:val="both"/>
        <w:rPr>
          <w:bCs/>
        </w:rPr>
      </w:pPr>
      <w:r w:rsidRPr="002127A2">
        <w:t xml:space="preserve">The </w:t>
      </w:r>
      <w:r w:rsidR="003B4F70" w:rsidRPr="002127A2">
        <w:t>program</w:t>
      </w:r>
      <w:r w:rsidRPr="002127A2">
        <w:t xml:space="preserve"> planning process used a Participatory, Vulnerability </w:t>
      </w:r>
      <w:r w:rsidR="007C3106" w:rsidRPr="002127A2">
        <w:t>and</w:t>
      </w:r>
      <w:r w:rsidRPr="002127A2">
        <w:t xml:space="preserve"> Capacity Assessment (PVCA) method</w:t>
      </w:r>
      <w:r w:rsidR="00106B14" w:rsidRPr="002127A2">
        <w:t>, which enable</w:t>
      </w:r>
      <w:r w:rsidR="008A72B2" w:rsidRPr="002127A2">
        <w:t>d</w:t>
      </w:r>
      <w:r w:rsidR="00106B14" w:rsidRPr="002127A2">
        <w:t xml:space="preserve"> communities to </w:t>
      </w:r>
      <w:r w:rsidR="00C81CF2" w:rsidRPr="002127A2">
        <w:t>identify their own capacities and vulnerabilities in relation to disaster management, developing mitigation strategies and building resilience to cope with future hazards.</w:t>
      </w:r>
      <w:r w:rsidR="00106B14" w:rsidRPr="002127A2">
        <w:t xml:space="preserve"> </w:t>
      </w:r>
      <w:r w:rsidR="00F57706" w:rsidRPr="002127A2">
        <w:t xml:space="preserve">Prior to commencement of the </w:t>
      </w:r>
      <w:r w:rsidRPr="002127A2">
        <w:t>planning p</w:t>
      </w:r>
      <w:r w:rsidR="00106B14" w:rsidRPr="002127A2">
        <w:t xml:space="preserve">rocess, a two days training </w:t>
      </w:r>
      <w:r w:rsidRPr="002127A2">
        <w:t xml:space="preserve">on PVCA and DRR/CCA </w:t>
      </w:r>
      <w:r w:rsidR="004918A2" w:rsidRPr="002127A2">
        <w:t>p</w:t>
      </w:r>
      <w:r w:rsidRPr="002127A2">
        <w:t>lanning</w:t>
      </w:r>
      <w:r w:rsidR="00106B14" w:rsidRPr="002127A2">
        <w:t xml:space="preserve"> was given</w:t>
      </w:r>
      <w:r w:rsidR="00F57706" w:rsidRPr="002127A2">
        <w:t xml:space="preserve"> to</w:t>
      </w:r>
      <w:r w:rsidR="00106B14" w:rsidRPr="002127A2">
        <w:t xml:space="preserve"> </w:t>
      </w:r>
      <w:r w:rsidR="00F57706" w:rsidRPr="002127A2">
        <w:t xml:space="preserve">woreda partners </w:t>
      </w:r>
      <w:r w:rsidR="00106B14" w:rsidRPr="002127A2">
        <w:t>at Yabello</w:t>
      </w:r>
      <w:r w:rsidR="00631B2E" w:rsidRPr="002127A2">
        <w:t xml:space="preserve"> town. The training was facilitated by experts from Bahir</w:t>
      </w:r>
      <w:r w:rsidR="004918A2" w:rsidRPr="002127A2">
        <w:t>-</w:t>
      </w:r>
      <w:r w:rsidR="00631B2E" w:rsidRPr="002127A2">
        <w:t xml:space="preserve">dar University and a total of 29 experts (1Female and 28 Male) drawn from the PDOs and DPPOs of the six woredas and </w:t>
      </w:r>
      <w:r w:rsidR="00A57DA6" w:rsidRPr="002127A2">
        <w:t>HAI</w:t>
      </w:r>
      <w:r w:rsidR="00643D8D" w:rsidRPr="002127A2">
        <w:t xml:space="preserve"> staff</w:t>
      </w:r>
      <w:r w:rsidR="00631B2E" w:rsidRPr="002127A2">
        <w:t xml:space="preserve"> attended the training.</w:t>
      </w:r>
      <w:r w:rsidR="00DA2229" w:rsidRPr="002127A2">
        <w:t xml:space="preserve"> </w:t>
      </w:r>
      <w:r w:rsidR="00585623" w:rsidRPr="002127A2">
        <w:t>The training included different team-work exercises and field test session</w:t>
      </w:r>
      <w:r w:rsidR="00785E48">
        <w:t>s</w:t>
      </w:r>
      <w:r w:rsidR="00585623" w:rsidRPr="002127A2">
        <w:t xml:space="preserve"> through which the trainees </w:t>
      </w:r>
      <w:r w:rsidR="00785E48">
        <w:t>conducted</w:t>
      </w:r>
      <w:r w:rsidR="00585623" w:rsidRPr="002127A2">
        <w:t xml:space="preserve"> a practical PVCA</w:t>
      </w:r>
      <w:r w:rsidR="00785E48" w:rsidRPr="00785E48">
        <w:t xml:space="preserve"> </w:t>
      </w:r>
      <w:r w:rsidR="00785E48" w:rsidRPr="002127A2">
        <w:t>exercise</w:t>
      </w:r>
      <w:r w:rsidR="00585623" w:rsidRPr="002127A2">
        <w:t xml:space="preserve"> in the nearby communities at Dembela Bedena </w:t>
      </w:r>
      <w:r w:rsidR="00785E48">
        <w:t xml:space="preserve">kebele in </w:t>
      </w:r>
      <w:r w:rsidR="00585623" w:rsidRPr="002127A2">
        <w:t xml:space="preserve">Dire woreda. </w:t>
      </w:r>
    </w:p>
    <w:p w:rsidR="004918A2" w:rsidRPr="002127A2" w:rsidRDefault="004918A2" w:rsidP="002127A2">
      <w:pPr>
        <w:autoSpaceDE w:val="0"/>
        <w:autoSpaceDN w:val="0"/>
        <w:adjustRightInd w:val="0"/>
        <w:jc w:val="both"/>
        <w:rPr>
          <w:bCs/>
        </w:rPr>
      </w:pPr>
    </w:p>
    <w:p w:rsidR="00343A73" w:rsidRPr="002127A2" w:rsidRDefault="00A47A7C" w:rsidP="00AD6678">
      <w:pPr>
        <w:autoSpaceDE w:val="0"/>
        <w:autoSpaceDN w:val="0"/>
        <w:adjustRightInd w:val="0"/>
        <w:jc w:val="both"/>
      </w:pPr>
      <w:r w:rsidRPr="002127A2">
        <w:rPr>
          <w:bCs/>
        </w:rPr>
        <w:t>Following the PVCA training, 12 intergenerational community dialogue sessions were conducted in all the 12 kebeles for the identification of community vulnerabilities, risks and capacities. During the</w:t>
      </w:r>
      <w:r w:rsidR="0098728D">
        <w:rPr>
          <w:bCs/>
        </w:rPr>
        <w:t>se</w:t>
      </w:r>
      <w:r w:rsidRPr="002127A2">
        <w:rPr>
          <w:bCs/>
        </w:rPr>
        <w:t xml:space="preserve"> dialogue sessions, vulnerabilities and capacities </w:t>
      </w:r>
      <w:r w:rsidR="0098728D">
        <w:rPr>
          <w:bCs/>
        </w:rPr>
        <w:t xml:space="preserve">assessed, gaps identified </w:t>
      </w:r>
      <w:r w:rsidR="0098728D" w:rsidRPr="002127A2">
        <w:rPr>
          <w:bCs/>
        </w:rPr>
        <w:t>and</w:t>
      </w:r>
      <w:r w:rsidRPr="002127A2">
        <w:rPr>
          <w:bCs/>
        </w:rPr>
        <w:t xml:space="preserve"> risk and social mapping </w:t>
      </w:r>
      <w:r w:rsidR="0098728D" w:rsidRPr="002127A2">
        <w:rPr>
          <w:bCs/>
        </w:rPr>
        <w:t>of the most vulnerable groups</w:t>
      </w:r>
      <w:r w:rsidR="0098728D">
        <w:rPr>
          <w:bCs/>
        </w:rPr>
        <w:t xml:space="preserve"> </w:t>
      </w:r>
      <w:r w:rsidRPr="002127A2">
        <w:rPr>
          <w:bCs/>
        </w:rPr>
        <w:t xml:space="preserve">were conducted. </w:t>
      </w:r>
      <w:r w:rsidR="00E34537" w:rsidRPr="002127A2">
        <w:t xml:space="preserve">It is based on these identified vulnerability and capacity assessment gaps, that the communities </w:t>
      </w:r>
      <w:r w:rsidR="004918A2" w:rsidRPr="002127A2">
        <w:t xml:space="preserve">were able to </w:t>
      </w:r>
      <w:r w:rsidR="00E34537" w:rsidRPr="002127A2">
        <w:t xml:space="preserve">plan and </w:t>
      </w:r>
      <w:r w:rsidR="00533FAB" w:rsidRPr="002127A2">
        <w:t xml:space="preserve">agree on the strategies to </w:t>
      </w:r>
      <w:r w:rsidR="00E34537" w:rsidRPr="002127A2">
        <w:t xml:space="preserve">implement community managed disaster risk reduction actions. </w:t>
      </w:r>
      <w:r w:rsidR="00E34537" w:rsidRPr="002127A2">
        <w:rPr>
          <w:bCs/>
        </w:rPr>
        <w:t>Accordingly,</w:t>
      </w:r>
      <w:r w:rsidRPr="002127A2">
        <w:rPr>
          <w:bCs/>
        </w:rPr>
        <w:t xml:space="preserve"> </w:t>
      </w:r>
      <w:r w:rsidR="00E34537" w:rsidRPr="002127A2">
        <w:t xml:space="preserve">as per the </w:t>
      </w:r>
      <w:r w:rsidR="0098728D">
        <w:t xml:space="preserve">identified </w:t>
      </w:r>
      <w:r w:rsidR="00E34537" w:rsidRPr="002127A2">
        <w:t>priority needs of the specific communities</w:t>
      </w:r>
      <w:r w:rsidR="00533FAB" w:rsidRPr="002127A2">
        <w:t>,</w:t>
      </w:r>
      <w:r w:rsidR="00E34537" w:rsidRPr="002127A2">
        <w:t xml:space="preserve"> </w:t>
      </w:r>
      <w:r w:rsidR="00E34537" w:rsidRPr="002127A2">
        <w:rPr>
          <w:bCs/>
        </w:rPr>
        <w:t>community action plans (</w:t>
      </w:r>
      <w:r w:rsidR="00E34537" w:rsidRPr="002127A2">
        <w:t>one livelihood and one infrastructure development interventions were planned in every community</w:t>
      </w:r>
      <w:r w:rsidR="00533FAB" w:rsidRPr="002127A2">
        <w:t xml:space="preserve">) </w:t>
      </w:r>
      <w:r w:rsidR="00533FAB" w:rsidRPr="002127A2">
        <w:rPr>
          <w:bCs/>
        </w:rPr>
        <w:t>were</w:t>
      </w:r>
      <w:r w:rsidRPr="002127A2">
        <w:rPr>
          <w:bCs/>
        </w:rPr>
        <w:t xml:space="preserve"> drafted in all the 12 kebeles. </w:t>
      </w:r>
      <w:r w:rsidR="007D13AE">
        <w:t xml:space="preserve">In general </w:t>
      </w:r>
      <w:r w:rsidR="007D13AE" w:rsidRPr="00910664">
        <w:t>400,</w:t>
      </w:r>
      <w:r w:rsidR="007D13AE" w:rsidRPr="00AD6678">
        <w:t xml:space="preserve">000 </w:t>
      </w:r>
      <w:r w:rsidR="00AD6678" w:rsidRPr="00AD6678">
        <w:t>B</w:t>
      </w:r>
      <w:r w:rsidR="007D13AE" w:rsidRPr="00AD6678">
        <w:t xml:space="preserve">irr per kebele was reallocated </w:t>
      </w:r>
      <w:r w:rsidR="006E305F" w:rsidRPr="00AD6678">
        <w:t xml:space="preserve">to be used for financing one livelihood and one small scale infrastructure development interventions per kebele. </w:t>
      </w:r>
      <w:r w:rsidR="00AD6678" w:rsidRPr="00AD6678">
        <w:t xml:space="preserve">The types of </w:t>
      </w:r>
      <w:r w:rsidR="007D13AE" w:rsidRPr="00AD6678">
        <w:t xml:space="preserve">selected </w:t>
      </w:r>
      <w:r w:rsidR="00AD6678" w:rsidRPr="00AD6678">
        <w:t xml:space="preserve">development </w:t>
      </w:r>
      <w:r w:rsidR="007D13AE" w:rsidRPr="00AD6678">
        <w:t>interventions in the respective kebeles</w:t>
      </w:r>
      <w:r w:rsidR="006E305F" w:rsidRPr="00AD6678">
        <w:t xml:space="preserve"> and the corresponding budget plan as  announced in the program launching workshop</w:t>
      </w:r>
      <w:r w:rsidR="006E305F" w:rsidRPr="006E305F">
        <w:rPr>
          <w:color w:val="FF0000"/>
        </w:rPr>
        <w:t xml:space="preserve"> </w:t>
      </w:r>
      <w:r w:rsidR="006E305F">
        <w:t xml:space="preserve">is indicated in </w:t>
      </w:r>
      <w:r w:rsidR="006E305F">
        <w:lastRenderedPageBreak/>
        <w:t>Annex3</w:t>
      </w:r>
      <w:r w:rsidR="007D13AE" w:rsidRPr="00910664">
        <w:t xml:space="preserve">.  </w:t>
      </w:r>
      <w:r w:rsidRPr="002127A2">
        <w:rPr>
          <w:bCs/>
        </w:rPr>
        <w:t xml:space="preserve">In the PVCA assessment or the 12 community dialogue sessions, </w:t>
      </w:r>
      <w:r w:rsidR="00533FAB" w:rsidRPr="002127A2">
        <w:rPr>
          <w:bCs/>
        </w:rPr>
        <w:t xml:space="preserve">more than </w:t>
      </w:r>
      <w:r w:rsidRPr="002127A2">
        <w:rPr>
          <w:bCs/>
        </w:rPr>
        <w:t xml:space="preserve">400 people </w:t>
      </w:r>
      <w:r w:rsidR="0098728D">
        <w:rPr>
          <w:bCs/>
        </w:rPr>
        <w:t xml:space="preserve">were </w:t>
      </w:r>
      <w:r w:rsidRPr="002127A2">
        <w:rPr>
          <w:bCs/>
        </w:rPr>
        <w:t xml:space="preserve">participated </w:t>
      </w:r>
      <w:r w:rsidR="00533FAB" w:rsidRPr="002127A2">
        <w:rPr>
          <w:bCs/>
        </w:rPr>
        <w:t xml:space="preserve">and as a result </w:t>
      </w:r>
      <w:r w:rsidRPr="002127A2">
        <w:rPr>
          <w:bCs/>
        </w:rPr>
        <w:t xml:space="preserve">their knowledge and skill on CMDRR </w:t>
      </w:r>
      <w:r w:rsidR="00533FAB" w:rsidRPr="002127A2">
        <w:rPr>
          <w:bCs/>
        </w:rPr>
        <w:t>was reported as improved</w:t>
      </w:r>
      <w:r w:rsidRPr="002127A2">
        <w:rPr>
          <w:bCs/>
        </w:rPr>
        <w:t xml:space="preserve">. </w:t>
      </w:r>
      <w:r w:rsidR="00343A73" w:rsidRPr="002127A2">
        <w:t xml:space="preserve">The </w:t>
      </w:r>
      <w:r w:rsidR="000363ED" w:rsidRPr="002127A2">
        <w:t>FGDs besides confirming th</w:t>
      </w:r>
      <w:r w:rsidR="00533FAB" w:rsidRPr="002127A2">
        <w:t xml:space="preserve">eir participation on in this </w:t>
      </w:r>
      <w:r w:rsidR="000363ED" w:rsidRPr="002127A2">
        <w:t>planning process</w:t>
      </w:r>
      <w:r w:rsidR="00533FAB" w:rsidRPr="002127A2">
        <w:t>,</w:t>
      </w:r>
      <w:r w:rsidR="000363ED" w:rsidRPr="002127A2">
        <w:t xml:space="preserve"> </w:t>
      </w:r>
      <w:r w:rsidR="00343A73" w:rsidRPr="002127A2">
        <w:t xml:space="preserve">appreciated the </w:t>
      </w:r>
      <w:r w:rsidR="003B4F70" w:rsidRPr="002127A2">
        <w:t>program</w:t>
      </w:r>
      <w:r w:rsidR="00343A73" w:rsidRPr="002127A2">
        <w:t xml:space="preserve"> </w:t>
      </w:r>
      <w:r w:rsidR="00A45FF7">
        <w:t>approach</w:t>
      </w:r>
      <w:r w:rsidR="00533FAB" w:rsidRPr="002127A2">
        <w:t xml:space="preserve"> </w:t>
      </w:r>
      <w:r w:rsidR="00343A73" w:rsidRPr="002127A2">
        <w:t xml:space="preserve">as it did not come up with </w:t>
      </w:r>
      <w:r w:rsidR="000363ED" w:rsidRPr="002127A2">
        <w:t>tailor-made</w:t>
      </w:r>
      <w:r w:rsidR="00343A73" w:rsidRPr="002127A2">
        <w:t xml:space="preserve"> or pre</w:t>
      </w:r>
      <w:r w:rsidR="00E34537" w:rsidRPr="002127A2">
        <w:t>-</w:t>
      </w:r>
      <w:r w:rsidR="00343A73" w:rsidRPr="002127A2">
        <w:t>p</w:t>
      </w:r>
      <w:r w:rsidR="00E34537" w:rsidRPr="002127A2">
        <w:t>rep</w:t>
      </w:r>
      <w:r w:rsidR="00343A73" w:rsidRPr="002127A2">
        <w:t xml:space="preserve">ared </w:t>
      </w:r>
      <w:r w:rsidR="003B4F70" w:rsidRPr="002127A2">
        <w:t>pro</w:t>
      </w:r>
      <w:r w:rsidR="00EF3896" w:rsidRPr="002127A2">
        <w:t>ject</w:t>
      </w:r>
      <w:r w:rsidR="00343A73" w:rsidRPr="002127A2">
        <w:t xml:space="preserve"> ideas unlike </w:t>
      </w:r>
      <w:r w:rsidR="00EF3896" w:rsidRPr="002127A2">
        <w:t xml:space="preserve">some other </w:t>
      </w:r>
      <w:r w:rsidR="00343A73" w:rsidRPr="002127A2">
        <w:t>NGOs</w:t>
      </w:r>
      <w:r w:rsidR="00EF3896" w:rsidRPr="002127A2">
        <w:t xml:space="preserve"> in the area</w:t>
      </w:r>
      <w:r w:rsidR="00343A73" w:rsidRPr="002127A2">
        <w:t xml:space="preserve">. </w:t>
      </w:r>
      <w:r w:rsidR="000363ED" w:rsidRPr="002127A2">
        <w:t xml:space="preserve">The FGDs further reflected that the E-LEAP </w:t>
      </w:r>
      <w:r w:rsidR="003B4F70" w:rsidRPr="002127A2">
        <w:t>program</w:t>
      </w:r>
      <w:r w:rsidR="000363ED" w:rsidRPr="002127A2">
        <w:t xml:space="preserve"> </w:t>
      </w:r>
      <w:r w:rsidR="00E34537" w:rsidRPr="002127A2">
        <w:t>was</w:t>
      </w:r>
      <w:r w:rsidR="00343A73" w:rsidRPr="002127A2">
        <w:t xml:space="preserve"> the first of its kind in </w:t>
      </w:r>
      <w:r w:rsidR="000363ED" w:rsidRPr="002127A2">
        <w:t xml:space="preserve">creating such participatory planning </w:t>
      </w:r>
      <w:r w:rsidR="00E34537" w:rsidRPr="002127A2">
        <w:t xml:space="preserve">opportunity for the community </w:t>
      </w:r>
      <w:r w:rsidR="000363ED" w:rsidRPr="002127A2">
        <w:t xml:space="preserve">and </w:t>
      </w:r>
      <w:r w:rsidR="00343A73" w:rsidRPr="002127A2">
        <w:t xml:space="preserve">transparent </w:t>
      </w:r>
      <w:r w:rsidR="00E34537" w:rsidRPr="002127A2">
        <w:t xml:space="preserve">in disclosing the budget allocated to each kebele in advance of </w:t>
      </w:r>
      <w:r w:rsidR="00EF3896" w:rsidRPr="002127A2">
        <w:t xml:space="preserve">the </w:t>
      </w:r>
      <w:r w:rsidR="00E34537" w:rsidRPr="002127A2">
        <w:t>planning</w:t>
      </w:r>
      <w:r w:rsidR="00EF3896" w:rsidRPr="002127A2">
        <w:t xml:space="preserve"> exercise</w:t>
      </w:r>
      <w:r w:rsidR="00343A73" w:rsidRPr="002127A2">
        <w:t xml:space="preserve">. </w:t>
      </w:r>
    </w:p>
    <w:p w:rsidR="008B7BC2" w:rsidRDefault="008B7BC2" w:rsidP="002127A2">
      <w:pPr>
        <w:jc w:val="both"/>
      </w:pPr>
    </w:p>
    <w:p w:rsidR="008C778D" w:rsidRPr="002127A2" w:rsidRDefault="00FB4930" w:rsidP="002127A2">
      <w:pPr>
        <w:jc w:val="both"/>
        <w:rPr>
          <w:i/>
        </w:rPr>
      </w:pPr>
      <w:r w:rsidRPr="002127A2">
        <w:rPr>
          <w:b/>
          <w:i/>
        </w:rPr>
        <w:t>Activity 1.4:</w:t>
      </w:r>
      <w:r w:rsidR="004C1489" w:rsidRPr="002127A2">
        <w:rPr>
          <w:b/>
          <w:i/>
          <w:iCs/>
        </w:rPr>
        <w:tab/>
      </w:r>
      <w:r w:rsidR="008C778D" w:rsidRPr="002127A2">
        <w:rPr>
          <w:i/>
        </w:rPr>
        <w:t>At least 2 pilot Climate science, traditional knowledge dialogue sessions will be conducted in two kebeles</w:t>
      </w:r>
    </w:p>
    <w:p w:rsidR="003F3AF4" w:rsidRPr="002127A2" w:rsidRDefault="003F3AF4" w:rsidP="002127A2">
      <w:pPr>
        <w:jc w:val="both"/>
        <w:rPr>
          <w:b/>
        </w:rPr>
      </w:pPr>
    </w:p>
    <w:p w:rsidR="00E17CDE" w:rsidRPr="002127A2" w:rsidRDefault="00E17CDE" w:rsidP="002127A2">
      <w:pPr>
        <w:jc w:val="both"/>
        <w:rPr>
          <w:bCs/>
        </w:rPr>
      </w:pPr>
      <w:r w:rsidRPr="002127A2">
        <w:t>With</w:t>
      </w:r>
      <w:r w:rsidR="00532FEC" w:rsidRPr="002127A2">
        <w:t xml:space="preserve"> the</w:t>
      </w:r>
      <w:r w:rsidRPr="002127A2">
        <w:t xml:space="preserve"> purpose of enhancing the knowledge and capacity of both tradition and science and also help build resilience of community members to drought and other associated hazards, </w:t>
      </w:r>
      <w:r w:rsidRPr="002127A2">
        <w:rPr>
          <w:bCs/>
        </w:rPr>
        <w:t xml:space="preserve">two </w:t>
      </w:r>
      <w:r w:rsidR="005C5B5C" w:rsidRPr="002127A2">
        <w:rPr>
          <w:bCs/>
        </w:rPr>
        <w:t xml:space="preserve">dialogue </w:t>
      </w:r>
      <w:r w:rsidRPr="002127A2">
        <w:rPr>
          <w:bCs/>
        </w:rPr>
        <w:t>sessions</w:t>
      </w:r>
      <w:r w:rsidR="005C5B5C" w:rsidRPr="002127A2">
        <w:rPr>
          <w:bCs/>
        </w:rPr>
        <w:t>,</w:t>
      </w:r>
      <w:r w:rsidRPr="002127A2">
        <w:rPr>
          <w:bCs/>
        </w:rPr>
        <w:t xml:space="preserve"> each of two-days were organized in Yabe</w:t>
      </w:r>
      <w:r w:rsidR="00EB5EA7">
        <w:rPr>
          <w:bCs/>
        </w:rPr>
        <w:t>l</w:t>
      </w:r>
      <w:r w:rsidRPr="002127A2">
        <w:rPr>
          <w:bCs/>
        </w:rPr>
        <w:t xml:space="preserve">lo </w:t>
      </w:r>
      <w:r w:rsidR="00661625" w:rsidRPr="002127A2">
        <w:rPr>
          <w:bCs/>
        </w:rPr>
        <w:t>and Moyale</w:t>
      </w:r>
      <w:r w:rsidRPr="002127A2">
        <w:rPr>
          <w:bCs/>
        </w:rPr>
        <w:t xml:space="preserve"> towns.</w:t>
      </w:r>
      <w:r w:rsidR="0035569B" w:rsidRPr="002127A2">
        <w:rPr>
          <w:bCs/>
        </w:rPr>
        <w:t xml:space="preserve"> </w:t>
      </w:r>
      <w:r w:rsidRPr="002127A2">
        <w:rPr>
          <w:bCs/>
        </w:rPr>
        <w:t xml:space="preserve">Based on </w:t>
      </w:r>
      <w:r w:rsidR="0035569B" w:rsidRPr="002127A2">
        <w:rPr>
          <w:bCs/>
        </w:rPr>
        <w:t xml:space="preserve">a </w:t>
      </w:r>
      <w:r w:rsidRPr="002127A2">
        <w:rPr>
          <w:bCs/>
        </w:rPr>
        <w:t xml:space="preserve">TOR developed and invitation extended </w:t>
      </w:r>
      <w:r w:rsidR="0035569B" w:rsidRPr="002127A2">
        <w:rPr>
          <w:bCs/>
        </w:rPr>
        <w:t xml:space="preserve">to two local institutions (Borena Dry Land Agriculture Research Institute from Yabello and Bule Hora University from Hageremariam ) </w:t>
      </w:r>
      <w:r w:rsidRPr="002127A2">
        <w:rPr>
          <w:bCs/>
        </w:rPr>
        <w:t xml:space="preserve">for facilitation of the </w:t>
      </w:r>
      <w:r w:rsidR="0035569B" w:rsidRPr="002127A2">
        <w:rPr>
          <w:bCs/>
        </w:rPr>
        <w:t xml:space="preserve">two </w:t>
      </w:r>
      <w:r w:rsidRPr="002127A2">
        <w:rPr>
          <w:bCs/>
        </w:rPr>
        <w:t xml:space="preserve">dialogue sessions, Bule Hora University was selected by the </w:t>
      </w:r>
      <w:r w:rsidR="00A57DA6" w:rsidRPr="002127A2">
        <w:rPr>
          <w:bCs/>
        </w:rPr>
        <w:t>HAI</w:t>
      </w:r>
      <w:r w:rsidRPr="002127A2">
        <w:rPr>
          <w:bCs/>
        </w:rPr>
        <w:t xml:space="preserve"> field office team. </w:t>
      </w:r>
    </w:p>
    <w:p w:rsidR="00E17CDE" w:rsidRPr="002127A2" w:rsidRDefault="00E17CDE" w:rsidP="002127A2">
      <w:pPr>
        <w:jc w:val="both"/>
        <w:rPr>
          <w:bCs/>
        </w:rPr>
      </w:pPr>
    </w:p>
    <w:p w:rsidR="00661625" w:rsidRPr="002127A2" w:rsidRDefault="00E17CDE" w:rsidP="002127A2">
      <w:pPr>
        <w:jc w:val="both"/>
      </w:pPr>
      <w:r w:rsidRPr="002127A2">
        <w:t>The first dialogue session was conducted in Yabello town from</w:t>
      </w:r>
      <w:r w:rsidR="0035569B" w:rsidRPr="002127A2">
        <w:t xml:space="preserve"> </w:t>
      </w:r>
      <w:r w:rsidR="00532FEC" w:rsidRPr="002127A2">
        <w:t>9</w:t>
      </w:r>
      <w:r w:rsidR="00532FEC" w:rsidRPr="002127A2">
        <w:rPr>
          <w:vertAlign w:val="superscript"/>
        </w:rPr>
        <w:t>th</w:t>
      </w:r>
      <w:r w:rsidR="00532FEC" w:rsidRPr="002127A2">
        <w:t xml:space="preserve"> to</w:t>
      </w:r>
      <w:r w:rsidRPr="002127A2">
        <w:t xml:space="preserve"> </w:t>
      </w:r>
      <w:r w:rsidR="00532FEC" w:rsidRPr="002127A2">
        <w:t>10</w:t>
      </w:r>
      <w:r w:rsidR="00532FEC" w:rsidRPr="002127A2">
        <w:rPr>
          <w:vertAlign w:val="superscript"/>
        </w:rPr>
        <w:t>th</w:t>
      </w:r>
      <w:r w:rsidR="00532FEC" w:rsidRPr="002127A2">
        <w:t xml:space="preserve"> of</w:t>
      </w:r>
      <w:r w:rsidRPr="002127A2">
        <w:t xml:space="preserve"> October 2013, in which 18 community participants representing Kadhim, Dhas, Gayo, Oroto and Ch</w:t>
      </w:r>
      <w:r w:rsidR="00E91A33" w:rsidRPr="002127A2">
        <w:t>e</w:t>
      </w:r>
      <w:r w:rsidRPr="002127A2">
        <w:t>r</w:t>
      </w:r>
      <w:r w:rsidR="00E91A33" w:rsidRPr="002127A2">
        <w:t>i</w:t>
      </w:r>
      <w:r w:rsidRPr="002127A2">
        <w:t>t</w:t>
      </w:r>
      <w:r w:rsidR="00E91A33" w:rsidRPr="002127A2">
        <w:t>i</w:t>
      </w:r>
      <w:r w:rsidRPr="002127A2">
        <w:t xml:space="preserve"> </w:t>
      </w:r>
      <w:r w:rsidR="005C5B5C" w:rsidRPr="002127A2">
        <w:t xml:space="preserve">kebeles </w:t>
      </w:r>
      <w:r w:rsidR="00532FEC" w:rsidRPr="002127A2">
        <w:t>were</w:t>
      </w:r>
      <w:r w:rsidR="005C5B5C" w:rsidRPr="002127A2">
        <w:t xml:space="preserve"> </w:t>
      </w:r>
      <w:r w:rsidRPr="002127A2">
        <w:t xml:space="preserve">participated. The second session was conducted in Moyale town from </w:t>
      </w:r>
      <w:r w:rsidR="00532FEC" w:rsidRPr="002127A2">
        <w:t>12</w:t>
      </w:r>
      <w:r w:rsidR="00532FEC" w:rsidRPr="002127A2">
        <w:rPr>
          <w:vertAlign w:val="superscript"/>
        </w:rPr>
        <w:t>th</w:t>
      </w:r>
      <w:r w:rsidR="00532FEC" w:rsidRPr="002127A2">
        <w:t xml:space="preserve"> to</w:t>
      </w:r>
      <w:r w:rsidRPr="002127A2">
        <w:t xml:space="preserve"> </w:t>
      </w:r>
      <w:r w:rsidR="00532FEC" w:rsidRPr="002127A2">
        <w:t>13</w:t>
      </w:r>
      <w:r w:rsidR="00532FEC" w:rsidRPr="002127A2">
        <w:rPr>
          <w:vertAlign w:val="superscript"/>
        </w:rPr>
        <w:t>th</w:t>
      </w:r>
      <w:r w:rsidR="00532FEC" w:rsidRPr="002127A2">
        <w:t xml:space="preserve"> October 2013</w:t>
      </w:r>
      <w:r w:rsidRPr="002127A2">
        <w:t>, in which 25 community participants representing D/</w:t>
      </w:r>
      <w:r w:rsidR="00EB5EA7">
        <w:t>B</w:t>
      </w:r>
      <w:r w:rsidRPr="002127A2">
        <w:t>edena,</w:t>
      </w:r>
      <w:r w:rsidR="00E91A33" w:rsidRPr="002127A2">
        <w:t xml:space="preserve"> </w:t>
      </w:r>
      <w:r w:rsidRPr="002127A2">
        <w:t>Web,</w:t>
      </w:r>
      <w:r w:rsidR="00661625" w:rsidRPr="002127A2">
        <w:t xml:space="preserve"> </w:t>
      </w:r>
      <w:r w:rsidRPr="002127A2">
        <w:t>Gorile,</w:t>
      </w:r>
      <w:r w:rsidR="00661625" w:rsidRPr="002127A2">
        <w:t xml:space="preserve"> </w:t>
      </w:r>
      <w:r w:rsidRPr="002127A2">
        <w:t>Medo, Tuka,</w:t>
      </w:r>
      <w:r w:rsidR="00661625" w:rsidRPr="002127A2">
        <w:t xml:space="preserve"> </w:t>
      </w:r>
      <w:r w:rsidRPr="002127A2">
        <w:t>Grincho and Gom</w:t>
      </w:r>
      <w:r w:rsidR="00EB5EA7">
        <w:t>b</w:t>
      </w:r>
      <w:r w:rsidRPr="002127A2">
        <w:t xml:space="preserve">isa </w:t>
      </w:r>
      <w:r w:rsidR="005C5B5C" w:rsidRPr="002127A2">
        <w:t xml:space="preserve">kebeles </w:t>
      </w:r>
      <w:r w:rsidR="00532FEC" w:rsidRPr="002127A2">
        <w:t xml:space="preserve">were </w:t>
      </w:r>
      <w:r w:rsidRPr="002127A2">
        <w:t xml:space="preserve">participated. </w:t>
      </w:r>
      <w:r w:rsidRPr="002127A2">
        <w:rPr>
          <w:bCs/>
        </w:rPr>
        <w:t xml:space="preserve">In both </w:t>
      </w:r>
      <w:r w:rsidR="005C5B5C" w:rsidRPr="002127A2">
        <w:rPr>
          <w:bCs/>
        </w:rPr>
        <w:t xml:space="preserve">of </w:t>
      </w:r>
      <w:r w:rsidRPr="002127A2">
        <w:rPr>
          <w:bCs/>
        </w:rPr>
        <w:t xml:space="preserve">these </w:t>
      </w:r>
      <w:r w:rsidR="005C5B5C" w:rsidRPr="002127A2">
        <w:t>dialogue</w:t>
      </w:r>
      <w:r w:rsidR="005C5B5C" w:rsidRPr="002127A2">
        <w:rPr>
          <w:bCs/>
        </w:rPr>
        <w:t xml:space="preserve"> </w:t>
      </w:r>
      <w:r w:rsidRPr="002127A2">
        <w:rPr>
          <w:bCs/>
        </w:rPr>
        <w:t>sessions, government partners from the zone</w:t>
      </w:r>
      <w:r w:rsidR="00A45FF7">
        <w:rPr>
          <w:bCs/>
        </w:rPr>
        <w:t xml:space="preserve"> and woredas through their </w:t>
      </w:r>
      <w:r w:rsidRPr="002127A2">
        <w:rPr>
          <w:bCs/>
        </w:rPr>
        <w:t xml:space="preserve">focal persons </w:t>
      </w:r>
      <w:r w:rsidR="003D1EAD">
        <w:rPr>
          <w:bCs/>
        </w:rPr>
        <w:t>were</w:t>
      </w:r>
      <w:r w:rsidRPr="002127A2">
        <w:rPr>
          <w:bCs/>
        </w:rPr>
        <w:t xml:space="preserve"> </w:t>
      </w:r>
      <w:r w:rsidR="005C5B5C" w:rsidRPr="002127A2">
        <w:rPr>
          <w:bCs/>
        </w:rPr>
        <w:t xml:space="preserve">also </w:t>
      </w:r>
      <w:r w:rsidRPr="002127A2">
        <w:rPr>
          <w:bCs/>
        </w:rPr>
        <w:t xml:space="preserve">participated. </w:t>
      </w:r>
      <w:r w:rsidR="005C5B5C" w:rsidRPr="002127A2">
        <w:rPr>
          <w:bCs/>
        </w:rPr>
        <w:t xml:space="preserve"> As per the FGDs and KIDs, </w:t>
      </w:r>
      <w:r w:rsidR="005C5B5C" w:rsidRPr="002127A2">
        <w:t>the</w:t>
      </w:r>
      <w:r w:rsidRPr="002127A2">
        <w:t xml:space="preserve"> dialogue sessions were conducted in a highly participatory manner through the use of discussion guidelines prepared by the climate science experts as well as </w:t>
      </w:r>
      <w:r w:rsidR="00A57DA6" w:rsidRPr="002127A2">
        <w:t>HAI</w:t>
      </w:r>
      <w:r w:rsidRPr="002127A2">
        <w:t xml:space="preserve"> team. In both </w:t>
      </w:r>
      <w:r w:rsidR="0094501F" w:rsidRPr="002127A2">
        <w:t xml:space="preserve">of these </w:t>
      </w:r>
      <w:r w:rsidRPr="002127A2">
        <w:t xml:space="preserve">dialogue sessions it </w:t>
      </w:r>
      <w:r w:rsidR="00661625" w:rsidRPr="002127A2">
        <w:t>was</w:t>
      </w:r>
      <w:r w:rsidRPr="002127A2">
        <w:t xml:space="preserve"> </w:t>
      </w:r>
      <w:r w:rsidR="0094501F" w:rsidRPr="002127A2">
        <w:t xml:space="preserve">concluded that </w:t>
      </w:r>
      <w:r w:rsidRPr="002127A2">
        <w:t xml:space="preserve">there is an accumulated </w:t>
      </w:r>
      <w:r w:rsidR="0094501F" w:rsidRPr="002127A2">
        <w:t xml:space="preserve">and untapped </w:t>
      </w:r>
      <w:r w:rsidR="00661625" w:rsidRPr="002127A2">
        <w:t>traditional knowledge</w:t>
      </w:r>
      <w:r w:rsidR="0094501F" w:rsidRPr="002127A2">
        <w:t xml:space="preserve"> and experiences, </w:t>
      </w:r>
      <w:r w:rsidRPr="002127A2">
        <w:t xml:space="preserve">which </w:t>
      </w:r>
      <w:r w:rsidR="0094501F" w:rsidRPr="002127A2">
        <w:t>are</w:t>
      </w:r>
      <w:r w:rsidRPr="002127A2">
        <w:t xml:space="preserve"> critical </w:t>
      </w:r>
      <w:r w:rsidR="0094501F" w:rsidRPr="002127A2">
        <w:t>in</w:t>
      </w:r>
      <w:r w:rsidRPr="002127A2">
        <w:t xml:space="preserve"> understanding the climate change and </w:t>
      </w:r>
      <w:r w:rsidR="0094501F" w:rsidRPr="002127A2">
        <w:t>developing the required adaptation and mitigation strategies.</w:t>
      </w:r>
      <w:r w:rsidRPr="002127A2">
        <w:t xml:space="preserve"> </w:t>
      </w:r>
    </w:p>
    <w:p w:rsidR="00661625" w:rsidRPr="002127A2" w:rsidRDefault="00661625" w:rsidP="002127A2">
      <w:pPr>
        <w:jc w:val="both"/>
      </w:pPr>
    </w:p>
    <w:p w:rsidR="00E17CDE" w:rsidRPr="00A45FF7" w:rsidRDefault="00E17CDE" w:rsidP="002127A2">
      <w:pPr>
        <w:jc w:val="both"/>
        <w:rPr>
          <w:bCs/>
        </w:rPr>
      </w:pPr>
      <w:r w:rsidRPr="00A45FF7">
        <w:rPr>
          <w:bCs/>
        </w:rPr>
        <w:t>In these sessions community representatives explained existing</w:t>
      </w:r>
      <w:r w:rsidR="00532FEC" w:rsidRPr="00A45FF7">
        <w:rPr>
          <w:bCs/>
        </w:rPr>
        <w:t xml:space="preserve"> </w:t>
      </w:r>
      <w:r w:rsidRPr="00A45FF7">
        <w:rPr>
          <w:bCs/>
        </w:rPr>
        <w:t xml:space="preserve">appropriate traditional knowledge on DRR and good and bad practices used in the past; </w:t>
      </w:r>
      <w:r w:rsidR="0094501F" w:rsidRPr="00A45FF7">
        <w:rPr>
          <w:bCs/>
        </w:rPr>
        <w:t>p</w:t>
      </w:r>
      <w:r w:rsidRPr="00A45FF7">
        <w:rPr>
          <w:bCs/>
        </w:rPr>
        <w:t xml:space="preserve">resented their knowledge of how the climate and environment changed </w:t>
      </w:r>
      <w:r w:rsidR="00532FEC" w:rsidRPr="00A45FF7">
        <w:rPr>
          <w:bCs/>
        </w:rPr>
        <w:t xml:space="preserve"> over the </w:t>
      </w:r>
      <w:r w:rsidR="00EA60DD" w:rsidRPr="00A45FF7">
        <w:rPr>
          <w:bCs/>
        </w:rPr>
        <w:t xml:space="preserve">years </w:t>
      </w:r>
      <w:r w:rsidRPr="00A45FF7">
        <w:rPr>
          <w:bCs/>
        </w:rPr>
        <w:t>(what where and how). Th</w:t>
      </w:r>
      <w:r w:rsidR="0094501F" w:rsidRPr="00A45FF7">
        <w:rPr>
          <w:bCs/>
        </w:rPr>
        <w:t xml:space="preserve">e presenters further </w:t>
      </w:r>
      <w:r w:rsidRPr="00A45FF7">
        <w:rPr>
          <w:bCs/>
        </w:rPr>
        <w:t>shar</w:t>
      </w:r>
      <w:r w:rsidR="0094501F" w:rsidRPr="00A45FF7">
        <w:rPr>
          <w:bCs/>
        </w:rPr>
        <w:t>ed</w:t>
      </w:r>
      <w:r w:rsidRPr="00A45FF7">
        <w:rPr>
          <w:bCs/>
        </w:rPr>
        <w:t xml:space="preserve"> their knowledge on climate changes, the local weather patterns, and environmental indicators th</w:t>
      </w:r>
      <w:r w:rsidR="0094501F" w:rsidRPr="00A45FF7">
        <w:rPr>
          <w:bCs/>
        </w:rPr>
        <w:t>at are</w:t>
      </w:r>
      <w:r w:rsidRPr="00A45FF7">
        <w:rPr>
          <w:bCs/>
        </w:rPr>
        <w:t xml:space="preserve"> used to inform and forecast the future seasons in the local area. The</w:t>
      </w:r>
      <w:r w:rsidR="003937AB" w:rsidRPr="00A45FF7">
        <w:rPr>
          <w:bCs/>
        </w:rPr>
        <w:t xml:space="preserve"> presenters </w:t>
      </w:r>
      <w:r w:rsidR="00A45FF7" w:rsidRPr="00A45FF7">
        <w:rPr>
          <w:bCs/>
        </w:rPr>
        <w:t xml:space="preserve">further explained </w:t>
      </w:r>
      <w:r w:rsidRPr="00A45FF7">
        <w:rPr>
          <w:bCs/>
        </w:rPr>
        <w:t>about past disaster histories, their traditional early warning systems</w:t>
      </w:r>
      <w:r w:rsidR="00EA60DD" w:rsidRPr="00A45FF7">
        <w:rPr>
          <w:bCs/>
        </w:rPr>
        <w:t xml:space="preserve">, </w:t>
      </w:r>
      <w:r w:rsidRPr="00A45FF7">
        <w:rPr>
          <w:bCs/>
        </w:rPr>
        <w:t xml:space="preserve">changed indicators and </w:t>
      </w:r>
      <w:r w:rsidR="00EA60DD" w:rsidRPr="00A45FF7">
        <w:rPr>
          <w:bCs/>
        </w:rPr>
        <w:t>v</w:t>
      </w:r>
      <w:r w:rsidRPr="00A45FF7">
        <w:rPr>
          <w:bCs/>
        </w:rPr>
        <w:t>ulnerabilities of their natural resources</w:t>
      </w:r>
      <w:r w:rsidR="00EA60DD" w:rsidRPr="00A45FF7">
        <w:rPr>
          <w:bCs/>
        </w:rPr>
        <w:t xml:space="preserve"> to various risks and hazard factors</w:t>
      </w:r>
      <w:r w:rsidRPr="00A45FF7">
        <w:rPr>
          <w:bCs/>
        </w:rPr>
        <w:t>.</w:t>
      </w:r>
      <w:r w:rsidR="003937AB" w:rsidRPr="00A45FF7">
        <w:rPr>
          <w:bCs/>
        </w:rPr>
        <w:t xml:space="preserve"> </w:t>
      </w:r>
      <w:r w:rsidRPr="00A45FF7">
        <w:rPr>
          <w:bCs/>
        </w:rPr>
        <w:t>On the other hand DRR specialists/scientists from Bule Hora University, explained about the scientific approaches on the climate, DRR approaches implemented at local</w:t>
      </w:r>
      <w:r w:rsidR="00EA60DD" w:rsidRPr="00A45FF7">
        <w:rPr>
          <w:bCs/>
        </w:rPr>
        <w:t>,</w:t>
      </w:r>
      <w:r w:rsidRPr="00A45FF7">
        <w:rPr>
          <w:bCs/>
        </w:rPr>
        <w:t xml:space="preserve"> country and international level</w:t>
      </w:r>
      <w:r w:rsidR="00EA60DD" w:rsidRPr="00A45FF7">
        <w:rPr>
          <w:bCs/>
        </w:rPr>
        <w:t>s</w:t>
      </w:r>
      <w:r w:rsidRPr="00A45FF7">
        <w:rPr>
          <w:bCs/>
        </w:rPr>
        <w:t xml:space="preserve">, which </w:t>
      </w:r>
      <w:r w:rsidR="00EA60DD" w:rsidRPr="00A45FF7">
        <w:rPr>
          <w:bCs/>
        </w:rPr>
        <w:t xml:space="preserve">were </w:t>
      </w:r>
      <w:r w:rsidRPr="00A45FF7">
        <w:rPr>
          <w:bCs/>
        </w:rPr>
        <w:t>accepted as best practices in the past and documented in different literatures. These dialogue sessions allowed the DRR experts/scientists to learn from the community members</w:t>
      </w:r>
      <w:r w:rsidR="00EA60DD" w:rsidRPr="00A45FF7">
        <w:rPr>
          <w:bCs/>
        </w:rPr>
        <w:t xml:space="preserve"> and enabled</w:t>
      </w:r>
      <w:r w:rsidRPr="00A45FF7">
        <w:rPr>
          <w:bCs/>
        </w:rPr>
        <w:t xml:space="preserve"> the community members </w:t>
      </w:r>
      <w:r w:rsidR="00EA60DD" w:rsidRPr="00A45FF7">
        <w:rPr>
          <w:bCs/>
        </w:rPr>
        <w:t xml:space="preserve">to </w:t>
      </w:r>
      <w:r w:rsidRPr="00A45FF7">
        <w:rPr>
          <w:bCs/>
        </w:rPr>
        <w:t>gain better knowledge on climate change and seasonal forecasting as well as innovative DRR practice</w:t>
      </w:r>
      <w:r w:rsidR="00661625" w:rsidRPr="00A45FF7">
        <w:rPr>
          <w:bCs/>
        </w:rPr>
        <w:t>,</w:t>
      </w:r>
      <w:r w:rsidRPr="00A45FF7">
        <w:rPr>
          <w:bCs/>
        </w:rPr>
        <w:t xml:space="preserve"> which they may </w:t>
      </w:r>
      <w:r w:rsidR="001357DE" w:rsidRPr="00A45FF7">
        <w:rPr>
          <w:bCs/>
        </w:rPr>
        <w:t>want,</w:t>
      </w:r>
      <w:r w:rsidRPr="00A45FF7">
        <w:rPr>
          <w:bCs/>
        </w:rPr>
        <w:t xml:space="preserve"> include in their community planning work and </w:t>
      </w:r>
      <w:r w:rsidR="00EA60DD" w:rsidRPr="00A45FF7">
        <w:rPr>
          <w:bCs/>
        </w:rPr>
        <w:t xml:space="preserve">give </w:t>
      </w:r>
      <w:r w:rsidRPr="00A45FF7">
        <w:rPr>
          <w:bCs/>
        </w:rPr>
        <w:t xml:space="preserve">feed back to their inter-generational DRR groups. </w:t>
      </w:r>
    </w:p>
    <w:p w:rsidR="00E17CDE" w:rsidRPr="002127A2" w:rsidRDefault="00E17CDE" w:rsidP="002127A2">
      <w:pPr>
        <w:jc w:val="both"/>
      </w:pPr>
    </w:p>
    <w:p w:rsidR="00492D3A" w:rsidRPr="002127A2" w:rsidRDefault="00492D3A" w:rsidP="002127A2">
      <w:pPr>
        <w:jc w:val="both"/>
      </w:pPr>
      <w:r w:rsidRPr="002127A2">
        <w:lastRenderedPageBreak/>
        <w:t>In general the dialogue and learning exchange</w:t>
      </w:r>
      <w:r w:rsidR="00EA60DD" w:rsidRPr="002127A2">
        <w:t xml:space="preserve"> sessions were</w:t>
      </w:r>
      <w:r w:rsidRPr="002127A2">
        <w:t xml:space="preserve"> help</w:t>
      </w:r>
      <w:r w:rsidR="00EA60DD" w:rsidRPr="002127A2">
        <w:t xml:space="preserve">ful </w:t>
      </w:r>
      <w:r w:rsidRPr="002127A2">
        <w:t xml:space="preserve">in enhancing the knowledge and capacity of both tradition and science and building resilience of community members to drought and other associated hazards. Moreover, the pastoralists learned more about other indigenous climate change related experience, while DRR experts/climate scientists received the opportunity to field check climate change models and scenarios. </w:t>
      </w:r>
      <w:r w:rsidR="00661625" w:rsidRPr="002127A2">
        <w:rPr>
          <w:bCs/>
        </w:rPr>
        <w:t xml:space="preserve">The proceeding of the </w:t>
      </w:r>
      <w:r w:rsidR="00661625" w:rsidRPr="002127A2">
        <w:t>dialogue sessions was documented and disseminated to all DRR stakeholders including INGOs, local NGOs, relevant Government departments at kebele, woreda and zone levels, DRR learning institutions, inter-generational clubs.</w:t>
      </w:r>
    </w:p>
    <w:p w:rsidR="003D16F9" w:rsidRPr="002127A2" w:rsidRDefault="003D16F9" w:rsidP="002127A2">
      <w:pPr>
        <w:jc w:val="both"/>
      </w:pPr>
    </w:p>
    <w:p w:rsidR="008C778D" w:rsidRPr="002127A2" w:rsidRDefault="008C778D" w:rsidP="002127A2">
      <w:pPr>
        <w:jc w:val="both"/>
      </w:pPr>
      <w:r w:rsidRPr="00435150">
        <w:rPr>
          <w:b/>
          <w:i/>
        </w:rPr>
        <w:t>Activity 1.5:</w:t>
      </w:r>
      <w:r w:rsidRPr="00435150">
        <w:t xml:space="preserve"> </w:t>
      </w:r>
      <w:r w:rsidRPr="00435150">
        <w:rPr>
          <w:i/>
        </w:rPr>
        <w:t>Production of a community emergency preparedness and resilience building plan which are responsive to the vulnerabilities and contributions of vulnerable groups including older people, children, women and PwD</w:t>
      </w:r>
    </w:p>
    <w:p w:rsidR="00954FB3" w:rsidRPr="002127A2" w:rsidRDefault="00954FB3" w:rsidP="002127A2">
      <w:pPr>
        <w:pStyle w:val="TxBrp2"/>
        <w:tabs>
          <w:tab w:val="num" w:pos="0"/>
        </w:tabs>
        <w:spacing w:line="240" w:lineRule="auto"/>
        <w:ind w:left="0" w:firstLine="0"/>
        <w:rPr>
          <w:b/>
          <w:bCs/>
        </w:rPr>
      </w:pPr>
    </w:p>
    <w:p w:rsidR="007331E2" w:rsidRPr="002127A2" w:rsidRDefault="00DD4B47" w:rsidP="002127A2">
      <w:pPr>
        <w:pStyle w:val="TxBrp2"/>
        <w:tabs>
          <w:tab w:val="num" w:pos="0"/>
        </w:tabs>
        <w:spacing w:line="240" w:lineRule="auto"/>
        <w:ind w:left="0" w:firstLine="0"/>
      </w:pPr>
      <w:r w:rsidRPr="002127A2">
        <w:rPr>
          <w:shd w:val="clear" w:color="auto" w:fill="FFFFFF"/>
        </w:rPr>
        <w:t>As a result of the community dialogue sessions</w:t>
      </w:r>
      <w:r w:rsidR="00C876D9" w:rsidRPr="002127A2">
        <w:rPr>
          <w:shd w:val="clear" w:color="auto" w:fill="FFFFFF"/>
        </w:rPr>
        <w:t>, w</w:t>
      </w:r>
      <w:r w:rsidR="00C876D9" w:rsidRPr="002127A2">
        <w:rPr>
          <w:bCs/>
        </w:rPr>
        <w:t xml:space="preserve">here vulnerabilities, risks and capacities of the most vulnerable groups </w:t>
      </w:r>
      <w:r w:rsidR="0081111D" w:rsidRPr="002127A2">
        <w:rPr>
          <w:bCs/>
        </w:rPr>
        <w:t xml:space="preserve">were </w:t>
      </w:r>
      <w:r w:rsidR="00C876D9" w:rsidRPr="002127A2">
        <w:rPr>
          <w:bCs/>
        </w:rPr>
        <w:t>identified, and risk analysis and social mapping of the area were undertaken</w:t>
      </w:r>
      <w:r w:rsidRPr="002127A2">
        <w:rPr>
          <w:shd w:val="clear" w:color="auto" w:fill="FFFFFF"/>
        </w:rPr>
        <w:t xml:space="preserve">, the vulnerable groups </w:t>
      </w:r>
      <w:r w:rsidR="00CB4788" w:rsidRPr="002127A2">
        <w:rPr>
          <w:shd w:val="clear" w:color="auto" w:fill="FFFFFF"/>
        </w:rPr>
        <w:t>came up with</w:t>
      </w:r>
      <w:r w:rsidRPr="002127A2">
        <w:rPr>
          <w:shd w:val="clear" w:color="auto" w:fill="FFFFFF"/>
        </w:rPr>
        <w:t xml:space="preserve"> several disaster risk reduction strategies and activities</w:t>
      </w:r>
      <w:r w:rsidR="00FE3DEC" w:rsidRPr="002127A2">
        <w:rPr>
          <w:shd w:val="clear" w:color="auto" w:fill="FFFFFF"/>
        </w:rPr>
        <w:t>.</w:t>
      </w:r>
      <w:r w:rsidR="007331E2" w:rsidRPr="002127A2">
        <w:rPr>
          <w:shd w:val="clear" w:color="auto" w:fill="FFFFFF"/>
        </w:rPr>
        <w:t xml:space="preserve"> </w:t>
      </w:r>
      <w:r w:rsidR="00FE3DEC" w:rsidRPr="002127A2">
        <w:rPr>
          <w:shd w:val="clear" w:color="auto" w:fill="FFFFFF"/>
        </w:rPr>
        <w:t>A</w:t>
      </w:r>
      <w:r w:rsidR="007331E2" w:rsidRPr="002127A2">
        <w:rPr>
          <w:shd w:val="clear" w:color="auto" w:fill="FFFFFF"/>
        </w:rPr>
        <w:t xml:space="preserve">mong </w:t>
      </w:r>
      <w:r w:rsidR="00FE3DEC" w:rsidRPr="002127A2">
        <w:rPr>
          <w:shd w:val="clear" w:color="auto" w:fill="FFFFFF"/>
        </w:rPr>
        <w:t xml:space="preserve">these </w:t>
      </w:r>
      <w:r w:rsidR="007331E2" w:rsidRPr="002127A2">
        <w:rPr>
          <w:shd w:val="clear" w:color="auto" w:fill="FFFFFF"/>
        </w:rPr>
        <w:t xml:space="preserve">the following </w:t>
      </w:r>
      <w:r w:rsidR="007331E2" w:rsidRPr="002127A2">
        <w:t xml:space="preserve">most important strategies </w:t>
      </w:r>
      <w:r w:rsidR="007331E2" w:rsidRPr="002127A2">
        <w:rPr>
          <w:shd w:val="clear" w:color="auto" w:fill="FFFFFF"/>
        </w:rPr>
        <w:t xml:space="preserve">were </w:t>
      </w:r>
      <w:r w:rsidR="00FE3DEC" w:rsidRPr="002127A2">
        <w:rPr>
          <w:shd w:val="clear" w:color="auto" w:fill="FFFFFF"/>
        </w:rPr>
        <w:t xml:space="preserve">prioritized and </w:t>
      </w:r>
      <w:r w:rsidR="007331E2" w:rsidRPr="002127A2">
        <w:rPr>
          <w:shd w:val="clear" w:color="auto" w:fill="FFFFFF"/>
        </w:rPr>
        <w:t>adopted f</w:t>
      </w:r>
      <w:r w:rsidR="007331E2" w:rsidRPr="002127A2">
        <w:t xml:space="preserve">or the purpose of </w:t>
      </w:r>
      <w:r w:rsidR="00D84B2C" w:rsidRPr="002127A2">
        <w:t xml:space="preserve">this </w:t>
      </w:r>
      <w:r w:rsidR="003B4F70" w:rsidRPr="002127A2">
        <w:t>program</w:t>
      </w:r>
      <w:r w:rsidR="00D84B2C" w:rsidRPr="002127A2">
        <w:t xml:space="preserve"> intervention</w:t>
      </w:r>
      <w:r w:rsidR="007331E2" w:rsidRPr="002127A2">
        <w:t xml:space="preserve"> are:</w:t>
      </w:r>
      <w:r w:rsidRPr="002127A2">
        <w:rPr>
          <w:shd w:val="clear" w:color="auto" w:fill="FFFFFF"/>
        </w:rPr>
        <w:t xml:space="preserve"> </w:t>
      </w:r>
      <w:r w:rsidRPr="002127A2">
        <w:t xml:space="preserve">a) Institutional Development, b) Livelihood Strengthening, and c) Small scale Infrastructure Development. </w:t>
      </w:r>
      <w:r w:rsidRPr="002127A2">
        <w:rPr>
          <w:rFonts w:eastAsia="TimesNewRoman"/>
        </w:rPr>
        <w:t xml:space="preserve">Accordingly, </w:t>
      </w:r>
      <w:r w:rsidR="007331E2" w:rsidRPr="002127A2">
        <w:t>scope of activities to be carried out under the</w:t>
      </w:r>
      <w:r w:rsidR="00BB5C79" w:rsidRPr="002127A2">
        <w:t>se</w:t>
      </w:r>
      <w:r w:rsidR="007331E2" w:rsidRPr="002127A2">
        <w:t xml:space="preserve"> three thematic areas</w:t>
      </w:r>
      <w:r w:rsidR="00BB5C79" w:rsidRPr="002127A2">
        <w:t>,</w:t>
      </w:r>
      <w:r w:rsidR="007331E2" w:rsidRPr="002127A2">
        <w:t xml:space="preserve"> comprising of actions that can reduce the vulnerability of the at-risk communit</w:t>
      </w:r>
      <w:r w:rsidR="00FE3DEC" w:rsidRPr="002127A2">
        <w:t>ies</w:t>
      </w:r>
      <w:r w:rsidR="007331E2" w:rsidRPr="002127A2">
        <w:t xml:space="preserve"> and thereby increasing their capacity for resilience building were </w:t>
      </w:r>
      <w:r w:rsidR="00CB4788" w:rsidRPr="002127A2">
        <w:t>determined</w:t>
      </w:r>
      <w:r w:rsidR="007331E2" w:rsidRPr="002127A2">
        <w:t xml:space="preserve">, </w:t>
      </w:r>
      <w:r w:rsidR="00CB4788" w:rsidRPr="002127A2">
        <w:t xml:space="preserve">which </w:t>
      </w:r>
      <w:r w:rsidR="00BB5C79" w:rsidRPr="002127A2">
        <w:t>include</w:t>
      </w:r>
      <w:r w:rsidR="007331E2" w:rsidRPr="002127A2">
        <w:t xml:space="preserve"> but not limited to: </w:t>
      </w:r>
    </w:p>
    <w:p w:rsidR="007331E2" w:rsidRPr="002127A2" w:rsidRDefault="007331E2" w:rsidP="002127A2">
      <w:pPr>
        <w:pStyle w:val="ListParagraph"/>
        <w:numPr>
          <w:ilvl w:val="0"/>
          <w:numId w:val="14"/>
        </w:numPr>
        <w:autoSpaceDE w:val="0"/>
        <w:autoSpaceDN w:val="0"/>
        <w:adjustRightInd w:val="0"/>
        <w:jc w:val="both"/>
        <w:rPr>
          <w:sz w:val="24"/>
          <w:szCs w:val="24"/>
        </w:rPr>
      </w:pPr>
      <w:r w:rsidRPr="002127A2">
        <w:rPr>
          <w:sz w:val="24"/>
          <w:szCs w:val="24"/>
        </w:rPr>
        <w:t xml:space="preserve">Capacity building and institutional strengthening (including knowledge management); </w:t>
      </w:r>
    </w:p>
    <w:p w:rsidR="007331E2" w:rsidRPr="002127A2" w:rsidRDefault="007331E2" w:rsidP="002127A2">
      <w:pPr>
        <w:pStyle w:val="ListParagraph"/>
        <w:numPr>
          <w:ilvl w:val="0"/>
          <w:numId w:val="14"/>
        </w:numPr>
        <w:autoSpaceDE w:val="0"/>
        <w:autoSpaceDN w:val="0"/>
        <w:adjustRightInd w:val="0"/>
        <w:jc w:val="both"/>
        <w:rPr>
          <w:sz w:val="24"/>
          <w:szCs w:val="24"/>
        </w:rPr>
      </w:pPr>
      <w:r w:rsidRPr="002127A2">
        <w:rPr>
          <w:sz w:val="24"/>
          <w:szCs w:val="24"/>
        </w:rPr>
        <w:t xml:space="preserve">Water harvesting and collecting mechanisms; </w:t>
      </w:r>
    </w:p>
    <w:p w:rsidR="007331E2" w:rsidRPr="002127A2" w:rsidRDefault="007331E2" w:rsidP="002127A2">
      <w:pPr>
        <w:pStyle w:val="ListParagraph"/>
        <w:numPr>
          <w:ilvl w:val="0"/>
          <w:numId w:val="14"/>
        </w:numPr>
        <w:autoSpaceDE w:val="0"/>
        <w:autoSpaceDN w:val="0"/>
        <w:adjustRightInd w:val="0"/>
        <w:jc w:val="both"/>
        <w:rPr>
          <w:sz w:val="24"/>
          <w:szCs w:val="24"/>
        </w:rPr>
      </w:pPr>
      <w:r w:rsidRPr="002127A2">
        <w:rPr>
          <w:sz w:val="24"/>
          <w:szCs w:val="24"/>
        </w:rPr>
        <w:t xml:space="preserve">Natural resource management and rangeland rehabilitation; </w:t>
      </w:r>
    </w:p>
    <w:p w:rsidR="007331E2" w:rsidRPr="002127A2" w:rsidRDefault="007331E2" w:rsidP="002127A2">
      <w:pPr>
        <w:pStyle w:val="ListParagraph"/>
        <w:numPr>
          <w:ilvl w:val="0"/>
          <w:numId w:val="14"/>
        </w:numPr>
        <w:autoSpaceDE w:val="0"/>
        <w:autoSpaceDN w:val="0"/>
        <w:adjustRightInd w:val="0"/>
        <w:jc w:val="both"/>
        <w:rPr>
          <w:sz w:val="24"/>
          <w:szCs w:val="24"/>
        </w:rPr>
      </w:pPr>
      <w:r w:rsidRPr="002127A2">
        <w:rPr>
          <w:sz w:val="24"/>
          <w:szCs w:val="24"/>
        </w:rPr>
        <w:t>Livelihood diversification.</w:t>
      </w:r>
    </w:p>
    <w:p w:rsidR="000E3983" w:rsidRPr="000E3983" w:rsidRDefault="000E3983" w:rsidP="000E3983">
      <w:pPr>
        <w:pStyle w:val="NoSpacing"/>
      </w:pPr>
    </w:p>
    <w:p w:rsidR="00DD4B47" w:rsidRPr="002127A2" w:rsidRDefault="00DD4B47" w:rsidP="002127A2">
      <w:pPr>
        <w:autoSpaceDE w:val="0"/>
        <w:autoSpaceDN w:val="0"/>
        <w:adjustRightInd w:val="0"/>
        <w:jc w:val="both"/>
        <w:rPr>
          <w:rFonts w:eastAsia="Calibri"/>
        </w:rPr>
      </w:pPr>
      <w:r w:rsidRPr="002127A2">
        <w:t xml:space="preserve">Accordingly, communities identified specific activities for each kebele and ranked the </w:t>
      </w:r>
      <w:r w:rsidR="004D7474">
        <w:t>identified</w:t>
      </w:r>
      <w:r w:rsidRPr="002127A2">
        <w:t xml:space="preserve"> interventions according to the expected contribution to the reduction of their vulnerabilities and enhancing their resilience. Only those which the communities ranked first for small infrastructure rehabilitation/development and Livelihood strengthening were considered under the E-LEAP. Other less priority actions were referred to other relevant DRR actors including the government. </w:t>
      </w:r>
      <w:r w:rsidRPr="002127A2">
        <w:rPr>
          <w:rFonts w:eastAsia="Calibri"/>
        </w:rPr>
        <w:t xml:space="preserve">A report on the results of the PVCA </w:t>
      </w:r>
      <w:r w:rsidR="00FE3DEC" w:rsidRPr="002127A2">
        <w:rPr>
          <w:rFonts w:eastAsia="Calibri"/>
        </w:rPr>
        <w:t xml:space="preserve">exercises </w:t>
      </w:r>
      <w:r w:rsidRPr="002127A2">
        <w:rPr>
          <w:rFonts w:eastAsia="Calibri"/>
        </w:rPr>
        <w:t xml:space="preserve">was compiled and also made available on CD and distributed to </w:t>
      </w:r>
      <w:r w:rsidR="00FE3DEC" w:rsidRPr="002127A2">
        <w:rPr>
          <w:rFonts w:eastAsia="Calibri"/>
        </w:rPr>
        <w:t xml:space="preserve">all </w:t>
      </w:r>
      <w:r w:rsidRPr="002127A2">
        <w:rPr>
          <w:rFonts w:eastAsia="Calibri"/>
        </w:rPr>
        <w:t xml:space="preserve">stakeholders.  </w:t>
      </w:r>
    </w:p>
    <w:p w:rsidR="00DD4B47" w:rsidRPr="002127A2" w:rsidRDefault="00DD4B47" w:rsidP="002127A2">
      <w:pPr>
        <w:pStyle w:val="NoSpacing"/>
        <w:jc w:val="both"/>
      </w:pPr>
    </w:p>
    <w:p w:rsidR="00FF2E3A" w:rsidRPr="002127A2" w:rsidRDefault="00FF2E3A" w:rsidP="002127A2">
      <w:pPr>
        <w:autoSpaceDE w:val="0"/>
        <w:autoSpaceDN w:val="0"/>
        <w:adjustRightInd w:val="0"/>
        <w:jc w:val="both"/>
      </w:pPr>
      <w:r w:rsidRPr="002127A2">
        <w:t xml:space="preserve">The action plans included the DRR activities planned for implementation, the steps they </w:t>
      </w:r>
      <w:r w:rsidR="004D7474">
        <w:t>are</w:t>
      </w:r>
      <w:r w:rsidRPr="002127A2">
        <w:t xml:space="preserve"> going to take in order to achieve them and roles and responsibilities of each of the local </w:t>
      </w:r>
      <w:r w:rsidR="00CB4788" w:rsidRPr="002127A2">
        <w:t>stakeholder</w:t>
      </w:r>
      <w:r w:rsidRPr="002127A2">
        <w:t xml:space="preserve"> who </w:t>
      </w:r>
      <w:r w:rsidR="00FE3DEC" w:rsidRPr="002127A2">
        <w:t>were</w:t>
      </w:r>
      <w:r w:rsidRPr="002127A2">
        <w:t xml:space="preserve"> committed to the plan. </w:t>
      </w:r>
      <w:r w:rsidR="00D84B2C" w:rsidRPr="002127A2">
        <w:t xml:space="preserve"> In this regards the various FGDs </w:t>
      </w:r>
      <w:r w:rsidR="00FE3DEC" w:rsidRPr="002127A2">
        <w:t>were</w:t>
      </w:r>
      <w:r w:rsidR="00D84B2C" w:rsidRPr="002127A2">
        <w:t xml:space="preserve"> able to </w:t>
      </w:r>
      <w:r w:rsidR="00FE3DEC" w:rsidRPr="002127A2">
        <w:t xml:space="preserve">confirm </w:t>
      </w:r>
      <w:r w:rsidRPr="002127A2">
        <w:t xml:space="preserve">that the </w:t>
      </w:r>
      <w:r w:rsidR="00D84B2C" w:rsidRPr="002127A2">
        <w:t xml:space="preserve">PVCA planning </w:t>
      </w:r>
      <w:r w:rsidRPr="002127A2">
        <w:t xml:space="preserve">procedure </w:t>
      </w:r>
      <w:r w:rsidR="00FE3DEC" w:rsidRPr="002127A2">
        <w:t xml:space="preserve">applied </w:t>
      </w:r>
      <w:r w:rsidR="00D84B2C" w:rsidRPr="002127A2">
        <w:t xml:space="preserve">for developing </w:t>
      </w:r>
      <w:r w:rsidRPr="002127A2">
        <w:t xml:space="preserve">the action plans was </w:t>
      </w:r>
      <w:r w:rsidR="00D84B2C" w:rsidRPr="002127A2">
        <w:t>almost as c</w:t>
      </w:r>
      <w:r w:rsidRPr="002127A2">
        <w:t xml:space="preserve">lose to the traditional decision making processes </w:t>
      </w:r>
      <w:r w:rsidR="00D84B2C" w:rsidRPr="002127A2">
        <w:t xml:space="preserve">of the community </w:t>
      </w:r>
      <w:r w:rsidRPr="002127A2">
        <w:t xml:space="preserve">(Gada system) </w:t>
      </w:r>
      <w:r w:rsidR="005922A5" w:rsidRPr="002127A2">
        <w:t xml:space="preserve">which </w:t>
      </w:r>
      <w:r w:rsidR="00FE3DEC" w:rsidRPr="002127A2">
        <w:t xml:space="preserve">as a result </w:t>
      </w:r>
      <w:r w:rsidR="005922A5" w:rsidRPr="002127A2">
        <w:t>help</w:t>
      </w:r>
      <w:r w:rsidR="00CB4788" w:rsidRPr="002127A2">
        <w:t>ed</w:t>
      </w:r>
      <w:r w:rsidR="005922A5" w:rsidRPr="002127A2">
        <w:t xml:space="preserve"> </w:t>
      </w:r>
      <w:r w:rsidR="00CB4788" w:rsidRPr="002127A2">
        <w:t xml:space="preserve">to ensure </w:t>
      </w:r>
      <w:r w:rsidRPr="002127A2">
        <w:t xml:space="preserve">local ownership and endorsement </w:t>
      </w:r>
      <w:r w:rsidR="00CB4788" w:rsidRPr="002127A2">
        <w:t xml:space="preserve">of the action plans </w:t>
      </w:r>
      <w:r w:rsidRPr="002127A2">
        <w:t>by the traditional system.</w:t>
      </w:r>
      <w:r w:rsidR="003D16F9" w:rsidRPr="002127A2">
        <w:t xml:space="preserve"> </w:t>
      </w:r>
      <w:r w:rsidRPr="002127A2">
        <w:t>In th</w:t>
      </w:r>
      <w:r w:rsidR="009A0A11" w:rsidRPr="002127A2">
        <w:t>e</w:t>
      </w:r>
      <w:r w:rsidRPr="002127A2">
        <w:t xml:space="preserve"> process of developing </w:t>
      </w:r>
      <w:r w:rsidR="009A0A11" w:rsidRPr="002127A2">
        <w:t xml:space="preserve">the </w:t>
      </w:r>
      <w:r w:rsidRPr="002127A2">
        <w:t>community action plan</w:t>
      </w:r>
      <w:r w:rsidR="009A0A11" w:rsidRPr="002127A2">
        <w:t>s</w:t>
      </w:r>
      <w:r w:rsidRPr="002127A2">
        <w:t xml:space="preserve"> at kebele level</w:t>
      </w:r>
      <w:r w:rsidR="009A0A11" w:rsidRPr="002127A2">
        <w:t>s</w:t>
      </w:r>
      <w:r w:rsidRPr="002127A2">
        <w:t xml:space="preserve">, </w:t>
      </w:r>
      <w:r w:rsidR="00A57DA6" w:rsidRPr="002127A2">
        <w:t>HAI</w:t>
      </w:r>
      <w:r w:rsidRPr="002127A2">
        <w:t xml:space="preserve"> </w:t>
      </w:r>
      <w:r w:rsidR="004D7474">
        <w:t xml:space="preserve">staff </w:t>
      </w:r>
      <w:r w:rsidRPr="002127A2">
        <w:t xml:space="preserve">and </w:t>
      </w:r>
      <w:r w:rsidR="009A0A11" w:rsidRPr="002127A2">
        <w:t xml:space="preserve">woreda Government </w:t>
      </w:r>
      <w:r w:rsidRPr="002127A2">
        <w:t>stakeholders provided technical backstopping support to the respective communit</w:t>
      </w:r>
      <w:r w:rsidR="009A0A11" w:rsidRPr="002127A2">
        <w:t>ies</w:t>
      </w:r>
      <w:r w:rsidRPr="002127A2">
        <w:t xml:space="preserve"> through facilitating detailed decisions made by the communit</w:t>
      </w:r>
      <w:r w:rsidR="009A0A11" w:rsidRPr="002127A2">
        <w:t>ies</w:t>
      </w:r>
      <w:r w:rsidR="00CB4788" w:rsidRPr="002127A2">
        <w:t xml:space="preserve"> and </w:t>
      </w:r>
      <w:r w:rsidR="004D7474">
        <w:t xml:space="preserve">indicating </w:t>
      </w:r>
      <w:r w:rsidR="0057115D" w:rsidRPr="002127A2">
        <w:t xml:space="preserve">alternative </w:t>
      </w:r>
      <w:r w:rsidRPr="002127A2">
        <w:t>course of action</w:t>
      </w:r>
      <w:r w:rsidR="0057115D" w:rsidRPr="002127A2">
        <w:t>s</w:t>
      </w:r>
      <w:r w:rsidRPr="002127A2">
        <w:t xml:space="preserve"> to address their problems identified during the PVCA.</w:t>
      </w:r>
    </w:p>
    <w:p w:rsidR="00FF2E3A" w:rsidRPr="002127A2" w:rsidRDefault="00FF2E3A" w:rsidP="002127A2">
      <w:pPr>
        <w:autoSpaceDE w:val="0"/>
        <w:autoSpaceDN w:val="0"/>
        <w:adjustRightInd w:val="0"/>
        <w:jc w:val="both"/>
      </w:pPr>
    </w:p>
    <w:p w:rsidR="00884916" w:rsidRDefault="008C778D" w:rsidP="002127A2">
      <w:pPr>
        <w:pStyle w:val="TxBrp2"/>
        <w:tabs>
          <w:tab w:val="num" w:pos="0"/>
        </w:tabs>
        <w:spacing w:line="240" w:lineRule="auto"/>
        <w:ind w:left="0" w:firstLine="0"/>
        <w:rPr>
          <w:i/>
        </w:rPr>
      </w:pPr>
      <w:r w:rsidRPr="002127A2">
        <w:rPr>
          <w:b/>
          <w:i/>
        </w:rPr>
        <w:lastRenderedPageBreak/>
        <w:t>Activity 1.</w:t>
      </w:r>
      <w:r w:rsidR="003F3AF4" w:rsidRPr="002127A2">
        <w:rPr>
          <w:b/>
          <w:i/>
        </w:rPr>
        <w:t>6</w:t>
      </w:r>
      <w:r w:rsidRPr="002127A2">
        <w:rPr>
          <w:b/>
          <w:i/>
        </w:rPr>
        <w:t>:</w:t>
      </w:r>
      <w:r w:rsidR="00884916" w:rsidRPr="002127A2">
        <w:rPr>
          <w:b/>
          <w:i/>
        </w:rPr>
        <w:t xml:space="preserve"> </w:t>
      </w:r>
      <w:r w:rsidR="00884916" w:rsidRPr="002127A2">
        <w:rPr>
          <w:i/>
        </w:rPr>
        <w:t>Setting up a Buddy self-help system – partnering older people and other vulnerable individuals with less vulnerable people within the community so that in times of stress these “buddies” ensure the protection inclusion and wellbeing of the vulnerable</w:t>
      </w:r>
    </w:p>
    <w:p w:rsidR="00273533" w:rsidRPr="002127A2" w:rsidRDefault="00273533" w:rsidP="002127A2">
      <w:pPr>
        <w:pStyle w:val="TxBrp2"/>
        <w:tabs>
          <w:tab w:val="num" w:pos="0"/>
        </w:tabs>
        <w:spacing w:line="240" w:lineRule="auto"/>
        <w:ind w:left="0" w:firstLine="0"/>
        <w:rPr>
          <w:i/>
        </w:rPr>
      </w:pPr>
    </w:p>
    <w:p w:rsidR="00B02E53" w:rsidRDefault="005922A5" w:rsidP="002127A2">
      <w:pPr>
        <w:jc w:val="both"/>
      </w:pPr>
      <w:r w:rsidRPr="002127A2">
        <w:t xml:space="preserve">This activity </w:t>
      </w:r>
      <w:r w:rsidR="0013031E" w:rsidRPr="002127A2">
        <w:t>wa</w:t>
      </w:r>
      <w:r w:rsidRPr="002127A2">
        <w:t xml:space="preserve">s mainly a process of partnering older people and other vulnerable individuals with </w:t>
      </w:r>
      <w:r w:rsidR="004D7474" w:rsidRPr="002127A2">
        <w:rPr>
          <w:bCs/>
        </w:rPr>
        <w:t>volunteer</w:t>
      </w:r>
      <w:r w:rsidR="004D7474">
        <w:rPr>
          <w:bCs/>
        </w:rPr>
        <w:t xml:space="preserve"> </w:t>
      </w:r>
      <w:r w:rsidRPr="002127A2">
        <w:rPr>
          <w:bCs/>
        </w:rPr>
        <w:t xml:space="preserve">able persons </w:t>
      </w:r>
      <w:r w:rsidRPr="002127A2">
        <w:t>'</w:t>
      </w:r>
      <w:r w:rsidRPr="002127A2">
        <w:rPr>
          <w:i/>
        </w:rPr>
        <w:t>buddies</w:t>
      </w:r>
      <w:r w:rsidRPr="002127A2">
        <w:t xml:space="preserve">' </w:t>
      </w:r>
      <w:r w:rsidRPr="002127A2">
        <w:rPr>
          <w:bCs/>
        </w:rPr>
        <w:t xml:space="preserve"> </w:t>
      </w:r>
      <w:r w:rsidRPr="002127A2">
        <w:t xml:space="preserve">within the community, so that in times of stress </w:t>
      </w:r>
      <w:r w:rsidR="005D22F8" w:rsidRPr="002127A2">
        <w:t>'</w:t>
      </w:r>
      <w:r w:rsidR="005D22F8" w:rsidRPr="002127A2">
        <w:rPr>
          <w:i/>
        </w:rPr>
        <w:t>buddies</w:t>
      </w:r>
      <w:r w:rsidR="005D22F8" w:rsidRPr="002127A2">
        <w:t xml:space="preserve">' </w:t>
      </w:r>
      <w:r w:rsidRPr="002127A2">
        <w:t xml:space="preserve"> ensure the protection, inclusion and well-being of the most vulnerable. </w:t>
      </w:r>
      <w:r w:rsidR="00B537CE" w:rsidRPr="002127A2">
        <w:rPr>
          <w:bCs/>
        </w:rPr>
        <w:t>In the process of establishing “</w:t>
      </w:r>
      <w:r w:rsidR="004D7474">
        <w:rPr>
          <w:bCs/>
          <w:i/>
        </w:rPr>
        <w:t xml:space="preserve">Buddy </w:t>
      </w:r>
      <w:r w:rsidR="00B537CE" w:rsidRPr="002127A2">
        <w:rPr>
          <w:bCs/>
          <w:i/>
        </w:rPr>
        <w:t>self-help system</w:t>
      </w:r>
      <w:r w:rsidR="00B537CE" w:rsidRPr="002127A2">
        <w:rPr>
          <w:bCs/>
        </w:rPr>
        <w:t xml:space="preserve">”, the </w:t>
      </w:r>
      <w:r w:rsidR="003B4F70" w:rsidRPr="002127A2">
        <w:rPr>
          <w:bCs/>
        </w:rPr>
        <w:t>program</w:t>
      </w:r>
      <w:r w:rsidR="00B537CE" w:rsidRPr="002127A2">
        <w:rPr>
          <w:bCs/>
        </w:rPr>
        <w:t xml:space="preserve"> officers in collaboration with intergenerational DRR groups, woreda level focal persons, and </w:t>
      </w:r>
      <w:r w:rsidR="005D22F8" w:rsidRPr="002127A2">
        <w:rPr>
          <w:bCs/>
        </w:rPr>
        <w:t>c</w:t>
      </w:r>
      <w:r w:rsidR="00B537CE" w:rsidRPr="002127A2">
        <w:rPr>
          <w:bCs/>
        </w:rPr>
        <w:t xml:space="preserve">ommunity facilitators introduced the concept of </w:t>
      </w:r>
      <w:r w:rsidR="004D7474">
        <w:rPr>
          <w:bCs/>
        </w:rPr>
        <w:t xml:space="preserve">the </w:t>
      </w:r>
      <w:r w:rsidR="004D7474" w:rsidRPr="004D7474">
        <w:rPr>
          <w:bCs/>
          <w:i/>
        </w:rPr>
        <w:t>“</w:t>
      </w:r>
      <w:r w:rsidR="00B537CE" w:rsidRPr="004D7474">
        <w:rPr>
          <w:bCs/>
          <w:i/>
        </w:rPr>
        <w:t>Buddy system</w:t>
      </w:r>
      <w:r w:rsidR="004D7474" w:rsidRPr="004D7474">
        <w:rPr>
          <w:bCs/>
          <w:i/>
        </w:rPr>
        <w:t>”</w:t>
      </w:r>
      <w:r w:rsidR="00B537CE" w:rsidRPr="002127A2">
        <w:rPr>
          <w:bCs/>
        </w:rPr>
        <w:t xml:space="preserve"> to all community members</w:t>
      </w:r>
      <w:r w:rsidR="00B537CE" w:rsidRPr="002127A2">
        <w:t xml:space="preserve"> in the 12 kebeles</w:t>
      </w:r>
      <w:r w:rsidR="00B537CE" w:rsidRPr="002127A2">
        <w:rPr>
          <w:bCs/>
        </w:rPr>
        <w:t xml:space="preserve">. </w:t>
      </w:r>
      <w:r w:rsidR="00F51C6B" w:rsidRPr="002127A2">
        <w:rPr>
          <w:bCs/>
        </w:rPr>
        <w:t xml:space="preserve">Following </w:t>
      </w:r>
      <w:r w:rsidR="00DD113B" w:rsidRPr="002127A2">
        <w:rPr>
          <w:bCs/>
        </w:rPr>
        <w:t xml:space="preserve">this </w:t>
      </w:r>
      <w:r w:rsidR="00F51C6B" w:rsidRPr="002127A2">
        <w:rPr>
          <w:bCs/>
        </w:rPr>
        <w:t xml:space="preserve">familiarization and orientation works, identification and partnering of the most vulnerable people with that of the </w:t>
      </w:r>
      <w:r w:rsidR="00F51C6B" w:rsidRPr="002127A2">
        <w:rPr>
          <w:bCs/>
          <w:i/>
        </w:rPr>
        <w:t>‘Buddies’</w:t>
      </w:r>
      <w:r w:rsidR="00F51C6B" w:rsidRPr="002127A2">
        <w:rPr>
          <w:bCs/>
        </w:rPr>
        <w:t xml:space="preserve"> were made by the community members (intergenerational DRR groups). The </w:t>
      </w:r>
      <w:r w:rsidR="00F51C6B" w:rsidRPr="002127A2">
        <w:rPr>
          <w:bCs/>
          <w:i/>
        </w:rPr>
        <w:t>‘Buddies’</w:t>
      </w:r>
      <w:r w:rsidR="00F51C6B" w:rsidRPr="002127A2">
        <w:rPr>
          <w:bCs/>
        </w:rPr>
        <w:t xml:space="preserve"> were selected on voluntary basis to take care of the most vulnerable people. </w:t>
      </w:r>
      <w:r w:rsidR="00DD113B" w:rsidRPr="002127A2">
        <w:rPr>
          <w:bCs/>
        </w:rPr>
        <w:t>The most vulnerable people</w:t>
      </w:r>
      <w:r w:rsidR="00DD113B" w:rsidRPr="002127A2">
        <w:t xml:space="preserve"> including widows and widowers, people with disabilities, vulnerable children youth, were selected by the community using agreed pre-determined criteria.</w:t>
      </w:r>
      <w:r w:rsidR="004E1416" w:rsidRPr="002127A2">
        <w:t xml:space="preserve"> </w:t>
      </w:r>
      <w:r w:rsidR="00461B31" w:rsidRPr="009E5223">
        <w:t>Finally the community members were made aware of those partnered individuals (</w:t>
      </w:r>
      <w:r w:rsidR="00B02E53">
        <w:t>the most</w:t>
      </w:r>
      <w:r w:rsidR="00461B31" w:rsidRPr="009E5223">
        <w:t xml:space="preserve"> vulnerable individuals with </w:t>
      </w:r>
      <w:r w:rsidR="00461B31" w:rsidRPr="009E5223">
        <w:rPr>
          <w:bCs/>
        </w:rPr>
        <w:t xml:space="preserve">volunteer able persons </w:t>
      </w:r>
      <w:r w:rsidR="00461B31" w:rsidRPr="009E5223">
        <w:t xml:space="preserve">‘buddies’) </w:t>
      </w:r>
      <w:r w:rsidR="00461B31" w:rsidRPr="009E5223">
        <w:rPr>
          <w:bCs/>
        </w:rPr>
        <w:t>so</w:t>
      </w:r>
      <w:r w:rsidR="00461B31" w:rsidRPr="009E5223">
        <w:t xml:space="preserve"> that the community oversees the implementation of this arrangement as per agreed norms and procedures within the community.</w:t>
      </w:r>
      <w:r w:rsidR="00B02E53">
        <w:t xml:space="preserve"> </w:t>
      </w:r>
    </w:p>
    <w:p w:rsidR="00581FA9" w:rsidRDefault="00581FA9" w:rsidP="002127A2">
      <w:pPr>
        <w:jc w:val="both"/>
      </w:pPr>
    </w:p>
    <w:p w:rsidR="00B537CE" w:rsidRPr="002127A2" w:rsidRDefault="00B537CE" w:rsidP="002127A2">
      <w:pPr>
        <w:jc w:val="both"/>
        <w:rPr>
          <w:bCs/>
        </w:rPr>
      </w:pPr>
      <w:r w:rsidRPr="002127A2">
        <w:t xml:space="preserve">Apart from helping </w:t>
      </w:r>
      <w:r w:rsidR="00B02E53">
        <w:t xml:space="preserve">these </w:t>
      </w:r>
      <w:r w:rsidR="00B02E53" w:rsidRPr="009E5223">
        <w:t xml:space="preserve">highly vulnerable individuals </w:t>
      </w:r>
      <w:r w:rsidRPr="002127A2">
        <w:t xml:space="preserve">during crises, </w:t>
      </w:r>
      <w:r w:rsidR="00B02E53" w:rsidRPr="009E5223">
        <w:t>‘buddies’</w:t>
      </w:r>
      <w:r w:rsidR="00B02E53">
        <w:t xml:space="preserve"> </w:t>
      </w:r>
      <w:r w:rsidR="007D07B0" w:rsidRPr="002127A2">
        <w:t>were</w:t>
      </w:r>
      <w:r w:rsidRPr="002127A2">
        <w:t xml:space="preserve"> encouraged to ensure that these people are afforded better protection on a day to day basis.</w:t>
      </w:r>
      <w:r w:rsidR="00B02E53">
        <w:t xml:space="preserve"> In this regard, in</w:t>
      </w:r>
      <w:r w:rsidRPr="002127A2">
        <w:rPr>
          <w:bCs/>
        </w:rPr>
        <w:t xml:space="preserve"> some kebeles for example in G</w:t>
      </w:r>
      <w:r w:rsidR="005D22F8" w:rsidRPr="002127A2">
        <w:rPr>
          <w:bCs/>
        </w:rPr>
        <w:t>a</w:t>
      </w:r>
      <w:r w:rsidRPr="002127A2">
        <w:rPr>
          <w:bCs/>
        </w:rPr>
        <w:t>l</w:t>
      </w:r>
      <w:r w:rsidR="00F921D2" w:rsidRPr="002127A2">
        <w:rPr>
          <w:bCs/>
        </w:rPr>
        <w:t>a</w:t>
      </w:r>
      <w:r w:rsidRPr="002127A2">
        <w:rPr>
          <w:bCs/>
        </w:rPr>
        <w:t xml:space="preserve">ba , after the orientation and awareness creation, partnering </w:t>
      </w:r>
      <w:r w:rsidR="00DD113B" w:rsidRPr="002127A2">
        <w:rPr>
          <w:bCs/>
        </w:rPr>
        <w:t xml:space="preserve">of the </w:t>
      </w:r>
      <w:r w:rsidRPr="002127A2">
        <w:rPr>
          <w:bCs/>
        </w:rPr>
        <w:t xml:space="preserve">two </w:t>
      </w:r>
      <w:r w:rsidR="00DD113B" w:rsidRPr="002127A2">
        <w:rPr>
          <w:bCs/>
        </w:rPr>
        <w:t>(the most vulnerable person and the ‘</w:t>
      </w:r>
      <w:r w:rsidR="00DD113B" w:rsidRPr="002127A2">
        <w:rPr>
          <w:bCs/>
          <w:i/>
        </w:rPr>
        <w:t>Buddy</w:t>
      </w:r>
      <w:r w:rsidR="00DD113B" w:rsidRPr="002127A2">
        <w:rPr>
          <w:bCs/>
        </w:rPr>
        <w:t xml:space="preserve">’ ) </w:t>
      </w:r>
      <w:r w:rsidRPr="002127A2">
        <w:rPr>
          <w:bCs/>
        </w:rPr>
        <w:t xml:space="preserve">was made by </w:t>
      </w:r>
      <w:r w:rsidR="00DD113B" w:rsidRPr="002127A2">
        <w:rPr>
          <w:bCs/>
        </w:rPr>
        <w:t xml:space="preserve">supplementing </w:t>
      </w:r>
      <w:r w:rsidRPr="002127A2">
        <w:rPr>
          <w:bCs/>
        </w:rPr>
        <w:t xml:space="preserve"> some small funds to the ‘</w:t>
      </w:r>
      <w:r w:rsidRPr="002127A2">
        <w:rPr>
          <w:bCs/>
          <w:i/>
        </w:rPr>
        <w:t>buddies</w:t>
      </w:r>
      <w:r w:rsidRPr="002127A2">
        <w:rPr>
          <w:bCs/>
        </w:rPr>
        <w:t xml:space="preserve">’ on behalf of the most vulnerable </w:t>
      </w:r>
      <w:r w:rsidR="00F312B6" w:rsidRPr="002127A2">
        <w:rPr>
          <w:bCs/>
        </w:rPr>
        <w:t>persons</w:t>
      </w:r>
      <w:r w:rsidRPr="002127A2">
        <w:rPr>
          <w:bCs/>
        </w:rPr>
        <w:t xml:space="preserve"> they partnered with, for use as needed. In this regard the evaluation team encountered a case of a vulnerable person with a mental problem who</w:t>
      </w:r>
      <w:r w:rsidRPr="002127A2">
        <w:t xml:space="preserve"> benefited from having a </w:t>
      </w:r>
      <w:r w:rsidRPr="002127A2">
        <w:rPr>
          <w:i/>
        </w:rPr>
        <w:t>"Buddy"</w:t>
      </w:r>
      <w:r w:rsidRPr="002127A2">
        <w:t xml:space="preserve"> b</w:t>
      </w:r>
      <w:r w:rsidRPr="002127A2">
        <w:rPr>
          <w:bCs/>
        </w:rPr>
        <w:t xml:space="preserve">y the name </w:t>
      </w:r>
      <w:r w:rsidRPr="002127A2">
        <w:rPr>
          <w:bCs/>
          <w:i/>
        </w:rPr>
        <w:t>Idris,</w:t>
      </w:r>
      <w:r w:rsidRPr="002127A2">
        <w:rPr>
          <w:bCs/>
        </w:rPr>
        <w:t xml:space="preserve"> who was provided Birr 700</w:t>
      </w:r>
      <w:r w:rsidR="00F312B6" w:rsidRPr="002127A2">
        <w:rPr>
          <w:bCs/>
        </w:rPr>
        <w:t xml:space="preserve"> as a supplement,</w:t>
      </w:r>
      <w:r w:rsidRPr="002127A2">
        <w:rPr>
          <w:bCs/>
        </w:rPr>
        <w:t xml:space="preserve"> in support of his commitment to extend the required protection and support to the vulnerable on </w:t>
      </w:r>
      <w:r w:rsidRPr="002127A2">
        <w:t xml:space="preserve">a day to day basis. Idris with the fund he received from the DRR group bought one female goat on behalf of the vulnerable person, which </w:t>
      </w:r>
      <w:r w:rsidR="00B02E53">
        <w:t xml:space="preserve">have already given </w:t>
      </w:r>
      <w:r w:rsidR="00B02E53" w:rsidRPr="002127A2">
        <w:t>offsprin</w:t>
      </w:r>
      <w:r w:rsidR="00B02E53">
        <w:t>g</w:t>
      </w:r>
      <w:r w:rsidR="00546C57" w:rsidRPr="002127A2">
        <w:t>.</w:t>
      </w:r>
      <w:r w:rsidR="004E1416" w:rsidRPr="002127A2">
        <w:t xml:space="preserve"> </w:t>
      </w:r>
      <w:r w:rsidRPr="002127A2">
        <w:rPr>
          <w:bCs/>
        </w:rPr>
        <w:t xml:space="preserve">In general a total </w:t>
      </w:r>
      <w:r w:rsidR="00546C57" w:rsidRPr="002127A2">
        <w:rPr>
          <w:bCs/>
        </w:rPr>
        <w:t xml:space="preserve">of </w:t>
      </w:r>
      <w:r w:rsidRPr="002127A2">
        <w:rPr>
          <w:bCs/>
        </w:rPr>
        <w:t xml:space="preserve">about 256 most vulnerable persons of which 114 are </w:t>
      </w:r>
      <w:r w:rsidR="00546C57" w:rsidRPr="002127A2">
        <w:rPr>
          <w:bCs/>
        </w:rPr>
        <w:t xml:space="preserve">vulnerable </w:t>
      </w:r>
      <w:r w:rsidRPr="002127A2">
        <w:rPr>
          <w:bCs/>
        </w:rPr>
        <w:t xml:space="preserve">women with disabilities, </w:t>
      </w:r>
      <w:r w:rsidR="007D07B0" w:rsidRPr="002127A2">
        <w:rPr>
          <w:bCs/>
        </w:rPr>
        <w:t>were</w:t>
      </w:r>
      <w:r w:rsidRPr="002127A2">
        <w:rPr>
          <w:bCs/>
        </w:rPr>
        <w:t xml:space="preserve"> partnered with the same number of volunteer buddies in the </w:t>
      </w:r>
      <w:r w:rsidR="00546C57" w:rsidRPr="002127A2">
        <w:rPr>
          <w:bCs/>
        </w:rPr>
        <w:t xml:space="preserve">12 </w:t>
      </w:r>
      <w:r w:rsidR="007D07B0" w:rsidRPr="002127A2">
        <w:rPr>
          <w:bCs/>
        </w:rPr>
        <w:t>targeted kebeles</w:t>
      </w:r>
      <w:r w:rsidRPr="002127A2">
        <w:rPr>
          <w:bCs/>
        </w:rPr>
        <w:t xml:space="preserve">. </w:t>
      </w:r>
    </w:p>
    <w:p w:rsidR="004E1416" w:rsidRPr="002127A2" w:rsidRDefault="004E1416" w:rsidP="002127A2">
      <w:pPr>
        <w:jc w:val="both"/>
        <w:rPr>
          <w:bCs/>
        </w:rPr>
      </w:pPr>
    </w:p>
    <w:p w:rsidR="00197FB5" w:rsidRPr="0019212D" w:rsidRDefault="00D76532" w:rsidP="002127A2">
      <w:pPr>
        <w:pStyle w:val="ListParagraph"/>
        <w:numPr>
          <w:ilvl w:val="2"/>
          <w:numId w:val="11"/>
        </w:numPr>
        <w:tabs>
          <w:tab w:val="left" w:pos="1080"/>
        </w:tabs>
        <w:jc w:val="both"/>
        <w:rPr>
          <w:b/>
          <w:sz w:val="24"/>
          <w:szCs w:val="24"/>
        </w:rPr>
      </w:pPr>
      <w:r w:rsidRPr="0019212D">
        <w:rPr>
          <w:b/>
          <w:sz w:val="24"/>
          <w:szCs w:val="24"/>
        </w:rPr>
        <w:t xml:space="preserve">Improving protection of vulnerable groups at community level against future disaster hazards </w:t>
      </w:r>
    </w:p>
    <w:p w:rsidR="00197FB5" w:rsidRPr="002127A2" w:rsidRDefault="00197FB5" w:rsidP="002127A2">
      <w:pPr>
        <w:pStyle w:val="TxBrp2"/>
        <w:tabs>
          <w:tab w:val="num" w:pos="0"/>
        </w:tabs>
        <w:spacing w:line="240" w:lineRule="auto"/>
        <w:ind w:left="0" w:firstLine="0"/>
        <w:rPr>
          <w:b/>
        </w:rPr>
      </w:pPr>
    </w:p>
    <w:p w:rsidR="00884916" w:rsidRPr="002127A2" w:rsidRDefault="00FB4930" w:rsidP="002127A2">
      <w:pPr>
        <w:pStyle w:val="TxBrp3"/>
        <w:tabs>
          <w:tab w:val="num" w:pos="0"/>
          <w:tab w:val="left" w:pos="136"/>
        </w:tabs>
        <w:spacing w:line="240" w:lineRule="auto"/>
        <w:ind w:left="0"/>
        <w:rPr>
          <w:b/>
        </w:rPr>
      </w:pPr>
      <w:r w:rsidRPr="002127A2">
        <w:rPr>
          <w:b/>
          <w:i/>
        </w:rPr>
        <w:t>Activity 2.1:</w:t>
      </w:r>
      <w:r w:rsidR="004C1489" w:rsidRPr="002127A2">
        <w:rPr>
          <w:b/>
          <w:bCs/>
          <w:i/>
          <w:iCs/>
        </w:rPr>
        <w:tab/>
      </w:r>
      <w:r w:rsidR="00884916" w:rsidRPr="002127A2">
        <w:rPr>
          <w:i/>
        </w:rPr>
        <w:t xml:space="preserve">Identification and implementation of small scale resilient infrastructure </w:t>
      </w:r>
      <w:r w:rsidR="0019212D" w:rsidRPr="002127A2">
        <w:rPr>
          <w:i/>
        </w:rPr>
        <w:t>projects (</w:t>
      </w:r>
      <w:r w:rsidR="00884916" w:rsidRPr="002127A2">
        <w:rPr>
          <w:i/>
        </w:rPr>
        <w:t>one per kebele) which is responsive to the vulnerabilities and capacities of older people, through an intergenerational approach</w:t>
      </w:r>
      <w:r w:rsidR="00884916" w:rsidRPr="002127A2">
        <w:rPr>
          <w:b/>
        </w:rPr>
        <w:t xml:space="preserve"> </w:t>
      </w:r>
    </w:p>
    <w:p w:rsidR="00EA1DB2" w:rsidRPr="002127A2" w:rsidRDefault="00EA1DB2" w:rsidP="002127A2">
      <w:pPr>
        <w:pStyle w:val="TxBrp3"/>
        <w:tabs>
          <w:tab w:val="num" w:pos="0"/>
          <w:tab w:val="left" w:pos="136"/>
        </w:tabs>
        <w:spacing w:line="240" w:lineRule="auto"/>
        <w:ind w:left="0"/>
        <w:rPr>
          <w:b/>
        </w:rPr>
      </w:pPr>
    </w:p>
    <w:p w:rsidR="00DF70A7" w:rsidRPr="002127A2" w:rsidRDefault="00DF70A7" w:rsidP="002127A2">
      <w:pPr>
        <w:jc w:val="both"/>
      </w:pPr>
      <w:r w:rsidRPr="002127A2">
        <w:t xml:space="preserve">As reported under result 1 above, 12 intergenerational DRR small scale resilient infrastructure </w:t>
      </w:r>
      <w:r w:rsidR="003B4F70" w:rsidRPr="002127A2">
        <w:t>pro</w:t>
      </w:r>
      <w:r w:rsidR="00196907" w:rsidRPr="002127A2">
        <w:t xml:space="preserve">jects </w:t>
      </w:r>
      <w:r w:rsidRPr="002127A2">
        <w:t xml:space="preserve">(one per kebele) </w:t>
      </w:r>
      <w:r w:rsidR="00196907" w:rsidRPr="002127A2">
        <w:t>were</w:t>
      </w:r>
      <w:r w:rsidRPr="002127A2">
        <w:t xml:space="preserve"> identified by vulnerable groups through the PVCA exercise and community action planning. The implementation of </w:t>
      </w:r>
      <w:r w:rsidR="00546C57" w:rsidRPr="002127A2">
        <w:t xml:space="preserve">these </w:t>
      </w:r>
      <w:r w:rsidRPr="002127A2">
        <w:t xml:space="preserve">small infrastructure development/rehabilitation </w:t>
      </w:r>
      <w:r w:rsidR="00196907" w:rsidRPr="002127A2">
        <w:t>project</w:t>
      </w:r>
      <w:r w:rsidR="00546C57" w:rsidRPr="002127A2">
        <w:t xml:space="preserve">s </w:t>
      </w:r>
      <w:r w:rsidRPr="002127A2">
        <w:t xml:space="preserve">commenced after securing </w:t>
      </w:r>
      <w:r w:rsidR="003B4F70" w:rsidRPr="002127A2">
        <w:t>program</w:t>
      </w:r>
      <w:r w:rsidRPr="002127A2">
        <w:t xml:space="preserve"> agreement with the Regional Government on </w:t>
      </w:r>
      <w:r w:rsidR="0019212D" w:rsidRPr="002127A2">
        <w:t>14</w:t>
      </w:r>
      <w:r w:rsidR="0019212D" w:rsidRPr="0019212D">
        <w:rPr>
          <w:vertAlign w:val="superscript"/>
        </w:rPr>
        <w:t>th</w:t>
      </w:r>
      <w:r w:rsidR="0019212D">
        <w:t xml:space="preserve"> </w:t>
      </w:r>
      <w:r w:rsidR="0019212D" w:rsidRPr="002127A2">
        <w:t>March</w:t>
      </w:r>
      <w:r w:rsidRPr="002127A2">
        <w:t xml:space="preserve"> 2013. The major activities implemented under the small </w:t>
      </w:r>
      <w:r w:rsidRPr="002127A2">
        <w:lastRenderedPageBreak/>
        <w:t xml:space="preserve">scale infrastructure </w:t>
      </w:r>
      <w:r w:rsidR="00196907" w:rsidRPr="002127A2">
        <w:t>project</w:t>
      </w:r>
      <w:r w:rsidR="00546C57" w:rsidRPr="002127A2">
        <w:t xml:space="preserve">s </w:t>
      </w:r>
      <w:r w:rsidRPr="002127A2">
        <w:t xml:space="preserve">include 1) Water development, 2) Rangeland Management and 3) Watershed Management. </w:t>
      </w:r>
      <w:r w:rsidR="00546C57" w:rsidRPr="002127A2">
        <w:t xml:space="preserve">Effectiveness of these </w:t>
      </w:r>
      <w:r w:rsidRPr="002127A2">
        <w:t xml:space="preserve">planned small scale infrastructure development </w:t>
      </w:r>
      <w:r w:rsidR="00196907" w:rsidRPr="002127A2">
        <w:t>project</w:t>
      </w:r>
      <w:r w:rsidR="00546C57" w:rsidRPr="002127A2">
        <w:t>s</w:t>
      </w:r>
      <w:r w:rsidRPr="002127A2">
        <w:t xml:space="preserve"> </w:t>
      </w:r>
      <w:r w:rsidR="0028311C" w:rsidRPr="002127A2">
        <w:t xml:space="preserve">implemented </w:t>
      </w:r>
      <w:r w:rsidR="00546C57" w:rsidRPr="002127A2">
        <w:t xml:space="preserve">under the </w:t>
      </w:r>
      <w:r w:rsidR="003B4F70" w:rsidRPr="002127A2">
        <w:t>program</w:t>
      </w:r>
      <w:r w:rsidR="00546C57" w:rsidRPr="002127A2">
        <w:t xml:space="preserve"> support is presented hereunder:</w:t>
      </w:r>
      <w:r w:rsidRPr="002127A2">
        <w:t xml:space="preserve">- </w:t>
      </w:r>
    </w:p>
    <w:p w:rsidR="006D10CB" w:rsidRPr="002127A2" w:rsidRDefault="006D10CB" w:rsidP="002127A2">
      <w:pPr>
        <w:pStyle w:val="TxBrp3"/>
        <w:tabs>
          <w:tab w:val="num" w:pos="0"/>
          <w:tab w:val="left" w:pos="136"/>
        </w:tabs>
        <w:spacing w:line="240" w:lineRule="auto"/>
        <w:ind w:left="0"/>
        <w:rPr>
          <w:b/>
        </w:rPr>
      </w:pPr>
    </w:p>
    <w:p w:rsidR="00D57CCF" w:rsidRPr="002127A2" w:rsidRDefault="00D57CCF" w:rsidP="002127A2">
      <w:pPr>
        <w:pStyle w:val="NoSpacing"/>
        <w:numPr>
          <w:ilvl w:val="0"/>
          <w:numId w:val="15"/>
        </w:numPr>
        <w:jc w:val="both"/>
        <w:rPr>
          <w:b/>
        </w:rPr>
      </w:pPr>
      <w:r w:rsidRPr="002127A2">
        <w:rPr>
          <w:b/>
        </w:rPr>
        <w:t xml:space="preserve">Water development </w:t>
      </w:r>
    </w:p>
    <w:p w:rsidR="004E1416" w:rsidRPr="002127A2" w:rsidRDefault="004E1416" w:rsidP="002127A2">
      <w:pPr>
        <w:pStyle w:val="NoSpacing"/>
        <w:jc w:val="both"/>
        <w:rPr>
          <w:b/>
        </w:rPr>
      </w:pPr>
    </w:p>
    <w:p w:rsidR="00D57CCF" w:rsidRPr="002127A2" w:rsidRDefault="003720AA" w:rsidP="002127A2">
      <w:pPr>
        <w:pStyle w:val="NoSpacing"/>
        <w:jc w:val="both"/>
      </w:pPr>
      <w:r w:rsidRPr="002127A2">
        <w:rPr>
          <w:b/>
        </w:rPr>
        <w:t>Construction of Cisterns</w:t>
      </w:r>
      <w:r w:rsidR="00B04D04">
        <w:rPr>
          <w:b/>
        </w:rPr>
        <w:t xml:space="preserve">: </w:t>
      </w:r>
      <w:r w:rsidR="00D57CCF" w:rsidRPr="002127A2">
        <w:rPr>
          <w:rFonts w:eastAsia="Calibri"/>
        </w:rPr>
        <w:t xml:space="preserve">According to </w:t>
      </w:r>
      <w:r w:rsidR="00B77D26" w:rsidRPr="002127A2">
        <w:t>HAI</w:t>
      </w:r>
      <w:r w:rsidR="0028311C" w:rsidRPr="002127A2">
        <w:rPr>
          <w:rFonts w:eastAsia="Calibri"/>
        </w:rPr>
        <w:t xml:space="preserve"> </w:t>
      </w:r>
      <w:r w:rsidR="00D57CCF" w:rsidRPr="002127A2">
        <w:rPr>
          <w:rFonts w:eastAsia="Calibri"/>
        </w:rPr>
        <w:t xml:space="preserve">terminal report, the </w:t>
      </w:r>
      <w:r w:rsidR="003B4F70" w:rsidRPr="002127A2">
        <w:rPr>
          <w:rFonts w:eastAsia="Calibri"/>
        </w:rPr>
        <w:t>program</w:t>
      </w:r>
      <w:r w:rsidR="00D57CCF" w:rsidRPr="002127A2">
        <w:rPr>
          <w:rFonts w:eastAsia="Calibri"/>
        </w:rPr>
        <w:t xml:space="preserve"> </w:t>
      </w:r>
      <w:r w:rsidR="00551D4B" w:rsidRPr="002127A2">
        <w:t xml:space="preserve">constructed </w:t>
      </w:r>
      <w:r w:rsidR="00D57CCF" w:rsidRPr="002127A2">
        <w:t xml:space="preserve">4 underground water reservoirs called </w:t>
      </w:r>
      <w:r w:rsidR="00EF6138" w:rsidRPr="002127A2">
        <w:t>‘</w:t>
      </w:r>
      <w:r w:rsidR="00D57CCF" w:rsidRPr="002127A2">
        <w:rPr>
          <w:i/>
        </w:rPr>
        <w:t>cisterns</w:t>
      </w:r>
      <w:r w:rsidR="00EF6138" w:rsidRPr="002127A2">
        <w:rPr>
          <w:i/>
        </w:rPr>
        <w:t>’</w:t>
      </w:r>
      <w:r w:rsidR="00D57CCF" w:rsidRPr="002127A2">
        <w:t xml:space="preserve"> in Dhas </w:t>
      </w:r>
      <w:r w:rsidR="007C3106" w:rsidRPr="002127A2">
        <w:t>and</w:t>
      </w:r>
      <w:r w:rsidR="00D57CCF" w:rsidRPr="002127A2">
        <w:t xml:space="preserve"> Gayo kebeles of Dhas woreda and Kadhim </w:t>
      </w:r>
      <w:r w:rsidR="007C3106" w:rsidRPr="002127A2">
        <w:t>and</w:t>
      </w:r>
      <w:r w:rsidR="00D57CCF" w:rsidRPr="002127A2">
        <w:t xml:space="preserve"> Chereti kebeles of Dillo woreda. These cisterns </w:t>
      </w:r>
      <w:r w:rsidR="0028311C" w:rsidRPr="002127A2">
        <w:t xml:space="preserve">were </w:t>
      </w:r>
      <w:r w:rsidR="00D57CCF" w:rsidRPr="002127A2">
        <w:t xml:space="preserve">constructed to collect surface run-off during rainy season and serve as water storage tanker for the purpose </w:t>
      </w:r>
      <w:r w:rsidR="00EF6138" w:rsidRPr="002127A2">
        <w:t xml:space="preserve">of </w:t>
      </w:r>
      <w:r w:rsidR="00D57CCF" w:rsidRPr="002127A2">
        <w:t>human and livestock water supply</w:t>
      </w:r>
      <w:r w:rsidR="00EF6138" w:rsidRPr="002127A2">
        <w:t xml:space="preserve">. </w:t>
      </w:r>
      <w:r w:rsidR="00D57CCF" w:rsidRPr="002127A2">
        <w:t>As reported, the capacity of the cisterns constructed ranges between 100 to 130</w:t>
      </w:r>
      <w:r w:rsidR="00551D4B" w:rsidRPr="002127A2">
        <w:t xml:space="preserve"> </w:t>
      </w:r>
      <w:r w:rsidR="0028311C" w:rsidRPr="002127A2">
        <w:t>m</w:t>
      </w:r>
      <w:r w:rsidR="0028311C" w:rsidRPr="002127A2">
        <w:rPr>
          <w:vertAlign w:val="superscript"/>
        </w:rPr>
        <w:t>3</w:t>
      </w:r>
      <w:r w:rsidR="0028311C" w:rsidRPr="002127A2">
        <w:t xml:space="preserve">. All </w:t>
      </w:r>
      <w:r w:rsidR="00D57CCF" w:rsidRPr="002127A2">
        <w:t xml:space="preserve">the cisterns constructed </w:t>
      </w:r>
      <w:r w:rsidR="0028311C" w:rsidRPr="002127A2">
        <w:t xml:space="preserve">were </w:t>
      </w:r>
      <w:r w:rsidR="0019212D">
        <w:t>appropriately utilized</w:t>
      </w:r>
      <w:r w:rsidR="00D57CCF" w:rsidRPr="002127A2">
        <w:t xml:space="preserve"> by the intended beneficiaries and others from adjacent areas. More than </w:t>
      </w:r>
      <w:r w:rsidR="0028311C" w:rsidRPr="002127A2">
        <w:t>1,678</w:t>
      </w:r>
      <w:r w:rsidR="00D57CCF" w:rsidRPr="002127A2">
        <w:t xml:space="preserve"> </w:t>
      </w:r>
      <w:r w:rsidR="0005355D" w:rsidRPr="002127A2">
        <w:t xml:space="preserve">people were </w:t>
      </w:r>
      <w:r w:rsidR="00D57CCF" w:rsidRPr="002127A2">
        <w:t>estimated to benefit from the four cisterns constructed in the four kebel</w:t>
      </w:r>
      <w:r w:rsidR="00E91A33" w:rsidRPr="002127A2">
        <w:t>e</w:t>
      </w:r>
      <w:r w:rsidR="00D57CCF" w:rsidRPr="002127A2">
        <w:t>s.</w:t>
      </w:r>
      <w:r w:rsidR="00551D4B" w:rsidRPr="002127A2">
        <w:t xml:space="preserve"> </w:t>
      </w:r>
      <w:r w:rsidR="00D57CCF" w:rsidRPr="002127A2">
        <w:t xml:space="preserve">The </w:t>
      </w:r>
      <w:r w:rsidR="0005355D" w:rsidRPr="002127A2">
        <w:t>number</w:t>
      </w:r>
      <w:r w:rsidR="00D57CCF" w:rsidRPr="002127A2">
        <w:t xml:space="preserve"> of </w:t>
      </w:r>
      <w:r w:rsidR="0005355D" w:rsidRPr="002127A2">
        <w:t xml:space="preserve">population in each kebele </w:t>
      </w:r>
      <w:r w:rsidR="00D57CCF" w:rsidRPr="002127A2">
        <w:t>that directly benefit</w:t>
      </w:r>
      <w:r w:rsidR="0005355D" w:rsidRPr="002127A2">
        <w:t>ed</w:t>
      </w:r>
      <w:r w:rsidR="00D57CCF" w:rsidRPr="002127A2">
        <w:t xml:space="preserve"> from the cisterns </w:t>
      </w:r>
      <w:r w:rsidR="00EB5EA7" w:rsidRPr="002127A2">
        <w:t>is</w:t>
      </w:r>
      <w:r w:rsidR="00551D4B" w:rsidRPr="002127A2">
        <w:t xml:space="preserve"> </w:t>
      </w:r>
      <w:r w:rsidR="00F22276" w:rsidRPr="002127A2">
        <w:t>shown</w:t>
      </w:r>
      <w:r w:rsidR="00551D4B" w:rsidRPr="002127A2">
        <w:t xml:space="preserve"> in Table</w:t>
      </w:r>
      <w:r w:rsidR="004E1416" w:rsidRPr="002127A2">
        <w:t xml:space="preserve"> 3.4</w:t>
      </w:r>
      <w:r w:rsidR="00D57CCF" w:rsidRPr="002127A2">
        <w:t>:</w:t>
      </w:r>
    </w:p>
    <w:p w:rsidR="00551D4B" w:rsidRPr="002127A2" w:rsidRDefault="00551D4B" w:rsidP="002127A2">
      <w:pPr>
        <w:pStyle w:val="NoSpacing"/>
        <w:jc w:val="both"/>
      </w:pPr>
    </w:p>
    <w:p w:rsidR="00551D4B" w:rsidRPr="002127A2" w:rsidRDefault="00551D4B" w:rsidP="002127A2">
      <w:pPr>
        <w:pStyle w:val="NoSpacing"/>
        <w:jc w:val="both"/>
        <w:rPr>
          <w:b/>
        </w:rPr>
      </w:pPr>
      <w:r w:rsidRPr="002127A2">
        <w:rPr>
          <w:b/>
        </w:rPr>
        <w:t xml:space="preserve">Table </w:t>
      </w:r>
      <w:r w:rsidR="00F921D2" w:rsidRPr="002127A2">
        <w:rPr>
          <w:b/>
        </w:rPr>
        <w:t>3.4:</w:t>
      </w:r>
      <w:r w:rsidRPr="002127A2">
        <w:rPr>
          <w:b/>
        </w:rPr>
        <w:t xml:space="preserve"> Number of </w:t>
      </w:r>
      <w:r w:rsidR="0019212D">
        <w:rPr>
          <w:b/>
        </w:rPr>
        <w:t>Beneficiaries that</w:t>
      </w:r>
      <w:r w:rsidRPr="002127A2">
        <w:rPr>
          <w:b/>
        </w:rPr>
        <w:t xml:space="preserve"> </w:t>
      </w:r>
      <w:r w:rsidR="00EB5EA7">
        <w:rPr>
          <w:b/>
        </w:rPr>
        <w:t>D</w:t>
      </w:r>
      <w:r w:rsidRPr="002127A2">
        <w:rPr>
          <w:b/>
        </w:rPr>
        <w:t xml:space="preserve">irectly </w:t>
      </w:r>
      <w:r w:rsidR="00EB5EA7">
        <w:rPr>
          <w:b/>
        </w:rPr>
        <w:t>B</w:t>
      </w:r>
      <w:r w:rsidRPr="002127A2">
        <w:rPr>
          <w:b/>
        </w:rPr>
        <w:t xml:space="preserve">enefited from the </w:t>
      </w:r>
      <w:r w:rsidR="00EB5EA7">
        <w:rPr>
          <w:b/>
        </w:rPr>
        <w:t>C</w:t>
      </w:r>
      <w:r w:rsidRPr="002127A2">
        <w:rPr>
          <w:b/>
        </w:rPr>
        <w:t>isterns</w:t>
      </w:r>
    </w:p>
    <w:p w:rsidR="00D57CCF" w:rsidRPr="002127A2" w:rsidRDefault="00D57CCF" w:rsidP="002127A2">
      <w:pPr>
        <w:pStyle w:val="NoSpacing"/>
        <w:jc w:val="both"/>
      </w:pPr>
    </w:p>
    <w:tbl>
      <w:tblPr>
        <w:tblW w:w="5577" w:type="dxa"/>
        <w:jc w:val="center"/>
        <w:tblInd w:w="93" w:type="dxa"/>
        <w:tblLook w:val="04A0"/>
      </w:tblPr>
      <w:tblGrid>
        <w:gridCol w:w="570"/>
        <w:gridCol w:w="1280"/>
        <w:gridCol w:w="1136"/>
        <w:gridCol w:w="1295"/>
        <w:gridCol w:w="1296"/>
      </w:tblGrid>
      <w:tr w:rsidR="0005355D" w:rsidRPr="002127A2" w:rsidTr="00715B35">
        <w:trPr>
          <w:trHeight w:val="300"/>
          <w:jc w:val="center"/>
        </w:trPr>
        <w:tc>
          <w:tcPr>
            <w:tcW w:w="570" w:type="dxa"/>
            <w:vMerge w:val="restart"/>
            <w:tcBorders>
              <w:top w:val="single" w:sz="4" w:space="0" w:color="auto"/>
              <w:left w:val="single" w:sz="4" w:space="0" w:color="auto"/>
              <w:right w:val="single" w:sz="4" w:space="0" w:color="auto"/>
            </w:tcBorders>
            <w:shd w:val="clear" w:color="auto" w:fill="auto"/>
            <w:noWrap/>
            <w:vAlign w:val="bottom"/>
            <w:hideMark/>
          </w:tcPr>
          <w:p w:rsidR="0005355D" w:rsidRPr="002127A2" w:rsidRDefault="0005355D" w:rsidP="002127A2">
            <w:pPr>
              <w:jc w:val="both"/>
              <w:rPr>
                <w:b/>
              </w:rPr>
            </w:pPr>
            <w:r w:rsidRPr="002127A2">
              <w:rPr>
                <w:b/>
              </w:rPr>
              <w:t>No.</w:t>
            </w:r>
          </w:p>
        </w:tc>
        <w:tc>
          <w:tcPr>
            <w:tcW w:w="1280" w:type="dxa"/>
            <w:vMerge w:val="restart"/>
            <w:tcBorders>
              <w:top w:val="single" w:sz="4" w:space="0" w:color="auto"/>
              <w:left w:val="nil"/>
              <w:right w:val="single" w:sz="4" w:space="0" w:color="auto"/>
            </w:tcBorders>
            <w:shd w:val="clear" w:color="auto" w:fill="auto"/>
            <w:noWrap/>
            <w:vAlign w:val="bottom"/>
            <w:hideMark/>
          </w:tcPr>
          <w:p w:rsidR="0005355D" w:rsidRPr="002127A2" w:rsidRDefault="0005355D" w:rsidP="002127A2">
            <w:pPr>
              <w:jc w:val="both"/>
              <w:rPr>
                <w:b/>
              </w:rPr>
            </w:pPr>
            <w:r w:rsidRPr="002127A2">
              <w:rPr>
                <w:b/>
              </w:rPr>
              <w:t>Kebele</w:t>
            </w:r>
          </w:p>
        </w:tc>
        <w:tc>
          <w:tcPr>
            <w:tcW w:w="1136" w:type="dxa"/>
            <w:vMerge w:val="restart"/>
            <w:tcBorders>
              <w:top w:val="single" w:sz="4" w:space="0" w:color="auto"/>
              <w:left w:val="nil"/>
              <w:right w:val="single" w:sz="4" w:space="0" w:color="auto"/>
            </w:tcBorders>
            <w:shd w:val="clear" w:color="auto" w:fill="auto"/>
            <w:noWrap/>
            <w:vAlign w:val="bottom"/>
            <w:hideMark/>
          </w:tcPr>
          <w:p w:rsidR="0005355D" w:rsidRPr="002127A2" w:rsidRDefault="0005355D" w:rsidP="002127A2">
            <w:pPr>
              <w:jc w:val="both"/>
              <w:rPr>
                <w:b/>
              </w:rPr>
            </w:pPr>
            <w:r w:rsidRPr="002127A2">
              <w:rPr>
                <w:b/>
              </w:rPr>
              <w:t>Capacity</w:t>
            </w:r>
          </w:p>
        </w:tc>
        <w:tc>
          <w:tcPr>
            <w:tcW w:w="2591" w:type="dxa"/>
            <w:gridSpan w:val="2"/>
            <w:tcBorders>
              <w:top w:val="single" w:sz="4" w:space="0" w:color="auto"/>
              <w:left w:val="nil"/>
              <w:bottom w:val="single" w:sz="4" w:space="0" w:color="auto"/>
              <w:right w:val="single" w:sz="4" w:space="0" w:color="auto"/>
            </w:tcBorders>
            <w:shd w:val="clear" w:color="auto" w:fill="auto"/>
            <w:noWrap/>
            <w:vAlign w:val="bottom"/>
            <w:hideMark/>
          </w:tcPr>
          <w:p w:rsidR="0005355D" w:rsidRPr="002127A2" w:rsidRDefault="0005355D" w:rsidP="002127A2">
            <w:pPr>
              <w:jc w:val="both"/>
              <w:rPr>
                <w:b/>
              </w:rPr>
            </w:pPr>
            <w:r w:rsidRPr="002127A2">
              <w:rPr>
                <w:b/>
              </w:rPr>
              <w:t xml:space="preserve">No. of Beneficiaries </w:t>
            </w:r>
          </w:p>
        </w:tc>
      </w:tr>
      <w:tr w:rsidR="0005355D" w:rsidRPr="002127A2" w:rsidTr="00715B35">
        <w:trPr>
          <w:trHeight w:val="300"/>
          <w:jc w:val="center"/>
        </w:trPr>
        <w:tc>
          <w:tcPr>
            <w:tcW w:w="570" w:type="dxa"/>
            <w:vMerge/>
            <w:tcBorders>
              <w:left w:val="single" w:sz="4" w:space="0" w:color="auto"/>
              <w:bottom w:val="single" w:sz="4" w:space="0" w:color="auto"/>
              <w:right w:val="single" w:sz="4" w:space="0" w:color="auto"/>
            </w:tcBorders>
            <w:shd w:val="clear" w:color="auto" w:fill="auto"/>
            <w:noWrap/>
            <w:vAlign w:val="bottom"/>
            <w:hideMark/>
          </w:tcPr>
          <w:p w:rsidR="0005355D" w:rsidRPr="002127A2" w:rsidRDefault="0005355D" w:rsidP="002127A2">
            <w:pPr>
              <w:jc w:val="both"/>
            </w:pPr>
          </w:p>
        </w:tc>
        <w:tc>
          <w:tcPr>
            <w:tcW w:w="1280" w:type="dxa"/>
            <w:vMerge/>
            <w:tcBorders>
              <w:left w:val="nil"/>
              <w:bottom w:val="single" w:sz="4" w:space="0" w:color="auto"/>
              <w:right w:val="single" w:sz="4" w:space="0" w:color="auto"/>
            </w:tcBorders>
            <w:shd w:val="clear" w:color="auto" w:fill="auto"/>
            <w:noWrap/>
            <w:vAlign w:val="bottom"/>
            <w:hideMark/>
          </w:tcPr>
          <w:p w:rsidR="0005355D" w:rsidRPr="002127A2" w:rsidRDefault="0005355D" w:rsidP="002127A2">
            <w:pPr>
              <w:jc w:val="both"/>
            </w:pPr>
          </w:p>
        </w:tc>
        <w:tc>
          <w:tcPr>
            <w:tcW w:w="1136" w:type="dxa"/>
            <w:vMerge/>
            <w:tcBorders>
              <w:left w:val="nil"/>
              <w:bottom w:val="single" w:sz="4" w:space="0" w:color="auto"/>
              <w:right w:val="single" w:sz="4" w:space="0" w:color="auto"/>
            </w:tcBorders>
            <w:shd w:val="clear" w:color="auto" w:fill="auto"/>
            <w:noWrap/>
            <w:vAlign w:val="bottom"/>
            <w:hideMark/>
          </w:tcPr>
          <w:p w:rsidR="0005355D" w:rsidRPr="002127A2" w:rsidRDefault="0005355D" w:rsidP="002127A2">
            <w:pPr>
              <w:jc w:val="both"/>
            </w:pPr>
          </w:p>
        </w:tc>
        <w:tc>
          <w:tcPr>
            <w:tcW w:w="1295" w:type="dxa"/>
            <w:tcBorders>
              <w:top w:val="nil"/>
              <w:left w:val="nil"/>
              <w:bottom w:val="single" w:sz="4" w:space="0" w:color="auto"/>
              <w:right w:val="single" w:sz="4" w:space="0" w:color="auto"/>
            </w:tcBorders>
            <w:shd w:val="clear" w:color="auto" w:fill="auto"/>
            <w:noWrap/>
            <w:vAlign w:val="bottom"/>
            <w:hideMark/>
          </w:tcPr>
          <w:p w:rsidR="0005355D" w:rsidRPr="002127A2" w:rsidRDefault="0005355D" w:rsidP="002127A2">
            <w:pPr>
              <w:jc w:val="both"/>
            </w:pPr>
            <w:r w:rsidRPr="002127A2">
              <w:t>HHs</w:t>
            </w:r>
          </w:p>
        </w:tc>
        <w:tc>
          <w:tcPr>
            <w:tcW w:w="1296" w:type="dxa"/>
            <w:tcBorders>
              <w:top w:val="nil"/>
              <w:left w:val="nil"/>
              <w:bottom w:val="single" w:sz="4" w:space="0" w:color="auto"/>
              <w:right w:val="single" w:sz="4" w:space="0" w:color="auto"/>
            </w:tcBorders>
            <w:shd w:val="clear" w:color="auto" w:fill="auto"/>
            <w:vAlign w:val="bottom"/>
          </w:tcPr>
          <w:p w:rsidR="0005355D" w:rsidRPr="002127A2" w:rsidRDefault="0005355D" w:rsidP="002127A2">
            <w:pPr>
              <w:jc w:val="both"/>
            </w:pPr>
            <w:r w:rsidRPr="002127A2">
              <w:t>Population</w:t>
            </w:r>
          </w:p>
        </w:tc>
      </w:tr>
      <w:tr w:rsidR="00A0099F" w:rsidRPr="002127A2" w:rsidTr="00530E46">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1</w:t>
            </w:r>
          </w:p>
        </w:tc>
        <w:tc>
          <w:tcPr>
            <w:tcW w:w="1280"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 xml:space="preserve">Cheriti </w:t>
            </w:r>
          </w:p>
        </w:tc>
        <w:tc>
          <w:tcPr>
            <w:tcW w:w="1136"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120m3</w:t>
            </w:r>
          </w:p>
        </w:tc>
        <w:tc>
          <w:tcPr>
            <w:tcW w:w="1295"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87</w:t>
            </w:r>
          </w:p>
        </w:tc>
        <w:tc>
          <w:tcPr>
            <w:tcW w:w="1296" w:type="dxa"/>
            <w:tcBorders>
              <w:top w:val="nil"/>
              <w:left w:val="nil"/>
              <w:bottom w:val="single" w:sz="4" w:space="0" w:color="auto"/>
              <w:right w:val="single" w:sz="4" w:space="0" w:color="auto"/>
            </w:tcBorders>
            <w:shd w:val="clear" w:color="auto" w:fill="auto"/>
            <w:vAlign w:val="bottom"/>
          </w:tcPr>
          <w:p w:rsidR="00A0099F" w:rsidRPr="002127A2" w:rsidRDefault="00A0099F" w:rsidP="002127A2">
            <w:pPr>
              <w:jc w:val="both"/>
            </w:pPr>
            <w:r w:rsidRPr="002127A2">
              <w:t>562</w:t>
            </w:r>
          </w:p>
        </w:tc>
      </w:tr>
      <w:tr w:rsidR="00A0099F" w:rsidRPr="002127A2" w:rsidTr="00530E46">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2</w:t>
            </w:r>
          </w:p>
        </w:tc>
        <w:tc>
          <w:tcPr>
            <w:tcW w:w="1280"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Kadhim</w:t>
            </w:r>
          </w:p>
        </w:tc>
        <w:tc>
          <w:tcPr>
            <w:tcW w:w="1136"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130m3</w:t>
            </w:r>
          </w:p>
        </w:tc>
        <w:tc>
          <w:tcPr>
            <w:tcW w:w="1295"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53</w:t>
            </w:r>
          </w:p>
        </w:tc>
        <w:tc>
          <w:tcPr>
            <w:tcW w:w="1296" w:type="dxa"/>
            <w:tcBorders>
              <w:top w:val="nil"/>
              <w:left w:val="nil"/>
              <w:bottom w:val="single" w:sz="4" w:space="0" w:color="auto"/>
              <w:right w:val="single" w:sz="4" w:space="0" w:color="auto"/>
            </w:tcBorders>
            <w:shd w:val="clear" w:color="auto" w:fill="auto"/>
            <w:vAlign w:val="bottom"/>
          </w:tcPr>
          <w:p w:rsidR="00A0099F" w:rsidRPr="002127A2" w:rsidRDefault="00A0099F" w:rsidP="002127A2">
            <w:pPr>
              <w:jc w:val="both"/>
            </w:pPr>
            <w:r w:rsidRPr="002127A2">
              <w:t>342</w:t>
            </w:r>
          </w:p>
        </w:tc>
      </w:tr>
      <w:tr w:rsidR="00A0099F" w:rsidRPr="002127A2" w:rsidTr="00530E46">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3</w:t>
            </w:r>
          </w:p>
        </w:tc>
        <w:tc>
          <w:tcPr>
            <w:tcW w:w="1280"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Gayo</w:t>
            </w:r>
          </w:p>
        </w:tc>
        <w:tc>
          <w:tcPr>
            <w:tcW w:w="1136"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100m3</w:t>
            </w:r>
          </w:p>
        </w:tc>
        <w:tc>
          <w:tcPr>
            <w:tcW w:w="1295"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65</w:t>
            </w:r>
          </w:p>
        </w:tc>
        <w:tc>
          <w:tcPr>
            <w:tcW w:w="1296" w:type="dxa"/>
            <w:tcBorders>
              <w:top w:val="nil"/>
              <w:left w:val="nil"/>
              <w:bottom w:val="single" w:sz="4" w:space="0" w:color="auto"/>
              <w:right w:val="single" w:sz="4" w:space="0" w:color="auto"/>
            </w:tcBorders>
            <w:shd w:val="clear" w:color="auto" w:fill="auto"/>
            <w:vAlign w:val="bottom"/>
          </w:tcPr>
          <w:p w:rsidR="00A0099F" w:rsidRPr="002127A2" w:rsidRDefault="00A0099F" w:rsidP="002127A2">
            <w:pPr>
              <w:jc w:val="both"/>
            </w:pPr>
            <w:r w:rsidRPr="002127A2">
              <w:t>419</w:t>
            </w:r>
          </w:p>
        </w:tc>
      </w:tr>
      <w:tr w:rsidR="00A0099F" w:rsidRPr="002127A2" w:rsidTr="00530E46">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3</w:t>
            </w:r>
          </w:p>
        </w:tc>
        <w:tc>
          <w:tcPr>
            <w:tcW w:w="1280"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Dhas</w:t>
            </w:r>
          </w:p>
        </w:tc>
        <w:tc>
          <w:tcPr>
            <w:tcW w:w="1136"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120m3</w:t>
            </w:r>
          </w:p>
        </w:tc>
        <w:tc>
          <w:tcPr>
            <w:tcW w:w="1295"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55</w:t>
            </w:r>
          </w:p>
        </w:tc>
        <w:tc>
          <w:tcPr>
            <w:tcW w:w="1296" w:type="dxa"/>
            <w:tcBorders>
              <w:top w:val="nil"/>
              <w:left w:val="nil"/>
              <w:bottom w:val="single" w:sz="4" w:space="0" w:color="auto"/>
              <w:right w:val="single" w:sz="4" w:space="0" w:color="auto"/>
            </w:tcBorders>
            <w:shd w:val="clear" w:color="auto" w:fill="auto"/>
            <w:vAlign w:val="bottom"/>
          </w:tcPr>
          <w:p w:rsidR="00A0099F" w:rsidRPr="002127A2" w:rsidRDefault="00A0099F" w:rsidP="002127A2">
            <w:pPr>
              <w:jc w:val="both"/>
            </w:pPr>
            <w:r w:rsidRPr="002127A2">
              <w:t>355</w:t>
            </w:r>
          </w:p>
        </w:tc>
      </w:tr>
      <w:tr w:rsidR="00A0099F" w:rsidRPr="002127A2" w:rsidTr="00530E46">
        <w:trPr>
          <w:trHeight w:val="332"/>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099F" w:rsidRPr="002127A2" w:rsidRDefault="00A0099F" w:rsidP="002127A2">
            <w:pPr>
              <w:jc w:val="both"/>
            </w:pPr>
            <w:r w:rsidRPr="002127A2">
              <w:t> </w:t>
            </w:r>
          </w:p>
        </w:tc>
        <w:tc>
          <w:tcPr>
            <w:tcW w:w="2416" w:type="dxa"/>
            <w:gridSpan w:val="2"/>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rPr>
                <w:b/>
              </w:rPr>
            </w:pPr>
            <w:r w:rsidRPr="002127A2">
              <w:rPr>
                <w:b/>
              </w:rPr>
              <w:t> Total  </w:t>
            </w:r>
          </w:p>
        </w:tc>
        <w:tc>
          <w:tcPr>
            <w:tcW w:w="1295" w:type="dxa"/>
            <w:tcBorders>
              <w:top w:val="nil"/>
              <w:left w:val="nil"/>
              <w:bottom w:val="single" w:sz="4" w:space="0" w:color="auto"/>
              <w:right w:val="single" w:sz="4" w:space="0" w:color="auto"/>
            </w:tcBorders>
            <w:shd w:val="clear" w:color="auto" w:fill="auto"/>
            <w:noWrap/>
            <w:vAlign w:val="bottom"/>
            <w:hideMark/>
          </w:tcPr>
          <w:p w:rsidR="00A0099F" w:rsidRPr="002127A2" w:rsidRDefault="00A0099F" w:rsidP="002127A2">
            <w:pPr>
              <w:jc w:val="both"/>
              <w:rPr>
                <w:b/>
              </w:rPr>
            </w:pPr>
            <w:r w:rsidRPr="002127A2">
              <w:rPr>
                <w:b/>
              </w:rPr>
              <w:t>260</w:t>
            </w:r>
          </w:p>
        </w:tc>
        <w:tc>
          <w:tcPr>
            <w:tcW w:w="1296" w:type="dxa"/>
            <w:tcBorders>
              <w:top w:val="nil"/>
              <w:left w:val="nil"/>
              <w:bottom w:val="single" w:sz="4" w:space="0" w:color="auto"/>
              <w:right w:val="single" w:sz="4" w:space="0" w:color="auto"/>
            </w:tcBorders>
            <w:shd w:val="clear" w:color="auto" w:fill="auto"/>
            <w:vAlign w:val="bottom"/>
          </w:tcPr>
          <w:p w:rsidR="00A0099F" w:rsidRPr="002127A2" w:rsidRDefault="00A0099F" w:rsidP="002127A2">
            <w:pPr>
              <w:jc w:val="both"/>
              <w:rPr>
                <w:b/>
              </w:rPr>
            </w:pPr>
            <w:r w:rsidRPr="002127A2">
              <w:rPr>
                <w:b/>
              </w:rPr>
              <w:t>1</w:t>
            </w:r>
            <w:r w:rsidR="00DA7325">
              <w:rPr>
                <w:b/>
              </w:rPr>
              <w:t xml:space="preserve">, </w:t>
            </w:r>
            <w:r w:rsidRPr="002127A2">
              <w:rPr>
                <w:b/>
              </w:rPr>
              <w:t>678</w:t>
            </w:r>
          </w:p>
        </w:tc>
      </w:tr>
    </w:tbl>
    <w:p w:rsidR="00D57CCF" w:rsidRPr="002127A2" w:rsidRDefault="00D57CCF" w:rsidP="002127A2">
      <w:pPr>
        <w:pStyle w:val="NoSpacing"/>
        <w:jc w:val="both"/>
      </w:pPr>
    </w:p>
    <w:p w:rsidR="006D10CB" w:rsidRDefault="00D57CCF" w:rsidP="006D10CB">
      <w:pPr>
        <w:jc w:val="both"/>
      </w:pPr>
      <w:r w:rsidRPr="002127A2">
        <w:rPr>
          <w:bCs/>
          <w:iCs/>
          <w:lang w:val="en-GB"/>
        </w:rPr>
        <w:t>A</w:t>
      </w:r>
      <w:r w:rsidRPr="002127A2">
        <w:rPr>
          <w:bCs/>
          <w:iCs/>
        </w:rPr>
        <w:t>n underground</w:t>
      </w:r>
      <w:r w:rsidRPr="002127A2">
        <w:t xml:space="preserve"> cistern </w:t>
      </w:r>
      <w:r w:rsidR="00EF6138" w:rsidRPr="002127A2">
        <w:t>in Cheriti kebele of Arero woreda</w:t>
      </w:r>
      <w:r w:rsidR="0005355D" w:rsidRPr="002127A2">
        <w:t xml:space="preserve"> </w:t>
      </w:r>
      <w:r w:rsidRPr="002127A2">
        <w:t>was visited</w:t>
      </w:r>
      <w:r w:rsidR="004E1416" w:rsidRPr="002127A2">
        <w:t xml:space="preserve"> </w:t>
      </w:r>
      <w:r w:rsidR="0005355D" w:rsidRPr="002127A2">
        <w:t xml:space="preserve">by the evaluation team </w:t>
      </w:r>
      <w:r w:rsidR="004E1416" w:rsidRPr="002127A2">
        <w:t>(See photo1A &amp; B)</w:t>
      </w:r>
      <w:r w:rsidRPr="002127A2">
        <w:t xml:space="preserve">.  </w:t>
      </w:r>
      <w:r w:rsidR="0005355D" w:rsidRPr="002127A2">
        <w:t xml:space="preserve">The cistern has a capacity of about 120 M3 (with 8mt diameter and 3.3mt depth) and constructed for the purpose of </w:t>
      </w:r>
      <w:r w:rsidR="0019212D">
        <w:t xml:space="preserve">domestic </w:t>
      </w:r>
      <w:r w:rsidR="0005355D" w:rsidRPr="002127A2">
        <w:t xml:space="preserve">water supply and livestock watering. </w:t>
      </w:r>
      <w:r w:rsidR="00B46A8D" w:rsidRPr="002127A2">
        <w:t>As per the KID</w:t>
      </w:r>
      <w:r w:rsidR="0005355D" w:rsidRPr="002127A2">
        <w:t>s</w:t>
      </w:r>
      <w:r w:rsidR="00B46A8D" w:rsidRPr="002127A2">
        <w:t xml:space="preserve"> made with Arero </w:t>
      </w:r>
      <w:r w:rsidR="0019212D">
        <w:t>W</w:t>
      </w:r>
      <w:r w:rsidR="00B46A8D" w:rsidRPr="002127A2">
        <w:t>oreda Administration t</w:t>
      </w:r>
      <w:r w:rsidRPr="002127A2">
        <w:t xml:space="preserve">he water from the cistern is serving over </w:t>
      </w:r>
      <w:r w:rsidR="0005355D" w:rsidRPr="002127A2">
        <w:t>562 people for</w:t>
      </w:r>
      <w:r w:rsidRPr="002127A2">
        <w:t xml:space="preserve"> at least 4 months of the dry period. </w:t>
      </w:r>
      <w:r w:rsidR="00C17D14" w:rsidRPr="002127A2">
        <w:t xml:space="preserve">Observation at the site level indicated that the cistern was constructed with double layer bottom and top concrete slabs as well as single layer reinforcement bars with concrete filled in the double layer masonry wall. The cistern </w:t>
      </w:r>
      <w:r w:rsidR="00B87595" w:rsidRPr="002127A2">
        <w:t xml:space="preserve">was </w:t>
      </w:r>
      <w:r w:rsidR="00C17D14" w:rsidRPr="002127A2">
        <w:t xml:space="preserve">also equipped with masonry structures like cut-off drains to collect and feed water in to the reservoir and silt traps to avoid siltation, before water enters in to the underground reservoir. Afridev pump </w:t>
      </w:r>
      <w:r w:rsidR="00B87595" w:rsidRPr="002127A2">
        <w:t xml:space="preserve">was </w:t>
      </w:r>
      <w:r w:rsidR="00C17D14" w:rsidRPr="002127A2">
        <w:t>also installed as a water lifting device.</w:t>
      </w:r>
      <w:r w:rsidR="007E1994">
        <w:t xml:space="preserve"> </w:t>
      </w:r>
      <w:r w:rsidR="006D10CB" w:rsidRPr="002127A2">
        <w:t xml:space="preserve">Assessment of the cistern generally showed that, it is well constructed and found technically sound. The cistern was located in a compound fenced with brushwood and thorns. According to the FGD/KID discussants of Cheriti there is a water management committee comprising of five members (3men and 2 women) established to look after the day to day management of the water point, which was fully in charge of the scheme. </w:t>
      </w:r>
      <w:r w:rsidR="006D10CB" w:rsidRPr="002127A2">
        <w:rPr>
          <w:lang w:val="en-GB"/>
        </w:rPr>
        <w:t xml:space="preserve">The water management committee established a </w:t>
      </w:r>
      <w:r w:rsidR="006D10CB" w:rsidRPr="002127A2">
        <w:t xml:space="preserve">water user fee collection system and started </w:t>
      </w:r>
      <w:r w:rsidR="006D10CB" w:rsidRPr="002127A2">
        <w:rPr>
          <w:lang w:val="en-GB"/>
        </w:rPr>
        <w:t xml:space="preserve">to collect </w:t>
      </w:r>
      <w:r w:rsidR="006D10CB" w:rsidRPr="002127A2">
        <w:t xml:space="preserve">fee </w:t>
      </w:r>
      <w:r w:rsidR="006D10CB" w:rsidRPr="002127A2">
        <w:rPr>
          <w:lang w:val="en-GB"/>
        </w:rPr>
        <w:t xml:space="preserve">from the water users (0.5 Birr /Jerican) </w:t>
      </w:r>
      <w:r w:rsidR="006D10CB" w:rsidRPr="002127A2">
        <w:t xml:space="preserve">to cover the operating and maintenance costs of the water structure. </w:t>
      </w:r>
    </w:p>
    <w:p w:rsidR="000B72DF" w:rsidRDefault="000B72DF" w:rsidP="006D10CB">
      <w:pPr>
        <w:jc w:val="both"/>
      </w:pPr>
    </w:p>
    <w:p w:rsidR="002101D2" w:rsidRDefault="002101D2" w:rsidP="006D10CB">
      <w:pPr>
        <w:jc w:val="both"/>
      </w:pPr>
    </w:p>
    <w:p w:rsidR="000B72DF" w:rsidRPr="002127A2" w:rsidRDefault="000B72DF" w:rsidP="000B72DF">
      <w:pPr>
        <w:pStyle w:val="NoSpacing"/>
        <w:jc w:val="both"/>
      </w:pPr>
      <w:r w:rsidRPr="002127A2">
        <w:lastRenderedPageBreak/>
        <w:t>The masonry construction work of the cistern was made by deploying construction crew from outside and the community was involved in free labor contribution of  up to 1500 PDs (25 persons for 60 days) to the physical works (excavation, transporting local construction materials, access road clearing, clearing the site, as well as guarding and fencing). The community’s free labour contribution at each of the four sites was estimated at Birr 150,000 and this helped the program to make 20-25% saving on the construction work at each site. During the KIDs with the Cheriti woreda Administration it was confirmed that one similar cistern was constructed in Kahadim kebele under the program and started providing the required water supply service to the community.</w:t>
      </w:r>
    </w:p>
    <w:p w:rsidR="006D10CB" w:rsidRDefault="006D10CB" w:rsidP="002127A2">
      <w:pPr>
        <w:jc w:val="both"/>
      </w:pPr>
    </w:p>
    <w:p w:rsidR="00EF6138" w:rsidRPr="002127A2" w:rsidRDefault="00EF6138" w:rsidP="002127A2">
      <w:pPr>
        <w:tabs>
          <w:tab w:val="left" w:pos="1080"/>
        </w:tabs>
        <w:jc w:val="both"/>
        <w:rPr>
          <w:b/>
        </w:rPr>
      </w:pPr>
      <w:r w:rsidRPr="002127A2">
        <w:rPr>
          <w:b/>
          <w:lang w:val="en-GB"/>
        </w:rPr>
        <w:t>Photo 1</w:t>
      </w:r>
      <w:r w:rsidRPr="002127A2">
        <w:rPr>
          <w:b/>
          <w:lang w:val="en-GB"/>
        </w:rPr>
        <w:tab/>
        <w:t xml:space="preserve">Case of </w:t>
      </w:r>
      <w:r w:rsidR="00033102" w:rsidRPr="002127A2">
        <w:rPr>
          <w:b/>
          <w:lang w:val="en-GB"/>
        </w:rPr>
        <w:t xml:space="preserve">Water Supply </w:t>
      </w:r>
      <w:r w:rsidR="00033102" w:rsidRPr="002127A2">
        <w:rPr>
          <w:b/>
        </w:rPr>
        <w:t>cistern Constructed in Cheriti kebele of</w:t>
      </w:r>
      <w:r w:rsidR="00532285" w:rsidRPr="002127A2">
        <w:rPr>
          <w:b/>
        </w:rPr>
        <w:t xml:space="preserve"> </w:t>
      </w:r>
      <w:r w:rsidR="00033102" w:rsidRPr="002127A2">
        <w:rPr>
          <w:b/>
        </w:rPr>
        <w:t>Arero woreda</w:t>
      </w: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1E0"/>
      </w:tblPr>
      <w:tblGrid>
        <w:gridCol w:w="4833"/>
        <w:gridCol w:w="4743"/>
      </w:tblGrid>
      <w:tr w:rsidR="00EF6138" w:rsidRPr="002127A2" w:rsidTr="00BF1214">
        <w:trPr>
          <w:trHeight w:val="242"/>
        </w:trPr>
        <w:tc>
          <w:tcPr>
            <w:tcW w:w="4833" w:type="dxa"/>
          </w:tcPr>
          <w:p w:rsidR="00EF6138" w:rsidRPr="002127A2" w:rsidRDefault="00EF6138" w:rsidP="002127A2">
            <w:pPr>
              <w:tabs>
                <w:tab w:val="left" w:pos="9177"/>
              </w:tabs>
              <w:jc w:val="both"/>
              <w:rPr>
                <w:b/>
                <w:lang w:val="en-GB"/>
              </w:rPr>
            </w:pPr>
            <w:r w:rsidRPr="002127A2">
              <w:rPr>
                <w:b/>
                <w:lang w:val="en-GB"/>
              </w:rPr>
              <w:t>A</w:t>
            </w:r>
          </w:p>
        </w:tc>
        <w:tc>
          <w:tcPr>
            <w:tcW w:w="4743" w:type="dxa"/>
          </w:tcPr>
          <w:p w:rsidR="00EF6138" w:rsidRPr="002127A2" w:rsidRDefault="00EF6138" w:rsidP="002127A2">
            <w:pPr>
              <w:tabs>
                <w:tab w:val="left" w:pos="9177"/>
              </w:tabs>
              <w:jc w:val="both"/>
              <w:rPr>
                <w:b/>
                <w:lang w:val="en-GB"/>
              </w:rPr>
            </w:pPr>
            <w:r w:rsidRPr="002127A2">
              <w:rPr>
                <w:b/>
                <w:lang w:val="en-GB"/>
              </w:rPr>
              <w:t>B</w:t>
            </w:r>
          </w:p>
        </w:tc>
      </w:tr>
      <w:tr w:rsidR="00EF6138" w:rsidRPr="002127A2" w:rsidTr="00BF1214">
        <w:tc>
          <w:tcPr>
            <w:tcW w:w="4833" w:type="dxa"/>
          </w:tcPr>
          <w:p w:rsidR="00EF6138" w:rsidRPr="002127A2" w:rsidRDefault="001D0432" w:rsidP="002127A2">
            <w:pPr>
              <w:tabs>
                <w:tab w:val="left" w:pos="9177"/>
              </w:tabs>
              <w:jc w:val="both"/>
              <w:rPr>
                <w:lang w:val="en-GB"/>
              </w:rPr>
            </w:pPr>
            <w:r w:rsidRPr="002127A2">
              <w:rPr>
                <w:noProof/>
                <w:lang w:val="en-GB" w:eastAsia="en-GB"/>
              </w:rPr>
              <w:drawing>
                <wp:inline distT="0" distB="0" distL="0" distR="0">
                  <wp:extent cx="2907030" cy="2253082"/>
                  <wp:effectExtent l="19050" t="0" r="7620" b="0"/>
                  <wp:docPr id="4" name="Picture 1" descr="C:\Users\Teferi\Documents\1. 1 A HelpAge Photo\104NIKON\DSCN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feri\Documents\1. 1 A HelpAge Photo\104NIKON\DSCN0391.JPG"/>
                          <pic:cNvPicPr>
                            <a:picLocks noChangeAspect="1" noChangeArrowheads="1"/>
                          </pic:cNvPicPr>
                        </pic:nvPicPr>
                        <pic:blipFill>
                          <a:blip r:embed="rId11" cstate="print"/>
                          <a:srcRect/>
                          <a:stretch>
                            <a:fillRect/>
                          </a:stretch>
                        </pic:blipFill>
                        <pic:spPr bwMode="auto">
                          <a:xfrm>
                            <a:off x="0" y="0"/>
                            <a:ext cx="2908336" cy="2254094"/>
                          </a:xfrm>
                          <a:prstGeom prst="rect">
                            <a:avLst/>
                          </a:prstGeom>
                          <a:noFill/>
                          <a:ln w="9525">
                            <a:noFill/>
                            <a:miter lim="800000"/>
                            <a:headEnd/>
                            <a:tailEnd/>
                          </a:ln>
                        </pic:spPr>
                      </pic:pic>
                    </a:graphicData>
                  </a:graphic>
                </wp:inline>
              </w:drawing>
            </w:r>
          </w:p>
        </w:tc>
        <w:tc>
          <w:tcPr>
            <w:tcW w:w="4743" w:type="dxa"/>
          </w:tcPr>
          <w:p w:rsidR="00EF6138" w:rsidRPr="002127A2" w:rsidRDefault="001D0432" w:rsidP="002127A2">
            <w:pPr>
              <w:tabs>
                <w:tab w:val="left" w:pos="9177"/>
              </w:tabs>
              <w:jc w:val="both"/>
              <w:rPr>
                <w:lang w:val="en-GB"/>
              </w:rPr>
            </w:pPr>
            <w:r w:rsidRPr="002127A2">
              <w:rPr>
                <w:noProof/>
                <w:lang w:val="en-GB" w:eastAsia="en-GB"/>
              </w:rPr>
              <w:drawing>
                <wp:inline distT="0" distB="0" distL="0" distR="0">
                  <wp:extent cx="2855824" cy="2251049"/>
                  <wp:effectExtent l="19050" t="0" r="1676" b="0"/>
                  <wp:docPr id="6" name="Picture 5" descr="C:\Users\Teferi\Documents\1. 1 A HelpAge Photo\104NIKON\DSCN0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feri\Documents\1. 1 A HelpAge Photo\104NIKON\DSCN0388.JPG"/>
                          <pic:cNvPicPr>
                            <a:picLocks noChangeAspect="1" noChangeArrowheads="1"/>
                          </pic:cNvPicPr>
                        </pic:nvPicPr>
                        <pic:blipFill>
                          <a:blip r:embed="rId12" cstate="print"/>
                          <a:srcRect/>
                          <a:stretch>
                            <a:fillRect/>
                          </a:stretch>
                        </pic:blipFill>
                        <pic:spPr bwMode="auto">
                          <a:xfrm>
                            <a:off x="0" y="0"/>
                            <a:ext cx="2862254" cy="2256117"/>
                          </a:xfrm>
                          <a:prstGeom prst="rect">
                            <a:avLst/>
                          </a:prstGeom>
                          <a:noFill/>
                          <a:ln w="9525">
                            <a:noFill/>
                            <a:miter lim="800000"/>
                            <a:headEnd/>
                            <a:tailEnd/>
                          </a:ln>
                        </pic:spPr>
                      </pic:pic>
                    </a:graphicData>
                  </a:graphic>
                </wp:inline>
              </w:drawing>
            </w:r>
          </w:p>
        </w:tc>
      </w:tr>
    </w:tbl>
    <w:p w:rsidR="00033102" w:rsidRPr="002127A2" w:rsidRDefault="00033102" w:rsidP="002127A2">
      <w:pPr>
        <w:jc w:val="both"/>
      </w:pPr>
    </w:p>
    <w:p w:rsidR="003720AA" w:rsidRPr="002127A2" w:rsidRDefault="00ED6939" w:rsidP="002127A2">
      <w:pPr>
        <w:pStyle w:val="NoSpacing"/>
        <w:jc w:val="both"/>
        <w:rPr>
          <w:b/>
        </w:rPr>
      </w:pPr>
      <w:r w:rsidRPr="002127A2">
        <w:rPr>
          <w:b/>
        </w:rPr>
        <w:t>Pond Rehabilitation</w:t>
      </w:r>
      <w:r w:rsidR="00B04D04">
        <w:rPr>
          <w:b/>
        </w:rPr>
        <w:t xml:space="preserve">: </w:t>
      </w:r>
      <w:r w:rsidR="00886F38" w:rsidRPr="002127A2">
        <w:t xml:space="preserve">A pond in Dhokole community of Dire woreda with </w:t>
      </w:r>
      <w:r w:rsidR="00C41B97" w:rsidRPr="002127A2">
        <w:t>initial</w:t>
      </w:r>
      <w:r w:rsidR="00886F38" w:rsidRPr="002127A2">
        <w:t xml:space="preserve"> capacity of 1</w:t>
      </w:r>
      <w:r w:rsidR="00C41B97" w:rsidRPr="002127A2">
        <w:t>,</w:t>
      </w:r>
      <w:r w:rsidR="00886F38" w:rsidRPr="002127A2">
        <w:t xml:space="preserve">520 m3 was fully rehabilitated through de-silting and widening </w:t>
      </w:r>
      <w:r w:rsidR="00C41B97" w:rsidRPr="002127A2">
        <w:t>and as a result the</w:t>
      </w:r>
      <w:r w:rsidR="00886F38" w:rsidRPr="002127A2">
        <w:t xml:space="preserve"> water holding capacity </w:t>
      </w:r>
      <w:r w:rsidR="007E1994" w:rsidRPr="002127A2">
        <w:t>of the</w:t>
      </w:r>
      <w:r w:rsidR="00C41B97" w:rsidRPr="002127A2">
        <w:t xml:space="preserve"> pond was reported as increased </w:t>
      </w:r>
      <w:r w:rsidR="00886F38" w:rsidRPr="002127A2">
        <w:t xml:space="preserve">by 289% to 4,400m3. The excavation and de-silting work was carried out on Cash for Work basis in which 205 beneficiaries benefited from the CFW program. </w:t>
      </w:r>
      <w:r w:rsidR="00886F38" w:rsidRPr="002127A2">
        <w:rPr>
          <w:rFonts w:eastAsia="Calibri"/>
        </w:rPr>
        <w:t>The pond was constructed to store surface water for use during dry season and m</w:t>
      </w:r>
      <w:r w:rsidR="00886F38" w:rsidRPr="002127A2">
        <w:t>ore than 1</w:t>
      </w:r>
      <w:r w:rsidR="00C41B97" w:rsidRPr="002127A2">
        <w:t>,</w:t>
      </w:r>
      <w:r w:rsidR="00886F38" w:rsidRPr="002127A2">
        <w:t xml:space="preserve">550 people living in Dhokole kebele </w:t>
      </w:r>
      <w:r w:rsidR="00C41B97" w:rsidRPr="002127A2">
        <w:t xml:space="preserve">were reported </w:t>
      </w:r>
      <w:r w:rsidR="00B9560F" w:rsidRPr="002127A2">
        <w:t>as direct beneficiaries</w:t>
      </w:r>
      <w:r w:rsidR="00886F38" w:rsidRPr="002127A2">
        <w:t xml:space="preserve"> </w:t>
      </w:r>
      <w:r w:rsidR="00886F38" w:rsidRPr="002127A2">
        <w:rPr>
          <w:rFonts w:eastAsia="Calibri"/>
        </w:rPr>
        <w:t>from the pond through live</w:t>
      </w:r>
      <w:r w:rsidR="00B9560F" w:rsidRPr="002127A2">
        <w:rPr>
          <w:rFonts w:eastAsia="Calibri"/>
        </w:rPr>
        <w:t>stock drinking and domestic use</w:t>
      </w:r>
      <w:r w:rsidR="00886F38" w:rsidRPr="002127A2">
        <w:rPr>
          <w:rFonts w:eastAsia="Calibri"/>
          <w:lang w:val="en-GB"/>
        </w:rPr>
        <w:t xml:space="preserve">. The pond </w:t>
      </w:r>
      <w:r w:rsidR="00B9560F" w:rsidRPr="002127A2">
        <w:rPr>
          <w:rFonts w:eastAsia="Calibri"/>
          <w:lang w:val="en-GB"/>
        </w:rPr>
        <w:t>was</w:t>
      </w:r>
      <w:r w:rsidR="00886F38" w:rsidRPr="002127A2">
        <w:rPr>
          <w:rFonts w:eastAsia="Calibri"/>
          <w:lang w:val="en-GB"/>
        </w:rPr>
        <w:t xml:space="preserve"> equipped with structures like spill way, silt trap and a</w:t>
      </w:r>
      <w:r w:rsidR="00886F38" w:rsidRPr="002127A2">
        <w:t xml:space="preserve"> trench of more than 400m to </w:t>
      </w:r>
      <w:r w:rsidR="00886F38" w:rsidRPr="002127A2">
        <w:rPr>
          <w:rFonts w:eastAsia="Calibri"/>
          <w:lang w:val="en-GB"/>
        </w:rPr>
        <w:t xml:space="preserve">collect and feed water in to the pond. </w:t>
      </w:r>
      <w:r w:rsidR="00886F38" w:rsidRPr="002127A2">
        <w:rPr>
          <w:lang w:val="en-GB"/>
        </w:rPr>
        <w:t>There</w:t>
      </w:r>
      <w:r w:rsidR="00B9560F" w:rsidRPr="002127A2">
        <w:rPr>
          <w:lang w:val="en-GB"/>
        </w:rPr>
        <w:t xml:space="preserve"> was also</w:t>
      </w:r>
      <w:r w:rsidR="00886F38" w:rsidRPr="002127A2">
        <w:rPr>
          <w:lang w:val="en-GB"/>
        </w:rPr>
        <w:t xml:space="preserve"> organised </w:t>
      </w:r>
      <w:r w:rsidR="00B9560F" w:rsidRPr="002127A2">
        <w:rPr>
          <w:lang w:val="en-GB"/>
        </w:rPr>
        <w:t xml:space="preserve">water </w:t>
      </w:r>
      <w:r w:rsidR="00886F38" w:rsidRPr="002127A2">
        <w:rPr>
          <w:lang w:val="en-GB"/>
        </w:rPr>
        <w:t>user group responsible for sustained management of the pond.</w:t>
      </w:r>
    </w:p>
    <w:p w:rsidR="003720AA" w:rsidRPr="002127A2" w:rsidRDefault="003720AA" w:rsidP="002127A2">
      <w:pPr>
        <w:pStyle w:val="NoSpacing"/>
        <w:jc w:val="both"/>
      </w:pPr>
    </w:p>
    <w:p w:rsidR="0061197F" w:rsidRPr="002127A2" w:rsidRDefault="0061197F" w:rsidP="002127A2">
      <w:pPr>
        <w:pStyle w:val="NoSpacing"/>
        <w:numPr>
          <w:ilvl w:val="0"/>
          <w:numId w:val="15"/>
        </w:numPr>
        <w:jc w:val="both"/>
        <w:rPr>
          <w:b/>
        </w:rPr>
      </w:pPr>
      <w:r w:rsidRPr="002127A2">
        <w:rPr>
          <w:b/>
        </w:rPr>
        <w:t>Rangeland Management</w:t>
      </w:r>
      <w:r w:rsidR="00606DDC" w:rsidRPr="002127A2">
        <w:rPr>
          <w:b/>
        </w:rPr>
        <w:t xml:space="preserve">: </w:t>
      </w:r>
      <w:r w:rsidRPr="002127A2">
        <w:rPr>
          <w:b/>
        </w:rPr>
        <w:t xml:space="preserve"> </w:t>
      </w:r>
    </w:p>
    <w:p w:rsidR="00EB27D6" w:rsidRDefault="00EB27D6" w:rsidP="002127A2">
      <w:pPr>
        <w:jc w:val="both"/>
      </w:pPr>
    </w:p>
    <w:p w:rsidR="00813912" w:rsidRPr="002127A2" w:rsidRDefault="00813912" w:rsidP="002127A2">
      <w:pPr>
        <w:jc w:val="both"/>
      </w:pPr>
      <w:r w:rsidRPr="002127A2">
        <w:t xml:space="preserve">Rangeland management is one of the </w:t>
      </w:r>
      <w:r w:rsidR="00196907" w:rsidRPr="002127A2">
        <w:t>pro</w:t>
      </w:r>
      <w:r w:rsidR="001451C7" w:rsidRPr="002127A2">
        <w:t>gram</w:t>
      </w:r>
      <w:r w:rsidRPr="002127A2">
        <w:t xml:space="preserve"> activities that </w:t>
      </w:r>
      <w:r w:rsidR="001451C7" w:rsidRPr="002127A2">
        <w:t>w</w:t>
      </w:r>
      <w:r w:rsidR="007E1994">
        <w:t>as</w:t>
      </w:r>
      <w:r w:rsidRPr="002127A2">
        <w:t xml:space="preserve"> identified and prioritized </w:t>
      </w:r>
      <w:r w:rsidR="001451C7" w:rsidRPr="002127A2">
        <w:t xml:space="preserve">under the </w:t>
      </w:r>
      <w:r w:rsidRPr="002127A2">
        <w:t>infrastructure development intervention through the PVCA exercise and community action planning.</w:t>
      </w:r>
      <w:r w:rsidR="00AE4B9C" w:rsidRPr="002127A2">
        <w:t xml:space="preserve"> The activity entail selective thinning of invasive bushes so as to </w:t>
      </w:r>
      <w:r w:rsidR="00310440" w:rsidRPr="002127A2">
        <w:t>avoid</w:t>
      </w:r>
      <w:r w:rsidR="00AE4B9C" w:rsidRPr="002127A2">
        <w:t xml:space="preserve"> cutting </w:t>
      </w:r>
      <w:r w:rsidR="00310440" w:rsidRPr="002127A2">
        <w:t xml:space="preserve">of </w:t>
      </w:r>
      <w:r w:rsidR="00AE4B9C" w:rsidRPr="002127A2">
        <w:t>environmentally and culturally important woody plant species and also re-sprouting of invasive species after cutting.</w:t>
      </w:r>
      <w:r w:rsidR="001451C7" w:rsidRPr="002127A2">
        <w:t xml:space="preserve"> </w:t>
      </w:r>
      <w:r w:rsidRPr="002127A2">
        <w:t xml:space="preserve">Accordingly, the </w:t>
      </w:r>
      <w:r w:rsidR="00196907" w:rsidRPr="002127A2">
        <w:t>program</w:t>
      </w:r>
      <w:r w:rsidRPr="002127A2">
        <w:t xml:space="preserve"> was engaged </w:t>
      </w:r>
      <w:r w:rsidR="00C46323" w:rsidRPr="002127A2">
        <w:t xml:space="preserve">in supporting </w:t>
      </w:r>
      <w:r w:rsidRPr="002127A2">
        <w:t>rangeland and pasture resources enhancement acti</w:t>
      </w:r>
      <w:r w:rsidR="00CD792C" w:rsidRPr="002127A2">
        <w:t>vities in three kebel</w:t>
      </w:r>
      <w:r w:rsidR="00216F0E" w:rsidRPr="002127A2">
        <w:t>e</w:t>
      </w:r>
      <w:r w:rsidR="00CD792C" w:rsidRPr="002127A2">
        <w:t>s i.e. Gala</w:t>
      </w:r>
      <w:r w:rsidRPr="002127A2">
        <w:t xml:space="preserve">ba </w:t>
      </w:r>
      <w:r w:rsidR="007C3106" w:rsidRPr="002127A2">
        <w:t>and</w:t>
      </w:r>
      <w:r w:rsidRPr="002127A2">
        <w:t xml:space="preserve"> Oroto kebeles of Arero woreda and Dembela Bedena kebele of Dire wore</w:t>
      </w:r>
      <w:r w:rsidR="00DE48FA" w:rsidRPr="002127A2">
        <w:t>d</w:t>
      </w:r>
      <w:r w:rsidRPr="002127A2">
        <w:t xml:space="preserve">as. This </w:t>
      </w:r>
      <w:r w:rsidR="00216F0E" w:rsidRPr="002127A2">
        <w:t xml:space="preserve">rangeland management </w:t>
      </w:r>
      <w:r w:rsidR="006204BB">
        <w:t xml:space="preserve">activity was </w:t>
      </w:r>
      <w:r w:rsidRPr="002127A2">
        <w:t xml:space="preserve">initially </w:t>
      </w:r>
      <w:r w:rsidR="00310440" w:rsidRPr="002127A2">
        <w:lastRenderedPageBreak/>
        <w:t>targeted</w:t>
      </w:r>
      <w:r w:rsidRPr="002127A2">
        <w:t xml:space="preserve"> </w:t>
      </w:r>
      <w:r w:rsidR="00216F0E" w:rsidRPr="002127A2">
        <w:t xml:space="preserve">at </w:t>
      </w:r>
      <w:r w:rsidR="00310440" w:rsidRPr="002127A2">
        <w:t xml:space="preserve">409 ha of land in </w:t>
      </w:r>
      <w:r w:rsidR="00216F0E" w:rsidRPr="002127A2">
        <w:t>the</w:t>
      </w:r>
      <w:r w:rsidR="006204BB">
        <w:t>se</w:t>
      </w:r>
      <w:r w:rsidR="00216F0E" w:rsidRPr="002127A2">
        <w:t xml:space="preserve"> </w:t>
      </w:r>
      <w:r w:rsidR="00310440" w:rsidRPr="002127A2">
        <w:t>three kebeles</w:t>
      </w:r>
      <w:r w:rsidRPr="002127A2">
        <w:t>. However, Kadhim kebele community</w:t>
      </w:r>
      <w:r w:rsidR="00DE48FA" w:rsidRPr="002127A2">
        <w:t xml:space="preserve"> was included at a later stage</w:t>
      </w:r>
      <w:r w:rsidRPr="002127A2">
        <w:t xml:space="preserve">, in </w:t>
      </w:r>
      <w:r w:rsidR="00DE48FA" w:rsidRPr="002127A2">
        <w:t xml:space="preserve">support </w:t>
      </w:r>
      <w:r w:rsidR="00216F0E" w:rsidRPr="002127A2">
        <w:t>of women</w:t>
      </w:r>
      <w:r w:rsidRPr="002127A2">
        <w:t xml:space="preserve"> self help </w:t>
      </w:r>
      <w:r w:rsidR="00F22276" w:rsidRPr="002127A2">
        <w:t>group organized</w:t>
      </w:r>
      <w:r w:rsidR="00DE48FA" w:rsidRPr="002127A2">
        <w:t xml:space="preserve"> </w:t>
      </w:r>
      <w:r w:rsidRPr="002127A2">
        <w:t xml:space="preserve">for fattening </w:t>
      </w:r>
      <w:r w:rsidR="001451C7" w:rsidRPr="002127A2">
        <w:t xml:space="preserve">of </w:t>
      </w:r>
      <w:r w:rsidRPr="002127A2">
        <w:t xml:space="preserve">small ruminants, </w:t>
      </w:r>
      <w:r w:rsidR="00DE48FA" w:rsidRPr="002127A2">
        <w:t xml:space="preserve">in which </w:t>
      </w:r>
      <w:r w:rsidR="00310440" w:rsidRPr="002127A2">
        <w:t xml:space="preserve">the </w:t>
      </w:r>
      <w:r w:rsidR="003B4F70" w:rsidRPr="002127A2">
        <w:t>program</w:t>
      </w:r>
      <w:r w:rsidR="00310440" w:rsidRPr="002127A2">
        <w:t xml:space="preserve"> supported </w:t>
      </w:r>
      <w:r w:rsidRPr="002127A2">
        <w:t xml:space="preserve">bush clearing/thinning </w:t>
      </w:r>
      <w:r w:rsidR="00310440" w:rsidRPr="002127A2">
        <w:t>to</w:t>
      </w:r>
      <w:r w:rsidR="00DE48FA" w:rsidRPr="002127A2">
        <w:t xml:space="preserve"> facilitate ease </w:t>
      </w:r>
      <w:r w:rsidR="00F22276" w:rsidRPr="002127A2">
        <w:t>of collection</w:t>
      </w:r>
      <w:r w:rsidR="00DE48FA" w:rsidRPr="002127A2">
        <w:t xml:space="preserve"> of </w:t>
      </w:r>
      <w:r w:rsidRPr="002127A2">
        <w:t xml:space="preserve">grass to preserve as hay. As a result, the achievement in physical implementation of the range land management </w:t>
      </w:r>
      <w:r w:rsidR="001451C7" w:rsidRPr="002127A2">
        <w:t>wa</w:t>
      </w:r>
      <w:r w:rsidRPr="002127A2">
        <w:t xml:space="preserve">s reported </w:t>
      </w:r>
      <w:r w:rsidR="00A642F2" w:rsidRPr="002127A2">
        <w:t>at</w:t>
      </w:r>
      <w:r w:rsidRPr="002127A2">
        <w:t xml:space="preserve"> 509</w:t>
      </w:r>
      <w:r w:rsidR="00DE48FA" w:rsidRPr="002127A2">
        <w:t xml:space="preserve"> </w:t>
      </w:r>
      <w:r w:rsidRPr="002127A2">
        <w:t>ha, exceeding the original plan by nearly a 100ha.</w:t>
      </w:r>
    </w:p>
    <w:p w:rsidR="00813912" w:rsidRPr="002127A2" w:rsidRDefault="00813912" w:rsidP="00BE22BA">
      <w:pPr>
        <w:jc w:val="both"/>
      </w:pPr>
      <w:r w:rsidRPr="002127A2">
        <w:t xml:space="preserve">More than 406 </w:t>
      </w:r>
      <w:r w:rsidR="002B20F9" w:rsidRPr="002127A2">
        <w:t xml:space="preserve">able bodied </w:t>
      </w:r>
      <w:r w:rsidRPr="002127A2">
        <w:t xml:space="preserve">vulnerable people in the communities' were targeted to participate in </w:t>
      </w:r>
      <w:r w:rsidR="00DE48FA" w:rsidRPr="002127A2">
        <w:t xml:space="preserve">the </w:t>
      </w:r>
      <w:r w:rsidRPr="002127A2">
        <w:t xml:space="preserve">range land </w:t>
      </w:r>
      <w:r w:rsidR="002B20F9" w:rsidRPr="002127A2">
        <w:t>management/</w:t>
      </w:r>
      <w:r w:rsidRPr="002127A2">
        <w:t xml:space="preserve">reclamation work on cash for work basis. </w:t>
      </w:r>
      <w:r w:rsidR="006204BB">
        <w:t>Accordingly, t</w:t>
      </w:r>
      <w:r w:rsidR="005308BD" w:rsidRPr="002127A2">
        <w:t xml:space="preserve">hese vulnerable group members were engaged in the range land management practices involving area closure and selective clearing on bush &amp; noxious invasive plant species from 783 ha of land of which 509 ha was done through cash for work and the rest 174 ha was implemented as a community contribution. </w:t>
      </w:r>
      <w:r w:rsidRPr="002127A2">
        <w:t xml:space="preserve">These </w:t>
      </w:r>
      <w:r w:rsidR="005308BD" w:rsidRPr="002127A2">
        <w:t xml:space="preserve">beneficiaries </w:t>
      </w:r>
      <w:r w:rsidRPr="002127A2">
        <w:t xml:space="preserve">participated in the range land improvement for 60 days and each participant received Birr 700 as </w:t>
      </w:r>
      <w:r w:rsidR="00A642F2" w:rsidRPr="002127A2">
        <w:t xml:space="preserve">a </w:t>
      </w:r>
      <w:r w:rsidRPr="002127A2">
        <w:t xml:space="preserve">wage payment. </w:t>
      </w:r>
      <w:r w:rsidR="00A642F2" w:rsidRPr="002127A2">
        <w:t xml:space="preserve">FGDs revealed that the payment made for </w:t>
      </w:r>
      <w:r w:rsidR="000C43A9" w:rsidRPr="002127A2">
        <w:t xml:space="preserve">the </w:t>
      </w:r>
      <w:r w:rsidR="00A642F2" w:rsidRPr="002127A2">
        <w:t>CFW</w:t>
      </w:r>
      <w:r w:rsidRPr="002127A2">
        <w:t xml:space="preserve"> </w:t>
      </w:r>
      <w:r w:rsidR="00A642F2" w:rsidRPr="002127A2">
        <w:t xml:space="preserve">participants was not related to the minimum market wage in the area but much lower </w:t>
      </w:r>
      <w:r w:rsidRPr="002127A2">
        <w:t xml:space="preserve">as it was considered as part of development </w:t>
      </w:r>
      <w:r w:rsidR="00CD70CF" w:rsidRPr="002127A2">
        <w:t>contribution to</w:t>
      </w:r>
      <w:r w:rsidRPr="002127A2">
        <w:t xml:space="preserve"> the kebele. </w:t>
      </w:r>
      <w:r w:rsidR="00343A73" w:rsidRPr="002127A2">
        <w:t>FGDs undertaken in the sample kebel</w:t>
      </w:r>
      <w:r w:rsidR="000C43A9" w:rsidRPr="002127A2">
        <w:t>e</w:t>
      </w:r>
      <w:r w:rsidR="00343A73" w:rsidRPr="002127A2">
        <w:t>s indicated that payments in exchange for the</w:t>
      </w:r>
      <w:r w:rsidR="003B3B75" w:rsidRPr="002127A2">
        <w:t>ir</w:t>
      </w:r>
      <w:r w:rsidR="00343A73" w:rsidRPr="002127A2">
        <w:t xml:space="preserve"> participation </w:t>
      </w:r>
      <w:r w:rsidR="005308BD" w:rsidRPr="002127A2">
        <w:t xml:space="preserve">in </w:t>
      </w:r>
      <w:r w:rsidR="00343A73" w:rsidRPr="002127A2">
        <w:t xml:space="preserve">the range </w:t>
      </w:r>
      <w:r w:rsidR="002B20F9" w:rsidRPr="002127A2">
        <w:t xml:space="preserve">land </w:t>
      </w:r>
      <w:r w:rsidR="00343A73" w:rsidRPr="002127A2">
        <w:t>management was decided by the communit</w:t>
      </w:r>
      <w:r w:rsidR="005308BD" w:rsidRPr="002127A2">
        <w:t>ies</w:t>
      </w:r>
      <w:r w:rsidR="00343A73" w:rsidRPr="002127A2">
        <w:t xml:space="preserve"> represented through the intergenerational groups.</w:t>
      </w:r>
      <w:r w:rsidR="003B3B75" w:rsidRPr="002127A2">
        <w:t xml:space="preserve"> </w:t>
      </w:r>
      <w:r w:rsidR="00343A73" w:rsidRPr="002127A2">
        <w:t xml:space="preserve"> </w:t>
      </w:r>
      <w:r w:rsidR="00A65535" w:rsidRPr="002127A2">
        <w:t xml:space="preserve">FGDs further expressed their appreciation of the project approach in disclosing the budget earmarked for the kebeles, prior to the development of action plan, which as a result helped the community plan as per the allocated budget. </w:t>
      </w:r>
      <w:r w:rsidRPr="002127A2">
        <w:t xml:space="preserve">Hand tools </w:t>
      </w:r>
      <w:r w:rsidR="0093055D" w:rsidRPr="002127A2">
        <w:t>such as Ax</w:t>
      </w:r>
      <w:r w:rsidR="000C43A9" w:rsidRPr="002127A2">
        <w:t>e, Machete, Shovel</w:t>
      </w:r>
      <w:r w:rsidR="0093055D" w:rsidRPr="002127A2">
        <w:t>, Pick ax, Hoe, Sledge Hammer etc.</w:t>
      </w:r>
      <w:r w:rsidRPr="002127A2">
        <w:t xml:space="preserve"> to be used for </w:t>
      </w:r>
      <w:r w:rsidR="00A65535" w:rsidRPr="002127A2">
        <w:t xml:space="preserve">bush </w:t>
      </w:r>
      <w:r w:rsidRPr="002127A2">
        <w:t>clearing w</w:t>
      </w:r>
      <w:r w:rsidR="0093055D" w:rsidRPr="002127A2">
        <w:t>ere</w:t>
      </w:r>
      <w:r w:rsidRPr="002127A2">
        <w:t xml:space="preserve"> </w:t>
      </w:r>
      <w:r w:rsidR="006D34D3" w:rsidRPr="002127A2">
        <w:t xml:space="preserve">also </w:t>
      </w:r>
      <w:r w:rsidRPr="002127A2">
        <w:t xml:space="preserve">distributed </w:t>
      </w:r>
      <w:r w:rsidR="0093055D" w:rsidRPr="002127A2">
        <w:t xml:space="preserve">to beneficiaries participated in the range land improvement </w:t>
      </w:r>
      <w:r w:rsidRPr="002127A2">
        <w:t xml:space="preserve">by the </w:t>
      </w:r>
      <w:r w:rsidR="003B4F70" w:rsidRPr="002127A2">
        <w:t>program</w:t>
      </w:r>
      <w:r w:rsidRPr="002127A2">
        <w:t xml:space="preserve">. </w:t>
      </w:r>
      <w:r w:rsidR="00BE22BA">
        <w:t>However, FGD conducted in Galaba indicated that h</w:t>
      </w:r>
      <w:r w:rsidR="00BE22BA">
        <w:rPr>
          <w:rFonts w:eastAsia="Calibri"/>
        </w:rPr>
        <w:t xml:space="preserve">and tools provided for the works was insufficient, which as a result affected quality and performance of the work. </w:t>
      </w:r>
      <w:r w:rsidR="0093055D" w:rsidRPr="002127A2">
        <w:t>Types and quantities of hand t</w:t>
      </w:r>
      <w:r w:rsidR="006D34D3" w:rsidRPr="002127A2">
        <w:t xml:space="preserve">ools distributed in the targeted </w:t>
      </w:r>
      <w:r w:rsidR="0093055D" w:rsidRPr="002127A2">
        <w:t xml:space="preserve">kebeles are </w:t>
      </w:r>
      <w:r w:rsidR="006D34D3" w:rsidRPr="002127A2">
        <w:t>shown</w:t>
      </w:r>
      <w:r w:rsidR="0093055D" w:rsidRPr="002127A2">
        <w:t xml:space="preserve"> in Annex</w:t>
      </w:r>
      <w:r w:rsidR="00843307">
        <w:t xml:space="preserve"> 2</w:t>
      </w:r>
      <w:r w:rsidR="0093055D" w:rsidRPr="002127A2">
        <w:t xml:space="preserve">: </w:t>
      </w:r>
      <w:r w:rsidRPr="002127A2">
        <w:t>Number of beneficiaries</w:t>
      </w:r>
      <w:r w:rsidR="006D34D3" w:rsidRPr="002127A2">
        <w:t xml:space="preserve"> participated in the range management activities</w:t>
      </w:r>
      <w:r w:rsidRPr="002127A2">
        <w:t xml:space="preserve"> </w:t>
      </w:r>
      <w:r w:rsidR="006D34D3" w:rsidRPr="002127A2">
        <w:t xml:space="preserve">through CFW and free labour </w:t>
      </w:r>
      <w:r w:rsidRPr="002127A2">
        <w:t>contribution</w:t>
      </w:r>
      <w:r w:rsidR="006D34D3" w:rsidRPr="002127A2">
        <w:t xml:space="preserve"> are shown on the following Table</w:t>
      </w:r>
      <w:r w:rsidR="00F921D2" w:rsidRPr="002127A2">
        <w:t xml:space="preserve"> 3.</w:t>
      </w:r>
      <w:r w:rsidR="00CD70CF" w:rsidRPr="002127A2">
        <w:t>5</w:t>
      </w:r>
      <w:r w:rsidR="006D34D3" w:rsidRPr="002127A2">
        <w:t>:</w:t>
      </w:r>
      <w:r w:rsidRPr="002127A2">
        <w:t xml:space="preserve"> </w:t>
      </w:r>
    </w:p>
    <w:p w:rsidR="00C13ACB" w:rsidRDefault="00C13ACB" w:rsidP="002127A2">
      <w:pPr>
        <w:jc w:val="both"/>
      </w:pPr>
    </w:p>
    <w:p w:rsidR="006D34D3" w:rsidRPr="002127A2" w:rsidRDefault="006D34D3" w:rsidP="002127A2">
      <w:pPr>
        <w:jc w:val="both"/>
        <w:rPr>
          <w:b/>
        </w:rPr>
      </w:pPr>
      <w:r w:rsidRPr="002127A2">
        <w:rPr>
          <w:b/>
        </w:rPr>
        <w:t>Table</w:t>
      </w:r>
      <w:r w:rsidR="00F921D2" w:rsidRPr="002127A2">
        <w:rPr>
          <w:b/>
        </w:rPr>
        <w:t xml:space="preserve"> 3.5</w:t>
      </w:r>
      <w:r w:rsidRPr="002127A2">
        <w:rPr>
          <w:b/>
        </w:rPr>
        <w:t>:  Number of beneficiaries participated in the range management activities</w:t>
      </w:r>
      <w:r w:rsidR="00A53F60" w:rsidRPr="002127A2">
        <w:rPr>
          <w:b/>
        </w:rPr>
        <w:t>,</w:t>
      </w:r>
      <w:r w:rsidRPr="002127A2">
        <w:rPr>
          <w:b/>
        </w:rPr>
        <w:t xml:space="preserve"> through CFW and free </w:t>
      </w:r>
      <w:r w:rsidR="00A53F60" w:rsidRPr="002127A2">
        <w:rPr>
          <w:b/>
        </w:rPr>
        <w:t>labor</w:t>
      </w:r>
      <w:r w:rsidRPr="002127A2">
        <w:rPr>
          <w:b/>
        </w:rPr>
        <w:t xml:space="preserve"> contribution</w:t>
      </w:r>
    </w:p>
    <w:p w:rsidR="006D34D3" w:rsidRPr="002127A2" w:rsidRDefault="006D34D3" w:rsidP="002127A2">
      <w:pPr>
        <w:jc w:val="both"/>
      </w:pPr>
    </w:p>
    <w:tbl>
      <w:tblPr>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440"/>
        <w:gridCol w:w="1476"/>
        <w:gridCol w:w="2574"/>
        <w:gridCol w:w="1266"/>
        <w:gridCol w:w="1620"/>
      </w:tblGrid>
      <w:tr w:rsidR="00C13ACB" w:rsidRPr="002127A2" w:rsidTr="00176B4D">
        <w:tc>
          <w:tcPr>
            <w:tcW w:w="648" w:type="dxa"/>
            <w:vMerge w:val="restart"/>
          </w:tcPr>
          <w:p w:rsidR="00C13ACB" w:rsidRPr="002127A2" w:rsidRDefault="00C13ACB" w:rsidP="002127A2">
            <w:pPr>
              <w:pStyle w:val="NoSpacing"/>
              <w:jc w:val="both"/>
              <w:rPr>
                <w:b/>
              </w:rPr>
            </w:pPr>
          </w:p>
          <w:p w:rsidR="00C13ACB" w:rsidRPr="002127A2" w:rsidRDefault="00C13ACB" w:rsidP="002127A2">
            <w:pPr>
              <w:pStyle w:val="NoSpacing"/>
              <w:jc w:val="both"/>
              <w:rPr>
                <w:b/>
              </w:rPr>
            </w:pPr>
          </w:p>
          <w:p w:rsidR="00C13ACB" w:rsidRPr="002127A2" w:rsidRDefault="00C13ACB" w:rsidP="002127A2">
            <w:pPr>
              <w:pStyle w:val="NoSpacing"/>
              <w:jc w:val="both"/>
              <w:rPr>
                <w:b/>
              </w:rPr>
            </w:pPr>
            <w:r w:rsidRPr="002127A2">
              <w:rPr>
                <w:b/>
              </w:rPr>
              <w:t>No.</w:t>
            </w:r>
          </w:p>
        </w:tc>
        <w:tc>
          <w:tcPr>
            <w:tcW w:w="1440" w:type="dxa"/>
            <w:vMerge w:val="restart"/>
          </w:tcPr>
          <w:p w:rsidR="00C13ACB" w:rsidRPr="002127A2" w:rsidRDefault="00C13ACB" w:rsidP="002127A2">
            <w:pPr>
              <w:pStyle w:val="NoSpacing"/>
              <w:jc w:val="both"/>
              <w:rPr>
                <w:b/>
              </w:rPr>
            </w:pPr>
          </w:p>
          <w:p w:rsidR="00C13ACB" w:rsidRPr="002127A2" w:rsidRDefault="00C13ACB" w:rsidP="002127A2">
            <w:pPr>
              <w:pStyle w:val="NoSpacing"/>
              <w:jc w:val="both"/>
              <w:rPr>
                <w:b/>
              </w:rPr>
            </w:pPr>
          </w:p>
          <w:p w:rsidR="00C13ACB" w:rsidRPr="002127A2" w:rsidRDefault="00C13ACB" w:rsidP="002127A2">
            <w:pPr>
              <w:pStyle w:val="NoSpacing"/>
              <w:jc w:val="both"/>
              <w:rPr>
                <w:b/>
              </w:rPr>
            </w:pPr>
            <w:r w:rsidRPr="002127A2">
              <w:rPr>
                <w:b/>
              </w:rPr>
              <w:t xml:space="preserve">Kebele </w:t>
            </w:r>
          </w:p>
        </w:tc>
        <w:tc>
          <w:tcPr>
            <w:tcW w:w="5316" w:type="dxa"/>
            <w:gridSpan w:val="3"/>
          </w:tcPr>
          <w:p w:rsidR="00C13ACB" w:rsidRPr="002127A2" w:rsidRDefault="00C13ACB" w:rsidP="00176B4D">
            <w:pPr>
              <w:pStyle w:val="NoSpacing"/>
              <w:jc w:val="both"/>
              <w:rPr>
                <w:b/>
              </w:rPr>
            </w:pPr>
            <w:r w:rsidRPr="002127A2">
              <w:rPr>
                <w:b/>
              </w:rPr>
              <w:t>Rangeland size Rehabilitated for grazing in hectare (ha)</w:t>
            </w:r>
          </w:p>
        </w:tc>
        <w:tc>
          <w:tcPr>
            <w:tcW w:w="1620" w:type="dxa"/>
            <w:vMerge w:val="restart"/>
          </w:tcPr>
          <w:p w:rsidR="00C13ACB" w:rsidRPr="002127A2" w:rsidRDefault="00C13ACB" w:rsidP="002127A2">
            <w:pPr>
              <w:pStyle w:val="NoSpacing"/>
              <w:jc w:val="both"/>
              <w:rPr>
                <w:b/>
              </w:rPr>
            </w:pPr>
            <w:r w:rsidRPr="002127A2">
              <w:rPr>
                <w:b/>
              </w:rPr>
              <w:t xml:space="preserve">No. of direct beneficiaries </w:t>
            </w:r>
          </w:p>
        </w:tc>
      </w:tr>
      <w:tr w:rsidR="00C13ACB" w:rsidRPr="002127A2" w:rsidTr="00176B4D">
        <w:tc>
          <w:tcPr>
            <w:tcW w:w="648" w:type="dxa"/>
            <w:vMerge/>
          </w:tcPr>
          <w:p w:rsidR="00C13ACB" w:rsidRPr="002127A2" w:rsidRDefault="00C13ACB" w:rsidP="002127A2">
            <w:pPr>
              <w:pStyle w:val="NoSpacing"/>
              <w:jc w:val="both"/>
              <w:rPr>
                <w:b/>
              </w:rPr>
            </w:pPr>
          </w:p>
        </w:tc>
        <w:tc>
          <w:tcPr>
            <w:tcW w:w="1440" w:type="dxa"/>
            <w:vMerge/>
          </w:tcPr>
          <w:p w:rsidR="00C13ACB" w:rsidRPr="002127A2" w:rsidRDefault="00C13ACB" w:rsidP="002127A2">
            <w:pPr>
              <w:pStyle w:val="NoSpacing"/>
              <w:jc w:val="both"/>
              <w:rPr>
                <w:b/>
              </w:rPr>
            </w:pPr>
          </w:p>
        </w:tc>
        <w:tc>
          <w:tcPr>
            <w:tcW w:w="1476" w:type="dxa"/>
          </w:tcPr>
          <w:p w:rsidR="00C13ACB" w:rsidRPr="002127A2" w:rsidRDefault="00C13ACB" w:rsidP="002127A2">
            <w:pPr>
              <w:pStyle w:val="NoSpacing"/>
              <w:jc w:val="both"/>
              <w:rPr>
                <w:b/>
              </w:rPr>
            </w:pPr>
            <w:r w:rsidRPr="002127A2">
              <w:rPr>
                <w:b/>
              </w:rPr>
              <w:t>With CFW</w:t>
            </w:r>
          </w:p>
        </w:tc>
        <w:tc>
          <w:tcPr>
            <w:tcW w:w="2574" w:type="dxa"/>
          </w:tcPr>
          <w:p w:rsidR="00C13ACB" w:rsidRPr="002127A2" w:rsidRDefault="00C13ACB" w:rsidP="002127A2">
            <w:pPr>
              <w:pStyle w:val="NoSpacing"/>
              <w:jc w:val="both"/>
              <w:rPr>
                <w:b/>
              </w:rPr>
            </w:pPr>
            <w:r w:rsidRPr="002127A2">
              <w:rPr>
                <w:b/>
              </w:rPr>
              <w:t>With community contribution</w:t>
            </w:r>
          </w:p>
        </w:tc>
        <w:tc>
          <w:tcPr>
            <w:tcW w:w="1266" w:type="dxa"/>
          </w:tcPr>
          <w:p w:rsidR="00C13ACB" w:rsidRPr="002127A2" w:rsidRDefault="00C13ACB" w:rsidP="002127A2">
            <w:pPr>
              <w:pStyle w:val="NoSpacing"/>
              <w:jc w:val="both"/>
              <w:rPr>
                <w:b/>
              </w:rPr>
            </w:pPr>
            <w:r w:rsidRPr="002127A2">
              <w:rPr>
                <w:b/>
              </w:rPr>
              <w:t>Total</w:t>
            </w:r>
          </w:p>
        </w:tc>
        <w:tc>
          <w:tcPr>
            <w:tcW w:w="1620" w:type="dxa"/>
            <w:vMerge/>
          </w:tcPr>
          <w:p w:rsidR="00C13ACB" w:rsidRPr="002127A2" w:rsidRDefault="00C13ACB" w:rsidP="002127A2">
            <w:pPr>
              <w:pStyle w:val="NoSpacing"/>
              <w:jc w:val="both"/>
              <w:rPr>
                <w:b/>
              </w:rPr>
            </w:pPr>
          </w:p>
        </w:tc>
      </w:tr>
      <w:tr w:rsidR="00C13ACB" w:rsidRPr="002127A2" w:rsidTr="00176B4D">
        <w:tc>
          <w:tcPr>
            <w:tcW w:w="648" w:type="dxa"/>
          </w:tcPr>
          <w:p w:rsidR="00C13ACB" w:rsidRPr="002127A2" w:rsidRDefault="00C13ACB" w:rsidP="002127A2">
            <w:pPr>
              <w:pStyle w:val="NoSpacing"/>
              <w:jc w:val="both"/>
            </w:pPr>
            <w:r w:rsidRPr="002127A2">
              <w:t>1</w:t>
            </w:r>
          </w:p>
        </w:tc>
        <w:tc>
          <w:tcPr>
            <w:tcW w:w="1440" w:type="dxa"/>
          </w:tcPr>
          <w:p w:rsidR="00C13ACB" w:rsidRPr="002127A2" w:rsidRDefault="00C13ACB" w:rsidP="002127A2">
            <w:pPr>
              <w:pStyle w:val="NoSpacing"/>
              <w:jc w:val="both"/>
            </w:pPr>
            <w:r w:rsidRPr="002127A2">
              <w:t>D/Bedena</w:t>
            </w:r>
          </w:p>
        </w:tc>
        <w:tc>
          <w:tcPr>
            <w:tcW w:w="1476" w:type="dxa"/>
          </w:tcPr>
          <w:p w:rsidR="00C13ACB" w:rsidRPr="002127A2" w:rsidRDefault="00C13ACB" w:rsidP="002127A2">
            <w:pPr>
              <w:pStyle w:val="NoSpacing"/>
              <w:jc w:val="both"/>
            </w:pPr>
            <w:r w:rsidRPr="002127A2">
              <w:t>253</w:t>
            </w:r>
          </w:p>
        </w:tc>
        <w:tc>
          <w:tcPr>
            <w:tcW w:w="2574" w:type="dxa"/>
          </w:tcPr>
          <w:p w:rsidR="00C13ACB" w:rsidRPr="002127A2" w:rsidRDefault="00C13ACB" w:rsidP="002127A2">
            <w:pPr>
              <w:pStyle w:val="NoSpacing"/>
              <w:jc w:val="both"/>
            </w:pPr>
            <w:r w:rsidRPr="002127A2">
              <w:t>80</w:t>
            </w:r>
          </w:p>
        </w:tc>
        <w:tc>
          <w:tcPr>
            <w:tcW w:w="1266" w:type="dxa"/>
          </w:tcPr>
          <w:p w:rsidR="00C13ACB" w:rsidRPr="002127A2" w:rsidRDefault="00C13ACB" w:rsidP="002127A2">
            <w:pPr>
              <w:pStyle w:val="NoSpacing"/>
              <w:jc w:val="both"/>
            </w:pPr>
            <w:r w:rsidRPr="002127A2">
              <w:t>333</w:t>
            </w:r>
          </w:p>
        </w:tc>
        <w:tc>
          <w:tcPr>
            <w:tcW w:w="1620" w:type="dxa"/>
          </w:tcPr>
          <w:p w:rsidR="00C13ACB" w:rsidRPr="002127A2" w:rsidRDefault="00C13ACB" w:rsidP="002127A2">
            <w:pPr>
              <w:pStyle w:val="NoSpacing"/>
              <w:jc w:val="both"/>
            </w:pPr>
            <w:r w:rsidRPr="002127A2">
              <w:t>847</w:t>
            </w:r>
          </w:p>
        </w:tc>
      </w:tr>
      <w:tr w:rsidR="00C13ACB" w:rsidRPr="002127A2" w:rsidTr="00176B4D">
        <w:tc>
          <w:tcPr>
            <w:tcW w:w="648" w:type="dxa"/>
          </w:tcPr>
          <w:p w:rsidR="00C13ACB" w:rsidRPr="002127A2" w:rsidRDefault="00C13ACB" w:rsidP="002127A2">
            <w:pPr>
              <w:pStyle w:val="NoSpacing"/>
              <w:jc w:val="both"/>
            </w:pPr>
            <w:r w:rsidRPr="002127A2">
              <w:t>2</w:t>
            </w:r>
          </w:p>
        </w:tc>
        <w:tc>
          <w:tcPr>
            <w:tcW w:w="1440" w:type="dxa"/>
          </w:tcPr>
          <w:p w:rsidR="00C13ACB" w:rsidRPr="002127A2" w:rsidRDefault="00C13ACB" w:rsidP="002127A2">
            <w:pPr>
              <w:pStyle w:val="NoSpacing"/>
              <w:jc w:val="both"/>
            </w:pPr>
            <w:r w:rsidRPr="002127A2">
              <w:t>Galaba</w:t>
            </w:r>
          </w:p>
        </w:tc>
        <w:tc>
          <w:tcPr>
            <w:tcW w:w="1476" w:type="dxa"/>
          </w:tcPr>
          <w:p w:rsidR="00C13ACB" w:rsidRPr="002127A2" w:rsidRDefault="00C13ACB" w:rsidP="002127A2">
            <w:pPr>
              <w:pStyle w:val="NoSpacing"/>
              <w:jc w:val="both"/>
            </w:pPr>
            <w:r w:rsidRPr="002127A2">
              <w:t>128</w:t>
            </w:r>
          </w:p>
        </w:tc>
        <w:tc>
          <w:tcPr>
            <w:tcW w:w="2574" w:type="dxa"/>
          </w:tcPr>
          <w:p w:rsidR="00C13ACB" w:rsidRPr="002127A2" w:rsidRDefault="00C13ACB" w:rsidP="002127A2">
            <w:pPr>
              <w:pStyle w:val="NoSpacing"/>
              <w:jc w:val="both"/>
            </w:pPr>
            <w:r w:rsidRPr="002127A2">
              <w:t>22</w:t>
            </w:r>
          </w:p>
        </w:tc>
        <w:tc>
          <w:tcPr>
            <w:tcW w:w="1266" w:type="dxa"/>
          </w:tcPr>
          <w:p w:rsidR="00C13ACB" w:rsidRPr="002127A2" w:rsidRDefault="00C13ACB" w:rsidP="002127A2">
            <w:pPr>
              <w:pStyle w:val="NoSpacing"/>
              <w:jc w:val="both"/>
            </w:pPr>
            <w:r w:rsidRPr="002127A2">
              <w:t>150</w:t>
            </w:r>
          </w:p>
        </w:tc>
        <w:tc>
          <w:tcPr>
            <w:tcW w:w="1620" w:type="dxa"/>
          </w:tcPr>
          <w:p w:rsidR="00C13ACB" w:rsidRPr="002127A2" w:rsidRDefault="00C13ACB" w:rsidP="002127A2">
            <w:pPr>
              <w:pStyle w:val="NoSpacing"/>
              <w:jc w:val="both"/>
            </w:pPr>
            <w:r w:rsidRPr="002127A2">
              <w:t>1084</w:t>
            </w:r>
          </w:p>
        </w:tc>
      </w:tr>
      <w:tr w:rsidR="00C13ACB" w:rsidRPr="002127A2" w:rsidTr="00176B4D">
        <w:tc>
          <w:tcPr>
            <w:tcW w:w="648" w:type="dxa"/>
          </w:tcPr>
          <w:p w:rsidR="00C13ACB" w:rsidRPr="002127A2" w:rsidRDefault="00C13ACB" w:rsidP="002127A2">
            <w:pPr>
              <w:pStyle w:val="NoSpacing"/>
              <w:jc w:val="both"/>
            </w:pPr>
            <w:r w:rsidRPr="002127A2">
              <w:t>3</w:t>
            </w:r>
          </w:p>
        </w:tc>
        <w:tc>
          <w:tcPr>
            <w:tcW w:w="1440" w:type="dxa"/>
          </w:tcPr>
          <w:p w:rsidR="00C13ACB" w:rsidRPr="002127A2" w:rsidRDefault="00C13ACB" w:rsidP="002127A2">
            <w:pPr>
              <w:pStyle w:val="NoSpacing"/>
              <w:jc w:val="both"/>
            </w:pPr>
            <w:r w:rsidRPr="002127A2">
              <w:t>Oroto</w:t>
            </w:r>
          </w:p>
        </w:tc>
        <w:tc>
          <w:tcPr>
            <w:tcW w:w="1476" w:type="dxa"/>
          </w:tcPr>
          <w:p w:rsidR="00C13ACB" w:rsidRPr="002127A2" w:rsidRDefault="00C13ACB" w:rsidP="002127A2">
            <w:pPr>
              <w:pStyle w:val="NoSpacing"/>
              <w:jc w:val="both"/>
            </w:pPr>
            <w:r w:rsidRPr="002127A2">
              <w:t>128</w:t>
            </w:r>
          </w:p>
        </w:tc>
        <w:tc>
          <w:tcPr>
            <w:tcW w:w="2574" w:type="dxa"/>
          </w:tcPr>
          <w:p w:rsidR="00C13ACB" w:rsidRPr="002127A2" w:rsidRDefault="00C13ACB" w:rsidP="002127A2">
            <w:pPr>
              <w:pStyle w:val="NoSpacing"/>
              <w:jc w:val="both"/>
            </w:pPr>
            <w:r w:rsidRPr="002127A2">
              <w:t>22</w:t>
            </w:r>
          </w:p>
        </w:tc>
        <w:tc>
          <w:tcPr>
            <w:tcW w:w="1266" w:type="dxa"/>
          </w:tcPr>
          <w:p w:rsidR="00C13ACB" w:rsidRPr="002127A2" w:rsidRDefault="00C13ACB" w:rsidP="002127A2">
            <w:pPr>
              <w:pStyle w:val="NoSpacing"/>
              <w:jc w:val="both"/>
            </w:pPr>
            <w:r w:rsidRPr="002127A2">
              <w:t>150</w:t>
            </w:r>
          </w:p>
        </w:tc>
        <w:tc>
          <w:tcPr>
            <w:tcW w:w="1620" w:type="dxa"/>
          </w:tcPr>
          <w:p w:rsidR="00C13ACB" w:rsidRPr="002127A2" w:rsidRDefault="00C13ACB" w:rsidP="002127A2">
            <w:pPr>
              <w:pStyle w:val="NoSpacing"/>
              <w:jc w:val="both"/>
            </w:pPr>
            <w:r w:rsidRPr="002127A2">
              <w:t>1083</w:t>
            </w:r>
          </w:p>
        </w:tc>
      </w:tr>
      <w:tr w:rsidR="00C13ACB" w:rsidRPr="002127A2" w:rsidTr="00176B4D">
        <w:tc>
          <w:tcPr>
            <w:tcW w:w="648" w:type="dxa"/>
          </w:tcPr>
          <w:p w:rsidR="00C13ACB" w:rsidRPr="002127A2" w:rsidRDefault="00C13ACB" w:rsidP="002127A2">
            <w:pPr>
              <w:pStyle w:val="NoSpacing"/>
              <w:jc w:val="both"/>
            </w:pPr>
            <w:r w:rsidRPr="002127A2">
              <w:t>4</w:t>
            </w:r>
          </w:p>
        </w:tc>
        <w:tc>
          <w:tcPr>
            <w:tcW w:w="1440" w:type="dxa"/>
          </w:tcPr>
          <w:p w:rsidR="00C13ACB" w:rsidRPr="002127A2" w:rsidRDefault="00C13ACB" w:rsidP="002127A2">
            <w:pPr>
              <w:pStyle w:val="NoSpacing"/>
              <w:jc w:val="both"/>
            </w:pPr>
            <w:r w:rsidRPr="002127A2">
              <w:t xml:space="preserve">Kadhim </w:t>
            </w:r>
          </w:p>
        </w:tc>
        <w:tc>
          <w:tcPr>
            <w:tcW w:w="1476" w:type="dxa"/>
          </w:tcPr>
          <w:p w:rsidR="00C13ACB" w:rsidRPr="002127A2" w:rsidRDefault="00C13ACB" w:rsidP="002127A2">
            <w:pPr>
              <w:pStyle w:val="NoSpacing"/>
              <w:jc w:val="both"/>
            </w:pPr>
            <w:r w:rsidRPr="002127A2">
              <w:t>100</w:t>
            </w:r>
          </w:p>
        </w:tc>
        <w:tc>
          <w:tcPr>
            <w:tcW w:w="2574" w:type="dxa"/>
          </w:tcPr>
          <w:p w:rsidR="00C13ACB" w:rsidRPr="002127A2" w:rsidRDefault="00C13ACB" w:rsidP="002127A2">
            <w:pPr>
              <w:pStyle w:val="NoSpacing"/>
              <w:jc w:val="both"/>
            </w:pPr>
            <w:r w:rsidRPr="002127A2">
              <w:t>50</w:t>
            </w:r>
          </w:p>
        </w:tc>
        <w:tc>
          <w:tcPr>
            <w:tcW w:w="1266" w:type="dxa"/>
          </w:tcPr>
          <w:p w:rsidR="00C13ACB" w:rsidRPr="002127A2" w:rsidRDefault="00C13ACB" w:rsidP="002127A2">
            <w:pPr>
              <w:pStyle w:val="NoSpacing"/>
              <w:jc w:val="both"/>
            </w:pPr>
            <w:r w:rsidRPr="002127A2">
              <w:t>150</w:t>
            </w:r>
          </w:p>
        </w:tc>
        <w:tc>
          <w:tcPr>
            <w:tcW w:w="1620" w:type="dxa"/>
          </w:tcPr>
          <w:p w:rsidR="00C13ACB" w:rsidRPr="002127A2" w:rsidRDefault="00C13ACB" w:rsidP="002127A2">
            <w:pPr>
              <w:pStyle w:val="NoSpacing"/>
              <w:jc w:val="both"/>
            </w:pPr>
            <w:r w:rsidRPr="002127A2">
              <w:t>423</w:t>
            </w:r>
          </w:p>
        </w:tc>
      </w:tr>
      <w:tr w:rsidR="00C13ACB" w:rsidRPr="002127A2" w:rsidTr="00176B4D">
        <w:tc>
          <w:tcPr>
            <w:tcW w:w="648" w:type="dxa"/>
          </w:tcPr>
          <w:p w:rsidR="00C13ACB" w:rsidRPr="002127A2" w:rsidRDefault="00C13ACB" w:rsidP="002127A2">
            <w:pPr>
              <w:pStyle w:val="NoSpacing"/>
              <w:jc w:val="both"/>
              <w:rPr>
                <w:b/>
              </w:rPr>
            </w:pPr>
          </w:p>
        </w:tc>
        <w:tc>
          <w:tcPr>
            <w:tcW w:w="1440" w:type="dxa"/>
          </w:tcPr>
          <w:p w:rsidR="00C13ACB" w:rsidRPr="002127A2" w:rsidRDefault="00C13ACB" w:rsidP="002127A2">
            <w:pPr>
              <w:pStyle w:val="NoSpacing"/>
              <w:jc w:val="both"/>
              <w:rPr>
                <w:b/>
              </w:rPr>
            </w:pPr>
            <w:r w:rsidRPr="002127A2">
              <w:rPr>
                <w:b/>
              </w:rPr>
              <w:t>Total</w:t>
            </w:r>
          </w:p>
        </w:tc>
        <w:tc>
          <w:tcPr>
            <w:tcW w:w="1476" w:type="dxa"/>
          </w:tcPr>
          <w:p w:rsidR="00C13ACB" w:rsidRPr="002127A2" w:rsidRDefault="00C13ACB" w:rsidP="002127A2">
            <w:pPr>
              <w:pStyle w:val="NoSpacing"/>
              <w:jc w:val="both"/>
              <w:rPr>
                <w:b/>
              </w:rPr>
            </w:pPr>
            <w:r w:rsidRPr="002127A2">
              <w:rPr>
                <w:b/>
              </w:rPr>
              <w:t>509</w:t>
            </w:r>
          </w:p>
        </w:tc>
        <w:tc>
          <w:tcPr>
            <w:tcW w:w="2574" w:type="dxa"/>
          </w:tcPr>
          <w:p w:rsidR="00C13ACB" w:rsidRPr="002127A2" w:rsidRDefault="00C13ACB" w:rsidP="002127A2">
            <w:pPr>
              <w:pStyle w:val="NoSpacing"/>
              <w:jc w:val="both"/>
              <w:rPr>
                <w:b/>
              </w:rPr>
            </w:pPr>
            <w:r w:rsidRPr="002127A2">
              <w:rPr>
                <w:b/>
              </w:rPr>
              <w:t>174</w:t>
            </w:r>
          </w:p>
        </w:tc>
        <w:tc>
          <w:tcPr>
            <w:tcW w:w="1266" w:type="dxa"/>
          </w:tcPr>
          <w:p w:rsidR="00C13ACB" w:rsidRPr="002127A2" w:rsidRDefault="00C13ACB" w:rsidP="002127A2">
            <w:pPr>
              <w:pStyle w:val="NoSpacing"/>
              <w:jc w:val="both"/>
              <w:rPr>
                <w:b/>
              </w:rPr>
            </w:pPr>
            <w:r w:rsidRPr="002127A2">
              <w:rPr>
                <w:b/>
              </w:rPr>
              <w:t>783</w:t>
            </w:r>
          </w:p>
        </w:tc>
        <w:tc>
          <w:tcPr>
            <w:tcW w:w="1620" w:type="dxa"/>
          </w:tcPr>
          <w:p w:rsidR="00C13ACB" w:rsidRPr="002127A2" w:rsidRDefault="00C13ACB" w:rsidP="002127A2">
            <w:pPr>
              <w:pStyle w:val="NoSpacing"/>
              <w:jc w:val="both"/>
              <w:rPr>
                <w:b/>
              </w:rPr>
            </w:pPr>
            <w:r w:rsidRPr="002127A2">
              <w:rPr>
                <w:b/>
              </w:rPr>
              <w:t>3</w:t>
            </w:r>
            <w:r w:rsidR="005308BD" w:rsidRPr="002127A2">
              <w:rPr>
                <w:b/>
              </w:rPr>
              <w:t>,</w:t>
            </w:r>
            <w:r w:rsidRPr="002127A2">
              <w:rPr>
                <w:b/>
              </w:rPr>
              <w:t>437</w:t>
            </w:r>
          </w:p>
        </w:tc>
      </w:tr>
    </w:tbl>
    <w:p w:rsidR="00813912" w:rsidRPr="002127A2" w:rsidRDefault="00813912" w:rsidP="002127A2">
      <w:pPr>
        <w:pStyle w:val="NoSpacing"/>
        <w:jc w:val="both"/>
      </w:pPr>
    </w:p>
    <w:p w:rsidR="00DF73EF" w:rsidRPr="002127A2" w:rsidRDefault="00813912" w:rsidP="002127A2">
      <w:pPr>
        <w:pStyle w:val="NoSpacing"/>
        <w:jc w:val="both"/>
      </w:pPr>
      <w:r w:rsidRPr="002127A2">
        <w:t xml:space="preserve">As can be seen from the table above about </w:t>
      </w:r>
      <w:r w:rsidR="00A53F60" w:rsidRPr="002127A2">
        <w:t xml:space="preserve">783 </w:t>
      </w:r>
      <w:r w:rsidRPr="002127A2">
        <w:t xml:space="preserve">hectares of rangeland </w:t>
      </w:r>
      <w:r w:rsidR="00DF73EF" w:rsidRPr="002127A2">
        <w:t>was</w:t>
      </w:r>
      <w:r w:rsidRPr="002127A2">
        <w:t xml:space="preserve"> developed and made suitable for </w:t>
      </w:r>
      <w:r w:rsidR="00DF73EF" w:rsidRPr="002127A2">
        <w:t>grazing</w:t>
      </w:r>
      <w:r w:rsidR="00CD792C" w:rsidRPr="002127A2">
        <w:t xml:space="preserve">. In this regard it is worth noting that </w:t>
      </w:r>
      <w:r w:rsidR="00DF73EF" w:rsidRPr="002127A2">
        <w:t xml:space="preserve">some </w:t>
      </w:r>
      <w:r w:rsidRPr="002127A2">
        <w:t xml:space="preserve">150 hectare in Kadhim kebele </w:t>
      </w:r>
      <w:r w:rsidR="00DF73EF" w:rsidRPr="002127A2">
        <w:t xml:space="preserve">was allocated </w:t>
      </w:r>
      <w:r w:rsidRPr="002127A2">
        <w:t xml:space="preserve">for hay making from </w:t>
      </w:r>
      <w:r w:rsidR="00A53F60" w:rsidRPr="002127A2">
        <w:t>which women</w:t>
      </w:r>
      <w:r w:rsidRPr="002127A2">
        <w:t xml:space="preserve"> groups </w:t>
      </w:r>
      <w:r w:rsidR="00DF73EF" w:rsidRPr="002127A2">
        <w:t>were</w:t>
      </w:r>
      <w:r w:rsidR="00A53F60" w:rsidRPr="002127A2">
        <w:t xml:space="preserve"> able to harvest grass for </w:t>
      </w:r>
      <w:r w:rsidR="00BE22BA">
        <w:t xml:space="preserve">their </w:t>
      </w:r>
      <w:r w:rsidRPr="002127A2">
        <w:t xml:space="preserve">fattening program </w:t>
      </w:r>
      <w:r w:rsidR="00DF73EF" w:rsidRPr="002127A2">
        <w:t xml:space="preserve">using </w:t>
      </w:r>
      <w:r w:rsidR="00CD792C" w:rsidRPr="002127A2">
        <w:t xml:space="preserve">50% </w:t>
      </w:r>
      <w:r w:rsidR="00A53F60" w:rsidRPr="002127A2">
        <w:t xml:space="preserve">of </w:t>
      </w:r>
      <w:r w:rsidRPr="002127A2">
        <w:t xml:space="preserve">the budget </w:t>
      </w:r>
      <w:r w:rsidR="00DF73EF" w:rsidRPr="002127A2">
        <w:t>(</w:t>
      </w:r>
      <w:r w:rsidR="00CD792C" w:rsidRPr="002127A2">
        <w:t xml:space="preserve">i.e. </w:t>
      </w:r>
      <w:r w:rsidR="00A53F60" w:rsidRPr="002127A2">
        <w:t xml:space="preserve">Birr </w:t>
      </w:r>
      <w:r w:rsidRPr="002127A2">
        <w:t>50,000</w:t>
      </w:r>
      <w:r w:rsidR="00BE22BA" w:rsidRPr="002127A2">
        <w:t>) allocated</w:t>
      </w:r>
      <w:r w:rsidR="00DF73EF" w:rsidRPr="002127A2">
        <w:t xml:space="preserve"> for the kebele</w:t>
      </w:r>
      <w:r w:rsidRPr="002127A2">
        <w:t xml:space="preserve">. The remaining </w:t>
      </w:r>
      <w:r w:rsidR="00A53F60" w:rsidRPr="002127A2">
        <w:t xml:space="preserve">Birr </w:t>
      </w:r>
      <w:r w:rsidRPr="002127A2">
        <w:t xml:space="preserve">50,000 </w:t>
      </w:r>
      <w:r w:rsidR="00DF73EF" w:rsidRPr="002127A2">
        <w:t xml:space="preserve">was </w:t>
      </w:r>
      <w:r w:rsidRPr="002127A2">
        <w:t>allocated</w:t>
      </w:r>
      <w:r w:rsidR="00CD792C" w:rsidRPr="002127A2">
        <w:t xml:space="preserve"> as start up fund for</w:t>
      </w:r>
      <w:r w:rsidRPr="002127A2">
        <w:t xml:space="preserve"> the women groups </w:t>
      </w:r>
      <w:r w:rsidR="00CD792C" w:rsidRPr="002127A2">
        <w:t xml:space="preserve">to </w:t>
      </w:r>
      <w:r w:rsidR="00DF73EF" w:rsidRPr="002127A2">
        <w:t xml:space="preserve">develop </w:t>
      </w:r>
      <w:r w:rsidRPr="002127A2">
        <w:t>small business.</w:t>
      </w:r>
    </w:p>
    <w:p w:rsidR="00581FA9" w:rsidRDefault="00813912" w:rsidP="000B72DF">
      <w:pPr>
        <w:pStyle w:val="NoSpacing"/>
        <w:jc w:val="both"/>
      </w:pPr>
      <w:r w:rsidRPr="002127A2">
        <w:lastRenderedPageBreak/>
        <w:t>KID</w:t>
      </w:r>
      <w:r w:rsidR="00A53F60" w:rsidRPr="002127A2">
        <w:t>s</w:t>
      </w:r>
      <w:r w:rsidRPr="002127A2">
        <w:t xml:space="preserve"> and FGD</w:t>
      </w:r>
      <w:r w:rsidR="00A53F60" w:rsidRPr="002127A2">
        <w:t>s</w:t>
      </w:r>
      <w:r w:rsidRPr="002127A2">
        <w:t xml:space="preserve"> sources, made </w:t>
      </w:r>
      <w:r w:rsidR="00CD792C" w:rsidRPr="002127A2">
        <w:t xml:space="preserve">with </w:t>
      </w:r>
      <w:r w:rsidRPr="002127A2">
        <w:t>the respective stakeholders including community leaders, revealed that implementation of</w:t>
      </w:r>
      <w:r w:rsidR="008F6A85" w:rsidRPr="002127A2">
        <w:t xml:space="preserve"> range land development contributed to improved</w:t>
      </w:r>
      <w:r w:rsidRPr="002127A2">
        <w:t xml:space="preserve"> availability of pasture land and pasture resources and enhanced rangeland management practices </w:t>
      </w:r>
      <w:r w:rsidR="00CD792C" w:rsidRPr="002127A2">
        <w:t xml:space="preserve">in the </w:t>
      </w:r>
      <w:r w:rsidR="008F6A85" w:rsidRPr="002127A2">
        <w:t xml:space="preserve">respective </w:t>
      </w:r>
      <w:r w:rsidRPr="002127A2">
        <w:t>pastoral communit</w:t>
      </w:r>
      <w:r w:rsidR="008F6A85" w:rsidRPr="002127A2">
        <w:t>ies</w:t>
      </w:r>
      <w:r w:rsidRPr="002127A2">
        <w:t xml:space="preserve">. </w:t>
      </w:r>
    </w:p>
    <w:p w:rsidR="00581FA9" w:rsidRDefault="00581FA9" w:rsidP="000B72DF">
      <w:pPr>
        <w:pStyle w:val="NoSpacing"/>
        <w:jc w:val="both"/>
      </w:pPr>
    </w:p>
    <w:p w:rsidR="00581FA9" w:rsidRDefault="005104EE" w:rsidP="000B72DF">
      <w:pPr>
        <w:pStyle w:val="NoSpacing"/>
        <w:jc w:val="both"/>
      </w:pPr>
      <w:r w:rsidRPr="002127A2">
        <w:t xml:space="preserve">In this regard, the implementation of the range land management activities in the 509 benefited more than </w:t>
      </w:r>
      <w:r w:rsidR="00CE0825" w:rsidRPr="002127A2">
        <w:t>3,437 people</w:t>
      </w:r>
      <w:r w:rsidRPr="002127A2">
        <w:t xml:space="preserve"> living in </w:t>
      </w:r>
      <w:r w:rsidR="00CE0825" w:rsidRPr="002127A2">
        <w:t>the 4</w:t>
      </w:r>
      <w:r w:rsidRPr="002127A2">
        <w:t xml:space="preserve"> kebeles.  </w:t>
      </w:r>
      <w:r w:rsidR="00813912" w:rsidRPr="002127A2">
        <w:t>According to the discussion</w:t>
      </w:r>
      <w:r w:rsidR="008F6A85" w:rsidRPr="002127A2">
        <w:t>s</w:t>
      </w:r>
      <w:r w:rsidR="00813912" w:rsidRPr="002127A2">
        <w:t xml:space="preserve"> </w:t>
      </w:r>
      <w:r w:rsidR="008F6A85" w:rsidRPr="002127A2">
        <w:t xml:space="preserve">made </w:t>
      </w:r>
      <w:r w:rsidR="00813912" w:rsidRPr="002127A2">
        <w:t xml:space="preserve">with the </w:t>
      </w:r>
      <w:r w:rsidR="003B4F70" w:rsidRPr="002127A2">
        <w:t>program</w:t>
      </w:r>
      <w:r w:rsidR="00813912" w:rsidRPr="002127A2">
        <w:t xml:space="preserve"> coordinator and woreda line government office staffs, the</w:t>
      </w:r>
      <w:r w:rsidR="00A53F60" w:rsidRPr="002127A2">
        <w:t xml:space="preserve"> </w:t>
      </w:r>
      <w:r w:rsidR="003B4F70" w:rsidRPr="002127A2">
        <w:t>program</w:t>
      </w:r>
      <w:r w:rsidR="00813912" w:rsidRPr="002127A2">
        <w:t xml:space="preserve"> intervention </w:t>
      </w:r>
      <w:r w:rsidR="00A53F60" w:rsidRPr="002127A2">
        <w:t xml:space="preserve">in this regard </w:t>
      </w:r>
      <w:r w:rsidR="00813912" w:rsidRPr="002127A2">
        <w:t>helped the pastoral communities to raise their knowledge of managing range land resources effectively and efficiently. This was particularly witnessed by the FGD</w:t>
      </w:r>
      <w:r w:rsidR="00CD792C" w:rsidRPr="002127A2">
        <w:t>s</w:t>
      </w:r>
      <w:r w:rsidR="00813912" w:rsidRPr="002127A2">
        <w:t xml:space="preserve"> discussa</w:t>
      </w:r>
      <w:r w:rsidR="00A53F60" w:rsidRPr="002127A2">
        <w:t>nts undertaken at Galaba kebele</w:t>
      </w:r>
      <w:r w:rsidR="00F921D2" w:rsidRPr="002127A2">
        <w:t xml:space="preserve"> where</w:t>
      </w:r>
      <w:r w:rsidR="00813912" w:rsidRPr="002127A2">
        <w:t xml:space="preserve"> </w:t>
      </w:r>
      <w:r w:rsidR="00F921D2" w:rsidRPr="002127A2">
        <w:t>e</w:t>
      </w:r>
      <w:r w:rsidR="00813912" w:rsidRPr="002127A2">
        <w:t xml:space="preserve">lders and </w:t>
      </w:r>
      <w:r w:rsidR="00F921D2" w:rsidRPr="002127A2">
        <w:t xml:space="preserve">other </w:t>
      </w:r>
      <w:r w:rsidR="00813912" w:rsidRPr="002127A2">
        <w:t xml:space="preserve">community members were </w:t>
      </w:r>
      <w:r w:rsidR="00F921D2" w:rsidRPr="002127A2">
        <w:t xml:space="preserve">seen </w:t>
      </w:r>
      <w:r w:rsidR="00813912" w:rsidRPr="002127A2">
        <w:t>very much esteem</w:t>
      </w:r>
      <w:r w:rsidR="000B72DF">
        <w:t>ed with</w:t>
      </w:r>
      <w:r w:rsidR="00813912" w:rsidRPr="002127A2">
        <w:t xml:space="preserve"> the involvement of </w:t>
      </w:r>
      <w:r w:rsidR="00B77D26" w:rsidRPr="002127A2">
        <w:t>HAI</w:t>
      </w:r>
      <w:r w:rsidR="00813912" w:rsidRPr="002127A2">
        <w:t xml:space="preserve"> in this regard.  FGD discussants </w:t>
      </w:r>
      <w:r w:rsidR="00F22276" w:rsidRPr="002127A2">
        <w:t xml:space="preserve">at Galaba kebele </w:t>
      </w:r>
      <w:r w:rsidR="00813912" w:rsidRPr="002127A2">
        <w:t xml:space="preserve">were </w:t>
      </w:r>
      <w:r w:rsidR="00A53F60" w:rsidRPr="002127A2">
        <w:t xml:space="preserve">also </w:t>
      </w:r>
      <w:r w:rsidR="00813912" w:rsidRPr="002127A2">
        <w:t>witness</w:t>
      </w:r>
      <w:r w:rsidR="00F921D2" w:rsidRPr="002127A2">
        <w:t>ing</w:t>
      </w:r>
      <w:r w:rsidR="00813912" w:rsidRPr="002127A2">
        <w:t xml:space="preserve"> the bitter experiences they </w:t>
      </w:r>
      <w:r w:rsidR="008F6A85" w:rsidRPr="002127A2">
        <w:t xml:space="preserve">had </w:t>
      </w:r>
      <w:r w:rsidR="00813912" w:rsidRPr="002127A2">
        <w:t xml:space="preserve">practiced before the </w:t>
      </w:r>
      <w:r w:rsidR="003B4F70" w:rsidRPr="002127A2">
        <w:t>program</w:t>
      </w:r>
      <w:r w:rsidR="00813912" w:rsidRPr="002127A2">
        <w:t xml:space="preserve">. As per their witness it was only during the wet period that they </w:t>
      </w:r>
      <w:r w:rsidR="008F6A85" w:rsidRPr="002127A2">
        <w:t xml:space="preserve">were able to </w:t>
      </w:r>
      <w:r w:rsidR="00813912" w:rsidRPr="002127A2">
        <w:t>keep their cattle around their respective residence area</w:t>
      </w:r>
      <w:r w:rsidR="008F6A85" w:rsidRPr="002127A2">
        <w:t>s</w:t>
      </w:r>
      <w:r w:rsidR="00813912" w:rsidRPr="002127A2">
        <w:t xml:space="preserve">. Even in the wet period the pasture resource was not enough to support daily needs of their livestock/cattle population. In dry periods they have to move all their livestock/cattle in places where enough water and pasture land is available. </w:t>
      </w:r>
      <w:r w:rsidR="00E947AB" w:rsidRPr="002127A2">
        <w:t>Increasing pressure on the range land of</w:t>
      </w:r>
      <w:r w:rsidR="00813912" w:rsidRPr="002127A2">
        <w:t xml:space="preserve"> the hosting </w:t>
      </w:r>
      <w:r w:rsidR="00715B35" w:rsidRPr="002127A2">
        <w:t xml:space="preserve">areas during this dry period </w:t>
      </w:r>
      <w:r w:rsidR="00E947AB" w:rsidRPr="002127A2">
        <w:t xml:space="preserve">was </w:t>
      </w:r>
      <w:r w:rsidR="000B72DF">
        <w:t xml:space="preserve">also </w:t>
      </w:r>
      <w:r w:rsidR="00715B35" w:rsidRPr="002127A2">
        <w:t xml:space="preserve">reported as the </w:t>
      </w:r>
      <w:r w:rsidR="00E947AB" w:rsidRPr="002127A2">
        <w:t xml:space="preserve">usual source of conflicts </w:t>
      </w:r>
      <w:r w:rsidR="00813912" w:rsidRPr="002127A2">
        <w:t xml:space="preserve">among the pastoral communities. </w:t>
      </w:r>
      <w:r w:rsidR="00E947AB" w:rsidRPr="002127A2">
        <w:t xml:space="preserve">However, FGDs in Galaba </w:t>
      </w:r>
      <w:r w:rsidR="009E2981" w:rsidRPr="002127A2">
        <w:t xml:space="preserve">kebele revealed that the communities </w:t>
      </w:r>
      <w:r w:rsidR="002A22C5" w:rsidRPr="002127A2">
        <w:t xml:space="preserve">received numerous benefits from the activities implemented </w:t>
      </w:r>
      <w:r w:rsidR="009E2981" w:rsidRPr="002127A2">
        <w:t>as a result of the</w:t>
      </w:r>
      <w:r w:rsidR="002A22C5" w:rsidRPr="002127A2">
        <w:t xml:space="preserve"> range land management implemented under the </w:t>
      </w:r>
      <w:r w:rsidR="003B4F70" w:rsidRPr="002127A2">
        <w:t>program</w:t>
      </w:r>
      <w:r w:rsidR="009E2981" w:rsidRPr="002127A2">
        <w:t xml:space="preserve"> among which the following are included. </w:t>
      </w:r>
    </w:p>
    <w:p w:rsidR="00581FA9" w:rsidRDefault="00581FA9" w:rsidP="000B72DF">
      <w:pPr>
        <w:pStyle w:val="NoSpacing"/>
        <w:jc w:val="both"/>
      </w:pPr>
    </w:p>
    <w:p w:rsidR="002A22C5" w:rsidRPr="002127A2" w:rsidRDefault="000B72DF" w:rsidP="000B72DF">
      <w:pPr>
        <w:pStyle w:val="NoSpacing"/>
        <w:jc w:val="both"/>
      </w:pPr>
      <w:r>
        <w:t>As a result of the project intervention in this regard, t</w:t>
      </w:r>
      <w:r w:rsidR="002A22C5" w:rsidRPr="002127A2">
        <w:t>he enclosure areas show</w:t>
      </w:r>
      <w:r w:rsidR="00B376C0">
        <w:t>ed</w:t>
      </w:r>
      <w:r w:rsidR="002A22C5" w:rsidRPr="002127A2">
        <w:t xml:space="preserve"> remarkable recovery in terms of biomass accumulation </w:t>
      </w:r>
      <w:r>
        <w:t>and many c</w:t>
      </w:r>
      <w:r w:rsidR="002A22C5" w:rsidRPr="002127A2">
        <w:t xml:space="preserve">ommunity members particularly women </w:t>
      </w:r>
      <w:r>
        <w:t xml:space="preserve">have been able to </w:t>
      </w:r>
      <w:r w:rsidR="002A22C5" w:rsidRPr="002127A2">
        <w:t>harvest grass from the enclosures and used it to feed their animals, or sold it to earn additional income.</w:t>
      </w:r>
    </w:p>
    <w:p w:rsidR="00176B4D" w:rsidRPr="002127A2" w:rsidRDefault="00176B4D" w:rsidP="002127A2">
      <w:pPr>
        <w:autoSpaceDE w:val="0"/>
        <w:autoSpaceDN w:val="0"/>
        <w:adjustRightInd w:val="0"/>
        <w:ind w:left="720"/>
        <w:jc w:val="both"/>
      </w:pPr>
    </w:p>
    <w:p w:rsidR="00060ADB" w:rsidRPr="009D32D9" w:rsidRDefault="00060ADB" w:rsidP="002127A2">
      <w:pPr>
        <w:pStyle w:val="NoSpacing"/>
        <w:numPr>
          <w:ilvl w:val="0"/>
          <w:numId w:val="15"/>
        </w:numPr>
        <w:jc w:val="both"/>
        <w:rPr>
          <w:b/>
        </w:rPr>
      </w:pPr>
      <w:r w:rsidRPr="009D32D9">
        <w:rPr>
          <w:b/>
        </w:rPr>
        <w:t>Watershed management</w:t>
      </w:r>
    </w:p>
    <w:p w:rsidR="00060ADB" w:rsidRPr="002127A2" w:rsidRDefault="00060ADB" w:rsidP="002127A2">
      <w:pPr>
        <w:pStyle w:val="NoSpacing"/>
        <w:jc w:val="both"/>
      </w:pPr>
    </w:p>
    <w:p w:rsidR="00180749" w:rsidRPr="002127A2" w:rsidRDefault="00354262" w:rsidP="002127A2">
      <w:pPr>
        <w:pStyle w:val="NoSpacing"/>
        <w:jc w:val="both"/>
      </w:pPr>
      <w:r w:rsidRPr="002127A2">
        <w:t xml:space="preserve">In total 4 kebeles of which 2 in Moyale woreda (Medo and Tuqa </w:t>
      </w:r>
      <w:r w:rsidR="00691E15" w:rsidRPr="002127A2">
        <w:t>kebeles)</w:t>
      </w:r>
      <w:r w:rsidRPr="002127A2">
        <w:t xml:space="preserve"> and </w:t>
      </w:r>
      <w:r w:rsidR="00DC0059">
        <w:t xml:space="preserve">the </w:t>
      </w:r>
      <w:r w:rsidRPr="002127A2">
        <w:t xml:space="preserve">other 2 </w:t>
      </w:r>
      <w:r w:rsidR="00691E15" w:rsidRPr="002127A2">
        <w:t>in Miyo</w:t>
      </w:r>
      <w:r w:rsidRPr="002127A2">
        <w:t xml:space="preserve"> woreda (Girinc</w:t>
      </w:r>
      <w:r w:rsidR="00715B35" w:rsidRPr="002127A2">
        <w:t>h</w:t>
      </w:r>
      <w:r w:rsidRPr="002127A2">
        <w:t xml:space="preserve">o and Gombisa kebeles) were identified for Water shed management </w:t>
      </w:r>
      <w:r w:rsidR="00715B35" w:rsidRPr="002127A2">
        <w:t xml:space="preserve">project support </w:t>
      </w:r>
      <w:r w:rsidR="00691E15" w:rsidRPr="002127A2">
        <w:t>under</w:t>
      </w:r>
      <w:r w:rsidRPr="002127A2">
        <w:t xml:space="preserve"> </w:t>
      </w:r>
      <w:r w:rsidR="00DC0059">
        <w:t xml:space="preserve">the </w:t>
      </w:r>
      <w:r w:rsidRPr="002127A2">
        <w:t>small scale infrastructure development intervention.</w:t>
      </w:r>
      <w:r w:rsidR="00691E15" w:rsidRPr="002127A2">
        <w:t xml:space="preserve"> </w:t>
      </w:r>
      <w:r w:rsidR="0073325F" w:rsidRPr="002127A2">
        <w:t>The communit</w:t>
      </w:r>
      <w:r w:rsidR="00691E15" w:rsidRPr="002127A2">
        <w:t xml:space="preserve">ies </w:t>
      </w:r>
      <w:r w:rsidR="00496E91">
        <w:t xml:space="preserve">were </w:t>
      </w:r>
      <w:r w:rsidR="0073325F" w:rsidRPr="002127A2">
        <w:t xml:space="preserve">participated in </w:t>
      </w:r>
      <w:r w:rsidR="00691E15" w:rsidRPr="002127A2">
        <w:t xml:space="preserve">the </w:t>
      </w:r>
      <w:r w:rsidR="0073325F" w:rsidRPr="002127A2">
        <w:t>watershed development plan preparation through the intergenerational DRR groups</w:t>
      </w:r>
      <w:r w:rsidR="00623474" w:rsidRPr="002127A2">
        <w:t>,</w:t>
      </w:r>
      <w:r w:rsidR="0073325F" w:rsidRPr="002127A2">
        <w:t xml:space="preserve"> who took the lead </w:t>
      </w:r>
      <w:r w:rsidR="009E760B" w:rsidRPr="002127A2">
        <w:t>role in</w:t>
      </w:r>
      <w:r w:rsidR="0073325F" w:rsidRPr="002127A2">
        <w:t xml:space="preserve"> select</w:t>
      </w:r>
      <w:r w:rsidR="009E760B" w:rsidRPr="002127A2">
        <w:t>ing</w:t>
      </w:r>
      <w:r w:rsidR="0073325F" w:rsidRPr="002127A2">
        <w:t xml:space="preserve"> </w:t>
      </w:r>
      <w:r w:rsidR="009E760B" w:rsidRPr="002127A2">
        <w:t>the watershed sites,</w:t>
      </w:r>
      <w:r w:rsidR="0073325F" w:rsidRPr="002127A2">
        <w:t xml:space="preserve"> setting up of work norms</w:t>
      </w:r>
      <w:r w:rsidR="00715B35" w:rsidRPr="002127A2">
        <w:t xml:space="preserve"> and </w:t>
      </w:r>
      <w:r w:rsidR="0073325F" w:rsidRPr="002127A2">
        <w:t xml:space="preserve">beneficiary selection. This as a result contributed to the </w:t>
      </w:r>
      <w:r w:rsidR="0073325F" w:rsidRPr="002127A2">
        <w:rPr>
          <w:bCs/>
        </w:rPr>
        <w:t xml:space="preserve">empowerment of the </w:t>
      </w:r>
      <w:r w:rsidR="00471011" w:rsidRPr="002127A2">
        <w:t>DRR groups</w:t>
      </w:r>
      <w:r w:rsidR="0073325F" w:rsidRPr="002127A2">
        <w:rPr>
          <w:bCs/>
        </w:rPr>
        <w:t xml:space="preserve"> and </w:t>
      </w:r>
      <w:r w:rsidR="0073325F" w:rsidRPr="002127A2">
        <w:t xml:space="preserve">increased sense of ownership of </w:t>
      </w:r>
      <w:r w:rsidR="0073325F" w:rsidRPr="002127A2">
        <w:rPr>
          <w:bCs/>
        </w:rPr>
        <w:t xml:space="preserve">the </w:t>
      </w:r>
      <w:r w:rsidR="0073325F" w:rsidRPr="002127A2">
        <w:t>implemented structures</w:t>
      </w:r>
      <w:r w:rsidR="00A16E17" w:rsidRPr="002127A2">
        <w:t xml:space="preserve"> among the beneficiary communities</w:t>
      </w:r>
      <w:r w:rsidR="0073325F" w:rsidRPr="002127A2">
        <w:t>. The S</w:t>
      </w:r>
      <w:r w:rsidR="00471011" w:rsidRPr="002127A2">
        <w:t>oil and Water Conservation (S</w:t>
      </w:r>
      <w:r w:rsidR="0073325F" w:rsidRPr="002127A2">
        <w:t>WC</w:t>
      </w:r>
      <w:r w:rsidR="00471011" w:rsidRPr="002127A2">
        <w:t>)</w:t>
      </w:r>
      <w:r w:rsidR="0073325F" w:rsidRPr="002127A2">
        <w:t xml:space="preserve"> activities planned </w:t>
      </w:r>
      <w:r w:rsidR="0071538F" w:rsidRPr="002127A2">
        <w:t xml:space="preserve">and implemented </w:t>
      </w:r>
      <w:r w:rsidR="00A16E17" w:rsidRPr="002127A2">
        <w:t xml:space="preserve">were however, </w:t>
      </w:r>
      <w:r w:rsidR="00691E15" w:rsidRPr="002127A2">
        <w:t xml:space="preserve">limited to structural SWC measures like bunds, micro-basins, </w:t>
      </w:r>
      <w:r w:rsidR="0071538F" w:rsidRPr="002127A2">
        <w:t>and channel</w:t>
      </w:r>
      <w:r w:rsidR="00691E15" w:rsidRPr="002127A2">
        <w:t xml:space="preserve"> terraces</w:t>
      </w:r>
      <w:r w:rsidR="00A16E17" w:rsidRPr="002127A2">
        <w:t>,</w:t>
      </w:r>
      <w:r w:rsidR="00691E15" w:rsidRPr="002127A2">
        <w:t xml:space="preserve"> with no support of biological </w:t>
      </w:r>
      <w:r w:rsidR="00A16E17" w:rsidRPr="002127A2">
        <w:t xml:space="preserve">conservation </w:t>
      </w:r>
      <w:r w:rsidR="00691E15" w:rsidRPr="002127A2">
        <w:t>measures</w:t>
      </w:r>
      <w:r w:rsidR="00471011" w:rsidRPr="002127A2">
        <w:t xml:space="preserve">. </w:t>
      </w:r>
      <w:r w:rsidR="0073325F" w:rsidRPr="002127A2">
        <w:t xml:space="preserve">The intergenerational DRR groups in the respective watersheds </w:t>
      </w:r>
      <w:r w:rsidR="00A16E17" w:rsidRPr="002127A2">
        <w:t xml:space="preserve">were </w:t>
      </w:r>
      <w:r w:rsidR="0073325F" w:rsidRPr="002127A2">
        <w:t xml:space="preserve">participated in the watershed development plan preparation </w:t>
      </w:r>
      <w:r w:rsidR="0071538F" w:rsidRPr="002127A2">
        <w:t xml:space="preserve">following the PVCA process </w:t>
      </w:r>
      <w:r w:rsidR="0073325F" w:rsidRPr="002127A2">
        <w:t xml:space="preserve">assisted by the community </w:t>
      </w:r>
      <w:r w:rsidR="0071538F" w:rsidRPr="002127A2">
        <w:t xml:space="preserve">facilitators. </w:t>
      </w:r>
      <w:r w:rsidR="0073325F" w:rsidRPr="002127A2">
        <w:t xml:space="preserve">The four watershed sites </w:t>
      </w:r>
      <w:r w:rsidR="00A16E17" w:rsidRPr="002127A2">
        <w:t>were</w:t>
      </w:r>
      <w:r w:rsidR="0073325F" w:rsidRPr="002127A2">
        <w:t xml:space="preserve"> delineated through the technical assistance from the woreda office</w:t>
      </w:r>
      <w:r w:rsidR="0071538F" w:rsidRPr="002127A2">
        <w:t>s</w:t>
      </w:r>
      <w:r w:rsidR="0073325F" w:rsidRPr="002127A2">
        <w:t xml:space="preserve"> using GPS. </w:t>
      </w:r>
      <w:r w:rsidR="00E97916" w:rsidRPr="002127A2">
        <w:t xml:space="preserve">In total more than 446 hectares of land </w:t>
      </w:r>
      <w:r w:rsidR="00A16E17" w:rsidRPr="002127A2">
        <w:t>were</w:t>
      </w:r>
      <w:r w:rsidR="00E97916" w:rsidRPr="002127A2">
        <w:t xml:space="preserve"> delineated where the </w:t>
      </w:r>
      <w:r w:rsidR="0071538F" w:rsidRPr="002127A2">
        <w:t>different</w:t>
      </w:r>
      <w:r w:rsidR="00E97916" w:rsidRPr="002127A2">
        <w:t xml:space="preserve"> SWC </w:t>
      </w:r>
      <w:r w:rsidR="0071538F" w:rsidRPr="002127A2">
        <w:t xml:space="preserve">structures planned for implementation </w:t>
      </w:r>
      <w:r w:rsidR="00A16E17" w:rsidRPr="002127A2">
        <w:t xml:space="preserve">were </w:t>
      </w:r>
      <w:r w:rsidR="00E97916" w:rsidRPr="002127A2">
        <w:t xml:space="preserve">indicated. </w:t>
      </w:r>
      <w:r w:rsidR="004E5270" w:rsidRPr="002127A2">
        <w:t xml:space="preserve">As per the </w:t>
      </w:r>
      <w:r w:rsidR="003B4F70" w:rsidRPr="002127A2">
        <w:t>program</w:t>
      </w:r>
      <w:r w:rsidR="004E5270" w:rsidRPr="002127A2">
        <w:t xml:space="preserve"> coordinator, t</w:t>
      </w:r>
      <w:r w:rsidR="0073325F" w:rsidRPr="002127A2">
        <w:t xml:space="preserve">he soft </w:t>
      </w:r>
      <w:r w:rsidR="00496E91" w:rsidRPr="002127A2">
        <w:t>copies of the respective watershed maps are</w:t>
      </w:r>
      <w:r w:rsidR="0073325F" w:rsidRPr="002127A2">
        <w:t xml:space="preserve"> </w:t>
      </w:r>
      <w:r w:rsidR="004E5270" w:rsidRPr="002127A2">
        <w:t xml:space="preserve">available in the </w:t>
      </w:r>
      <w:r w:rsidR="003B4F70" w:rsidRPr="002127A2">
        <w:t>program</w:t>
      </w:r>
      <w:r w:rsidR="004E5270" w:rsidRPr="002127A2">
        <w:t xml:space="preserve"> office</w:t>
      </w:r>
      <w:r w:rsidR="0073325F" w:rsidRPr="002127A2">
        <w:t xml:space="preserve">. </w:t>
      </w:r>
      <w:r w:rsidR="00180749" w:rsidRPr="002127A2">
        <w:t xml:space="preserve">More than 573 vulnerable people (332 Female and 241 male) </w:t>
      </w:r>
      <w:r w:rsidR="00496E91" w:rsidRPr="002127A2">
        <w:t xml:space="preserve">who </w:t>
      </w:r>
      <w:r w:rsidR="00496E91">
        <w:t xml:space="preserve">were </w:t>
      </w:r>
      <w:r w:rsidR="00496E91" w:rsidRPr="002127A2">
        <w:t>able bodied</w:t>
      </w:r>
      <w:r w:rsidR="00496E91">
        <w:t xml:space="preserve"> were </w:t>
      </w:r>
      <w:r w:rsidR="00496E91" w:rsidRPr="002127A2">
        <w:t xml:space="preserve">targeted by the communities to participate in </w:t>
      </w:r>
      <w:r w:rsidR="00496E91" w:rsidRPr="002127A2">
        <w:lastRenderedPageBreak/>
        <w:t xml:space="preserve">the watershed management </w:t>
      </w:r>
      <w:r w:rsidR="00180749" w:rsidRPr="002127A2">
        <w:t xml:space="preserve">mainly related to implementation of SWC structures. Number of beneficiaries participated in the SWC activities, through CFW and free labor contribution </w:t>
      </w:r>
      <w:r w:rsidR="00B822CB" w:rsidRPr="002127A2">
        <w:t>are</w:t>
      </w:r>
      <w:r w:rsidR="00180749" w:rsidRPr="002127A2">
        <w:t xml:space="preserve"> shown in the following Table 3.5.</w:t>
      </w:r>
    </w:p>
    <w:p w:rsidR="00180749" w:rsidRDefault="00180749" w:rsidP="002127A2">
      <w:pPr>
        <w:pStyle w:val="NoSpacing"/>
        <w:jc w:val="both"/>
      </w:pPr>
    </w:p>
    <w:p w:rsidR="00C967EA" w:rsidRPr="002127A2" w:rsidRDefault="00C967EA" w:rsidP="002127A2">
      <w:pPr>
        <w:jc w:val="both"/>
        <w:rPr>
          <w:b/>
        </w:rPr>
      </w:pPr>
      <w:r w:rsidRPr="002127A2">
        <w:rPr>
          <w:b/>
        </w:rPr>
        <w:t>Table 3.5:  Number of beneficiaries participated in the SWC activities, through CFW and free labor contribution</w:t>
      </w:r>
    </w:p>
    <w:p w:rsidR="00C967EA" w:rsidRPr="002127A2" w:rsidRDefault="00C967EA" w:rsidP="002127A2">
      <w:pPr>
        <w:pStyle w:val="NoSpacing"/>
        <w:jc w:val="both"/>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350"/>
        <w:gridCol w:w="2160"/>
        <w:gridCol w:w="810"/>
        <w:gridCol w:w="1080"/>
        <w:gridCol w:w="900"/>
        <w:gridCol w:w="810"/>
        <w:gridCol w:w="990"/>
        <w:gridCol w:w="900"/>
      </w:tblGrid>
      <w:tr w:rsidR="00060ADB" w:rsidRPr="002127A2" w:rsidTr="00E97916">
        <w:trPr>
          <w:trHeight w:val="908"/>
        </w:trPr>
        <w:tc>
          <w:tcPr>
            <w:tcW w:w="648" w:type="dxa"/>
            <w:vMerge w:val="restart"/>
          </w:tcPr>
          <w:p w:rsidR="00060ADB" w:rsidRPr="002127A2" w:rsidRDefault="00060ADB" w:rsidP="00EB27D6">
            <w:pPr>
              <w:pStyle w:val="NoSpacing"/>
              <w:rPr>
                <w:b/>
              </w:rPr>
            </w:pPr>
            <w:r w:rsidRPr="002127A2">
              <w:rPr>
                <w:b/>
              </w:rPr>
              <w:t>No.</w:t>
            </w:r>
          </w:p>
        </w:tc>
        <w:tc>
          <w:tcPr>
            <w:tcW w:w="1350" w:type="dxa"/>
            <w:vMerge w:val="restart"/>
          </w:tcPr>
          <w:p w:rsidR="00060ADB" w:rsidRPr="002127A2" w:rsidRDefault="00060ADB" w:rsidP="00EB27D6">
            <w:pPr>
              <w:pStyle w:val="NoSpacing"/>
              <w:rPr>
                <w:b/>
              </w:rPr>
            </w:pPr>
            <w:r w:rsidRPr="002127A2">
              <w:rPr>
                <w:b/>
              </w:rPr>
              <w:t xml:space="preserve">Kebele </w:t>
            </w:r>
          </w:p>
        </w:tc>
        <w:tc>
          <w:tcPr>
            <w:tcW w:w="2160" w:type="dxa"/>
            <w:vMerge w:val="restart"/>
          </w:tcPr>
          <w:p w:rsidR="00060ADB" w:rsidRPr="002127A2" w:rsidRDefault="00E97916" w:rsidP="00EB27D6">
            <w:pPr>
              <w:pStyle w:val="NoSpacing"/>
              <w:rPr>
                <w:b/>
              </w:rPr>
            </w:pPr>
            <w:r w:rsidRPr="002127A2">
              <w:rPr>
                <w:b/>
              </w:rPr>
              <w:t xml:space="preserve">Size of </w:t>
            </w:r>
            <w:r w:rsidR="00060ADB" w:rsidRPr="002127A2">
              <w:rPr>
                <w:b/>
              </w:rPr>
              <w:t>Watershed Managed area</w:t>
            </w:r>
            <w:r w:rsidRPr="002127A2">
              <w:rPr>
                <w:b/>
              </w:rPr>
              <w:t>s</w:t>
            </w:r>
            <w:r w:rsidR="00060ADB" w:rsidRPr="002127A2">
              <w:rPr>
                <w:b/>
              </w:rPr>
              <w:t xml:space="preserve"> in hectare</w:t>
            </w:r>
          </w:p>
        </w:tc>
        <w:tc>
          <w:tcPr>
            <w:tcW w:w="2790" w:type="dxa"/>
            <w:gridSpan w:val="3"/>
          </w:tcPr>
          <w:p w:rsidR="00060ADB" w:rsidRPr="002127A2" w:rsidRDefault="00060ADB" w:rsidP="00EB27D6">
            <w:pPr>
              <w:pStyle w:val="NoSpacing"/>
              <w:rPr>
                <w:b/>
              </w:rPr>
            </w:pPr>
            <w:r w:rsidRPr="002127A2">
              <w:rPr>
                <w:b/>
              </w:rPr>
              <w:t>No. of direct beneficiaries With CFW</w:t>
            </w:r>
          </w:p>
        </w:tc>
        <w:tc>
          <w:tcPr>
            <w:tcW w:w="2700" w:type="dxa"/>
            <w:gridSpan w:val="3"/>
          </w:tcPr>
          <w:p w:rsidR="00060ADB" w:rsidRPr="002127A2" w:rsidRDefault="00060ADB" w:rsidP="00EB27D6">
            <w:pPr>
              <w:pStyle w:val="NoSpacing"/>
              <w:rPr>
                <w:b/>
              </w:rPr>
            </w:pPr>
            <w:r w:rsidRPr="002127A2">
              <w:rPr>
                <w:b/>
              </w:rPr>
              <w:t xml:space="preserve">Potential beneficiaries of youth organized under cooperatives on the watershed sites </w:t>
            </w:r>
          </w:p>
        </w:tc>
      </w:tr>
      <w:tr w:rsidR="00060ADB" w:rsidRPr="002127A2" w:rsidTr="00E97916">
        <w:tc>
          <w:tcPr>
            <w:tcW w:w="648" w:type="dxa"/>
            <w:vMerge/>
          </w:tcPr>
          <w:p w:rsidR="00060ADB" w:rsidRPr="002127A2" w:rsidRDefault="00060ADB" w:rsidP="002127A2">
            <w:pPr>
              <w:pStyle w:val="NoSpacing"/>
              <w:jc w:val="both"/>
            </w:pPr>
          </w:p>
        </w:tc>
        <w:tc>
          <w:tcPr>
            <w:tcW w:w="1350" w:type="dxa"/>
            <w:vMerge/>
          </w:tcPr>
          <w:p w:rsidR="00060ADB" w:rsidRPr="002127A2" w:rsidRDefault="00060ADB" w:rsidP="002127A2">
            <w:pPr>
              <w:pStyle w:val="NoSpacing"/>
              <w:jc w:val="both"/>
            </w:pPr>
          </w:p>
        </w:tc>
        <w:tc>
          <w:tcPr>
            <w:tcW w:w="2160" w:type="dxa"/>
            <w:vMerge/>
          </w:tcPr>
          <w:p w:rsidR="00060ADB" w:rsidRPr="002127A2" w:rsidRDefault="00060ADB" w:rsidP="002127A2">
            <w:pPr>
              <w:pStyle w:val="NoSpacing"/>
              <w:jc w:val="both"/>
            </w:pPr>
          </w:p>
        </w:tc>
        <w:tc>
          <w:tcPr>
            <w:tcW w:w="810" w:type="dxa"/>
          </w:tcPr>
          <w:p w:rsidR="00060ADB" w:rsidRPr="002127A2" w:rsidRDefault="00060ADB" w:rsidP="002127A2">
            <w:pPr>
              <w:pStyle w:val="NoSpacing"/>
              <w:jc w:val="both"/>
              <w:rPr>
                <w:b/>
              </w:rPr>
            </w:pPr>
            <w:r w:rsidRPr="002127A2">
              <w:rPr>
                <w:b/>
              </w:rPr>
              <w:t xml:space="preserve">Male </w:t>
            </w:r>
          </w:p>
        </w:tc>
        <w:tc>
          <w:tcPr>
            <w:tcW w:w="1080" w:type="dxa"/>
          </w:tcPr>
          <w:p w:rsidR="00060ADB" w:rsidRPr="002127A2" w:rsidRDefault="00060ADB" w:rsidP="002127A2">
            <w:pPr>
              <w:pStyle w:val="NoSpacing"/>
              <w:jc w:val="both"/>
              <w:rPr>
                <w:b/>
              </w:rPr>
            </w:pPr>
            <w:r w:rsidRPr="002127A2">
              <w:rPr>
                <w:b/>
              </w:rPr>
              <w:t xml:space="preserve">Female </w:t>
            </w:r>
          </w:p>
        </w:tc>
        <w:tc>
          <w:tcPr>
            <w:tcW w:w="900" w:type="dxa"/>
          </w:tcPr>
          <w:p w:rsidR="00060ADB" w:rsidRPr="002127A2" w:rsidRDefault="00060ADB" w:rsidP="002127A2">
            <w:pPr>
              <w:pStyle w:val="NoSpacing"/>
              <w:jc w:val="both"/>
              <w:rPr>
                <w:b/>
              </w:rPr>
            </w:pPr>
            <w:r w:rsidRPr="002127A2">
              <w:rPr>
                <w:b/>
              </w:rPr>
              <w:t>Total</w:t>
            </w:r>
          </w:p>
        </w:tc>
        <w:tc>
          <w:tcPr>
            <w:tcW w:w="810" w:type="dxa"/>
          </w:tcPr>
          <w:p w:rsidR="00060ADB" w:rsidRPr="002127A2" w:rsidRDefault="00060ADB" w:rsidP="002127A2">
            <w:pPr>
              <w:pStyle w:val="NoSpacing"/>
              <w:jc w:val="both"/>
              <w:rPr>
                <w:b/>
              </w:rPr>
            </w:pPr>
            <w:r w:rsidRPr="002127A2">
              <w:rPr>
                <w:b/>
              </w:rPr>
              <w:t xml:space="preserve">Male </w:t>
            </w:r>
          </w:p>
        </w:tc>
        <w:tc>
          <w:tcPr>
            <w:tcW w:w="990" w:type="dxa"/>
          </w:tcPr>
          <w:p w:rsidR="00060ADB" w:rsidRPr="002127A2" w:rsidRDefault="00060ADB" w:rsidP="002127A2">
            <w:pPr>
              <w:pStyle w:val="NoSpacing"/>
              <w:jc w:val="both"/>
              <w:rPr>
                <w:b/>
              </w:rPr>
            </w:pPr>
            <w:r w:rsidRPr="002127A2">
              <w:rPr>
                <w:b/>
              </w:rPr>
              <w:t xml:space="preserve">Female </w:t>
            </w:r>
          </w:p>
        </w:tc>
        <w:tc>
          <w:tcPr>
            <w:tcW w:w="900" w:type="dxa"/>
          </w:tcPr>
          <w:p w:rsidR="00060ADB" w:rsidRPr="002127A2" w:rsidRDefault="00060ADB" w:rsidP="002127A2">
            <w:pPr>
              <w:pStyle w:val="NoSpacing"/>
              <w:jc w:val="both"/>
              <w:rPr>
                <w:b/>
              </w:rPr>
            </w:pPr>
            <w:r w:rsidRPr="002127A2">
              <w:rPr>
                <w:b/>
              </w:rPr>
              <w:t>Total</w:t>
            </w:r>
          </w:p>
        </w:tc>
      </w:tr>
      <w:tr w:rsidR="00060ADB" w:rsidRPr="002127A2" w:rsidTr="00E97916">
        <w:tc>
          <w:tcPr>
            <w:tcW w:w="648" w:type="dxa"/>
          </w:tcPr>
          <w:p w:rsidR="00060ADB" w:rsidRPr="002127A2" w:rsidRDefault="00060ADB" w:rsidP="002127A2">
            <w:pPr>
              <w:pStyle w:val="NoSpacing"/>
              <w:jc w:val="both"/>
            </w:pPr>
            <w:r w:rsidRPr="002127A2">
              <w:t>1</w:t>
            </w:r>
          </w:p>
        </w:tc>
        <w:tc>
          <w:tcPr>
            <w:tcW w:w="1350" w:type="dxa"/>
          </w:tcPr>
          <w:p w:rsidR="00060ADB" w:rsidRPr="002127A2" w:rsidRDefault="00060ADB" w:rsidP="002127A2">
            <w:pPr>
              <w:pStyle w:val="NoSpacing"/>
              <w:jc w:val="both"/>
            </w:pPr>
            <w:r w:rsidRPr="002127A2">
              <w:t>Tuka</w:t>
            </w:r>
          </w:p>
        </w:tc>
        <w:tc>
          <w:tcPr>
            <w:tcW w:w="2160" w:type="dxa"/>
          </w:tcPr>
          <w:p w:rsidR="00060ADB" w:rsidRPr="002127A2" w:rsidRDefault="00060ADB" w:rsidP="002127A2">
            <w:pPr>
              <w:pStyle w:val="NoSpacing"/>
              <w:jc w:val="both"/>
            </w:pPr>
            <w:r w:rsidRPr="002127A2">
              <w:t>103</w:t>
            </w:r>
          </w:p>
        </w:tc>
        <w:tc>
          <w:tcPr>
            <w:tcW w:w="810" w:type="dxa"/>
            <w:vAlign w:val="bottom"/>
          </w:tcPr>
          <w:p w:rsidR="00060ADB" w:rsidRPr="002127A2" w:rsidRDefault="00060ADB" w:rsidP="002127A2">
            <w:pPr>
              <w:jc w:val="both"/>
            </w:pPr>
            <w:r w:rsidRPr="002127A2">
              <w:t>52</w:t>
            </w:r>
          </w:p>
        </w:tc>
        <w:tc>
          <w:tcPr>
            <w:tcW w:w="1080" w:type="dxa"/>
            <w:vAlign w:val="bottom"/>
          </w:tcPr>
          <w:p w:rsidR="00060ADB" w:rsidRPr="002127A2" w:rsidRDefault="00060ADB" w:rsidP="002127A2">
            <w:pPr>
              <w:jc w:val="both"/>
            </w:pPr>
            <w:r w:rsidRPr="002127A2">
              <w:t>79</w:t>
            </w:r>
          </w:p>
        </w:tc>
        <w:tc>
          <w:tcPr>
            <w:tcW w:w="900" w:type="dxa"/>
            <w:vAlign w:val="bottom"/>
          </w:tcPr>
          <w:p w:rsidR="00060ADB" w:rsidRPr="002127A2" w:rsidRDefault="00060ADB" w:rsidP="002127A2">
            <w:pPr>
              <w:jc w:val="both"/>
            </w:pPr>
            <w:r w:rsidRPr="002127A2">
              <w:t>131</w:t>
            </w:r>
          </w:p>
        </w:tc>
        <w:tc>
          <w:tcPr>
            <w:tcW w:w="810" w:type="dxa"/>
            <w:vAlign w:val="bottom"/>
          </w:tcPr>
          <w:p w:rsidR="00060ADB" w:rsidRPr="002127A2" w:rsidRDefault="00060ADB" w:rsidP="002127A2">
            <w:pPr>
              <w:jc w:val="both"/>
            </w:pPr>
            <w:r w:rsidRPr="002127A2">
              <w:t>16</w:t>
            </w:r>
          </w:p>
        </w:tc>
        <w:tc>
          <w:tcPr>
            <w:tcW w:w="990" w:type="dxa"/>
            <w:vAlign w:val="bottom"/>
          </w:tcPr>
          <w:p w:rsidR="00060ADB" w:rsidRPr="002127A2" w:rsidRDefault="00060ADB" w:rsidP="002127A2">
            <w:pPr>
              <w:jc w:val="both"/>
            </w:pPr>
            <w:r w:rsidRPr="002127A2">
              <w:t>16</w:t>
            </w:r>
          </w:p>
        </w:tc>
        <w:tc>
          <w:tcPr>
            <w:tcW w:w="900" w:type="dxa"/>
            <w:vAlign w:val="bottom"/>
          </w:tcPr>
          <w:p w:rsidR="00060ADB" w:rsidRPr="002127A2" w:rsidRDefault="00060ADB" w:rsidP="002127A2">
            <w:pPr>
              <w:jc w:val="both"/>
            </w:pPr>
            <w:r w:rsidRPr="002127A2">
              <w:t>32</w:t>
            </w:r>
          </w:p>
        </w:tc>
      </w:tr>
      <w:tr w:rsidR="00060ADB" w:rsidRPr="002127A2" w:rsidTr="00E97916">
        <w:tc>
          <w:tcPr>
            <w:tcW w:w="648" w:type="dxa"/>
          </w:tcPr>
          <w:p w:rsidR="00060ADB" w:rsidRPr="002127A2" w:rsidRDefault="00060ADB" w:rsidP="002127A2">
            <w:pPr>
              <w:pStyle w:val="NoSpacing"/>
              <w:jc w:val="both"/>
            </w:pPr>
            <w:r w:rsidRPr="002127A2">
              <w:t>2</w:t>
            </w:r>
          </w:p>
        </w:tc>
        <w:tc>
          <w:tcPr>
            <w:tcW w:w="1350" w:type="dxa"/>
          </w:tcPr>
          <w:p w:rsidR="00060ADB" w:rsidRPr="002127A2" w:rsidRDefault="00060ADB" w:rsidP="002127A2">
            <w:pPr>
              <w:pStyle w:val="NoSpacing"/>
              <w:jc w:val="both"/>
            </w:pPr>
            <w:r w:rsidRPr="002127A2">
              <w:t>Maddo</w:t>
            </w:r>
          </w:p>
        </w:tc>
        <w:tc>
          <w:tcPr>
            <w:tcW w:w="2160" w:type="dxa"/>
          </w:tcPr>
          <w:p w:rsidR="00060ADB" w:rsidRPr="002127A2" w:rsidRDefault="00060ADB" w:rsidP="002127A2">
            <w:pPr>
              <w:pStyle w:val="NoSpacing"/>
              <w:jc w:val="both"/>
            </w:pPr>
            <w:r w:rsidRPr="002127A2">
              <w:t>120</w:t>
            </w:r>
          </w:p>
        </w:tc>
        <w:tc>
          <w:tcPr>
            <w:tcW w:w="810" w:type="dxa"/>
            <w:vAlign w:val="bottom"/>
          </w:tcPr>
          <w:p w:rsidR="00060ADB" w:rsidRPr="002127A2" w:rsidRDefault="00060ADB" w:rsidP="002127A2">
            <w:pPr>
              <w:jc w:val="both"/>
            </w:pPr>
            <w:r w:rsidRPr="002127A2">
              <w:t>63</w:t>
            </w:r>
          </w:p>
        </w:tc>
        <w:tc>
          <w:tcPr>
            <w:tcW w:w="1080" w:type="dxa"/>
            <w:vAlign w:val="bottom"/>
          </w:tcPr>
          <w:p w:rsidR="00060ADB" w:rsidRPr="002127A2" w:rsidRDefault="00060ADB" w:rsidP="002127A2">
            <w:pPr>
              <w:jc w:val="both"/>
            </w:pPr>
            <w:r w:rsidRPr="002127A2">
              <w:t>85</w:t>
            </w:r>
          </w:p>
        </w:tc>
        <w:tc>
          <w:tcPr>
            <w:tcW w:w="900" w:type="dxa"/>
            <w:vAlign w:val="bottom"/>
          </w:tcPr>
          <w:p w:rsidR="00060ADB" w:rsidRPr="002127A2" w:rsidRDefault="00060ADB" w:rsidP="002127A2">
            <w:pPr>
              <w:jc w:val="both"/>
            </w:pPr>
            <w:r w:rsidRPr="002127A2">
              <w:t>148</w:t>
            </w:r>
          </w:p>
        </w:tc>
        <w:tc>
          <w:tcPr>
            <w:tcW w:w="810" w:type="dxa"/>
            <w:vAlign w:val="bottom"/>
          </w:tcPr>
          <w:p w:rsidR="00060ADB" w:rsidRPr="002127A2" w:rsidRDefault="00060ADB" w:rsidP="002127A2">
            <w:pPr>
              <w:jc w:val="both"/>
            </w:pPr>
            <w:r w:rsidRPr="002127A2">
              <w:t>16</w:t>
            </w:r>
          </w:p>
        </w:tc>
        <w:tc>
          <w:tcPr>
            <w:tcW w:w="990" w:type="dxa"/>
            <w:vAlign w:val="bottom"/>
          </w:tcPr>
          <w:p w:rsidR="00060ADB" w:rsidRPr="002127A2" w:rsidRDefault="00060ADB" w:rsidP="002127A2">
            <w:pPr>
              <w:jc w:val="both"/>
            </w:pPr>
            <w:r w:rsidRPr="002127A2">
              <w:t>16</w:t>
            </w:r>
          </w:p>
        </w:tc>
        <w:tc>
          <w:tcPr>
            <w:tcW w:w="900" w:type="dxa"/>
            <w:vAlign w:val="bottom"/>
          </w:tcPr>
          <w:p w:rsidR="00060ADB" w:rsidRPr="002127A2" w:rsidRDefault="00060ADB" w:rsidP="002127A2">
            <w:pPr>
              <w:jc w:val="both"/>
            </w:pPr>
            <w:r w:rsidRPr="002127A2">
              <w:t>32</w:t>
            </w:r>
          </w:p>
        </w:tc>
      </w:tr>
      <w:tr w:rsidR="00060ADB" w:rsidRPr="002127A2" w:rsidTr="00E97916">
        <w:tc>
          <w:tcPr>
            <w:tcW w:w="648" w:type="dxa"/>
          </w:tcPr>
          <w:p w:rsidR="00060ADB" w:rsidRPr="002127A2" w:rsidRDefault="00060ADB" w:rsidP="002127A2">
            <w:pPr>
              <w:pStyle w:val="NoSpacing"/>
              <w:jc w:val="both"/>
            </w:pPr>
            <w:r w:rsidRPr="002127A2">
              <w:t>3</w:t>
            </w:r>
          </w:p>
        </w:tc>
        <w:tc>
          <w:tcPr>
            <w:tcW w:w="1350" w:type="dxa"/>
          </w:tcPr>
          <w:p w:rsidR="00060ADB" w:rsidRPr="002127A2" w:rsidRDefault="00060ADB" w:rsidP="002127A2">
            <w:pPr>
              <w:pStyle w:val="NoSpacing"/>
              <w:jc w:val="both"/>
            </w:pPr>
            <w:r w:rsidRPr="002127A2">
              <w:t>Grincho</w:t>
            </w:r>
          </w:p>
        </w:tc>
        <w:tc>
          <w:tcPr>
            <w:tcW w:w="2160" w:type="dxa"/>
          </w:tcPr>
          <w:p w:rsidR="00060ADB" w:rsidRPr="002127A2" w:rsidRDefault="00060ADB" w:rsidP="002127A2">
            <w:pPr>
              <w:pStyle w:val="NoSpacing"/>
              <w:jc w:val="both"/>
            </w:pPr>
            <w:r w:rsidRPr="002127A2">
              <w:t>113</w:t>
            </w:r>
          </w:p>
        </w:tc>
        <w:tc>
          <w:tcPr>
            <w:tcW w:w="810" w:type="dxa"/>
            <w:vAlign w:val="bottom"/>
          </w:tcPr>
          <w:p w:rsidR="00060ADB" w:rsidRPr="002127A2" w:rsidRDefault="00060ADB" w:rsidP="002127A2">
            <w:pPr>
              <w:jc w:val="both"/>
            </w:pPr>
            <w:r w:rsidRPr="002127A2">
              <w:t>62</w:t>
            </w:r>
          </w:p>
        </w:tc>
        <w:tc>
          <w:tcPr>
            <w:tcW w:w="1080" w:type="dxa"/>
            <w:vAlign w:val="bottom"/>
          </w:tcPr>
          <w:p w:rsidR="00060ADB" w:rsidRPr="002127A2" w:rsidRDefault="00060ADB" w:rsidP="002127A2">
            <w:pPr>
              <w:jc w:val="both"/>
            </w:pPr>
            <w:r w:rsidRPr="002127A2">
              <w:t>81</w:t>
            </w:r>
          </w:p>
        </w:tc>
        <w:tc>
          <w:tcPr>
            <w:tcW w:w="900" w:type="dxa"/>
            <w:vAlign w:val="bottom"/>
          </w:tcPr>
          <w:p w:rsidR="00060ADB" w:rsidRPr="002127A2" w:rsidRDefault="00060ADB" w:rsidP="002127A2">
            <w:pPr>
              <w:jc w:val="both"/>
            </w:pPr>
            <w:r w:rsidRPr="002127A2">
              <w:t>143</w:t>
            </w:r>
          </w:p>
        </w:tc>
        <w:tc>
          <w:tcPr>
            <w:tcW w:w="810" w:type="dxa"/>
            <w:vAlign w:val="bottom"/>
          </w:tcPr>
          <w:p w:rsidR="00060ADB" w:rsidRPr="002127A2" w:rsidRDefault="00060ADB" w:rsidP="002127A2">
            <w:pPr>
              <w:jc w:val="both"/>
            </w:pPr>
            <w:r w:rsidRPr="002127A2">
              <w:t>15</w:t>
            </w:r>
          </w:p>
        </w:tc>
        <w:tc>
          <w:tcPr>
            <w:tcW w:w="990" w:type="dxa"/>
            <w:vAlign w:val="bottom"/>
          </w:tcPr>
          <w:p w:rsidR="00060ADB" w:rsidRPr="002127A2" w:rsidRDefault="00060ADB" w:rsidP="002127A2">
            <w:pPr>
              <w:jc w:val="both"/>
            </w:pPr>
            <w:r w:rsidRPr="002127A2">
              <w:t>15</w:t>
            </w:r>
          </w:p>
        </w:tc>
        <w:tc>
          <w:tcPr>
            <w:tcW w:w="900" w:type="dxa"/>
            <w:vAlign w:val="bottom"/>
          </w:tcPr>
          <w:p w:rsidR="00060ADB" w:rsidRPr="002127A2" w:rsidRDefault="00060ADB" w:rsidP="002127A2">
            <w:pPr>
              <w:jc w:val="both"/>
            </w:pPr>
            <w:r w:rsidRPr="002127A2">
              <w:t>30</w:t>
            </w:r>
          </w:p>
        </w:tc>
      </w:tr>
      <w:tr w:rsidR="00060ADB" w:rsidRPr="002127A2" w:rsidTr="00E97916">
        <w:tc>
          <w:tcPr>
            <w:tcW w:w="648" w:type="dxa"/>
          </w:tcPr>
          <w:p w:rsidR="00060ADB" w:rsidRPr="002127A2" w:rsidRDefault="00060ADB" w:rsidP="002127A2">
            <w:pPr>
              <w:pStyle w:val="NoSpacing"/>
              <w:jc w:val="both"/>
            </w:pPr>
            <w:r w:rsidRPr="002127A2">
              <w:t>4</w:t>
            </w:r>
          </w:p>
        </w:tc>
        <w:tc>
          <w:tcPr>
            <w:tcW w:w="1350" w:type="dxa"/>
          </w:tcPr>
          <w:p w:rsidR="00060ADB" w:rsidRPr="002127A2" w:rsidRDefault="00060ADB" w:rsidP="002127A2">
            <w:pPr>
              <w:pStyle w:val="NoSpacing"/>
              <w:jc w:val="both"/>
            </w:pPr>
            <w:r w:rsidRPr="002127A2">
              <w:t>Gombissa</w:t>
            </w:r>
          </w:p>
        </w:tc>
        <w:tc>
          <w:tcPr>
            <w:tcW w:w="2160" w:type="dxa"/>
          </w:tcPr>
          <w:p w:rsidR="00060ADB" w:rsidRPr="002127A2" w:rsidRDefault="00060ADB" w:rsidP="002127A2">
            <w:pPr>
              <w:pStyle w:val="NoSpacing"/>
              <w:jc w:val="both"/>
            </w:pPr>
            <w:r w:rsidRPr="002127A2">
              <w:t>110</w:t>
            </w:r>
          </w:p>
        </w:tc>
        <w:tc>
          <w:tcPr>
            <w:tcW w:w="810" w:type="dxa"/>
            <w:vAlign w:val="bottom"/>
          </w:tcPr>
          <w:p w:rsidR="00060ADB" w:rsidRPr="002127A2" w:rsidRDefault="00060ADB" w:rsidP="002127A2">
            <w:pPr>
              <w:jc w:val="both"/>
            </w:pPr>
            <w:r w:rsidRPr="002127A2">
              <w:t>64</w:t>
            </w:r>
          </w:p>
        </w:tc>
        <w:tc>
          <w:tcPr>
            <w:tcW w:w="1080" w:type="dxa"/>
            <w:vAlign w:val="bottom"/>
          </w:tcPr>
          <w:p w:rsidR="00060ADB" w:rsidRPr="002127A2" w:rsidRDefault="00060ADB" w:rsidP="002127A2">
            <w:pPr>
              <w:jc w:val="both"/>
            </w:pPr>
            <w:r w:rsidRPr="002127A2">
              <w:t>87</w:t>
            </w:r>
          </w:p>
        </w:tc>
        <w:tc>
          <w:tcPr>
            <w:tcW w:w="900" w:type="dxa"/>
            <w:vAlign w:val="bottom"/>
          </w:tcPr>
          <w:p w:rsidR="00060ADB" w:rsidRPr="002127A2" w:rsidRDefault="00060ADB" w:rsidP="002127A2">
            <w:pPr>
              <w:jc w:val="both"/>
            </w:pPr>
            <w:r w:rsidRPr="002127A2">
              <w:t>151</w:t>
            </w:r>
          </w:p>
        </w:tc>
        <w:tc>
          <w:tcPr>
            <w:tcW w:w="810" w:type="dxa"/>
            <w:vAlign w:val="bottom"/>
          </w:tcPr>
          <w:p w:rsidR="00060ADB" w:rsidRPr="002127A2" w:rsidRDefault="00060ADB" w:rsidP="002127A2">
            <w:pPr>
              <w:jc w:val="both"/>
            </w:pPr>
            <w:r w:rsidRPr="002127A2">
              <w:t>15</w:t>
            </w:r>
          </w:p>
        </w:tc>
        <w:tc>
          <w:tcPr>
            <w:tcW w:w="990" w:type="dxa"/>
            <w:vAlign w:val="bottom"/>
          </w:tcPr>
          <w:p w:rsidR="00060ADB" w:rsidRPr="002127A2" w:rsidRDefault="00060ADB" w:rsidP="002127A2">
            <w:pPr>
              <w:jc w:val="both"/>
            </w:pPr>
            <w:r w:rsidRPr="002127A2">
              <w:t>15</w:t>
            </w:r>
          </w:p>
        </w:tc>
        <w:tc>
          <w:tcPr>
            <w:tcW w:w="900" w:type="dxa"/>
            <w:vAlign w:val="bottom"/>
          </w:tcPr>
          <w:p w:rsidR="00060ADB" w:rsidRPr="002127A2" w:rsidRDefault="00060ADB" w:rsidP="002127A2">
            <w:pPr>
              <w:jc w:val="both"/>
            </w:pPr>
            <w:r w:rsidRPr="002127A2">
              <w:t>30</w:t>
            </w:r>
          </w:p>
        </w:tc>
      </w:tr>
      <w:tr w:rsidR="00060ADB" w:rsidRPr="002127A2" w:rsidTr="00E97916">
        <w:tc>
          <w:tcPr>
            <w:tcW w:w="648" w:type="dxa"/>
          </w:tcPr>
          <w:p w:rsidR="00060ADB" w:rsidRPr="002127A2" w:rsidRDefault="00060ADB" w:rsidP="002127A2">
            <w:pPr>
              <w:pStyle w:val="NoSpacing"/>
              <w:jc w:val="both"/>
              <w:rPr>
                <w:b/>
              </w:rPr>
            </w:pPr>
          </w:p>
        </w:tc>
        <w:tc>
          <w:tcPr>
            <w:tcW w:w="1350" w:type="dxa"/>
          </w:tcPr>
          <w:p w:rsidR="00060ADB" w:rsidRPr="002127A2" w:rsidRDefault="00060ADB" w:rsidP="002127A2">
            <w:pPr>
              <w:pStyle w:val="NoSpacing"/>
              <w:jc w:val="both"/>
              <w:rPr>
                <w:b/>
              </w:rPr>
            </w:pPr>
            <w:r w:rsidRPr="002127A2">
              <w:rPr>
                <w:b/>
              </w:rPr>
              <w:t>Total</w:t>
            </w:r>
          </w:p>
        </w:tc>
        <w:tc>
          <w:tcPr>
            <w:tcW w:w="2160" w:type="dxa"/>
          </w:tcPr>
          <w:p w:rsidR="00060ADB" w:rsidRPr="002127A2" w:rsidRDefault="00060ADB" w:rsidP="002127A2">
            <w:pPr>
              <w:pStyle w:val="NoSpacing"/>
              <w:jc w:val="both"/>
              <w:rPr>
                <w:b/>
              </w:rPr>
            </w:pPr>
            <w:r w:rsidRPr="002127A2">
              <w:rPr>
                <w:b/>
              </w:rPr>
              <w:t>446</w:t>
            </w:r>
          </w:p>
        </w:tc>
        <w:tc>
          <w:tcPr>
            <w:tcW w:w="810" w:type="dxa"/>
          </w:tcPr>
          <w:p w:rsidR="00060ADB" w:rsidRPr="002127A2" w:rsidRDefault="00060ADB" w:rsidP="002127A2">
            <w:pPr>
              <w:jc w:val="both"/>
              <w:rPr>
                <w:b/>
              </w:rPr>
            </w:pPr>
            <w:r w:rsidRPr="002127A2">
              <w:rPr>
                <w:b/>
              </w:rPr>
              <w:t>241</w:t>
            </w:r>
          </w:p>
        </w:tc>
        <w:tc>
          <w:tcPr>
            <w:tcW w:w="1080" w:type="dxa"/>
          </w:tcPr>
          <w:p w:rsidR="00060ADB" w:rsidRPr="002127A2" w:rsidRDefault="00060ADB" w:rsidP="002127A2">
            <w:pPr>
              <w:jc w:val="both"/>
              <w:rPr>
                <w:b/>
              </w:rPr>
            </w:pPr>
            <w:r w:rsidRPr="002127A2">
              <w:rPr>
                <w:b/>
              </w:rPr>
              <w:t>332</w:t>
            </w:r>
          </w:p>
        </w:tc>
        <w:tc>
          <w:tcPr>
            <w:tcW w:w="900" w:type="dxa"/>
          </w:tcPr>
          <w:p w:rsidR="00060ADB" w:rsidRPr="002127A2" w:rsidRDefault="00060ADB" w:rsidP="002127A2">
            <w:pPr>
              <w:jc w:val="both"/>
              <w:rPr>
                <w:b/>
              </w:rPr>
            </w:pPr>
            <w:r w:rsidRPr="002127A2">
              <w:rPr>
                <w:b/>
              </w:rPr>
              <w:t>573</w:t>
            </w:r>
          </w:p>
        </w:tc>
        <w:tc>
          <w:tcPr>
            <w:tcW w:w="810" w:type="dxa"/>
          </w:tcPr>
          <w:p w:rsidR="00060ADB" w:rsidRPr="002127A2" w:rsidRDefault="00060ADB" w:rsidP="002127A2">
            <w:pPr>
              <w:jc w:val="both"/>
              <w:rPr>
                <w:b/>
              </w:rPr>
            </w:pPr>
            <w:r w:rsidRPr="002127A2">
              <w:rPr>
                <w:b/>
              </w:rPr>
              <w:t>62</w:t>
            </w:r>
          </w:p>
        </w:tc>
        <w:tc>
          <w:tcPr>
            <w:tcW w:w="990" w:type="dxa"/>
          </w:tcPr>
          <w:p w:rsidR="00060ADB" w:rsidRPr="002127A2" w:rsidRDefault="00060ADB" w:rsidP="002127A2">
            <w:pPr>
              <w:jc w:val="both"/>
              <w:rPr>
                <w:b/>
              </w:rPr>
            </w:pPr>
            <w:r w:rsidRPr="002127A2">
              <w:rPr>
                <w:b/>
              </w:rPr>
              <w:t>62</w:t>
            </w:r>
          </w:p>
        </w:tc>
        <w:tc>
          <w:tcPr>
            <w:tcW w:w="900" w:type="dxa"/>
          </w:tcPr>
          <w:p w:rsidR="00060ADB" w:rsidRPr="002127A2" w:rsidRDefault="00060ADB" w:rsidP="002127A2">
            <w:pPr>
              <w:jc w:val="both"/>
              <w:rPr>
                <w:b/>
              </w:rPr>
            </w:pPr>
            <w:r w:rsidRPr="002127A2">
              <w:rPr>
                <w:b/>
              </w:rPr>
              <w:t>124</w:t>
            </w:r>
          </w:p>
        </w:tc>
      </w:tr>
    </w:tbl>
    <w:p w:rsidR="00B822CB" w:rsidRPr="002127A2" w:rsidRDefault="00B822CB" w:rsidP="002127A2">
      <w:pPr>
        <w:suppressAutoHyphens/>
        <w:jc w:val="both"/>
      </w:pPr>
    </w:p>
    <w:p w:rsidR="00B822CB" w:rsidRPr="002127A2" w:rsidRDefault="00B822CB" w:rsidP="002127A2">
      <w:pPr>
        <w:suppressAutoHyphens/>
        <w:jc w:val="both"/>
      </w:pPr>
      <w:r w:rsidRPr="002127A2">
        <w:t xml:space="preserve">These community members </w:t>
      </w:r>
      <w:r w:rsidR="00355446">
        <w:t xml:space="preserve">were </w:t>
      </w:r>
      <w:r w:rsidRPr="002127A2">
        <w:t xml:space="preserve">participated in the </w:t>
      </w:r>
      <w:r w:rsidR="00355446">
        <w:t xml:space="preserve">implementation of the </w:t>
      </w:r>
      <w:r w:rsidRPr="002127A2">
        <w:t xml:space="preserve">various </w:t>
      </w:r>
      <w:r w:rsidR="00355446" w:rsidRPr="002127A2">
        <w:t>SWC structures</w:t>
      </w:r>
      <w:r w:rsidRPr="002127A2">
        <w:t xml:space="preserve"> on CFW basis for 60 days</w:t>
      </w:r>
      <w:r w:rsidR="00355446">
        <w:t>, in which each</w:t>
      </w:r>
      <w:r w:rsidRPr="002127A2">
        <w:t xml:space="preserve"> participant received Birr 700 as wage payment. Since the required hand tools for implementation of the different SWC activities were not supplied by the program, the beneficiaries were forced to use their own traditional tools. The FGDs indicated that the traditional tools were not adequate </w:t>
      </w:r>
      <w:r w:rsidR="00355446">
        <w:t xml:space="preserve">which </w:t>
      </w:r>
      <w:r w:rsidRPr="002127A2">
        <w:t xml:space="preserve">negatively affected the quality and physical performance of the </w:t>
      </w:r>
      <w:r w:rsidR="00355446">
        <w:t>implemented structures</w:t>
      </w:r>
      <w:r w:rsidRPr="002127A2">
        <w:t xml:space="preserve">. In this regard, participants have to give each other turns or wait until others </w:t>
      </w:r>
      <w:r w:rsidR="00355446">
        <w:t>were</w:t>
      </w:r>
      <w:r w:rsidRPr="002127A2">
        <w:t xml:space="preserve"> tired to use the tools and therefore did not utilize labour and time efficiently. </w:t>
      </w:r>
    </w:p>
    <w:p w:rsidR="00D5038C" w:rsidRPr="002127A2" w:rsidRDefault="00D5038C" w:rsidP="002127A2">
      <w:pPr>
        <w:suppressAutoHyphens/>
        <w:jc w:val="both"/>
      </w:pPr>
    </w:p>
    <w:p w:rsidR="00D5038C" w:rsidRDefault="00D5038C" w:rsidP="002127A2">
      <w:pPr>
        <w:tabs>
          <w:tab w:val="left" w:pos="1080"/>
        </w:tabs>
        <w:jc w:val="both"/>
        <w:rPr>
          <w:b/>
        </w:rPr>
      </w:pPr>
      <w:r w:rsidRPr="002127A2">
        <w:rPr>
          <w:b/>
          <w:lang w:val="en-GB"/>
        </w:rPr>
        <w:t>Photo 2</w:t>
      </w:r>
      <w:r w:rsidRPr="002127A2">
        <w:rPr>
          <w:b/>
          <w:lang w:val="en-GB"/>
        </w:rPr>
        <w:tab/>
        <w:t xml:space="preserve">Case of </w:t>
      </w:r>
      <w:r w:rsidR="00301762" w:rsidRPr="002127A2">
        <w:rPr>
          <w:b/>
          <w:lang w:val="en-GB"/>
        </w:rPr>
        <w:t xml:space="preserve">SWC structures </w:t>
      </w:r>
      <w:r w:rsidRPr="002127A2">
        <w:rPr>
          <w:b/>
        </w:rPr>
        <w:t xml:space="preserve">Constructed in </w:t>
      </w:r>
      <w:r w:rsidR="00301762" w:rsidRPr="002127A2">
        <w:rPr>
          <w:b/>
        </w:rPr>
        <w:t>Kencho watershed Gombissa</w:t>
      </w:r>
      <w:r w:rsidRPr="002127A2">
        <w:rPr>
          <w:b/>
        </w:rPr>
        <w:t xml:space="preserve"> kebele of</w:t>
      </w:r>
      <w:r w:rsidR="00301762" w:rsidRPr="002127A2">
        <w:rPr>
          <w:b/>
        </w:rPr>
        <w:t xml:space="preserve"> Miyo</w:t>
      </w:r>
      <w:r w:rsidRPr="002127A2">
        <w:rPr>
          <w:b/>
        </w:rPr>
        <w:t xml:space="preserve"> woreda</w:t>
      </w:r>
    </w:p>
    <w:tbl>
      <w:tblPr>
        <w:tblW w:w="0" w:type="auto"/>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1E0"/>
      </w:tblPr>
      <w:tblGrid>
        <w:gridCol w:w="4833"/>
        <w:gridCol w:w="4743"/>
      </w:tblGrid>
      <w:tr w:rsidR="00D5038C" w:rsidRPr="002127A2" w:rsidTr="006D10CB">
        <w:trPr>
          <w:trHeight w:val="242"/>
        </w:trPr>
        <w:tc>
          <w:tcPr>
            <w:tcW w:w="4833" w:type="dxa"/>
          </w:tcPr>
          <w:p w:rsidR="00D5038C" w:rsidRPr="002127A2" w:rsidRDefault="00D5038C" w:rsidP="002127A2">
            <w:pPr>
              <w:tabs>
                <w:tab w:val="left" w:pos="9177"/>
              </w:tabs>
              <w:jc w:val="both"/>
              <w:rPr>
                <w:b/>
                <w:lang w:val="en-GB"/>
              </w:rPr>
            </w:pPr>
            <w:r w:rsidRPr="002127A2">
              <w:rPr>
                <w:b/>
                <w:lang w:val="en-GB"/>
              </w:rPr>
              <w:t>A</w:t>
            </w:r>
          </w:p>
        </w:tc>
        <w:tc>
          <w:tcPr>
            <w:tcW w:w="4743" w:type="dxa"/>
          </w:tcPr>
          <w:p w:rsidR="00D5038C" w:rsidRPr="002127A2" w:rsidRDefault="00D5038C" w:rsidP="002127A2">
            <w:pPr>
              <w:tabs>
                <w:tab w:val="left" w:pos="9177"/>
              </w:tabs>
              <w:jc w:val="both"/>
              <w:rPr>
                <w:b/>
                <w:lang w:val="en-GB"/>
              </w:rPr>
            </w:pPr>
            <w:r w:rsidRPr="002127A2">
              <w:rPr>
                <w:b/>
                <w:lang w:val="en-GB"/>
              </w:rPr>
              <w:t>B</w:t>
            </w:r>
          </w:p>
        </w:tc>
      </w:tr>
      <w:tr w:rsidR="00D5038C" w:rsidRPr="002127A2" w:rsidTr="006D10CB">
        <w:tc>
          <w:tcPr>
            <w:tcW w:w="4833" w:type="dxa"/>
          </w:tcPr>
          <w:p w:rsidR="00D5038C" w:rsidRPr="002127A2" w:rsidRDefault="00D5038C" w:rsidP="002127A2">
            <w:pPr>
              <w:tabs>
                <w:tab w:val="left" w:pos="9177"/>
              </w:tabs>
              <w:jc w:val="both"/>
              <w:rPr>
                <w:lang w:val="en-GB"/>
              </w:rPr>
            </w:pPr>
            <w:r w:rsidRPr="002127A2">
              <w:rPr>
                <w:noProof/>
                <w:lang w:val="en-GB" w:eastAsia="en-GB"/>
              </w:rPr>
              <w:drawing>
                <wp:inline distT="0" distB="0" distL="0" distR="0">
                  <wp:extent cx="2906725" cy="2384756"/>
                  <wp:effectExtent l="19050" t="0" r="7925" b="0"/>
                  <wp:docPr id="5" name="Picture 1" descr="C:\Users\Teferi\Documents\1. 1 A HelpAge Photo\104NIKON\DSCN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feri\Documents\1. 1 A HelpAge Photo\104NIKON\DSCN0411.JPG"/>
                          <pic:cNvPicPr>
                            <a:picLocks noChangeAspect="1" noChangeArrowheads="1"/>
                          </pic:cNvPicPr>
                        </pic:nvPicPr>
                        <pic:blipFill>
                          <a:blip r:embed="rId13" cstate="print"/>
                          <a:srcRect/>
                          <a:stretch>
                            <a:fillRect/>
                          </a:stretch>
                        </pic:blipFill>
                        <pic:spPr bwMode="auto">
                          <a:xfrm>
                            <a:off x="0" y="0"/>
                            <a:ext cx="2909097" cy="2386702"/>
                          </a:xfrm>
                          <a:prstGeom prst="rect">
                            <a:avLst/>
                          </a:prstGeom>
                          <a:noFill/>
                          <a:ln w="9525">
                            <a:noFill/>
                            <a:miter lim="800000"/>
                            <a:headEnd/>
                            <a:tailEnd/>
                          </a:ln>
                        </pic:spPr>
                      </pic:pic>
                    </a:graphicData>
                  </a:graphic>
                </wp:inline>
              </w:drawing>
            </w:r>
          </w:p>
        </w:tc>
        <w:tc>
          <w:tcPr>
            <w:tcW w:w="4743" w:type="dxa"/>
          </w:tcPr>
          <w:p w:rsidR="00D5038C" w:rsidRPr="002127A2" w:rsidRDefault="00301762" w:rsidP="002127A2">
            <w:pPr>
              <w:tabs>
                <w:tab w:val="left" w:pos="9177"/>
              </w:tabs>
              <w:jc w:val="both"/>
              <w:rPr>
                <w:lang w:val="en-GB"/>
              </w:rPr>
            </w:pPr>
            <w:r w:rsidRPr="002127A2">
              <w:rPr>
                <w:noProof/>
                <w:lang w:val="en-GB" w:eastAsia="en-GB"/>
              </w:rPr>
              <w:drawing>
                <wp:inline distT="0" distB="0" distL="0" distR="0">
                  <wp:extent cx="2854554" cy="2418728"/>
                  <wp:effectExtent l="19050" t="0" r="2946" b="0"/>
                  <wp:docPr id="9" name="Picture 2" descr="C:\Users\Teferi\Documents\1. 1 A HelpAge Photo\104NIKON\DSCN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feri\Documents\1. 1 A HelpAge Photo\104NIKON\DSCN0408.JPG"/>
                          <pic:cNvPicPr>
                            <a:picLocks noChangeAspect="1" noChangeArrowheads="1"/>
                          </pic:cNvPicPr>
                        </pic:nvPicPr>
                        <pic:blipFill>
                          <a:blip r:embed="rId14" cstate="print"/>
                          <a:srcRect/>
                          <a:stretch>
                            <a:fillRect/>
                          </a:stretch>
                        </pic:blipFill>
                        <pic:spPr bwMode="auto">
                          <a:xfrm>
                            <a:off x="0" y="0"/>
                            <a:ext cx="2858790" cy="2422317"/>
                          </a:xfrm>
                          <a:prstGeom prst="rect">
                            <a:avLst/>
                          </a:prstGeom>
                          <a:noFill/>
                          <a:ln w="9525">
                            <a:noFill/>
                            <a:miter lim="800000"/>
                            <a:headEnd/>
                            <a:tailEnd/>
                          </a:ln>
                        </pic:spPr>
                      </pic:pic>
                    </a:graphicData>
                  </a:graphic>
                </wp:inline>
              </w:drawing>
            </w:r>
          </w:p>
        </w:tc>
      </w:tr>
    </w:tbl>
    <w:p w:rsidR="00D5038C" w:rsidRPr="002127A2" w:rsidRDefault="00D5038C" w:rsidP="002127A2">
      <w:pPr>
        <w:jc w:val="both"/>
      </w:pPr>
    </w:p>
    <w:p w:rsidR="00BF1214" w:rsidRPr="002127A2" w:rsidRDefault="00BF1214" w:rsidP="00BF1214">
      <w:pPr>
        <w:suppressAutoHyphens/>
        <w:jc w:val="both"/>
      </w:pPr>
      <w:r w:rsidRPr="002127A2">
        <w:rPr>
          <w:rFonts w:eastAsiaTheme="minorHAnsi"/>
        </w:rPr>
        <w:lastRenderedPageBreak/>
        <w:t xml:space="preserve">More than 120 </w:t>
      </w:r>
      <w:r w:rsidRPr="002127A2">
        <w:t xml:space="preserve"> jobless youngsters  organized under self help group (62 female and 62 male), were allowed  to be engaged in some productive income generating activities like production of hey, cattle fattening and bee keeping activities in the watersheds developed under this program support. Together with the use right these groups were given the </w:t>
      </w:r>
      <w:r w:rsidRPr="002127A2">
        <w:rPr>
          <w:lang w:val="en-GB"/>
        </w:rPr>
        <w:t xml:space="preserve">responsibility to manage, operate and maintain </w:t>
      </w:r>
      <w:r w:rsidRPr="002127A2">
        <w:t xml:space="preserve">the watershed </w:t>
      </w:r>
      <w:r w:rsidRPr="002127A2">
        <w:rPr>
          <w:lang w:val="en-GB"/>
        </w:rPr>
        <w:t xml:space="preserve">on </w:t>
      </w:r>
      <w:r w:rsidRPr="002127A2">
        <w:t xml:space="preserve">a </w:t>
      </w:r>
      <w:r w:rsidRPr="002127A2">
        <w:rPr>
          <w:lang w:val="en-GB"/>
        </w:rPr>
        <w:t xml:space="preserve">sustainable basis.  </w:t>
      </w:r>
    </w:p>
    <w:p w:rsidR="002101D2" w:rsidRDefault="002101D2" w:rsidP="002127A2">
      <w:pPr>
        <w:pStyle w:val="TxBrp1"/>
        <w:tabs>
          <w:tab w:val="num" w:pos="0"/>
        </w:tabs>
        <w:spacing w:line="240" w:lineRule="auto"/>
        <w:ind w:left="0" w:firstLine="0"/>
        <w:jc w:val="both"/>
        <w:rPr>
          <w:b/>
          <w:i/>
        </w:rPr>
      </w:pPr>
    </w:p>
    <w:p w:rsidR="004C1489" w:rsidRPr="002127A2" w:rsidRDefault="00FB4930" w:rsidP="002127A2">
      <w:pPr>
        <w:pStyle w:val="TxBrp1"/>
        <w:tabs>
          <w:tab w:val="num" w:pos="0"/>
        </w:tabs>
        <w:spacing w:line="240" w:lineRule="auto"/>
        <w:ind w:left="0" w:firstLine="0"/>
        <w:jc w:val="both"/>
        <w:rPr>
          <w:i/>
        </w:rPr>
      </w:pPr>
      <w:r w:rsidRPr="002127A2">
        <w:rPr>
          <w:b/>
          <w:i/>
        </w:rPr>
        <w:t>Activity 2.2:</w:t>
      </w:r>
      <w:r w:rsidR="004C1489" w:rsidRPr="002127A2">
        <w:rPr>
          <w:b/>
          <w:bCs/>
          <w:i/>
          <w:iCs/>
        </w:rPr>
        <w:tab/>
        <w:t xml:space="preserve"> </w:t>
      </w:r>
      <w:r w:rsidR="00884916" w:rsidRPr="002127A2">
        <w:rPr>
          <w:i/>
        </w:rPr>
        <w:t>Identification and implementation of resilience livelihood actions (one per kebele) which is responsive to the vulnerabilities and capacities of older people, through an intergenerational approach</w:t>
      </w:r>
    </w:p>
    <w:p w:rsidR="00997303" w:rsidRPr="002101D2" w:rsidRDefault="00997303" w:rsidP="002127A2">
      <w:pPr>
        <w:pStyle w:val="TxBrp1"/>
        <w:tabs>
          <w:tab w:val="num" w:pos="0"/>
        </w:tabs>
        <w:spacing w:line="240" w:lineRule="auto"/>
        <w:ind w:left="0" w:firstLine="0"/>
        <w:jc w:val="both"/>
      </w:pPr>
    </w:p>
    <w:p w:rsidR="000F2877" w:rsidRPr="002127A2" w:rsidRDefault="00CF173E" w:rsidP="002127A2">
      <w:pPr>
        <w:autoSpaceDE w:val="0"/>
        <w:autoSpaceDN w:val="0"/>
        <w:adjustRightInd w:val="0"/>
        <w:jc w:val="both"/>
      </w:pPr>
      <w:r w:rsidRPr="002127A2">
        <w:t xml:space="preserve">Implementation of the livelihoods related plans selected by </w:t>
      </w:r>
      <w:r w:rsidR="00642605" w:rsidRPr="002127A2">
        <w:t xml:space="preserve">the respective </w:t>
      </w:r>
      <w:r w:rsidRPr="002127A2">
        <w:t>communit</w:t>
      </w:r>
      <w:r w:rsidR="00642605" w:rsidRPr="002127A2">
        <w:t>ies</w:t>
      </w:r>
      <w:r w:rsidRPr="002127A2">
        <w:t xml:space="preserve"> through the PVCA exercises </w:t>
      </w:r>
      <w:r w:rsidR="000F2877" w:rsidRPr="002127A2">
        <w:t xml:space="preserve">was </w:t>
      </w:r>
      <w:r w:rsidRPr="002127A2">
        <w:t>aim</w:t>
      </w:r>
      <w:r w:rsidR="0018023D" w:rsidRPr="002127A2">
        <w:t xml:space="preserve">ed at </w:t>
      </w:r>
      <w:r w:rsidRPr="002127A2">
        <w:t>increas</w:t>
      </w:r>
      <w:r w:rsidR="0018023D" w:rsidRPr="002127A2">
        <w:t>ing</w:t>
      </w:r>
      <w:r w:rsidRPr="002127A2">
        <w:t xml:space="preserve"> livelihood protection capacity among the most vulnerable community members.</w:t>
      </w:r>
      <w:r w:rsidR="00E97916" w:rsidRPr="002127A2">
        <w:t xml:space="preserve"> </w:t>
      </w:r>
      <w:r w:rsidRPr="002127A2">
        <w:t xml:space="preserve">Like the small scale infrastructure development intervention plan, </w:t>
      </w:r>
      <w:r w:rsidR="00C96D8B" w:rsidRPr="002127A2">
        <w:t>the community</w:t>
      </w:r>
      <w:r w:rsidRPr="002127A2">
        <w:t xml:space="preserve"> action plan resulted in the identification of resilience building livelihoods enhancement initiatives in the 12 communities – one per kebele. Of the 12 communities, livestock restocking was selected by eight kebeles (Dhokole, D/</w:t>
      </w:r>
      <w:r w:rsidR="00EB5EA7">
        <w:t>B</w:t>
      </w:r>
      <w:r w:rsidRPr="002127A2">
        <w:t>edena, Oroto, G</w:t>
      </w:r>
      <w:r w:rsidR="0018023D" w:rsidRPr="002127A2">
        <w:t>a</w:t>
      </w:r>
      <w:r w:rsidRPr="002127A2">
        <w:t>l</w:t>
      </w:r>
      <w:r w:rsidR="0018023D" w:rsidRPr="002127A2">
        <w:t>a</w:t>
      </w:r>
      <w:r w:rsidRPr="002127A2">
        <w:t>ba, Girinc</w:t>
      </w:r>
      <w:r w:rsidR="00715B35" w:rsidRPr="002127A2">
        <w:t>h</w:t>
      </w:r>
      <w:r w:rsidRPr="002127A2">
        <w:t xml:space="preserve">o, Gombisa, Tuqa and Medo). </w:t>
      </w:r>
      <w:r w:rsidR="000F2877" w:rsidRPr="002127A2">
        <w:t xml:space="preserve">The three kebeles (Dhas, Gayo, and Chereti) planned for formation and support of older people self help groups through supporting income generating activities (existing or new) as livelihood enhancing initiative. Only one kebele (Kadhim) planned for formation and support of women self help group in hay making and promoting small ruminants fattening as income generating scheme.  </w:t>
      </w:r>
    </w:p>
    <w:p w:rsidR="000F2877" w:rsidRPr="002127A2" w:rsidRDefault="000F2877" w:rsidP="002127A2">
      <w:pPr>
        <w:autoSpaceDE w:val="0"/>
        <w:autoSpaceDN w:val="0"/>
        <w:adjustRightInd w:val="0"/>
        <w:jc w:val="both"/>
      </w:pPr>
    </w:p>
    <w:p w:rsidR="00CF173E" w:rsidRPr="002127A2" w:rsidRDefault="00D7136E" w:rsidP="002127A2">
      <w:pPr>
        <w:pStyle w:val="NoSpacing"/>
        <w:numPr>
          <w:ilvl w:val="1"/>
          <w:numId w:val="1"/>
        </w:numPr>
        <w:tabs>
          <w:tab w:val="clear" w:pos="1440"/>
          <w:tab w:val="num" w:pos="900"/>
        </w:tabs>
        <w:ind w:hanging="1080"/>
        <w:jc w:val="both"/>
        <w:rPr>
          <w:b/>
        </w:rPr>
      </w:pPr>
      <w:r w:rsidRPr="002127A2">
        <w:rPr>
          <w:b/>
        </w:rPr>
        <w:t xml:space="preserve">Restocking of Livestock </w:t>
      </w:r>
    </w:p>
    <w:p w:rsidR="00832E76" w:rsidRPr="002127A2" w:rsidRDefault="00832E76" w:rsidP="002127A2">
      <w:pPr>
        <w:pStyle w:val="NoSpacing"/>
        <w:ind w:left="1440"/>
        <w:jc w:val="both"/>
        <w:rPr>
          <w:b/>
        </w:rPr>
      </w:pPr>
    </w:p>
    <w:p w:rsidR="00C12968" w:rsidRDefault="00832E76" w:rsidP="00C12968">
      <w:pPr>
        <w:pStyle w:val="NoSpacing"/>
        <w:jc w:val="both"/>
      </w:pPr>
      <w:r w:rsidRPr="002127A2">
        <w:rPr>
          <w:b/>
        </w:rPr>
        <w:t xml:space="preserve">Restocking of Small </w:t>
      </w:r>
      <w:r w:rsidR="00176B4D" w:rsidRPr="002127A2">
        <w:rPr>
          <w:b/>
        </w:rPr>
        <w:t>Ruminants</w:t>
      </w:r>
      <w:r w:rsidR="00EB27D6">
        <w:rPr>
          <w:b/>
        </w:rPr>
        <w:t>;</w:t>
      </w:r>
      <w:r w:rsidR="00176B4D">
        <w:rPr>
          <w:b/>
        </w:rPr>
        <w:t xml:space="preserve"> </w:t>
      </w:r>
      <w:r w:rsidR="000C44B4" w:rsidRPr="002127A2">
        <w:t xml:space="preserve">As per the KIDs and FGDs the </w:t>
      </w:r>
      <w:r w:rsidR="003B4F70" w:rsidRPr="002127A2">
        <w:t>program</w:t>
      </w:r>
      <w:r w:rsidR="000C44B4" w:rsidRPr="002127A2">
        <w:t xml:space="preserve"> </w:t>
      </w:r>
      <w:r w:rsidR="0034215C" w:rsidRPr="002127A2">
        <w:t>before starting</w:t>
      </w:r>
      <w:r w:rsidR="000C44B4" w:rsidRPr="002127A2">
        <w:t xml:space="preserve"> the restocking </w:t>
      </w:r>
      <w:r w:rsidR="00196907" w:rsidRPr="002127A2">
        <w:t>project</w:t>
      </w:r>
      <w:r w:rsidR="000C44B4" w:rsidRPr="002127A2">
        <w:t xml:space="preserve"> adequate planning and arrangements </w:t>
      </w:r>
      <w:r w:rsidR="00176B4D">
        <w:t>w</w:t>
      </w:r>
      <w:r w:rsidR="00A8213A">
        <w:t>ere</w:t>
      </w:r>
      <w:r w:rsidR="00176B4D">
        <w:t xml:space="preserve"> </w:t>
      </w:r>
      <w:r w:rsidR="00176B4D" w:rsidRPr="002127A2">
        <w:t xml:space="preserve">made </w:t>
      </w:r>
      <w:r w:rsidR="000C44B4" w:rsidRPr="002127A2">
        <w:t xml:space="preserve">with the local communities. </w:t>
      </w:r>
      <w:r w:rsidR="0034215C" w:rsidRPr="002127A2">
        <w:t>Accordingly, in</w:t>
      </w:r>
      <w:r w:rsidR="000C44B4" w:rsidRPr="002127A2">
        <w:t xml:space="preserve"> order to keep </w:t>
      </w:r>
      <w:r w:rsidR="0034215C" w:rsidRPr="002127A2">
        <w:t>the best</w:t>
      </w:r>
      <w:r w:rsidR="000C44B4" w:rsidRPr="002127A2">
        <w:t xml:space="preserve"> interest and benefit of the targeted beneficiaries</w:t>
      </w:r>
      <w:r w:rsidR="0034215C" w:rsidRPr="002127A2">
        <w:t>,</w:t>
      </w:r>
      <w:r w:rsidR="000C44B4" w:rsidRPr="002127A2">
        <w:t xml:space="preserve"> the </w:t>
      </w:r>
      <w:r w:rsidR="003B4F70" w:rsidRPr="002127A2">
        <w:t>program</w:t>
      </w:r>
      <w:r w:rsidR="000C44B4" w:rsidRPr="002127A2">
        <w:t xml:space="preserve"> in collaboration with the intergenerational DRR groups identified methods and procedures that </w:t>
      </w:r>
      <w:r w:rsidR="0034215C" w:rsidRPr="002127A2">
        <w:t>need</w:t>
      </w:r>
      <w:r w:rsidR="000C44B4" w:rsidRPr="002127A2">
        <w:t xml:space="preserve"> to be followed </w:t>
      </w:r>
      <w:r w:rsidR="0034215C" w:rsidRPr="002127A2">
        <w:t xml:space="preserve">in the implementation of the restocking </w:t>
      </w:r>
      <w:r w:rsidR="0011435A" w:rsidRPr="002127A2">
        <w:t>activities</w:t>
      </w:r>
      <w:r w:rsidR="0034215C" w:rsidRPr="002127A2">
        <w:t>.</w:t>
      </w:r>
      <w:r w:rsidR="000C44B4" w:rsidRPr="002127A2">
        <w:t xml:space="preserve"> </w:t>
      </w:r>
      <w:r w:rsidR="00A8213A">
        <w:t>In this regard, g</w:t>
      </w:r>
      <w:r w:rsidR="0011435A" w:rsidRPr="002127A2">
        <w:t>iven the existing traditional system for restocking (Busa Gonofa</w:t>
      </w:r>
      <w:r w:rsidR="0011435A" w:rsidRPr="002127A2">
        <w:rPr>
          <w:rStyle w:val="FootnoteReference"/>
        </w:rPr>
        <w:footnoteReference w:id="4"/>
      </w:r>
      <w:r w:rsidR="00A8213A" w:rsidRPr="002127A2">
        <w:t>) among</w:t>
      </w:r>
      <w:r w:rsidR="00CF173E" w:rsidRPr="002127A2">
        <w:t xml:space="preserve"> the Borena </w:t>
      </w:r>
      <w:r w:rsidR="00A8213A" w:rsidRPr="002127A2">
        <w:t>pastoralists,</w:t>
      </w:r>
      <w:r w:rsidR="00CF173E" w:rsidRPr="002127A2">
        <w:t xml:space="preserve"> community </w:t>
      </w:r>
      <w:r w:rsidR="00EB27D6" w:rsidRPr="002127A2">
        <w:t>participation was</w:t>
      </w:r>
      <w:r w:rsidR="00CF173E" w:rsidRPr="002127A2">
        <w:t xml:space="preserve"> given adequate emphasis by the </w:t>
      </w:r>
      <w:r w:rsidR="003B4F70" w:rsidRPr="002127A2">
        <w:t>program</w:t>
      </w:r>
      <w:r w:rsidR="00CF173E" w:rsidRPr="002127A2">
        <w:t xml:space="preserve"> in the selection of recipients, defining the types and numbers of animals for restocking, purchase of stock</w:t>
      </w:r>
      <w:r w:rsidR="00EB27D6" w:rsidRPr="002127A2">
        <w:t>, overall</w:t>
      </w:r>
      <w:r w:rsidR="00CF173E" w:rsidRPr="002127A2">
        <w:t xml:space="preserve"> management of the </w:t>
      </w:r>
      <w:r w:rsidR="003B4F70" w:rsidRPr="002127A2">
        <w:t>program</w:t>
      </w:r>
      <w:r w:rsidR="00CF173E" w:rsidRPr="002127A2">
        <w:t xml:space="preserve"> and impact assessment. </w:t>
      </w:r>
    </w:p>
    <w:p w:rsidR="00C12968" w:rsidRDefault="00C12968" w:rsidP="00C12968">
      <w:pPr>
        <w:pStyle w:val="NoSpacing"/>
        <w:jc w:val="both"/>
      </w:pPr>
    </w:p>
    <w:p w:rsidR="00C12968" w:rsidRDefault="00A8213A" w:rsidP="00C12968">
      <w:pPr>
        <w:pStyle w:val="NoSpacing"/>
        <w:jc w:val="both"/>
      </w:pPr>
      <w:r>
        <w:t>Accordingly,</w:t>
      </w:r>
      <w:r w:rsidR="00CF173E" w:rsidRPr="002127A2">
        <w:t xml:space="preserve"> each of the activities implemented in the restocking </w:t>
      </w:r>
      <w:r w:rsidR="00196907" w:rsidRPr="002127A2">
        <w:t>project</w:t>
      </w:r>
      <w:r w:rsidR="00CF173E" w:rsidRPr="002127A2">
        <w:t xml:space="preserve"> was planned in such a way that the community </w:t>
      </w:r>
      <w:r w:rsidR="0011435A" w:rsidRPr="002127A2">
        <w:t xml:space="preserve">was adequately </w:t>
      </w:r>
      <w:r w:rsidR="00CF173E" w:rsidRPr="002127A2">
        <w:t xml:space="preserve">consulted and involved. </w:t>
      </w:r>
      <w:r w:rsidR="009942EF" w:rsidRPr="002127A2">
        <w:t>HA</w:t>
      </w:r>
      <w:r w:rsidR="0011435A" w:rsidRPr="002127A2">
        <w:t>I</w:t>
      </w:r>
      <w:r w:rsidR="009942EF" w:rsidRPr="002127A2">
        <w:t xml:space="preserve"> staff facilitated </w:t>
      </w:r>
      <w:r w:rsidR="00CF173E" w:rsidRPr="002127A2">
        <w:t>the intergenerational DRR groups in each of the eight kebeles</w:t>
      </w:r>
      <w:r w:rsidR="0011435A" w:rsidRPr="002127A2">
        <w:t>,</w:t>
      </w:r>
      <w:r w:rsidR="00CF173E" w:rsidRPr="002127A2">
        <w:t xml:space="preserve"> </w:t>
      </w:r>
      <w:r w:rsidR="0011435A" w:rsidRPr="002127A2">
        <w:t xml:space="preserve">which </w:t>
      </w:r>
      <w:r w:rsidR="00CF173E" w:rsidRPr="002127A2">
        <w:t xml:space="preserve">discussed publicly among themselves and agreed on </w:t>
      </w:r>
      <w:r w:rsidR="00932C98">
        <w:t xml:space="preserve">the </w:t>
      </w:r>
      <w:r w:rsidR="00CF173E" w:rsidRPr="002127A2">
        <w:t>selection criteria of beneficiaries, the number and type of livestock to be delivered per beneficiary, and the purchasing modality</w:t>
      </w:r>
      <w:r w:rsidR="009C1829" w:rsidRPr="002127A2">
        <w:t>.</w:t>
      </w:r>
      <w:r w:rsidR="00C12968">
        <w:t xml:space="preserve"> </w:t>
      </w:r>
      <w:r w:rsidR="00C12968" w:rsidRPr="002127A2">
        <w:t xml:space="preserve">Types of livestock for restocking was determined by the community drawing on their indigenous restocking practices as these practices reflected local interests and objectives. Accordingly, while goats were preferred for </w:t>
      </w:r>
      <w:r w:rsidR="00C12968" w:rsidRPr="002127A2">
        <w:lastRenderedPageBreak/>
        <w:t xml:space="preserve">restocking in the 6 out of the 8 kebeles, the two agro-pastoralist kebeles in Miyo woreda however preferred oxen for restocking. </w:t>
      </w:r>
    </w:p>
    <w:p w:rsidR="00C12968" w:rsidRDefault="00C12968" w:rsidP="002127A2">
      <w:pPr>
        <w:pStyle w:val="NoSpacing"/>
        <w:jc w:val="both"/>
      </w:pPr>
    </w:p>
    <w:p w:rsidR="00CF173E" w:rsidRPr="002127A2" w:rsidRDefault="00CF173E" w:rsidP="002127A2">
      <w:pPr>
        <w:pStyle w:val="NoSpacing"/>
        <w:jc w:val="both"/>
        <w:rPr>
          <w:b/>
        </w:rPr>
      </w:pPr>
      <w:r w:rsidRPr="002127A2">
        <w:rPr>
          <w:b/>
        </w:rPr>
        <w:t xml:space="preserve">Table </w:t>
      </w:r>
      <w:r w:rsidR="009942EF" w:rsidRPr="002127A2">
        <w:rPr>
          <w:b/>
        </w:rPr>
        <w:t>3.6</w:t>
      </w:r>
      <w:r w:rsidRPr="002127A2">
        <w:rPr>
          <w:b/>
        </w:rPr>
        <w:t>: Distribution of livestock provision by no. of beneficiaries per kebele/woreda</w:t>
      </w:r>
    </w:p>
    <w:p w:rsidR="009C1829" w:rsidRPr="002127A2" w:rsidRDefault="009C1829" w:rsidP="002127A2">
      <w:pPr>
        <w:pStyle w:val="NoSpacing"/>
        <w:jc w:val="both"/>
        <w:rPr>
          <w:i/>
        </w:rPr>
      </w:pPr>
    </w:p>
    <w:tbl>
      <w:tblPr>
        <w:tblW w:w="0" w:type="auto"/>
        <w:jc w:val="center"/>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9"/>
        <w:gridCol w:w="1350"/>
        <w:gridCol w:w="810"/>
        <w:gridCol w:w="1350"/>
        <w:gridCol w:w="2386"/>
        <w:gridCol w:w="1942"/>
      </w:tblGrid>
      <w:tr w:rsidR="00CF173E" w:rsidRPr="002127A2" w:rsidTr="001B7248">
        <w:trPr>
          <w:jc w:val="center"/>
        </w:trPr>
        <w:tc>
          <w:tcPr>
            <w:tcW w:w="1179" w:type="dxa"/>
            <w:vMerge w:val="restart"/>
            <w:vAlign w:val="center"/>
          </w:tcPr>
          <w:p w:rsidR="00CF173E" w:rsidRPr="002127A2" w:rsidRDefault="00CF173E" w:rsidP="002127A2">
            <w:pPr>
              <w:pStyle w:val="NoSpacing"/>
              <w:suppressAutoHyphens/>
              <w:jc w:val="both"/>
              <w:rPr>
                <w:b/>
                <w:lang w:val="en-GB" w:eastAsia="ar-SA"/>
              </w:rPr>
            </w:pPr>
            <w:r w:rsidRPr="002127A2">
              <w:rPr>
                <w:b/>
                <w:lang w:val="en-GB" w:eastAsia="ar-SA"/>
              </w:rPr>
              <w:t>Woreda</w:t>
            </w:r>
          </w:p>
        </w:tc>
        <w:tc>
          <w:tcPr>
            <w:tcW w:w="1350" w:type="dxa"/>
            <w:vMerge w:val="restart"/>
            <w:vAlign w:val="center"/>
          </w:tcPr>
          <w:p w:rsidR="00CF173E" w:rsidRPr="002127A2" w:rsidRDefault="00CF173E" w:rsidP="002127A2">
            <w:pPr>
              <w:pStyle w:val="NoSpacing"/>
              <w:suppressAutoHyphens/>
              <w:jc w:val="both"/>
              <w:rPr>
                <w:b/>
                <w:lang w:val="en-GB" w:eastAsia="ar-SA"/>
              </w:rPr>
            </w:pPr>
            <w:r w:rsidRPr="002127A2">
              <w:rPr>
                <w:b/>
                <w:lang w:val="en-GB" w:eastAsia="ar-SA"/>
              </w:rPr>
              <w:t>Kebele</w:t>
            </w:r>
          </w:p>
        </w:tc>
        <w:tc>
          <w:tcPr>
            <w:tcW w:w="2160" w:type="dxa"/>
            <w:gridSpan w:val="2"/>
            <w:vAlign w:val="center"/>
          </w:tcPr>
          <w:p w:rsidR="00CF173E" w:rsidRPr="002127A2" w:rsidRDefault="00CF173E" w:rsidP="002127A2">
            <w:pPr>
              <w:pStyle w:val="NoSpacing"/>
              <w:suppressAutoHyphens/>
              <w:jc w:val="both"/>
              <w:rPr>
                <w:b/>
                <w:lang w:val="en-GB" w:eastAsia="ar-SA"/>
              </w:rPr>
            </w:pPr>
            <w:r w:rsidRPr="002127A2">
              <w:rPr>
                <w:b/>
                <w:lang w:val="en-GB" w:eastAsia="ar-SA"/>
              </w:rPr>
              <w:t>Livestock</w:t>
            </w:r>
          </w:p>
        </w:tc>
        <w:tc>
          <w:tcPr>
            <w:tcW w:w="2386" w:type="dxa"/>
            <w:vMerge w:val="restart"/>
            <w:vAlign w:val="center"/>
          </w:tcPr>
          <w:p w:rsidR="00CF173E" w:rsidRPr="002127A2" w:rsidRDefault="00CF173E" w:rsidP="002127A2">
            <w:pPr>
              <w:pStyle w:val="NoSpacing"/>
              <w:suppressAutoHyphens/>
              <w:jc w:val="both"/>
              <w:rPr>
                <w:b/>
                <w:lang w:val="en-GB" w:eastAsia="ar-SA"/>
              </w:rPr>
            </w:pPr>
            <w:r w:rsidRPr="002127A2">
              <w:rPr>
                <w:b/>
                <w:lang w:val="en-GB" w:eastAsia="ar-SA"/>
              </w:rPr>
              <w:t>No of</w:t>
            </w:r>
          </w:p>
          <w:p w:rsidR="00CF173E" w:rsidRPr="002127A2" w:rsidRDefault="00CF173E" w:rsidP="00176B4D">
            <w:pPr>
              <w:pStyle w:val="NoSpacing"/>
              <w:suppressAutoHyphens/>
              <w:jc w:val="both"/>
              <w:rPr>
                <w:b/>
                <w:lang w:val="en-GB" w:eastAsia="ar-SA"/>
              </w:rPr>
            </w:pPr>
            <w:r w:rsidRPr="002127A2">
              <w:rPr>
                <w:b/>
                <w:lang w:val="en-GB" w:eastAsia="ar-SA"/>
              </w:rPr>
              <w:t>Ben</w:t>
            </w:r>
            <w:r w:rsidR="00176B4D">
              <w:rPr>
                <w:b/>
                <w:lang w:val="en-GB" w:eastAsia="ar-SA"/>
              </w:rPr>
              <w:t>eficiaries (HHs)</w:t>
            </w:r>
          </w:p>
        </w:tc>
        <w:tc>
          <w:tcPr>
            <w:tcW w:w="1942" w:type="dxa"/>
            <w:vMerge w:val="restart"/>
          </w:tcPr>
          <w:p w:rsidR="00CF173E" w:rsidRPr="002127A2" w:rsidRDefault="00CF173E" w:rsidP="002127A2">
            <w:pPr>
              <w:pStyle w:val="NoSpacing"/>
              <w:suppressAutoHyphens/>
              <w:jc w:val="both"/>
              <w:rPr>
                <w:b/>
                <w:lang w:val="en-GB" w:eastAsia="ar-SA"/>
              </w:rPr>
            </w:pPr>
            <w:r w:rsidRPr="002127A2">
              <w:rPr>
                <w:b/>
                <w:lang w:val="en-GB" w:eastAsia="ar-SA"/>
              </w:rPr>
              <w:t xml:space="preserve">Total livestock distributed  </w:t>
            </w:r>
          </w:p>
        </w:tc>
      </w:tr>
      <w:tr w:rsidR="00CF173E" w:rsidRPr="002127A2" w:rsidTr="001B7248">
        <w:trPr>
          <w:jc w:val="center"/>
        </w:trPr>
        <w:tc>
          <w:tcPr>
            <w:tcW w:w="1179" w:type="dxa"/>
            <w:vMerge/>
          </w:tcPr>
          <w:p w:rsidR="00CF173E" w:rsidRPr="002127A2" w:rsidRDefault="00CF173E" w:rsidP="002127A2">
            <w:pPr>
              <w:pStyle w:val="NoSpacing"/>
              <w:suppressAutoHyphens/>
              <w:jc w:val="both"/>
              <w:rPr>
                <w:lang w:val="en-GB" w:eastAsia="ar-SA"/>
              </w:rPr>
            </w:pPr>
          </w:p>
        </w:tc>
        <w:tc>
          <w:tcPr>
            <w:tcW w:w="1350" w:type="dxa"/>
            <w:vMerge/>
          </w:tcPr>
          <w:p w:rsidR="00CF173E" w:rsidRPr="002127A2" w:rsidRDefault="00CF173E" w:rsidP="002127A2">
            <w:pPr>
              <w:pStyle w:val="NoSpacing"/>
              <w:suppressAutoHyphens/>
              <w:jc w:val="both"/>
              <w:rPr>
                <w:lang w:val="en-GB" w:eastAsia="ar-SA"/>
              </w:rPr>
            </w:pPr>
          </w:p>
        </w:tc>
        <w:tc>
          <w:tcPr>
            <w:tcW w:w="810" w:type="dxa"/>
            <w:vAlign w:val="center"/>
          </w:tcPr>
          <w:p w:rsidR="00CF173E" w:rsidRPr="002127A2" w:rsidRDefault="00CF173E" w:rsidP="002127A2">
            <w:pPr>
              <w:pStyle w:val="NoSpacing"/>
              <w:suppressAutoHyphens/>
              <w:jc w:val="both"/>
              <w:rPr>
                <w:lang w:val="en-GB" w:eastAsia="ar-SA"/>
              </w:rPr>
            </w:pPr>
            <w:r w:rsidRPr="002127A2">
              <w:rPr>
                <w:lang w:val="en-GB" w:eastAsia="ar-SA"/>
              </w:rPr>
              <w:t>Type</w:t>
            </w:r>
          </w:p>
        </w:tc>
        <w:tc>
          <w:tcPr>
            <w:tcW w:w="1350" w:type="dxa"/>
            <w:vAlign w:val="center"/>
          </w:tcPr>
          <w:p w:rsidR="00CF173E" w:rsidRPr="002127A2" w:rsidRDefault="00CF173E" w:rsidP="002127A2">
            <w:pPr>
              <w:pStyle w:val="NoSpacing"/>
              <w:suppressAutoHyphens/>
              <w:jc w:val="both"/>
              <w:rPr>
                <w:lang w:val="en-GB" w:eastAsia="ar-SA"/>
              </w:rPr>
            </w:pPr>
            <w:r w:rsidRPr="002127A2">
              <w:rPr>
                <w:lang w:val="en-GB" w:eastAsia="ar-SA"/>
              </w:rPr>
              <w:t>No per HH</w:t>
            </w:r>
          </w:p>
        </w:tc>
        <w:tc>
          <w:tcPr>
            <w:tcW w:w="2386" w:type="dxa"/>
            <w:vMerge/>
          </w:tcPr>
          <w:p w:rsidR="00CF173E" w:rsidRPr="002127A2" w:rsidRDefault="00CF173E" w:rsidP="002127A2">
            <w:pPr>
              <w:pStyle w:val="NoSpacing"/>
              <w:suppressAutoHyphens/>
              <w:jc w:val="both"/>
              <w:rPr>
                <w:lang w:val="en-GB" w:eastAsia="ar-SA"/>
              </w:rPr>
            </w:pPr>
          </w:p>
        </w:tc>
        <w:tc>
          <w:tcPr>
            <w:tcW w:w="1942" w:type="dxa"/>
            <w:vMerge/>
          </w:tcPr>
          <w:p w:rsidR="00CF173E" w:rsidRPr="002127A2" w:rsidRDefault="00CF173E" w:rsidP="002127A2">
            <w:pPr>
              <w:pStyle w:val="NoSpacing"/>
              <w:suppressAutoHyphens/>
              <w:jc w:val="both"/>
              <w:rPr>
                <w:lang w:val="en-GB" w:eastAsia="ar-SA"/>
              </w:rPr>
            </w:pPr>
          </w:p>
        </w:tc>
      </w:tr>
      <w:tr w:rsidR="00CF173E" w:rsidRPr="002127A2" w:rsidTr="001B7248">
        <w:trPr>
          <w:jc w:val="center"/>
        </w:trPr>
        <w:tc>
          <w:tcPr>
            <w:tcW w:w="1179" w:type="dxa"/>
            <w:vMerge w:val="restart"/>
          </w:tcPr>
          <w:p w:rsidR="00CF173E" w:rsidRPr="002127A2" w:rsidRDefault="00CF173E" w:rsidP="002127A2">
            <w:pPr>
              <w:pStyle w:val="NoSpacing"/>
              <w:suppressAutoHyphens/>
              <w:jc w:val="both"/>
              <w:rPr>
                <w:lang w:val="en-GB" w:eastAsia="ar-SA"/>
              </w:rPr>
            </w:pPr>
            <w:r w:rsidRPr="002127A2">
              <w:rPr>
                <w:lang w:val="en-GB" w:eastAsia="ar-SA"/>
              </w:rPr>
              <w:t>Arero</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Galaba</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10</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42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420</w:t>
            </w:r>
          </w:p>
        </w:tc>
      </w:tr>
      <w:tr w:rsidR="00CF173E" w:rsidRPr="002127A2" w:rsidTr="001B7248">
        <w:trPr>
          <w:jc w:val="center"/>
        </w:trPr>
        <w:tc>
          <w:tcPr>
            <w:tcW w:w="1179" w:type="dxa"/>
            <w:vMerge/>
          </w:tcPr>
          <w:p w:rsidR="00CF173E" w:rsidRPr="002127A2" w:rsidRDefault="00CF173E" w:rsidP="002127A2">
            <w:pPr>
              <w:pStyle w:val="NoSpacing"/>
              <w:suppressAutoHyphens/>
              <w:jc w:val="both"/>
              <w:rPr>
                <w:lang w:val="en-GB" w:eastAsia="ar-SA"/>
              </w:rPr>
            </w:pP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Oroto</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10</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42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420</w:t>
            </w:r>
          </w:p>
        </w:tc>
      </w:tr>
      <w:tr w:rsidR="00CF173E" w:rsidRPr="002127A2" w:rsidTr="001B7248">
        <w:trPr>
          <w:jc w:val="center"/>
        </w:trPr>
        <w:tc>
          <w:tcPr>
            <w:tcW w:w="1179" w:type="dxa"/>
            <w:vMerge w:val="restart"/>
          </w:tcPr>
          <w:p w:rsidR="00CF173E" w:rsidRPr="002127A2" w:rsidRDefault="00CF173E" w:rsidP="002127A2">
            <w:pPr>
              <w:pStyle w:val="NoSpacing"/>
              <w:suppressAutoHyphens/>
              <w:jc w:val="both"/>
              <w:rPr>
                <w:lang w:val="en-GB" w:eastAsia="ar-SA"/>
              </w:rPr>
            </w:pPr>
            <w:r w:rsidRPr="002127A2">
              <w:rPr>
                <w:lang w:val="en-GB" w:eastAsia="ar-SA"/>
              </w:rPr>
              <w:t>Dire</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D/Bedena</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8</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35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280</w:t>
            </w:r>
          </w:p>
        </w:tc>
      </w:tr>
      <w:tr w:rsidR="00CF173E" w:rsidRPr="002127A2" w:rsidTr="001B7248">
        <w:trPr>
          <w:jc w:val="center"/>
        </w:trPr>
        <w:tc>
          <w:tcPr>
            <w:tcW w:w="1179" w:type="dxa"/>
            <w:vMerge/>
          </w:tcPr>
          <w:p w:rsidR="00CF173E" w:rsidRPr="002127A2" w:rsidRDefault="00CF173E" w:rsidP="002127A2">
            <w:pPr>
              <w:pStyle w:val="NoSpacing"/>
              <w:suppressAutoHyphens/>
              <w:jc w:val="both"/>
              <w:rPr>
                <w:lang w:val="en-GB" w:eastAsia="ar-SA"/>
              </w:rPr>
            </w:pP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Dhokole</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10</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35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350</w:t>
            </w:r>
          </w:p>
        </w:tc>
      </w:tr>
      <w:tr w:rsidR="00CF173E" w:rsidRPr="002127A2" w:rsidTr="001B7248">
        <w:trPr>
          <w:jc w:val="center"/>
        </w:trPr>
        <w:tc>
          <w:tcPr>
            <w:tcW w:w="1179" w:type="dxa"/>
            <w:vMerge w:val="restart"/>
          </w:tcPr>
          <w:p w:rsidR="00CF173E" w:rsidRPr="002127A2" w:rsidRDefault="00CF173E" w:rsidP="002127A2">
            <w:pPr>
              <w:pStyle w:val="NoSpacing"/>
              <w:suppressAutoHyphens/>
              <w:jc w:val="both"/>
              <w:rPr>
                <w:lang w:val="en-GB" w:eastAsia="ar-SA"/>
              </w:rPr>
            </w:pPr>
            <w:r w:rsidRPr="002127A2">
              <w:rPr>
                <w:lang w:val="en-GB" w:eastAsia="ar-SA"/>
              </w:rPr>
              <w:t xml:space="preserve">Moyale </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 xml:space="preserve">Tuka </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6</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 xml:space="preserve">70 HHs </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420</w:t>
            </w:r>
          </w:p>
        </w:tc>
      </w:tr>
      <w:tr w:rsidR="00CF173E" w:rsidRPr="002127A2" w:rsidTr="001B7248">
        <w:trPr>
          <w:jc w:val="center"/>
        </w:trPr>
        <w:tc>
          <w:tcPr>
            <w:tcW w:w="1179" w:type="dxa"/>
            <w:vMerge/>
          </w:tcPr>
          <w:p w:rsidR="00CF173E" w:rsidRPr="002127A2" w:rsidRDefault="00CF173E" w:rsidP="002127A2">
            <w:pPr>
              <w:pStyle w:val="NoSpacing"/>
              <w:suppressAutoHyphens/>
              <w:jc w:val="both"/>
              <w:rPr>
                <w:lang w:val="en-GB" w:eastAsia="ar-SA"/>
              </w:rPr>
            </w:pP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Maddo</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Goat</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5</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 xml:space="preserve">71 HHs </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355</w:t>
            </w:r>
          </w:p>
        </w:tc>
      </w:tr>
      <w:tr w:rsidR="00CF173E" w:rsidRPr="002127A2" w:rsidTr="001B7248">
        <w:trPr>
          <w:jc w:val="center"/>
        </w:trPr>
        <w:tc>
          <w:tcPr>
            <w:tcW w:w="1179" w:type="dxa"/>
            <w:vMerge w:val="restart"/>
          </w:tcPr>
          <w:p w:rsidR="00CF173E" w:rsidRPr="002127A2" w:rsidRDefault="00CF173E" w:rsidP="002127A2">
            <w:pPr>
              <w:pStyle w:val="NoSpacing"/>
              <w:suppressAutoHyphens/>
              <w:jc w:val="both"/>
              <w:rPr>
                <w:lang w:val="en-GB" w:eastAsia="ar-SA"/>
              </w:rPr>
            </w:pPr>
            <w:r w:rsidRPr="002127A2">
              <w:rPr>
                <w:lang w:val="en-GB" w:eastAsia="ar-SA"/>
              </w:rPr>
              <w:t>Miyo</w:t>
            </w:r>
          </w:p>
        </w:tc>
        <w:tc>
          <w:tcPr>
            <w:tcW w:w="1350" w:type="dxa"/>
          </w:tcPr>
          <w:p w:rsidR="00CF173E" w:rsidRPr="002127A2" w:rsidRDefault="00CF173E" w:rsidP="00EB5EA7">
            <w:pPr>
              <w:pStyle w:val="NoSpacing"/>
              <w:suppressAutoHyphens/>
              <w:jc w:val="both"/>
              <w:rPr>
                <w:lang w:val="en-GB" w:eastAsia="ar-SA"/>
              </w:rPr>
            </w:pPr>
            <w:r w:rsidRPr="002127A2">
              <w:rPr>
                <w:lang w:val="en-GB" w:eastAsia="ar-SA"/>
              </w:rPr>
              <w:t>G</w:t>
            </w:r>
            <w:r w:rsidR="00EB5EA7">
              <w:rPr>
                <w:lang w:val="en-GB" w:eastAsia="ar-SA"/>
              </w:rPr>
              <w:t>o</w:t>
            </w:r>
            <w:r w:rsidRPr="002127A2">
              <w:rPr>
                <w:lang w:val="en-GB" w:eastAsia="ar-SA"/>
              </w:rPr>
              <w:t xml:space="preserve">mbisa </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Ox</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1</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41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41</w:t>
            </w:r>
          </w:p>
        </w:tc>
      </w:tr>
      <w:tr w:rsidR="00CF173E" w:rsidRPr="002127A2" w:rsidTr="001B7248">
        <w:trPr>
          <w:jc w:val="center"/>
        </w:trPr>
        <w:tc>
          <w:tcPr>
            <w:tcW w:w="1179" w:type="dxa"/>
            <w:vMerge/>
          </w:tcPr>
          <w:p w:rsidR="00CF173E" w:rsidRPr="002127A2" w:rsidRDefault="00CF173E" w:rsidP="002127A2">
            <w:pPr>
              <w:pStyle w:val="NoSpacing"/>
              <w:suppressAutoHyphens/>
              <w:jc w:val="both"/>
              <w:rPr>
                <w:lang w:val="en-GB" w:eastAsia="ar-SA"/>
              </w:rPr>
            </w:pP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Grincho</w:t>
            </w:r>
          </w:p>
        </w:tc>
        <w:tc>
          <w:tcPr>
            <w:tcW w:w="810" w:type="dxa"/>
          </w:tcPr>
          <w:p w:rsidR="00CF173E" w:rsidRPr="002127A2" w:rsidRDefault="00CF173E" w:rsidP="002127A2">
            <w:pPr>
              <w:pStyle w:val="NoSpacing"/>
              <w:suppressAutoHyphens/>
              <w:jc w:val="both"/>
              <w:rPr>
                <w:lang w:val="en-GB" w:eastAsia="ar-SA"/>
              </w:rPr>
            </w:pPr>
            <w:r w:rsidRPr="002127A2">
              <w:rPr>
                <w:lang w:val="en-GB" w:eastAsia="ar-SA"/>
              </w:rPr>
              <w:t xml:space="preserve">Ox </w:t>
            </w:r>
          </w:p>
        </w:tc>
        <w:tc>
          <w:tcPr>
            <w:tcW w:w="1350" w:type="dxa"/>
          </w:tcPr>
          <w:p w:rsidR="00CF173E" w:rsidRPr="002127A2" w:rsidRDefault="00CF173E" w:rsidP="002127A2">
            <w:pPr>
              <w:pStyle w:val="NoSpacing"/>
              <w:suppressAutoHyphens/>
              <w:jc w:val="both"/>
              <w:rPr>
                <w:lang w:val="en-GB" w:eastAsia="ar-SA"/>
              </w:rPr>
            </w:pPr>
            <w:r w:rsidRPr="002127A2">
              <w:rPr>
                <w:lang w:val="en-GB" w:eastAsia="ar-SA"/>
              </w:rPr>
              <w:t>1</w:t>
            </w:r>
          </w:p>
        </w:tc>
        <w:tc>
          <w:tcPr>
            <w:tcW w:w="2386" w:type="dxa"/>
          </w:tcPr>
          <w:p w:rsidR="00CF173E" w:rsidRPr="002127A2" w:rsidRDefault="00CF173E" w:rsidP="002127A2">
            <w:pPr>
              <w:pStyle w:val="NoSpacing"/>
              <w:suppressAutoHyphens/>
              <w:jc w:val="both"/>
              <w:rPr>
                <w:lang w:val="en-GB" w:eastAsia="ar-SA"/>
              </w:rPr>
            </w:pPr>
            <w:r w:rsidRPr="002127A2">
              <w:rPr>
                <w:lang w:val="en-GB" w:eastAsia="ar-SA"/>
              </w:rPr>
              <w:t>42 HHs</w:t>
            </w:r>
          </w:p>
        </w:tc>
        <w:tc>
          <w:tcPr>
            <w:tcW w:w="1942" w:type="dxa"/>
          </w:tcPr>
          <w:p w:rsidR="00CF173E" w:rsidRPr="002127A2" w:rsidRDefault="00CF173E" w:rsidP="002127A2">
            <w:pPr>
              <w:pStyle w:val="NoSpacing"/>
              <w:suppressAutoHyphens/>
              <w:jc w:val="both"/>
              <w:rPr>
                <w:lang w:val="en-GB" w:eastAsia="ar-SA"/>
              </w:rPr>
            </w:pPr>
            <w:r w:rsidRPr="002127A2">
              <w:rPr>
                <w:lang w:val="en-GB" w:eastAsia="ar-SA"/>
              </w:rPr>
              <w:t>42</w:t>
            </w:r>
          </w:p>
        </w:tc>
      </w:tr>
      <w:tr w:rsidR="00CF173E" w:rsidRPr="002127A2" w:rsidTr="001B7248">
        <w:trPr>
          <w:jc w:val="center"/>
        </w:trPr>
        <w:tc>
          <w:tcPr>
            <w:tcW w:w="1179" w:type="dxa"/>
          </w:tcPr>
          <w:p w:rsidR="00CF173E" w:rsidRPr="002127A2" w:rsidRDefault="00CF173E" w:rsidP="002127A2">
            <w:pPr>
              <w:pStyle w:val="NoSpacing"/>
              <w:suppressAutoHyphens/>
              <w:jc w:val="both"/>
              <w:rPr>
                <w:b/>
                <w:lang w:val="en-GB" w:eastAsia="ar-SA"/>
              </w:rPr>
            </w:pPr>
            <w:r w:rsidRPr="002127A2">
              <w:rPr>
                <w:b/>
                <w:lang w:val="en-GB" w:eastAsia="ar-SA"/>
              </w:rPr>
              <w:t>Total</w:t>
            </w:r>
          </w:p>
        </w:tc>
        <w:tc>
          <w:tcPr>
            <w:tcW w:w="1350" w:type="dxa"/>
          </w:tcPr>
          <w:p w:rsidR="00CF173E" w:rsidRPr="002127A2" w:rsidRDefault="00CF173E" w:rsidP="002127A2">
            <w:pPr>
              <w:pStyle w:val="NoSpacing"/>
              <w:suppressAutoHyphens/>
              <w:jc w:val="both"/>
              <w:rPr>
                <w:b/>
                <w:lang w:val="en-GB" w:eastAsia="ar-SA"/>
              </w:rPr>
            </w:pPr>
          </w:p>
        </w:tc>
        <w:tc>
          <w:tcPr>
            <w:tcW w:w="810" w:type="dxa"/>
          </w:tcPr>
          <w:p w:rsidR="00CF173E" w:rsidRPr="002127A2" w:rsidRDefault="00CF173E" w:rsidP="002127A2">
            <w:pPr>
              <w:pStyle w:val="NoSpacing"/>
              <w:suppressAutoHyphens/>
              <w:jc w:val="both"/>
              <w:rPr>
                <w:b/>
                <w:lang w:val="en-GB" w:eastAsia="ar-SA"/>
              </w:rPr>
            </w:pPr>
          </w:p>
        </w:tc>
        <w:tc>
          <w:tcPr>
            <w:tcW w:w="1350" w:type="dxa"/>
          </w:tcPr>
          <w:p w:rsidR="00CF173E" w:rsidRPr="002127A2" w:rsidRDefault="00CF173E" w:rsidP="002127A2">
            <w:pPr>
              <w:pStyle w:val="NoSpacing"/>
              <w:suppressAutoHyphens/>
              <w:jc w:val="both"/>
              <w:rPr>
                <w:b/>
                <w:lang w:val="en-GB" w:eastAsia="ar-SA"/>
              </w:rPr>
            </w:pPr>
            <w:r w:rsidRPr="002127A2">
              <w:rPr>
                <w:b/>
                <w:lang w:val="en-GB" w:eastAsia="ar-SA"/>
              </w:rPr>
              <w:t>6 per HH</w:t>
            </w:r>
          </w:p>
        </w:tc>
        <w:tc>
          <w:tcPr>
            <w:tcW w:w="2386" w:type="dxa"/>
          </w:tcPr>
          <w:p w:rsidR="00CF173E" w:rsidRPr="002127A2" w:rsidRDefault="00CF173E" w:rsidP="002127A2">
            <w:pPr>
              <w:pStyle w:val="NoSpacing"/>
              <w:suppressAutoHyphens/>
              <w:jc w:val="both"/>
              <w:rPr>
                <w:b/>
                <w:lang w:val="en-GB" w:eastAsia="ar-SA"/>
              </w:rPr>
            </w:pPr>
            <w:r w:rsidRPr="002127A2">
              <w:rPr>
                <w:b/>
                <w:lang w:val="en-GB" w:eastAsia="ar-SA"/>
              </w:rPr>
              <w:t>378</w:t>
            </w:r>
          </w:p>
        </w:tc>
        <w:tc>
          <w:tcPr>
            <w:tcW w:w="1942" w:type="dxa"/>
          </w:tcPr>
          <w:p w:rsidR="00CF173E" w:rsidRPr="002127A2" w:rsidRDefault="00CF173E" w:rsidP="002127A2">
            <w:pPr>
              <w:pStyle w:val="NoSpacing"/>
              <w:suppressAutoHyphens/>
              <w:jc w:val="both"/>
              <w:rPr>
                <w:b/>
                <w:lang w:val="en-GB" w:eastAsia="ar-SA"/>
              </w:rPr>
            </w:pPr>
            <w:r w:rsidRPr="002127A2">
              <w:rPr>
                <w:b/>
                <w:lang w:val="en-GB" w:eastAsia="ar-SA"/>
              </w:rPr>
              <w:t>2328</w:t>
            </w:r>
          </w:p>
        </w:tc>
      </w:tr>
    </w:tbl>
    <w:p w:rsidR="00CF173E" w:rsidRPr="002127A2" w:rsidRDefault="00CF173E" w:rsidP="002127A2">
      <w:pPr>
        <w:pStyle w:val="Default"/>
        <w:jc w:val="both"/>
        <w:rPr>
          <w:rFonts w:ascii="Times New Roman" w:eastAsia="Calibri" w:hAnsi="Times New Roman" w:cs="Times New Roman"/>
          <w:b/>
          <w:color w:val="auto"/>
        </w:rPr>
      </w:pPr>
    </w:p>
    <w:p w:rsidR="00CF173E" w:rsidRPr="002127A2" w:rsidRDefault="00CF173E" w:rsidP="002127A2">
      <w:pPr>
        <w:autoSpaceDE w:val="0"/>
        <w:autoSpaceDN w:val="0"/>
        <w:adjustRightInd w:val="0"/>
        <w:jc w:val="both"/>
      </w:pPr>
      <w:r w:rsidRPr="002127A2">
        <w:t>FGD</w:t>
      </w:r>
      <w:r w:rsidR="009C1829" w:rsidRPr="002127A2">
        <w:t>s</w:t>
      </w:r>
      <w:r w:rsidRPr="002127A2">
        <w:t xml:space="preserve"> revealed that goats </w:t>
      </w:r>
      <w:r w:rsidR="000E75B3" w:rsidRPr="002127A2">
        <w:t xml:space="preserve">were </w:t>
      </w:r>
      <w:r w:rsidRPr="002127A2">
        <w:t xml:space="preserve">preferred </w:t>
      </w:r>
      <w:r w:rsidR="006230FF" w:rsidRPr="002127A2">
        <w:t xml:space="preserve">than </w:t>
      </w:r>
      <w:r w:rsidRPr="002127A2">
        <w:t>other livestock</w:t>
      </w:r>
      <w:r w:rsidR="006230FF" w:rsidRPr="002127A2">
        <w:t xml:space="preserve"> types</w:t>
      </w:r>
      <w:r w:rsidRPr="002127A2">
        <w:t xml:space="preserve">, </w:t>
      </w:r>
      <w:r w:rsidR="000E75B3" w:rsidRPr="002127A2">
        <w:t xml:space="preserve">for </w:t>
      </w:r>
      <w:r w:rsidRPr="002127A2">
        <w:t xml:space="preserve">they are more drought-tolerant, produce more milk and sell at higher prices. </w:t>
      </w:r>
      <w:r w:rsidR="00B7079C" w:rsidRPr="002127A2">
        <w:t>As can be seen in the table above, out of t</w:t>
      </w:r>
      <w:r w:rsidRPr="002127A2">
        <w:t>he</w:t>
      </w:r>
      <w:r w:rsidR="00B7079C" w:rsidRPr="002127A2">
        <w:t xml:space="preserve"> </w:t>
      </w:r>
      <w:r w:rsidR="00B7079C" w:rsidRPr="002127A2">
        <w:rPr>
          <w:lang w:val="en-GB" w:eastAsia="ar-SA"/>
        </w:rPr>
        <w:t>2, 328</w:t>
      </w:r>
      <w:r w:rsidRPr="002127A2">
        <w:t xml:space="preserve"> total number of livestock </w:t>
      </w:r>
      <w:r w:rsidR="00B7079C" w:rsidRPr="002127A2">
        <w:t>restocked 2,245</w:t>
      </w:r>
      <w:r w:rsidRPr="002127A2">
        <w:t xml:space="preserve"> </w:t>
      </w:r>
      <w:r w:rsidR="00B7079C" w:rsidRPr="002127A2">
        <w:t xml:space="preserve">(96%) </w:t>
      </w:r>
      <w:r w:rsidR="00184203" w:rsidRPr="002127A2">
        <w:t xml:space="preserve">were </w:t>
      </w:r>
      <w:r w:rsidRPr="002127A2">
        <w:t xml:space="preserve">drought resistant goats and </w:t>
      </w:r>
      <w:r w:rsidR="00B7079C" w:rsidRPr="002127A2">
        <w:t xml:space="preserve">the rest 83 (4%) </w:t>
      </w:r>
      <w:r w:rsidR="00932C98">
        <w:t xml:space="preserve">draft </w:t>
      </w:r>
      <w:r w:rsidRPr="002127A2">
        <w:t xml:space="preserve">oxen. The </w:t>
      </w:r>
      <w:r w:rsidR="00B7079C" w:rsidRPr="002127A2">
        <w:t>goats</w:t>
      </w:r>
      <w:r w:rsidRPr="002127A2">
        <w:t xml:space="preserve"> for restocking were purchased from local markets such as Surupa and Arero markets as these local animals </w:t>
      </w:r>
      <w:r w:rsidR="006230FF" w:rsidRPr="002127A2">
        <w:t xml:space="preserve">were believed </w:t>
      </w:r>
      <w:r w:rsidRPr="002127A2">
        <w:t xml:space="preserve">to be adapted to local environmental conditions and diseases. Purchasing was handled by the community representatives together with animal heath personnel and experts from the woreda PO, with no subsequent complaints regarding the quality of the stock distributed. The livestock were inspected for signs of ill-health at the time of purchase by a trained veterinary worker from the respective woredas </w:t>
      </w:r>
    </w:p>
    <w:p w:rsidR="00CF173E" w:rsidRPr="002127A2" w:rsidRDefault="00CF173E" w:rsidP="002127A2">
      <w:pPr>
        <w:autoSpaceDE w:val="0"/>
        <w:autoSpaceDN w:val="0"/>
        <w:adjustRightInd w:val="0"/>
        <w:jc w:val="both"/>
      </w:pPr>
    </w:p>
    <w:p w:rsidR="00CF173E" w:rsidRPr="002127A2" w:rsidRDefault="00CF173E" w:rsidP="002127A2">
      <w:pPr>
        <w:jc w:val="both"/>
        <w:rPr>
          <w:rFonts w:eastAsia="Calibri"/>
        </w:rPr>
      </w:pPr>
      <w:r w:rsidRPr="002127A2">
        <w:t xml:space="preserve">Discussions with </w:t>
      </w:r>
      <w:r w:rsidR="002B0C51" w:rsidRPr="002127A2">
        <w:t xml:space="preserve">KIDs and </w:t>
      </w:r>
      <w:r w:rsidRPr="002127A2">
        <w:t xml:space="preserve">FGDs </w:t>
      </w:r>
      <w:r w:rsidR="002B0C51" w:rsidRPr="002127A2">
        <w:t xml:space="preserve">informed the evaluation team that </w:t>
      </w:r>
      <w:r w:rsidRPr="002127A2">
        <w:t xml:space="preserve">there </w:t>
      </w:r>
      <w:r w:rsidR="006230FF" w:rsidRPr="002127A2">
        <w:t>was</w:t>
      </w:r>
      <w:r w:rsidRPr="002127A2">
        <w:t xml:space="preserve"> </w:t>
      </w:r>
      <w:r w:rsidR="002B0C51" w:rsidRPr="002127A2">
        <w:t xml:space="preserve">close supervision and follow-ups by the intergenerational groups regarding the status of the livestock after the completion of the restocking. </w:t>
      </w:r>
      <w:r w:rsidR="00B7079C" w:rsidRPr="002127A2">
        <w:t xml:space="preserve"> </w:t>
      </w:r>
      <w:r w:rsidR="002A2F08" w:rsidRPr="002127A2">
        <w:rPr>
          <w:rFonts w:eastAsia="Calibri"/>
        </w:rPr>
        <w:t>Accordingly</w:t>
      </w:r>
      <w:r w:rsidRPr="002127A2">
        <w:rPr>
          <w:rFonts w:eastAsia="Calibri"/>
        </w:rPr>
        <w:t xml:space="preserve">, the survival rate of the </w:t>
      </w:r>
      <w:r w:rsidR="000B302B" w:rsidRPr="002127A2">
        <w:rPr>
          <w:rFonts w:eastAsia="Calibri"/>
        </w:rPr>
        <w:t>goats distributed</w:t>
      </w:r>
      <w:r w:rsidRPr="002127A2">
        <w:rPr>
          <w:rFonts w:eastAsia="Calibri"/>
        </w:rPr>
        <w:t xml:space="preserve"> is more than 90% which is encouraging as compared to the past history of restocking in these kebeles by other </w:t>
      </w:r>
      <w:r w:rsidR="00E5358F" w:rsidRPr="002127A2">
        <w:rPr>
          <w:rFonts w:eastAsia="Calibri"/>
        </w:rPr>
        <w:t>interventions</w:t>
      </w:r>
      <w:r w:rsidRPr="002127A2">
        <w:rPr>
          <w:rFonts w:eastAsia="Calibri"/>
        </w:rPr>
        <w:t xml:space="preserve">. </w:t>
      </w:r>
      <w:r w:rsidR="00E5358F" w:rsidRPr="002127A2">
        <w:rPr>
          <w:rFonts w:eastAsia="Calibri"/>
        </w:rPr>
        <w:t xml:space="preserve">Their reproductively was also found good as the number of offspring together with the status those goats under pregnancy was found considerable. </w:t>
      </w:r>
      <w:r w:rsidRPr="002127A2">
        <w:rPr>
          <w:rFonts w:eastAsia="Calibri"/>
        </w:rPr>
        <w:t xml:space="preserve">The data collected three months after the distribution is presented below. </w:t>
      </w:r>
    </w:p>
    <w:p w:rsidR="009942EF" w:rsidRDefault="009942EF" w:rsidP="002127A2">
      <w:pPr>
        <w:jc w:val="both"/>
        <w:rPr>
          <w:rFonts w:eastAsia="Calibri"/>
        </w:rPr>
      </w:pPr>
    </w:p>
    <w:p w:rsidR="00BF1214" w:rsidRDefault="00BF1214" w:rsidP="00BF1214">
      <w:pPr>
        <w:pStyle w:val="NoSpacing"/>
        <w:jc w:val="both"/>
      </w:pPr>
      <w:r w:rsidRPr="002127A2">
        <w:rPr>
          <w:b/>
        </w:rPr>
        <w:t xml:space="preserve">Restocking of </w:t>
      </w:r>
      <w:r w:rsidR="00932C98" w:rsidRPr="002127A2">
        <w:rPr>
          <w:b/>
        </w:rPr>
        <w:t>Oxen</w:t>
      </w:r>
      <w:r w:rsidR="00DA7092">
        <w:rPr>
          <w:b/>
        </w:rPr>
        <w:t>;</w:t>
      </w:r>
      <w:r>
        <w:rPr>
          <w:b/>
        </w:rPr>
        <w:t xml:space="preserve"> </w:t>
      </w:r>
      <w:r w:rsidRPr="002127A2">
        <w:t xml:space="preserve">Out of the eight PAs only Grincho and Gombissa kebeles (agro-pastoralists) opted for oxen as draft animals, for they are agro pastoralist and lost their draft oxen during the last repeated drought conditions in their areas. FGDS in Gombissa kebele indicated that the escalation of </w:t>
      </w:r>
      <w:r w:rsidRPr="002127A2">
        <w:rPr>
          <w:bCs/>
        </w:rPr>
        <w:t xml:space="preserve">food prices together with the drought situation in 2011, led many poor households to sell their livestock assets including their draft oxen to generate cash income for food purchase at high and rising prices. As a result </w:t>
      </w:r>
      <w:r w:rsidRPr="002127A2">
        <w:t xml:space="preserve">restocking for </w:t>
      </w:r>
      <w:r w:rsidRPr="002127A2">
        <w:rPr>
          <w:bCs/>
        </w:rPr>
        <w:t xml:space="preserve">draft oxen </w:t>
      </w:r>
      <w:r w:rsidRPr="002127A2">
        <w:t>came as a first priority in these kebeles under this program intervention.</w:t>
      </w:r>
      <w:r>
        <w:t xml:space="preserve"> </w:t>
      </w:r>
      <w:r w:rsidRPr="002127A2">
        <w:t xml:space="preserve">Purchasing committee was established from the intergenerational committee, PO representative, animal health professional from the woreda (to verify the health status of the oxen to be purchased). </w:t>
      </w:r>
    </w:p>
    <w:p w:rsidR="00BF1214" w:rsidRDefault="00BF1214" w:rsidP="002127A2">
      <w:pPr>
        <w:jc w:val="both"/>
        <w:rPr>
          <w:rFonts w:eastAsia="Calibri"/>
        </w:rPr>
      </w:pPr>
    </w:p>
    <w:p w:rsidR="009942EF" w:rsidRPr="002127A2" w:rsidRDefault="009942EF" w:rsidP="002127A2">
      <w:pPr>
        <w:pStyle w:val="NoSpacing"/>
        <w:jc w:val="both"/>
        <w:rPr>
          <w:b/>
        </w:rPr>
      </w:pPr>
      <w:r w:rsidRPr="002127A2">
        <w:rPr>
          <w:b/>
        </w:rPr>
        <w:lastRenderedPageBreak/>
        <w:t>Table 3.</w:t>
      </w:r>
      <w:r w:rsidR="00C17D14" w:rsidRPr="002127A2">
        <w:rPr>
          <w:b/>
        </w:rPr>
        <w:t>7</w:t>
      </w:r>
      <w:r w:rsidRPr="002127A2">
        <w:rPr>
          <w:b/>
        </w:rPr>
        <w:t>: Status of the livestock after th</w:t>
      </w:r>
      <w:r w:rsidR="002D30D2" w:rsidRPr="002127A2">
        <w:rPr>
          <w:b/>
        </w:rPr>
        <w:t>re</w:t>
      </w:r>
      <w:r w:rsidRPr="002127A2">
        <w:rPr>
          <w:b/>
        </w:rPr>
        <w:t xml:space="preserve">e </w:t>
      </w:r>
      <w:r w:rsidR="002D30D2" w:rsidRPr="002127A2">
        <w:rPr>
          <w:b/>
        </w:rPr>
        <w:t xml:space="preserve">months of </w:t>
      </w:r>
      <w:r w:rsidRPr="002127A2">
        <w:rPr>
          <w:b/>
        </w:rPr>
        <w:t xml:space="preserve">completion of the restocking </w:t>
      </w:r>
      <w:r w:rsidR="002D30D2" w:rsidRPr="002127A2">
        <w:rPr>
          <w:b/>
        </w:rPr>
        <w:t xml:space="preserve">program </w:t>
      </w:r>
      <w:r w:rsidRPr="002127A2">
        <w:rPr>
          <w:b/>
        </w:rPr>
        <w:t>per kebele/woreda</w:t>
      </w:r>
    </w:p>
    <w:p w:rsidR="009942EF" w:rsidRPr="002127A2" w:rsidRDefault="009942EF" w:rsidP="002127A2">
      <w:pPr>
        <w:pStyle w:val="Default"/>
        <w:jc w:val="both"/>
        <w:rPr>
          <w:rFonts w:ascii="Times New Roman" w:eastAsia="Calibri" w:hAnsi="Times New Roman" w:cs="Times New Roman"/>
          <w:b/>
          <w:color w:val="auto"/>
        </w:rPr>
      </w:pPr>
    </w:p>
    <w:tbl>
      <w:tblPr>
        <w:tblW w:w="7812" w:type="dxa"/>
        <w:jc w:val="center"/>
        <w:tblInd w:w="93" w:type="dxa"/>
        <w:tblLook w:val="04A0"/>
      </w:tblPr>
      <w:tblGrid>
        <w:gridCol w:w="570"/>
        <w:gridCol w:w="1960"/>
        <w:gridCol w:w="996"/>
        <w:gridCol w:w="1244"/>
        <w:gridCol w:w="1070"/>
        <w:gridCol w:w="976"/>
        <w:gridCol w:w="996"/>
      </w:tblGrid>
      <w:tr w:rsidR="00CF173E" w:rsidRPr="002127A2" w:rsidTr="009942EF">
        <w:trPr>
          <w:trHeight w:val="300"/>
          <w:jc w:val="center"/>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No.</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932C98">
            <w:pPr>
              <w:rPr>
                <w:b/>
                <w:bCs/>
              </w:rPr>
            </w:pPr>
            <w:r w:rsidRPr="002127A2">
              <w:rPr>
                <w:b/>
                <w:bCs/>
              </w:rPr>
              <w:t>Factors of change</w:t>
            </w:r>
          </w:p>
        </w:tc>
        <w:tc>
          <w:tcPr>
            <w:tcW w:w="528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CF173E" w:rsidRPr="002127A2" w:rsidRDefault="00CF173E" w:rsidP="002127A2">
            <w:pPr>
              <w:jc w:val="both"/>
              <w:rPr>
                <w:b/>
                <w:bCs/>
              </w:rPr>
            </w:pPr>
            <w:r w:rsidRPr="002127A2">
              <w:rPr>
                <w:b/>
                <w:bCs/>
              </w:rPr>
              <w:t>Woreda</w:t>
            </w:r>
            <w:r w:rsidR="00C96D8B" w:rsidRPr="002127A2">
              <w:rPr>
                <w:b/>
                <w:bCs/>
              </w:rPr>
              <w:t>s</w:t>
            </w:r>
          </w:p>
        </w:tc>
      </w:tr>
      <w:tr w:rsidR="00CF173E" w:rsidRPr="002127A2" w:rsidTr="009942EF">
        <w:trPr>
          <w:trHeight w:val="300"/>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CF173E" w:rsidRPr="002127A2" w:rsidRDefault="00CF173E" w:rsidP="002127A2">
            <w:pPr>
              <w:jc w:val="both"/>
              <w:rPr>
                <w:b/>
                <w:bCs/>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CF173E" w:rsidRPr="002127A2" w:rsidRDefault="00CF173E" w:rsidP="002127A2">
            <w:pPr>
              <w:jc w:val="both"/>
              <w:rPr>
                <w:b/>
                <w:bCs/>
              </w:rPr>
            </w:pPr>
          </w:p>
        </w:tc>
        <w:tc>
          <w:tcPr>
            <w:tcW w:w="996" w:type="dxa"/>
            <w:tcBorders>
              <w:top w:val="nil"/>
              <w:left w:val="nil"/>
              <w:bottom w:val="single" w:sz="4" w:space="0" w:color="auto"/>
              <w:right w:val="nil"/>
            </w:tcBorders>
            <w:shd w:val="clear" w:color="auto" w:fill="auto"/>
            <w:noWrap/>
            <w:vAlign w:val="bottom"/>
            <w:hideMark/>
          </w:tcPr>
          <w:p w:rsidR="00CF173E" w:rsidRPr="002127A2" w:rsidRDefault="00CF173E" w:rsidP="002127A2">
            <w:pPr>
              <w:jc w:val="both"/>
              <w:rPr>
                <w:b/>
                <w:bCs/>
              </w:rPr>
            </w:pPr>
            <w:r w:rsidRPr="002127A2">
              <w:rPr>
                <w:b/>
                <w:bCs/>
              </w:rPr>
              <w:t>Arero</w:t>
            </w:r>
          </w:p>
        </w:tc>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D/Badana</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Dhokole</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 xml:space="preserve">Moyale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Miyo</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1</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xml:space="preserve">Death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27</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23</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Predator attack</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1</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3</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xml:space="preserve">Delivered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63</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83</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4</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Sold</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5</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Slaughtered/eaten</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3</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6</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xml:space="preserve">Pregnant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264</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450</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7</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Exists</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462</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8</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xml:space="preserve">Poor Health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3</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9</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Other</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r>
      <w:tr w:rsidR="00CF173E" w:rsidRPr="002127A2" w:rsidTr="009942EF">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F173E" w:rsidRPr="002127A2" w:rsidRDefault="00CF173E" w:rsidP="002127A2">
            <w:pPr>
              <w:jc w:val="both"/>
            </w:pPr>
            <w:r w:rsidRPr="002127A2">
              <w:t> </w:t>
            </w:r>
          </w:p>
        </w:tc>
        <w:tc>
          <w:tcPr>
            <w:tcW w:w="196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 xml:space="preserve">Survival Rate </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96.40%</w:t>
            </w:r>
          </w:p>
        </w:tc>
        <w:tc>
          <w:tcPr>
            <w:tcW w:w="1244"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 </w:t>
            </w:r>
          </w:p>
        </w:tc>
        <w:tc>
          <w:tcPr>
            <w:tcW w:w="1070"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93%</w:t>
            </w:r>
          </w:p>
        </w:tc>
        <w:tc>
          <w:tcPr>
            <w:tcW w:w="97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100%</w:t>
            </w:r>
          </w:p>
        </w:tc>
        <w:tc>
          <w:tcPr>
            <w:tcW w:w="996" w:type="dxa"/>
            <w:tcBorders>
              <w:top w:val="nil"/>
              <w:left w:val="nil"/>
              <w:bottom w:val="single" w:sz="4" w:space="0" w:color="auto"/>
              <w:right w:val="single" w:sz="4" w:space="0" w:color="auto"/>
            </w:tcBorders>
            <w:shd w:val="clear" w:color="auto" w:fill="auto"/>
            <w:noWrap/>
            <w:vAlign w:val="bottom"/>
            <w:hideMark/>
          </w:tcPr>
          <w:p w:rsidR="00CF173E" w:rsidRPr="002127A2" w:rsidRDefault="00CF173E" w:rsidP="002127A2">
            <w:pPr>
              <w:jc w:val="both"/>
              <w:rPr>
                <w:b/>
                <w:bCs/>
              </w:rPr>
            </w:pPr>
            <w:r w:rsidRPr="002127A2">
              <w:rPr>
                <w:b/>
                <w:bCs/>
              </w:rPr>
              <w:t>98.80%</w:t>
            </w:r>
          </w:p>
        </w:tc>
      </w:tr>
    </w:tbl>
    <w:p w:rsidR="00C96D8B" w:rsidRPr="002127A2" w:rsidRDefault="00C96D8B" w:rsidP="002127A2">
      <w:pPr>
        <w:pStyle w:val="Default"/>
        <w:jc w:val="both"/>
        <w:rPr>
          <w:rFonts w:ascii="Times New Roman" w:eastAsia="Calibri" w:hAnsi="Times New Roman" w:cs="Times New Roman"/>
          <w:b/>
          <w:color w:val="auto"/>
        </w:rPr>
      </w:pPr>
    </w:p>
    <w:p w:rsidR="00A324B8" w:rsidRPr="002127A2" w:rsidRDefault="00A324B8" w:rsidP="00176B4D">
      <w:pPr>
        <w:pStyle w:val="NoSpacing"/>
        <w:jc w:val="both"/>
      </w:pPr>
      <w:r w:rsidRPr="001C73E5">
        <w:t xml:space="preserve">The oxen were purchased from local markets as these local animals </w:t>
      </w:r>
      <w:r w:rsidR="001C73E5">
        <w:t>were</w:t>
      </w:r>
      <w:r w:rsidRPr="001C73E5">
        <w:t xml:space="preserve"> most likely to be adapted</w:t>
      </w:r>
      <w:r w:rsidRPr="002127A2">
        <w:t xml:space="preserve"> to local environmental conditions and diseases, and minimize transport costs. Criteria were </w:t>
      </w:r>
      <w:r w:rsidR="00787D68" w:rsidRPr="002127A2">
        <w:t xml:space="preserve">also </w:t>
      </w:r>
      <w:r w:rsidRPr="002127A2">
        <w:t xml:space="preserve">set to </w:t>
      </w:r>
      <w:r w:rsidR="0072217A" w:rsidRPr="002127A2">
        <w:t xml:space="preserve">target the beneficiaries under the oxen </w:t>
      </w:r>
      <w:r w:rsidRPr="002127A2">
        <w:t>distribut</w:t>
      </w:r>
      <w:r w:rsidR="0072217A" w:rsidRPr="002127A2">
        <w:t>ion</w:t>
      </w:r>
      <w:r w:rsidRPr="002127A2">
        <w:t xml:space="preserve"> </w:t>
      </w:r>
      <w:r w:rsidR="00787D68" w:rsidRPr="002127A2">
        <w:t xml:space="preserve">of </w:t>
      </w:r>
      <w:r w:rsidR="0072217A" w:rsidRPr="002127A2">
        <w:t xml:space="preserve">which the following </w:t>
      </w:r>
      <w:r w:rsidR="001C73E5">
        <w:t>were</w:t>
      </w:r>
      <w:r w:rsidR="0072217A" w:rsidRPr="002127A2">
        <w:t xml:space="preserve"> </w:t>
      </w:r>
      <w:r w:rsidRPr="002127A2">
        <w:t xml:space="preserve">included: </w:t>
      </w:r>
      <w:r w:rsidR="00A7643D">
        <w:t>F</w:t>
      </w:r>
      <w:r w:rsidRPr="002127A2">
        <w:t xml:space="preserve">emale headed house hold (widowed) with no </w:t>
      </w:r>
      <w:r w:rsidR="0018331E" w:rsidRPr="002127A2">
        <w:t>supporter and</w:t>
      </w:r>
      <w:r w:rsidRPr="002127A2">
        <w:t xml:space="preserve"> </w:t>
      </w:r>
      <w:r w:rsidR="0018331E">
        <w:t xml:space="preserve">has </w:t>
      </w:r>
      <w:r w:rsidRPr="002127A2">
        <w:t>land to be ploughed, Old age, Disabled, People that live with HIV (PLWA).</w:t>
      </w:r>
      <w:r w:rsidR="00D7136E" w:rsidRPr="002127A2">
        <w:t xml:space="preserve"> </w:t>
      </w:r>
      <w:r w:rsidRPr="002127A2">
        <w:t>Accordingly, a total of 83 vulnerable persons (41 in Gombisa and 42 in Gri</w:t>
      </w:r>
      <w:r w:rsidR="00523680" w:rsidRPr="002127A2">
        <w:t>n</w:t>
      </w:r>
      <w:r w:rsidRPr="002127A2">
        <w:t>cho</w:t>
      </w:r>
      <w:r w:rsidR="00787D68" w:rsidRPr="002127A2">
        <w:t xml:space="preserve"> kebeles</w:t>
      </w:r>
      <w:r w:rsidRPr="002127A2">
        <w:t xml:space="preserve">) benefited from the oxen distribution under the </w:t>
      </w:r>
      <w:r w:rsidR="003B4F70" w:rsidRPr="002127A2">
        <w:t>program</w:t>
      </w:r>
      <w:r w:rsidRPr="002127A2">
        <w:t xml:space="preserve">. The oxen were distributed in public ceremonies attended by local leaders and the government administration. The public ceremonies were considered an important way to validate the </w:t>
      </w:r>
      <w:r w:rsidR="00787D68" w:rsidRPr="002127A2">
        <w:t xml:space="preserve">distribution </w:t>
      </w:r>
      <w:r w:rsidRPr="002127A2">
        <w:t xml:space="preserve">process and enhance the accountability of the intergenerational committee to the community. Beneficiaries </w:t>
      </w:r>
      <w:r w:rsidR="00787D68" w:rsidRPr="002127A2">
        <w:t xml:space="preserve">were </w:t>
      </w:r>
      <w:r w:rsidRPr="002127A2">
        <w:t xml:space="preserve">not allowed to sell or exchange the oxen </w:t>
      </w:r>
      <w:r w:rsidR="00533408" w:rsidRPr="002127A2">
        <w:t xml:space="preserve">they were given for free </w:t>
      </w:r>
      <w:r w:rsidRPr="002127A2">
        <w:t xml:space="preserve">as </w:t>
      </w:r>
      <w:r w:rsidR="00533408" w:rsidRPr="002127A2">
        <w:t>part of the community development program in the area</w:t>
      </w:r>
      <w:r w:rsidRPr="002127A2">
        <w:t xml:space="preserve">. The intergenerational committee </w:t>
      </w:r>
      <w:r w:rsidR="00787D68" w:rsidRPr="002127A2">
        <w:t xml:space="preserve">was </w:t>
      </w:r>
      <w:r w:rsidR="0072217A" w:rsidRPr="002127A2">
        <w:t xml:space="preserve">given the responsibility to </w:t>
      </w:r>
      <w:r w:rsidRPr="002127A2">
        <w:t>oversee this</w:t>
      </w:r>
      <w:r w:rsidR="0072217A" w:rsidRPr="002127A2">
        <w:t xml:space="preserve"> and ensure that each beneficiary under the oxen distribution has to</w:t>
      </w:r>
      <w:r w:rsidRPr="002127A2">
        <w:t xml:space="preserve"> share the </w:t>
      </w:r>
      <w:r w:rsidR="00533408" w:rsidRPr="002127A2">
        <w:t xml:space="preserve">draft </w:t>
      </w:r>
      <w:r w:rsidRPr="002127A2">
        <w:t xml:space="preserve">oxen with those </w:t>
      </w:r>
      <w:r w:rsidR="00533408" w:rsidRPr="002127A2">
        <w:t>identified as</w:t>
      </w:r>
      <w:r w:rsidRPr="002127A2">
        <w:t xml:space="preserve"> need</w:t>
      </w:r>
      <w:r w:rsidR="00533408" w:rsidRPr="002127A2">
        <w:t>y</w:t>
      </w:r>
      <w:r w:rsidRPr="002127A2">
        <w:t xml:space="preserve"> in the neighborhood.</w:t>
      </w:r>
      <w:r w:rsidR="0072217A" w:rsidRPr="002127A2">
        <w:t xml:space="preserve"> </w:t>
      </w:r>
    </w:p>
    <w:p w:rsidR="0072217A" w:rsidRPr="002127A2" w:rsidRDefault="0072217A" w:rsidP="002127A2">
      <w:pPr>
        <w:jc w:val="both"/>
      </w:pPr>
    </w:p>
    <w:p w:rsidR="00A324B8" w:rsidRDefault="008542E7" w:rsidP="002127A2">
      <w:pPr>
        <w:jc w:val="both"/>
      </w:pPr>
      <w:r w:rsidRPr="002127A2">
        <w:t xml:space="preserve">Though supporting a poor neighbor is a well accepted traditional practice in the area, in order to ensure the protection of the most vulnerable persons in the community groups (each of five members) organized in the community were expected to control this exchange of support among the community.  Further arrangement in this regard was also made to ensure that old women and disabled persons with oxen can receive labor </w:t>
      </w:r>
      <w:r w:rsidR="001C73E5" w:rsidRPr="002127A2">
        <w:t>support from</w:t>
      </w:r>
      <w:r w:rsidRPr="002127A2">
        <w:t xml:space="preserve"> other members of the community in exchange of use of their oxen on their farm.</w:t>
      </w:r>
      <w:r w:rsidR="001C73E5">
        <w:t xml:space="preserve"> </w:t>
      </w:r>
      <w:r w:rsidR="00A324B8" w:rsidRPr="002127A2">
        <w:t xml:space="preserve">Out of the 83 oxen distributed in Gombissa and Grincho kebeles only two </w:t>
      </w:r>
      <w:r w:rsidR="001C73E5">
        <w:t>were</w:t>
      </w:r>
      <w:r w:rsidR="00A324B8" w:rsidRPr="002127A2">
        <w:t xml:space="preserve"> reported dead (one eaten by lion and another by hyena) and the rest (98%) </w:t>
      </w:r>
      <w:r w:rsidR="001C73E5">
        <w:t>were</w:t>
      </w:r>
      <w:r w:rsidR="00A324B8" w:rsidRPr="002127A2">
        <w:t xml:space="preserve"> in good condition serving the purpose they are expected. All </w:t>
      </w:r>
      <w:r w:rsidRPr="002127A2">
        <w:t xml:space="preserve">the </w:t>
      </w:r>
      <w:r w:rsidR="00A324B8" w:rsidRPr="002127A2">
        <w:t xml:space="preserve">oxen purchased were vaccinated and treated from against internal and external parasites prior their distribution to the targeted community members. Furthermore there </w:t>
      </w:r>
      <w:r w:rsidR="001C73E5">
        <w:t>are</w:t>
      </w:r>
      <w:r w:rsidR="00A324B8" w:rsidRPr="002127A2">
        <w:t xml:space="preserve"> animal health scouts </w:t>
      </w:r>
      <w:r w:rsidRPr="002127A2">
        <w:t xml:space="preserve">who were </w:t>
      </w:r>
      <w:r w:rsidR="00A324B8" w:rsidRPr="002127A2">
        <w:t xml:space="preserve">trained </w:t>
      </w:r>
      <w:r w:rsidRPr="002127A2">
        <w:t xml:space="preserve">and given veterinary drugs </w:t>
      </w:r>
      <w:r w:rsidR="00A324B8" w:rsidRPr="002127A2">
        <w:t xml:space="preserve">by different NGOs in both Kebeles. Diseases </w:t>
      </w:r>
      <w:r w:rsidR="001C73E5">
        <w:t xml:space="preserve">which </w:t>
      </w:r>
      <w:r w:rsidR="00A324B8" w:rsidRPr="002127A2">
        <w:t xml:space="preserve">are beyond the kebele </w:t>
      </w:r>
      <w:r w:rsidR="001C73E5">
        <w:t>were encouraged to be</w:t>
      </w:r>
      <w:r w:rsidR="00DA30BB" w:rsidRPr="002127A2">
        <w:t xml:space="preserve"> </w:t>
      </w:r>
      <w:r w:rsidR="00A324B8" w:rsidRPr="002127A2">
        <w:t xml:space="preserve">reported to the woreda from which further </w:t>
      </w:r>
      <w:r w:rsidRPr="002127A2">
        <w:t xml:space="preserve">support </w:t>
      </w:r>
      <w:r w:rsidR="00A324B8" w:rsidRPr="002127A2">
        <w:t xml:space="preserve">services are delivered as required. </w:t>
      </w:r>
    </w:p>
    <w:p w:rsidR="00BF1214" w:rsidRPr="002127A2" w:rsidRDefault="00BF1214" w:rsidP="002127A2">
      <w:pPr>
        <w:jc w:val="both"/>
      </w:pPr>
    </w:p>
    <w:p w:rsidR="00A324B8" w:rsidRPr="002127A2" w:rsidRDefault="00A324B8" w:rsidP="002127A2">
      <w:pPr>
        <w:pStyle w:val="Default"/>
        <w:jc w:val="both"/>
        <w:rPr>
          <w:rFonts w:ascii="Times New Roman" w:eastAsia="Calibri" w:hAnsi="Times New Roman" w:cs="Times New Roman"/>
          <w:b/>
          <w:color w:val="auto"/>
        </w:rPr>
      </w:pPr>
    </w:p>
    <w:p w:rsidR="00CB0859" w:rsidRPr="002127A2" w:rsidRDefault="00CB0859" w:rsidP="00176B4D">
      <w:pPr>
        <w:pStyle w:val="NoSpacing"/>
        <w:numPr>
          <w:ilvl w:val="1"/>
          <w:numId w:val="1"/>
        </w:numPr>
        <w:tabs>
          <w:tab w:val="clear" w:pos="1440"/>
          <w:tab w:val="num" w:pos="900"/>
        </w:tabs>
        <w:ind w:hanging="900"/>
        <w:jc w:val="both"/>
        <w:rPr>
          <w:b/>
        </w:rPr>
      </w:pPr>
      <w:r w:rsidRPr="002127A2">
        <w:rPr>
          <w:b/>
          <w:bCs/>
        </w:rPr>
        <w:lastRenderedPageBreak/>
        <w:t xml:space="preserve">Support for Self-help Groups </w:t>
      </w:r>
    </w:p>
    <w:p w:rsidR="00CB0859" w:rsidRPr="002127A2" w:rsidRDefault="00CB0859" w:rsidP="002127A2">
      <w:pPr>
        <w:autoSpaceDE w:val="0"/>
        <w:autoSpaceDN w:val="0"/>
        <w:adjustRightInd w:val="0"/>
        <w:jc w:val="both"/>
      </w:pPr>
    </w:p>
    <w:p w:rsidR="00B6571F" w:rsidRPr="002127A2" w:rsidRDefault="00CB0859" w:rsidP="002127A2">
      <w:pPr>
        <w:pStyle w:val="Default"/>
        <w:jc w:val="both"/>
        <w:rPr>
          <w:rFonts w:ascii="Times New Roman" w:hAnsi="Times New Roman" w:cs="Times New Roman"/>
          <w:color w:val="auto"/>
        </w:rPr>
      </w:pPr>
      <w:r w:rsidRPr="002127A2">
        <w:rPr>
          <w:rFonts w:ascii="Times New Roman" w:hAnsi="Times New Roman" w:cs="Times New Roman"/>
          <w:color w:val="auto"/>
        </w:rPr>
        <w:t xml:space="preserve">With the objective of enhancing their livelihoods, vulnerable people organized under </w:t>
      </w:r>
      <w:r w:rsidR="00523680" w:rsidRPr="002127A2">
        <w:rPr>
          <w:rFonts w:ascii="Times New Roman" w:hAnsi="Times New Roman" w:cs="Times New Roman"/>
          <w:color w:val="auto"/>
        </w:rPr>
        <w:t xml:space="preserve">three </w:t>
      </w:r>
      <w:r w:rsidRPr="002127A2">
        <w:rPr>
          <w:rFonts w:ascii="Times New Roman" w:hAnsi="Times New Roman" w:cs="Times New Roman"/>
          <w:color w:val="auto"/>
        </w:rPr>
        <w:t>self help groups in Gayo, Dhas, and Ch</w:t>
      </w:r>
      <w:r w:rsidR="00EB5EA7">
        <w:rPr>
          <w:rFonts w:ascii="Times New Roman" w:hAnsi="Times New Roman" w:cs="Times New Roman"/>
          <w:color w:val="auto"/>
        </w:rPr>
        <w:t>e</w:t>
      </w:r>
      <w:r w:rsidRPr="002127A2">
        <w:rPr>
          <w:rFonts w:ascii="Times New Roman" w:hAnsi="Times New Roman" w:cs="Times New Roman"/>
          <w:color w:val="auto"/>
        </w:rPr>
        <w:t>r</w:t>
      </w:r>
      <w:r w:rsidR="00EB5EA7">
        <w:rPr>
          <w:rFonts w:ascii="Times New Roman" w:hAnsi="Times New Roman" w:cs="Times New Roman"/>
          <w:color w:val="auto"/>
        </w:rPr>
        <w:t>i</w:t>
      </w:r>
      <w:r w:rsidRPr="002127A2">
        <w:rPr>
          <w:rFonts w:ascii="Times New Roman" w:hAnsi="Times New Roman" w:cs="Times New Roman"/>
          <w:color w:val="auto"/>
        </w:rPr>
        <w:t>t</w:t>
      </w:r>
      <w:r w:rsidR="00EB5EA7">
        <w:rPr>
          <w:rFonts w:ascii="Times New Roman" w:hAnsi="Times New Roman" w:cs="Times New Roman"/>
          <w:color w:val="auto"/>
        </w:rPr>
        <w:t>i</w:t>
      </w:r>
      <w:r w:rsidRPr="002127A2">
        <w:rPr>
          <w:rFonts w:ascii="Times New Roman" w:hAnsi="Times New Roman" w:cs="Times New Roman"/>
          <w:color w:val="auto"/>
        </w:rPr>
        <w:t xml:space="preserve"> were supported to be engaged in income generating activities</w:t>
      </w:r>
      <w:r w:rsidR="00F36A3E" w:rsidRPr="002127A2">
        <w:rPr>
          <w:rFonts w:ascii="Times New Roman" w:hAnsi="Times New Roman" w:cs="Times New Roman"/>
          <w:color w:val="auto"/>
        </w:rPr>
        <w:t>,</w:t>
      </w:r>
      <w:r w:rsidRPr="002127A2">
        <w:rPr>
          <w:rFonts w:ascii="Times New Roman" w:hAnsi="Times New Roman" w:cs="Times New Roman"/>
          <w:color w:val="auto"/>
        </w:rPr>
        <w:t xml:space="preserve"> as identified through an inter-generational approach. These groups of vulnerable persons include older people, widows, orphans and PWD who ha</w:t>
      </w:r>
      <w:r w:rsidR="008542E7" w:rsidRPr="002127A2">
        <w:rPr>
          <w:rFonts w:ascii="Times New Roman" w:hAnsi="Times New Roman" w:cs="Times New Roman"/>
          <w:color w:val="auto"/>
        </w:rPr>
        <w:t>d</w:t>
      </w:r>
      <w:r w:rsidRPr="002127A2">
        <w:rPr>
          <w:rFonts w:ascii="Times New Roman" w:hAnsi="Times New Roman" w:cs="Times New Roman"/>
          <w:color w:val="auto"/>
        </w:rPr>
        <w:t xml:space="preserve"> lost </w:t>
      </w:r>
      <w:r w:rsidR="00C138F9" w:rsidRPr="002127A2">
        <w:rPr>
          <w:rFonts w:ascii="Times New Roman" w:hAnsi="Times New Roman" w:cs="Times New Roman"/>
          <w:color w:val="auto"/>
        </w:rPr>
        <w:t xml:space="preserve">their </w:t>
      </w:r>
      <w:r w:rsidRPr="002127A2">
        <w:rPr>
          <w:rFonts w:ascii="Times New Roman" w:hAnsi="Times New Roman" w:cs="Times New Roman"/>
          <w:color w:val="auto"/>
        </w:rPr>
        <w:t xml:space="preserve">assets or parents as </w:t>
      </w:r>
      <w:r w:rsidR="00815D95" w:rsidRPr="002127A2">
        <w:rPr>
          <w:rFonts w:ascii="Times New Roman" w:hAnsi="Times New Roman" w:cs="Times New Roman"/>
          <w:color w:val="auto"/>
        </w:rPr>
        <w:t xml:space="preserve">a </w:t>
      </w:r>
      <w:r w:rsidRPr="002127A2">
        <w:rPr>
          <w:rFonts w:ascii="Times New Roman" w:hAnsi="Times New Roman" w:cs="Times New Roman"/>
          <w:color w:val="auto"/>
        </w:rPr>
        <w:t xml:space="preserve">result of </w:t>
      </w:r>
      <w:r w:rsidR="00C138F9" w:rsidRPr="002127A2">
        <w:rPr>
          <w:rFonts w:ascii="Times New Roman" w:hAnsi="Times New Roman" w:cs="Times New Roman"/>
          <w:color w:val="auto"/>
        </w:rPr>
        <w:t xml:space="preserve">previous drought situations in the area. </w:t>
      </w:r>
      <w:r w:rsidRPr="002127A2">
        <w:rPr>
          <w:rFonts w:ascii="Times New Roman" w:hAnsi="Times New Roman" w:cs="Times New Roman"/>
          <w:color w:val="auto"/>
        </w:rPr>
        <w:t xml:space="preserve">The beneficiaries organized under these three self-help groups </w:t>
      </w:r>
      <w:r w:rsidR="00815D95" w:rsidRPr="002127A2">
        <w:rPr>
          <w:rFonts w:ascii="Times New Roman" w:hAnsi="Times New Roman" w:cs="Times New Roman"/>
          <w:color w:val="auto"/>
        </w:rPr>
        <w:t>were</w:t>
      </w:r>
      <w:r w:rsidRPr="002127A2">
        <w:rPr>
          <w:rFonts w:ascii="Times New Roman" w:hAnsi="Times New Roman" w:cs="Times New Roman"/>
          <w:color w:val="auto"/>
        </w:rPr>
        <w:t xml:space="preserve">150 persons of which 40% </w:t>
      </w:r>
      <w:r w:rsidR="00815D95" w:rsidRPr="002127A2">
        <w:rPr>
          <w:rFonts w:ascii="Times New Roman" w:hAnsi="Times New Roman" w:cs="Times New Roman"/>
          <w:color w:val="auto"/>
        </w:rPr>
        <w:t xml:space="preserve">were </w:t>
      </w:r>
      <w:r w:rsidRPr="002127A2">
        <w:rPr>
          <w:rFonts w:ascii="Times New Roman" w:hAnsi="Times New Roman" w:cs="Times New Roman"/>
          <w:color w:val="auto"/>
        </w:rPr>
        <w:t xml:space="preserve">female. </w:t>
      </w:r>
      <w:r w:rsidR="00B6571F" w:rsidRPr="002127A2">
        <w:rPr>
          <w:rFonts w:ascii="Times New Roman" w:hAnsi="Times New Roman" w:cs="Times New Roman"/>
          <w:color w:val="auto"/>
        </w:rPr>
        <w:t xml:space="preserve">The group members in all the three kebeles were encouraged to start saving and it was based on a thorough assessment of their business idea (petty trade, livestock market etc) that the startup capital at the agreed ceiling was transferred to each group. Trainings and awareness rising sessions on small business development and management were also given to each group. </w:t>
      </w:r>
    </w:p>
    <w:p w:rsidR="00CB0859" w:rsidRPr="002127A2" w:rsidRDefault="00CB0859" w:rsidP="002127A2">
      <w:pPr>
        <w:pStyle w:val="Default"/>
        <w:jc w:val="both"/>
        <w:rPr>
          <w:rFonts w:ascii="Times New Roman" w:hAnsi="Times New Roman" w:cs="Times New Roman"/>
          <w:color w:val="auto"/>
        </w:rPr>
      </w:pPr>
      <w:r w:rsidRPr="002127A2">
        <w:rPr>
          <w:rFonts w:ascii="Times New Roman" w:hAnsi="Times New Roman" w:cs="Times New Roman"/>
          <w:color w:val="auto"/>
        </w:rPr>
        <w:tab/>
      </w:r>
    </w:p>
    <w:p w:rsidR="00CB0859" w:rsidRPr="002127A2" w:rsidRDefault="00CB0859" w:rsidP="002127A2">
      <w:pPr>
        <w:jc w:val="both"/>
      </w:pPr>
      <w:r w:rsidRPr="002127A2">
        <w:t>The FGDs in Cherit</w:t>
      </w:r>
      <w:r w:rsidR="00EB5EA7">
        <w:t>i</w:t>
      </w:r>
      <w:r w:rsidRPr="002127A2">
        <w:t xml:space="preserve"> kebele indicated that there </w:t>
      </w:r>
      <w:r w:rsidR="00B6571F" w:rsidRPr="002127A2">
        <w:t xml:space="preserve">were </w:t>
      </w:r>
      <w:r w:rsidRPr="002127A2">
        <w:t xml:space="preserve">52 </w:t>
      </w:r>
      <w:r w:rsidR="00F36A3E" w:rsidRPr="002127A2">
        <w:t xml:space="preserve">vulnerable people </w:t>
      </w:r>
      <w:r w:rsidRPr="002127A2">
        <w:t xml:space="preserve">organized </w:t>
      </w:r>
      <w:r w:rsidR="003D71CC" w:rsidRPr="002127A2">
        <w:t>under the</w:t>
      </w:r>
      <w:r w:rsidRPr="002127A2">
        <w:t xml:space="preserve"> self help group </w:t>
      </w:r>
      <w:r w:rsidR="003D71CC" w:rsidRPr="002127A2">
        <w:t>by</w:t>
      </w:r>
      <w:r w:rsidRPr="002127A2">
        <w:t xml:space="preserve"> the nam</w:t>
      </w:r>
      <w:r w:rsidR="00CD398E" w:rsidRPr="002127A2">
        <w:t xml:space="preserve">e </w:t>
      </w:r>
      <w:r w:rsidR="00CD398E" w:rsidRPr="002127A2">
        <w:rPr>
          <w:i/>
        </w:rPr>
        <w:t>“wolda Mangudota latu chereti</w:t>
      </w:r>
      <w:r w:rsidR="00F36A3E" w:rsidRPr="002127A2">
        <w:rPr>
          <w:i/>
        </w:rPr>
        <w:t>“in</w:t>
      </w:r>
      <w:r w:rsidRPr="002127A2">
        <w:t xml:space="preserve"> the kebele. The </w:t>
      </w:r>
      <w:r w:rsidR="003B4F70" w:rsidRPr="002127A2">
        <w:t>program</w:t>
      </w:r>
      <w:r w:rsidRPr="002127A2">
        <w:t xml:space="preserve"> allocated Birr 81,400 against the community’s own contribution of Birr 5,</w:t>
      </w:r>
      <w:r w:rsidR="00F36A3E" w:rsidRPr="002127A2">
        <w:t>2</w:t>
      </w:r>
      <w:r w:rsidRPr="002127A2">
        <w:t xml:space="preserve">00 which was deposited in a bank. Most of the members of the self-help Group </w:t>
      </w:r>
      <w:r w:rsidR="00B6571F" w:rsidRPr="002127A2">
        <w:t>were</w:t>
      </w:r>
      <w:r w:rsidR="003D71CC" w:rsidRPr="002127A2">
        <w:t xml:space="preserve"> </w:t>
      </w:r>
      <w:r w:rsidRPr="002127A2">
        <w:t>vulnerable old and disabled people who cannot work and do not have sons or strong wives</w:t>
      </w:r>
      <w:r w:rsidR="00B6571F" w:rsidRPr="002127A2">
        <w:t xml:space="preserve"> to assist them</w:t>
      </w:r>
      <w:r w:rsidRPr="002127A2">
        <w:t xml:space="preserve">. The self help group </w:t>
      </w:r>
      <w:r w:rsidR="00B6571F" w:rsidRPr="002127A2">
        <w:t xml:space="preserve">was </w:t>
      </w:r>
      <w:r w:rsidRPr="002127A2">
        <w:t>led by a management committee compris</w:t>
      </w:r>
      <w:r w:rsidR="00B6571F" w:rsidRPr="002127A2">
        <w:t>ed</w:t>
      </w:r>
      <w:r w:rsidRPr="002127A2">
        <w:t xml:space="preserve"> of</w:t>
      </w:r>
      <w:r w:rsidR="00B6571F" w:rsidRPr="002127A2">
        <w:t xml:space="preserve"> five members </w:t>
      </w:r>
      <w:r w:rsidR="00B376C0" w:rsidRPr="002127A2">
        <w:t>including a</w:t>
      </w:r>
      <w:r w:rsidR="00B6571F" w:rsidRPr="002127A2">
        <w:t xml:space="preserve"> </w:t>
      </w:r>
      <w:r w:rsidRPr="002127A2">
        <w:t xml:space="preserve">chair person, purchaser, treasurer, sales, and accountant. </w:t>
      </w:r>
      <w:r w:rsidR="00CD398E" w:rsidRPr="002127A2">
        <w:t xml:space="preserve">The group has a </w:t>
      </w:r>
      <w:r w:rsidRPr="002127A2">
        <w:t xml:space="preserve">legal status and </w:t>
      </w:r>
      <w:r w:rsidR="00CD398E" w:rsidRPr="002127A2">
        <w:t xml:space="preserve">received </w:t>
      </w:r>
      <w:r w:rsidRPr="002127A2">
        <w:t xml:space="preserve">legal certificate from the Woreda Cooperatives Promotion Office. The group has its own memorandum of </w:t>
      </w:r>
      <w:r w:rsidR="00CD398E" w:rsidRPr="002127A2">
        <w:t>association</w:t>
      </w:r>
      <w:r w:rsidRPr="002127A2">
        <w:t xml:space="preserve"> in which </w:t>
      </w:r>
      <w:r w:rsidR="004E0C84" w:rsidRPr="002127A2">
        <w:t xml:space="preserve">members </w:t>
      </w:r>
      <w:r w:rsidR="004C1991" w:rsidRPr="002127A2">
        <w:t>were</w:t>
      </w:r>
      <w:r w:rsidRPr="002127A2">
        <w:t xml:space="preserve"> agree</w:t>
      </w:r>
      <w:r w:rsidR="004C1991" w:rsidRPr="002127A2">
        <w:t>d</w:t>
      </w:r>
      <w:r w:rsidRPr="002127A2">
        <w:t xml:space="preserve"> on </w:t>
      </w:r>
      <w:r w:rsidR="004E0C84" w:rsidRPr="002127A2">
        <w:t xml:space="preserve">rules and procedures that needs to be taken in </w:t>
      </w:r>
      <w:r w:rsidRPr="002127A2">
        <w:t>implementing the selected activity, i.e. a simple implementation plan of the action prepared by the group members (how, when, what, who). The</w:t>
      </w:r>
      <w:r w:rsidR="004C1991" w:rsidRPr="002127A2">
        <w:t xml:space="preserve"> group</w:t>
      </w:r>
      <w:r w:rsidRPr="002127A2">
        <w:t xml:space="preserve"> </w:t>
      </w:r>
      <w:r w:rsidR="004C1991" w:rsidRPr="002127A2">
        <w:t>was on the process of starting</w:t>
      </w:r>
      <w:r w:rsidRPr="002127A2">
        <w:t xml:space="preserve"> </w:t>
      </w:r>
      <w:r w:rsidR="004E0C84" w:rsidRPr="002127A2">
        <w:t xml:space="preserve">cattle </w:t>
      </w:r>
      <w:r w:rsidRPr="002127A2">
        <w:t xml:space="preserve">fattening and grain </w:t>
      </w:r>
      <w:r w:rsidR="004C1991" w:rsidRPr="002127A2">
        <w:t xml:space="preserve">marketing programs at the time of the evaluation. </w:t>
      </w:r>
      <w:r w:rsidRPr="002127A2">
        <w:t>The manage</w:t>
      </w:r>
      <w:r w:rsidR="00B376C0">
        <w:t xml:space="preserve">ment committee stated that they </w:t>
      </w:r>
      <w:r w:rsidR="009B0DCA">
        <w:t xml:space="preserve">have </w:t>
      </w:r>
      <w:r w:rsidRPr="002127A2">
        <w:t xml:space="preserve">received the necessary training by the concerned government </w:t>
      </w:r>
      <w:r w:rsidR="004E0C84" w:rsidRPr="002127A2">
        <w:t xml:space="preserve">office, </w:t>
      </w:r>
      <w:r w:rsidR="00CD398E" w:rsidRPr="002127A2">
        <w:t>facilitated</w:t>
      </w:r>
      <w:r w:rsidRPr="002127A2">
        <w:t xml:space="preserve"> by </w:t>
      </w:r>
      <w:r w:rsidR="00CD398E" w:rsidRPr="002127A2">
        <w:t xml:space="preserve">the </w:t>
      </w:r>
      <w:r w:rsidR="003B4F70" w:rsidRPr="002127A2">
        <w:t>program</w:t>
      </w:r>
      <w:r w:rsidRPr="002127A2">
        <w:t xml:space="preserve"> staff. However, considering that most members are illiterate and </w:t>
      </w:r>
      <w:r w:rsidR="004E0C84" w:rsidRPr="002127A2">
        <w:t xml:space="preserve">with </w:t>
      </w:r>
      <w:r w:rsidRPr="002127A2">
        <w:t xml:space="preserve">inadequate experience in managing and handling business at hand, it is suggested </w:t>
      </w:r>
      <w:r w:rsidR="004E0C84" w:rsidRPr="002127A2">
        <w:t xml:space="preserve">that </w:t>
      </w:r>
      <w:r w:rsidR="00CD398E" w:rsidRPr="002127A2">
        <w:t>further</w:t>
      </w:r>
      <w:r w:rsidRPr="002127A2">
        <w:t xml:space="preserve"> adequate follow-up and support should be </w:t>
      </w:r>
      <w:r w:rsidR="004C1991" w:rsidRPr="002127A2">
        <w:t xml:space="preserve">extended </w:t>
      </w:r>
      <w:r w:rsidRPr="002127A2">
        <w:t xml:space="preserve">from the woreda concerned offices. </w:t>
      </w:r>
    </w:p>
    <w:p w:rsidR="00CB0859" w:rsidRPr="002127A2" w:rsidRDefault="00CB0859" w:rsidP="002127A2">
      <w:pPr>
        <w:jc w:val="both"/>
      </w:pPr>
    </w:p>
    <w:p w:rsidR="00CB0859" w:rsidRPr="002127A2" w:rsidRDefault="0002001F" w:rsidP="00176B4D">
      <w:pPr>
        <w:pStyle w:val="Default"/>
        <w:numPr>
          <w:ilvl w:val="1"/>
          <w:numId w:val="1"/>
        </w:numPr>
        <w:tabs>
          <w:tab w:val="clear" w:pos="1440"/>
          <w:tab w:val="num" w:pos="900"/>
        </w:tabs>
        <w:ind w:hanging="900"/>
        <w:jc w:val="both"/>
        <w:rPr>
          <w:rFonts w:ascii="Times New Roman" w:eastAsia="Calibri" w:hAnsi="Times New Roman" w:cs="Times New Roman"/>
          <w:b/>
          <w:color w:val="auto"/>
        </w:rPr>
      </w:pPr>
      <w:r w:rsidRPr="002127A2">
        <w:rPr>
          <w:rFonts w:ascii="Times New Roman" w:eastAsia="Calibri" w:hAnsi="Times New Roman" w:cs="Times New Roman"/>
          <w:b/>
          <w:color w:val="auto"/>
        </w:rPr>
        <w:t>Hay Making</w:t>
      </w:r>
    </w:p>
    <w:p w:rsidR="0002001F" w:rsidRPr="002127A2" w:rsidRDefault="0002001F" w:rsidP="002127A2">
      <w:pPr>
        <w:pStyle w:val="Default"/>
        <w:jc w:val="both"/>
        <w:rPr>
          <w:rFonts w:ascii="Times New Roman" w:eastAsia="Calibri" w:hAnsi="Times New Roman" w:cs="Times New Roman"/>
          <w:b/>
          <w:color w:val="auto"/>
        </w:rPr>
      </w:pPr>
    </w:p>
    <w:p w:rsidR="000331EB" w:rsidRDefault="000331EB" w:rsidP="002127A2">
      <w:pPr>
        <w:pStyle w:val="Default"/>
        <w:jc w:val="both"/>
        <w:rPr>
          <w:rFonts w:ascii="Times New Roman" w:hAnsi="Times New Roman" w:cs="Times New Roman"/>
          <w:color w:val="auto"/>
        </w:rPr>
      </w:pPr>
      <w:r w:rsidRPr="002127A2">
        <w:rPr>
          <w:rFonts w:ascii="Times New Roman" w:hAnsi="Times New Roman" w:cs="Times New Roman"/>
          <w:color w:val="auto"/>
        </w:rPr>
        <w:t xml:space="preserve">Kadhim kebele </w:t>
      </w:r>
      <w:r w:rsidR="002B58DA" w:rsidRPr="002127A2">
        <w:rPr>
          <w:rFonts w:ascii="Times New Roman" w:hAnsi="Times New Roman" w:cs="Times New Roman"/>
          <w:color w:val="auto"/>
        </w:rPr>
        <w:t xml:space="preserve">community in </w:t>
      </w:r>
      <w:r w:rsidRPr="002127A2">
        <w:rPr>
          <w:rFonts w:ascii="Times New Roman" w:hAnsi="Times New Roman" w:cs="Times New Roman"/>
          <w:color w:val="auto"/>
        </w:rPr>
        <w:t>particular suffer</w:t>
      </w:r>
      <w:r w:rsidR="002B58DA" w:rsidRPr="002127A2">
        <w:rPr>
          <w:rFonts w:ascii="Times New Roman" w:hAnsi="Times New Roman" w:cs="Times New Roman"/>
          <w:color w:val="auto"/>
        </w:rPr>
        <w:t>s</w:t>
      </w:r>
      <w:r w:rsidRPr="002127A2">
        <w:rPr>
          <w:rFonts w:ascii="Times New Roman" w:hAnsi="Times New Roman" w:cs="Times New Roman"/>
          <w:color w:val="auto"/>
        </w:rPr>
        <w:t xml:space="preserve"> from pasture shortages during the dry seasons and this </w:t>
      </w:r>
      <w:r w:rsidR="002B58DA" w:rsidRPr="002127A2">
        <w:rPr>
          <w:rFonts w:ascii="Times New Roman" w:hAnsi="Times New Roman" w:cs="Times New Roman"/>
          <w:color w:val="auto"/>
        </w:rPr>
        <w:t xml:space="preserve">as a result </w:t>
      </w:r>
      <w:r w:rsidRPr="002127A2">
        <w:rPr>
          <w:rFonts w:ascii="Times New Roman" w:hAnsi="Times New Roman" w:cs="Times New Roman"/>
          <w:color w:val="auto"/>
        </w:rPr>
        <w:t>increase</w:t>
      </w:r>
      <w:r w:rsidR="002B58DA" w:rsidRPr="002127A2">
        <w:rPr>
          <w:rFonts w:ascii="Times New Roman" w:hAnsi="Times New Roman" w:cs="Times New Roman"/>
          <w:color w:val="auto"/>
        </w:rPr>
        <w:t>d</w:t>
      </w:r>
      <w:r w:rsidRPr="002127A2">
        <w:rPr>
          <w:rFonts w:ascii="Times New Roman" w:hAnsi="Times New Roman" w:cs="Times New Roman"/>
          <w:color w:val="auto"/>
        </w:rPr>
        <w:t xml:space="preserve"> their vulnerability and challenges of maintaining a herd. </w:t>
      </w:r>
      <w:r w:rsidR="00033B74" w:rsidRPr="002127A2">
        <w:rPr>
          <w:rFonts w:ascii="Times New Roman" w:hAnsi="Times New Roman" w:cs="Times New Roman"/>
          <w:color w:val="auto"/>
        </w:rPr>
        <w:t xml:space="preserve">With the objective of enhancing </w:t>
      </w:r>
      <w:r w:rsidR="00D965B6" w:rsidRPr="002127A2">
        <w:rPr>
          <w:rFonts w:ascii="Times New Roman" w:hAnsi="Times New Roman" w:cs="Times New Roman"/>
          <w:color w:val="auto"/>
        </w:rPr>
        <w:t xml:space="preserve">and diversifying </w:t>
      </w:r>
      <w:r w:rsidR="00033B74" w:rsidRPr="002127A2">
        <w:rPr>
          <w:rFonts w:ascii="Times New Roman" w:hAnsi="Times New Roman" w:cs="Times New Roman"/>
          <w:color w:val="auto"/>
        </w:rPr>
        <w:t xml:space="preserve">their livelihoods, 50 vulnerable women </w:t>
      </w:r>
      <w:r w:rsidR="002B58DA" w:rsidRPr="002127A2">
        <w:rPr>
          <w:rFonts w:ascii="Times New Roman" w:hAnsi="Times New Roman" w:cs="Times New Roman"/>
          <w:color w:val="auto"/>
        </w:rPr>
        <w:t xml:space="preserve">were </w:t>
      </w:r>
      <w:r w:rsidR="00033B74" w:rsidRPr="002127A2">
        <w:rPr>
          <w:rFonts w:ascii="Times New Roman" w:hAnsi="Times New Roman" w:cs="Times New Roman"/>
          <w:color w:val="auto"/>
        </w:rPr>
        <w:t xml:space="preserve">organized </w:t>
      </w:r>
      <w:r w:rsidR="00D965B6" w:rsidRPr="002127A2">
        <w:rPr>
          <w:rFonts w:ascii="Times New Roman" w:hAnsi="Times New Roman" w:cs="Times New Roman"/>
          <w:color w:val="auto"/>
        </w:rPr>
        <w:t xml:space="preserve">as a group in Kadhim kebele </w:t>
      </w:r>
      <w:r w:rsidR="002B58DA" w:rsidRPr="002127A2">
        <w:rPr>
          <w:rFonts w:ascii="Times New Roman" w:hAnsi="Times New Roman" w:cs="Times New Roman"/>
          <w:color w:val="auto"/>
        </w:rPr>
        <w:t xml:space="preserve">and </w:t>
      </w:r>
      <w:r w:rsidR="00D965B6" w:rsidRPr="002127A2">
        <w:rPr>
          <w:rFonts w:ascii="Times New Roman" w:hAnsi="Times New Roman" w:cs="Times New Roman"/>
          <w:color w:val="auto"/>
        </w:rPr>
        <w:t xml:space="preserve">supported </w:t>
      </w:r>
      <w:r w:rsidRPr="002127A2">
        <w:rPr>
          <w:rFonts w:ascii="Times New Roman" w:hAnsi="Times New Roman" w:cs="Times New Roman"/>
          <w:color w:val="auto"/>
        </w:rPr>
        <w:t xml:space="preserve">by the </w:t>
      </w:r>
      <w:r w:rsidR="003B4F70" w:rsidRPr="002127A2">
        <w:rPr>
          <w:rFonts w:ascii="Times New Roman" w:hAnsi="Times New Roman" w:cs="Times New Roman"/>
          <w:color w:val="auto"/>
        </w:rPr>
        <w:t>program</w:t>
      </w:r>
      <w:r w:rsidRPr="002127A2">
        <w:rPr>
          <w:rFonts w:ascii="Times New Roman" w:hAnsi="Times New Roman" w:cs="Times New Roman"/>
          <w:color w:val="auto"/>
        </w:rPr>
        <w:t xml:space="preserve"> </w:t>
      </w:r>
      <w:r w:rsidR="00D965B6" w:rsidRPr="002127A2">
        <w:rPr>
          <w:rFonts w:ascii="Times New Roman" w:hAnsi="Times New Roman" w:cs="Times New Roman"/>
          <w:color w:val="auto"/>
        </w:rPr>
        <w:t xml:space="preserve">to be engaged in </w:t>
      </w:r>
      <w:r w:rsidR="00033B74" w:rsidRPr="002127A2">
        <w:rPr>
          <w:rFonts w:ascii="Times New Roman" w:hAnsi="Times New Roman" w:cs="Times New Roman"/>
          <w:color w:val="auto"/>
        </w:rPr>
        <w:t>hay making as small business ventures</w:t>
      </w:r>
      <w:r w:rsidRPr="002127A2">
        <w:rPr>
          <w:rFonts w:ascii="Times New Roman" w:hAnsi="Times New Roman" w:cs="Times New Roman"/>
          <w:color w:val="auto"/>
        </w:rPr>
        <w:t xml:space="preserve"> and thereby </w:t>
      </w:r>
      <w:r w:rsidR="007F22C7" w:rsidRPr="002127A2">
        <w:rPr>
          <w:rFonts w:ascii="Times New Roman" w:hAnsi="Times New Roman" w:cs="Times New Roman"/>
          <w:color w:val="auto"/>
        </w:rPr>
        <w:t xml:space="preserve">to be </w:t>
      </w:r>
      <w:r w:rsidRPr="002127A2">
        <w:rPr>
          <w:rFonts w:ascii="Times New Roman" w:hAnsi="Times New Roman" w:cs="Times New Roman"/>
          <w:color w:val="auto"/>
        </w:rPr>
        <w:t>extend</w:t>
      </w:r>
      <w:r w:rsidR="007F22C7" w:rsidRPr="002127A2">
        <w:rPr>
          <w:rFonts w:ascii="Times New Roman" w:hAnsi="Times New Roman" w:cs="Times New Roman"/>
          <w:color w:val="auto"/>
        </w:rPr>
        <w:t>ed</w:t>
      </w:r>
      <w:r w:rsidRPr="002127A2">
        <w:rPr>
          <w:rFonts w:ascii="Times New Roman" w:hAnsi="Times New Roman" w:cs="Times New Roman"/>
          <w:color w:val="auto"/>
        </w:rPr>
        <w:t xml:space="preserve"> to small ruminant fattening program</w:t>
      </w:r>
      <w:r w:rsidR="00D965B6" w:rsidRPr="002127A2">
        <w:rPr>
          <w:rFonts w:ascii="Times New Roman" w:hAnsi="Times New Roman" w:cs="Times New Roman"/>
          <w:color w:val="auto"/>
        </w:rPr>
        <w:t xml:space="preserve">. </w:t>
      </w:r>
      <w:r w:rsidRPr="002127A2">
        <w:rPr>
          <w:rFonts w:ascii="Times New Roman" w:hAnsi="Times New Roman" w:cs="Times New Roman"/>
          <w:color w:val="auto"/>
        </w:rPr>
        <w:t xml:space="preserve">The </w:t>
      </w:r>
      <w:r w:rsidR="003B4F70" w:rsidRPr="002127A2">
        <w:rPr>
          <w:rFonts w:ascii="Times New Roman" w:hAnsi="Times New Roman" w:cs="Times New Roman"/>
          <w:color w:val="auto"/>
        </w:rPr>
        <w:t>program</w:t>
      </w:r>
      <w:r w:rsidRPr="002127A2">
        <w:rPr>
          <w:rFonts w:ascii="Times New Roman" w:hAnsi="Times New Roman" w:cs="Times New Roman"/>
          <w:color w:val="auto"/>
        </w:rPr>
        <w:t xml:space="preserve"> in one hand supported the group </w:t>
      </w:r>
      <w:r w:rsidR="00AA77FB" w:rsidRPr="002127A2">
        <w:rPr>
          <w:rFonts w:ascii="Times New Roman" w:hAnsi="Times New Roman" w:cs="Times New Roman"/>
          <w:color w:val="auto"/>
        </w:rPr>
        <w:t xml:space="preserve">in facilitating </w:t>
      </w:r>
      <w:r w:rsidR="00CE0825" w:rsidRPr="002127A2">
        <w:rPr>
          <w:rFonts w:ascii="Times New Roman" w:hAnsi="Times New Roman" w:cs="Times New Roman"/>
          <w:color w:val="auto"/>
        </w:rPr>
        <w:t>the bush</w:t>
      </w:r>
      <w:r w:rsidR="007F22C7" w:rsidRPr="002127A2">
        <w:rPr>
          <w:rFonts w:ascii="Times New Roman" w:hAnsi="Times New Roman" w:cs="Times New Roman"/>
          <w:color w:val="auto"/>
        </w:rPr>
        <w:t xml:space="preserve"> </w:t>
      </w:r>
      <w:r w:rsidR="00AA77FB" w:rsidRPr="002127A2">
        <w:rPr>
          <w:rFonts w:ascii="Times New Roman" w:hAnsi="Times New Roman" w:cs="Times New Roman"/>
          <w:color w:val="auto"/>
        </w:rPr>
        <w:t xml:space="preserve">clearing </w:t>
      </w:r>
      <w:r w:rsidRPr="002127A2">
        <w:rPr>
          <w:rFonts w:ascii="Times New Roman" w:hAnsi="Times New Roman" w:cs="Times New Roman"/>
          <w:color w:val="auto"/>
        </w:rPr>
        <w:t>and enclos</w:t>
      </w:r>
      <w:r w:rsidR="00AA77FB" w:rsidRPr="002127A2">
        <w:rPr>
          <w:rFonts w:ascii="Times New Roman" w:hAnsi="Times New Roman" w:cs="Times New Roman"/>
          <w:color w:val="auto"/>
        </w:rPr>
        <w:t>ure of</w:t>
      </w:r>
      <w:r w:rsidR="007F22C7" w:rsidRPr="002127A2">
        <w:rPr>
          <w:rFonts w:ascii="Times New Roman" w:hAnsi="Times New Roman" w:cs="Times New Roman"/>
          <w:color w:val="auto"/>
        </w:rPr>
        <w:t xml:space="preserve"> the range land</w:t>
      </w:r>
      <w:r w:rsidR="00AA77FB" w:rsidRPr="002127A2">
        <w:rPr>
          <w:rFonts w:ascii="Times New Roman" w:hAnsi="Times New Roman" w:cs="Times New Roman"/>
          <w:color w:val="FF0000"/>
        </w:rPr>
        <w:t xml:space="preserve"> </w:t>
      </w:r>
      <w:r w:rsidR="00AA77FB" w:rsidRPr="009B0DCA">
        <w:rPr>
          <w:rFonts w:ascii="Times New Roman" w:hAnsi="Times New Roman" w:cs="Times New Roman"/>
          <w:color w:val="auto"/>
        </w:rPr>
        <w:t>through CFWs</w:t>
      </w:r>
      <w:r w:rsidR="00F75FF6" w:rsidRPr="009B0DCA">
        <w:rPr>
          <w:rFonts w:ascii="Times New Roman" w:hAnsi="Times New Roman" w:cs="Times New Roman"/>
          <w:color w:val="auto"/>
        </w:rPr>
        <w:t>,</w:t>
      </w:r>
      <w:r w:rsidR="007F22C7" w:rsidRPr="009B0DCA">
        <w:rPr>
          <w:rFonts w:ascii="Times New Roman" w:hAnsi="Times New Roman" w:cs="Times New Roman"/>
          <w:color w:val="auto"/>
        </w:rPr>
        <w:t xml:space="preserve"> so as to enhance regeneration </w:t>
      </w:r>
      <w:r w:rsidR="00F75FF6" w:rsidRPr="009B0DCA">
        <w:rPr>
          <w:rFonts w:ascii="Times New Roman" w:hAnsi="Times New Roman" w:cs="Times New Roman"/>
          <w:color w:val="auto"/>
        </w:rPr>
        <w:t>of grass to be harvested for</w:t>
      </w:r>
      <w:r w:rsidR="00AA77FB" w:rsidRPr="009B0DCA">
        <w:rPr>
          <w:rFonts w:ascii="Times New Roman" w:hAnsi="Times New Roman" w:cs="Times New Roman"/>
          <w:color w:val="auto"/>
        </w:rPr>
        <w:t xml:space="preserve"> hay</w:t>
      </w:r>
      <w:r w:rsidR="00F75FF6" w:rsidRPr="009B0DCA">
        <w:rPr>
          <w:rFonts w:ascii="Times New Roman" w:hAnsi="Times New Roman" w:cs="Times New Roman"/>
          <w:color w:val="auto"/>
        </w:rPr>
        <w:t xml:space="preserve"> </w:t>
      </w:r>
      <w:r w:rsidR="00CE0825" w:rsidRPr="009B0DCA">
        <w:rPr>
          <w:rFonts w:ascii="Times New Roman" w:hAnsi="Times New Roman" w:cs="Times New Roman"/>
          <w:color w:val="auto"/>
        </w:rPr>
        <w:t xml:space="preserve">making. </w:t>
      </w:r>
      <w:r w:rsidR="00052325" w:rsidRPr="009B0DCA">
        <w:rPr>
          <w:rFonts w:ascii="Times New Roman" w:hAnsi="Times New Roman" w:cs="Times New Roman"/>
          <w:color w:val="auto"/>
        </w:rPr>
        <w:t>On the</w:t>
      </w:r>
      <w:r w:rsidR="00052325" w:rsidRPr="002127A2">
        <w:rPr>
          <w:rFonts w:ascii="Times New Roman" w:hAnsi="Times New Roman" w:cs="Times New Roman"/>
          <w:color w:val="auto"/>
        </w:rPr>
        <w:t xml:space="preserve"> other hand the </w:t>
      </w:r>
      <w:r w:rsidRPr="002127A2">
        <w:rPr>
          <w:rFonts w:ascii="Times New Roman" w:hAnsi="Times New Roman" w:cs="Times New Roman"/>
          <w:color w:val="auto"/>
        </w:rPr>
        <w:t xml:space="preserve">group </w:t>
      </w:r>
      <w:r w:rsidR="009B0DCA">
        <w:rPr>
          <w:rFonts w:ascii="Times New Roman" w:hAnsi="Times New Roman" w:cs="Times New Roman"/>
          <w:color w:val="auto"/>
        </w:rPr>
        <w:t xml:space="preserve">was </w:t>
      </w:r>
      <w:r w:rsidRPr="002127A2">
        <w:rPr>
          <w:rFonts w:ascii="Times New Roman" w:hAnsi="Times New Roman" w:cs="Times New Roman"/>
          <w:color w:val="auto"/>
        </w:rPr>
        <w:t>encouraged to start saving and putting their contribution</w:t>
      </w:r>
      <w:r w:rsidR="00AD607D" w:rsidRPr="002127A2">
        <w:rPr>
          <w:rFonts w:ascii="Times New Roman" w:hAnsi="Times New Roman" w:cs="Times New Roman"/>
          <w:color w:val="auto"/>
        </w:rPr>
        <w:t>, against</w:t>
      </w:r>
      <w:r w:rsidR="00052325" w:rsidRPr="002127A2">
        <w:rPr>
          <w:rFonts w:ascii="Times New Roman" w:hAnsi="Times New Roman" w:cs="Times New Roman"/>
          <w:color w:val="auto"/>
        </w:rPr>
        <w:t xml:space="preserve"> which the </w:t>
      </w:r>
      <w:r w:rsidR="003B4F70" w:rsidRPr="002127A2">
        <w:rPr>
          <w:rFonts w:ascii="Times New Roman" w:hAnsi="Times New Roman" w:cs="Times New Roman"/>
          <w:color w:val="auto"/>
        </w:rPr>
        <w:t>program</w:t>
      </w:r>
      <w:r w:rsidR="00052325" w:rsidRPr="002127A2">
        <w:rPr>
          <w:rFonts w:ascii="Times New Roman" w:hAnsi="Times New Roman" w:cs="Times New Roman"/>
          <w:color w:val="auto"/>
        </w:rPr>
        <w:t xml:space="preserve"> </w:t>
      </w:r>
      <w:r w:rsidRPr="002127A2">
        <w:rPr>
          <w:rFonts w:ascii="Times New Roman" w:hAnsi="Times New Roman" w:cs="Times New Roman"/>
          <w:color w:val="auto"/>
        </w:rPr>
        <w:t xml:space="preserve">transferred </w:t>
      </w:r>
      <w:r w:rsidR="00052325" w:rsidRPr="002127A2">
        <w:rPr>
          <w:rFonts w:ascii="Times New Roman" w:hAnsi="Times New Roman" w:cs="Times New Roman"/>
          <w:color w:val="auto"/>
        </w:rPr>
        <w:t xml:space="preserve">a matching fund </w:t>
      </w:r>
      <w:r w:rsidR="00AD607D" w:rsidRPr="002127A2">
        <w:rPr>
          <w:rFonts w:ascii="Times New Roman" w:hAnsi="Times New Roman" w:cs="Times New Roman"/>
          <w:color w:val="auto"/>
        </w:rPr>
        <w:t xml:space="preserve">to start </w:t>
      </w:r>
      <w:r w:rsidR="00F75FF6" w:rsidRPr="002127A2">
        <w:rPr>
          <w:rFonts w:ascii="Times New Roman" w:hAnsi="Times New Roman" w:cs="Times New Roman"/>
          <w:color w:val="auto"/>
        </w:rPr>
        <w:t xml:space="preserve">income </w:t>
      </w:r>
      <w:r w:rsidR="00C634FC" w:rsidRPr="002127A2">
        <w:rPr>
          <w:rFonts w:ascii="Times New Roman" w:hAnsi="Times New Roman" w:cs="Times New Roman"/>
          <w:color w:val="auto"/>
        </w:rPr>
        <w:t>generation</w:t>
      </w:r>
      <w:r w:rsidR="00AD607D" w:rsidRPr="002127A2">
        <w:rPr>
          <w:rFonts w:ascii="Times New Roman" w:hAnsi="Times New Roman" w:cs="Times New Roman"/>
          <w:color w:val="auto"/>
        </w:rPr>
        <w:t xml:space="preserve"> business. </w:t>
      </w:r>
      <w:r w:rsidRPr="002127A2">
        <w:rPr>
          <w:rFonts w:ascii="Times New Roman" w:hAnsi="Times New Roman" w:cs="Times New Roman"/>
          <w:color w:val="auto"/>
        </w:rPr>
        <w:t>Trainings and awareness rising sessions on small busin</w:t>
      </w:r>
      <w:r w:rsidR="00F75FF6" w:rsidRPr="002127A2">
        <w:rPr>
          <w:rFonts w:ascii="Times New Roman" w:hAnsi="Times New Roman" w:cs="Times New Roman"/>
          <w:color w:val="auto"/>
        </w:rPr>
        <w:t xml:space="preserve">ess development and management were </w:t>
      </w:r>
      <w:r w:rsidR="009B0DCA">
        <w:rPr>
          <w:rFonts w:ascii="Times New Roman" w:hAnsi="Times New Roman" w:cs="Times New Roman"/>
          <w:color w:val="auto"/>
        </w:rPr>
        <w:t xml:space="preserve">also provided </w:t>
      </w:r>
      <w:r w:rsidR="00F75FF6" w:rsidRPr="002127A2">
        <w:rPr>
          <w:rFonts w:ascii="Times New Roman" w:hAnsi="Times New Roman" w:cs="Times New Roman"/>
          <w:color w:val="auto"/>
        </w:rPr>
        <w:t xml:space="preserve">by the concerned government offices, and facilitated by the </w:t>
      </w:r>
      <w:r w:rsidR="003B4F70" w:rsidRPr="002127A2">
        <w:rPr>
          <w:rFonts w:ascii="Times New Roman" w:hAnsi="Times New Roman" w:cs="Times New Roman"/>
          <w:color w:val="auto"/>
        </w:rPr>
        <w:t>program</w:t>
      </w:r>
      <w:r w:rsidR="00F75FF6" w:rsidRPr="002127A2">
        <w:rPr>
          <w:rFonts w:ascii="Times New Roman" w:hAnsi="Times New Roman" w:cs="Times New Roman"/>
          <w:color w:val="auto"/>
        </w:rPr>
        <w:t xml:space="preserve"> </w:t>
      </w:r>
      <w:r w:rsidR="00C634FC" w:rsidRPr="002127A2">
        <w:rPr>
          <w:rFonts w:ascii="Times New Roman" w:hAnsi="Times New Roman" w:cs="Times New Roman"/>
          <w:color w:val="auto"/>
        </w:rPr>
        <w:t>staff.</w:t>
      </w:r>
    </w:p>
    <w:p w:rsidR="00811205" w:rsidRPr="002127A2" w:rsidRDefault="00811205" w:rsidP="002127A2">
      <w:pPr>
        <w:pStyle w:val="Default"/>
        <w:jc w:val="both"/>
        <w:rPr>
          <w:rFonts w:ascii="Times New Roman" w:hAnsi="Times New Roman" w:cs="Times New Roman"/>
          <w:color w:val="auto"/>
        </w:rPr>
      </w:pPr>
    </w:p>
    <w:p w:rsidR="00AA77FB" w:rsidRPr="002127A2" w:rsidRDefault="00AA77FB" w:rsidP="002127A2">
      <w:pPr>
        <w:pStyle w:val="Default"/>
        <w:jc w:val="both"/>
        <w:rPr>
          <w:rFonts w:ascii="Times New Roman" w:hAnsi="Times New Roman" w:cs="Times New Roman"/>
          <w:color w:val="auto"/>
        </w:rPr>
      </w:pPr>
    </w:p>
    <w:p w:rsidR="00884916" w:rsidRPr="002127A2" w:rsidRDefault="00FB4930" w:rsidP="002127A2">
      <w:pPr>
        <w:pStyle w:val="TxBrp1"/>
        <w:tabs>
          <w:tab w:val="num" w:pos="0"/>
        </w:tabs>
        <w:spacing w:line="240" w:lineRule="auto"/>
        <w:ind w:left="0" w:firstLine="0"/>
        <w:jc w:val="both"/>
        <w:rPr>
          <w:b/>
          <w:bCs/>
          <w:i/>
          <w:iCs/>
        </w:rPr>
      </w:pPr>
      <w:r w:rsidRPr="002127A2">
        <w:rPr>
          <w:b/>
          <w:i/>
        </w:rPr>
        <w:lastRenderedPageBreak/>
        <w:t>Activity 2.3:</w:t>
      </w:r>
      <w:r w:rsidR="004C1489" w:rsidRPr="002127A2">
        <w:rPr>
          <w:b/>
          <w:bCs/>
          <w:i/>
          <w:iCs/>
        </w:rPr>
        <w:tab/>
      </w:r>
      <w:r w:rsidR="00884916" w:rsidRPr="002127A2">
        <w:rPr>
          <w:i/>
        </w:rPr>
        <w:t>Budget management sessions with older people and other vulnerable groups with community financing structures to plan the implementation of current and future risk reduction interventions which are responsive to their vulnerabilities</w:t>
      </w:r>
    </w:p>
    <w:p w:rsidR="007D14C4" w:rsidRPr="002127A2" w:rsidRDefault="007D14C4" w:rsidP="002127A2">
      <w:pPr>
        <w:tabs>
          <w:tab w:val="num" w:pos="0"/>
          <w:tab w:val="left" w:pos="283"/>
        </w:tabs>
        <w:jc w:val="both"/>
      </w:pPr>
    </w:p>
    <w:p w:rsidR="00D83F7A" w:rsidRDefault="004048EA" w:rsidP="002127A2">
      <w:pPr>
        <w:jc w:val="both"/>
      </w:pPr>
      <w:r w:rsidRPr="002127A2">
        <w:rPr>
          <w:rFonts w:eastAsia="Calibri"/>
        </w:rPr>
        <w:t>In order to familiarize the intergenerational DRR groups in budget management</w:t>
      </w:r>
      <w:r w:rsidRPr="002127A2">
        <w:t xml:space="preserve"> and </w:t>
      </w:r>
      <w:r w:rsidRPr="002127A2">
        <w:rPr>
          <w:rFonts w:eastAsia="Calibri"/>
        </w:rPr>
        <w:t>planning</w:t>
      </w:r>
      <w:r w:rsidRPr="002127A2">
        <w:t xml:space="preserve"> </w:t>
      </w:r>
      <w:r w:rsidR="00AA77FB" w:rsidRPr="002127A2">
        <w:t xml:space="preserve">techniques </w:t>
      </w:r>
      <w:r w:rsidRPr="002127A2">
        <w:rPr>
          <w:rFonts w:eastAsia="Calibri"/>
        </w:rPr>
        <w:t xml:space="preserve">training on budget management and related issues were </w:t>
      </w:r>
      <w:r w:rsidRPr="002127A2">
        <w:t>organized</w:t>
      </w:r>
      <w:r w:rsidRPr="002127A2">
        <w:rPr>
          <w:rFonts w:eastAsia="Calibri"/>
        </w:rPr>
        <w:t xml:space="preserve"> and facilitated by the </w:t>
      </w:r>
      <w:r w:rsidR="003B4F70" w:rsidRPr="002127A2">
        <w:rPr>
          <w:rFonts w:eastAsia="Calibri"/>
        </w:rPr>
        <w:t>program</w:t>
      </w:r>
      <w:r w:rsidRPr="002127A2">
        <w:rPr>
          <w:rFonts w:eastAsia="Calibri"/>
        </w:rPr>
        <w:t xml:space="preserve"> team </w:t>
      </w:r>
      <w:r w:rsidR="00CE51AE" w:rsidRPr="002127A2">
        <w:rPr>
          <w:rFonts w:eastAsia="Calibri"/>
        </w:rPr>
        <w:t>in all the targeted 12 kebeles</w:t>
      </w:r>
      <w:r w:rsidR="00AA77FB" w:rsidRPr="002127A2">
        <w:rPr>
          <w:rFonts w:eastAsia="Calibri"/>
        </w:rPr>
        <w:t xml:space="preserve">. </w:t>
      </w:r>
      <w:r w:rsidR="00D24FE2" w:rsidRPr="002127A2">
        <w:rPr>
          <w:rFonts w:eastAsia="Calibri"/>
        </w:rPr>
        <w:t>In this regard, the woreda focal persons of the respective woredas were involved in the</w:t>
      </w:r>
      <w:r w:rsidR="009B0DCA">
        <w:rPr>
          <w:rFonts w:eastAsia="Calibri"/>
        </w:rPr>
        <w:t>se</w:t>
      </w:r>
      <w:r w:rsidR="00D24FE2" w:rsidRPr="002127A2">
        <w:rPr>
          <w:rFonts w:eastAsia="Calibri"/>
        </w:rPr>
        <w:t xml:space="preserve"> sessions and in particular the woreda finance and cooperative offices </w:t>
      </w:r>
      <w:r w:rsidR="00D24FE2" w:rsidRPr="002127A2">
        <w:t xml:space="preserve">played a significant role </w:t>
      </w:r>
      <w:r w:rsidR="00D24FE2" w:rsidRPr="002127A2">
        <w:rPr>
          <w:rFonts w:eastAsia="Calibri"/>
        </w:rPr>
        <w:t xml:space="preserve">as trainers or budget management session facilitators. </w:t>
      </w:r>
      <w:r w:rsidR="00F75FF6" w:rsidRPr="002127A2">
        <w:t>T</w:t>
      </w:r>
      <w:r w:rsidR="00173251" w:rsidRPr="002127A2">
        <w:t>he budget management training</w:t>
      </w:r>
      <w:r w:rsidR="00C634FC" w:rsidRPr="002127A2">
        <w:t>s</w:t>
      </w:r>
      <w:r w:rsidR="00173251" w:rsidRPr="002127A2">
        <w:t xml:space="preserve"> w</w:t>
      </w:r>
      <w:r w:rsidR="00C634FC" w:rsidRPr="002127A2">
        <w:t>ere</w:t>
      </w:r>
      <w:r w:rsidR="00173251" w:rsidRPr="002127A2">
        <w:t xml:space="preserve"> provided</w:t>
      </w:r>
      <w:r w:rsidR="00173251" w:rsidRPr="002127A2">
        <w:rPr>
          <w:rFonts w:eastAsia="Calibri"/>
        </w:rPr>
        <w:t xml:space="preserve"> </w:t>
      </w:r>
      <w:r w:rsidR="00173251" w:rsidRPr="002127A2">
        <w:t xml:space="preserve">for </w:t>
      </w:r>
      <w:r w:rsidR="00173251" w:rsidRPr="002127A2">
        <w:rPr>
          <w:rFonts w:eastAsia="Calibri"/>
        </w:rPr>
        <w:t xml:space="preserve">three days in each of the 12 </w:t>
      </w:r>
      <w:r w:rsidR="00173251" w:rsidRPr="002127A2">
        <w:t xml:space="preserve">target </w:t>
      </w:r>
      <w:r w:rsidR="00173251" w:rsidRPr="002127A2">
        <w:rPr>
          <w:rFonts w:eastAsia="Calibri"/>
        </w:rPr>
        <w:t>kebeles</w:t>
      </w:r>
      <w:r w:rsidR="00F75FF6" w:rsidRPr="002127A2">
        <w:rPr>
          <w:rFonts w:eastAsia="Calibri"/>
        </w:rPr>
        <w:t xml:space="preserve">, </w:t>
      </w:r>
      <w:r w:rsidR="00724E28" w:rsidRPr="002127A2">
        <w:rPr>
          <w:rFonts w:eastAsia="Calibri"/>
        </w:rPr>
        <w:t xml:space="preserve">in which more than </w:t>
      </w:r>
      <w:r w:rsidR="00173251" w:rsidRPr="002127A2">
        <w:rPr>
          <w:rFonts w:eastAsia="Calibri"/>
        </w:rPr>
        <w:t>3</w:t>
      </w:r>
      <w:r w:rsidR="00173251" w:rsidRPr="002127A2">
        <w:t>6</w:t>
      </w:r>
      <w:r w:rsidR="00173251" w:rsidRPr="002127A2">
        <w:rPr>
          <w:rFonts w:eastAsia="Calibri"/>
        </w:rPr>
        <w:t xml:space="preserve">0 DRR </w:t>
      </w:r>
      <w:r w:rsidR="00D83F7A" w:rsidRPr="002127A2">
        <w:rPr>
          <w:rFonts w:eastAsia="Calibri"/>
        </w:rPr>
        <w:t>group’s</w:t>
      </w:r>
      <w:r w:rsidR="00173251" w:rsidRPr="002127A2">
        <w:rPr>
          <w:rFonts w:eastAsia="Calibri"/>
        </w:rPr>
        <w:t xml:space="preserve"> </w:t>
      </w:r>
      <w:r w:rsidR="00724E28" w:rsidRPr="002127A2">
        <w:rPr>
          <w:rFonts w:eastAsia="Calibri"/>
        </w:rPr>
        <w:t xml:space="preserve">members </w:t>
      </w:r>
      <w:r w:rsidR="00173251" w:rsidRPr="002127A2">
        <w:rPr>
          <w:rFonts w:eastAsia="Calibri"/>
        </w:rPr>
        <w:t xml:space="preserve">attended the </w:t>
      </w:r>
      <w:r w:rsidR="00173251" w:rsidRPr="002127A2">
        <w:t>training</w:t>
      </w:r>
      <w:r w:rsidR="00D24FE2" w:rsidRPr="002127A2">
        <w:t>s</w:t>
      </w:r>
      <w:r w:rsidR="00173251" w:rsidRPr="002127A2">
        <w:rPr>
          <w:rFonts w:eastAsia="Calibri"/>
        </w:rPr>
        <w:t xml:space="preserve"> of which </w:t>
      </w:r>
      <w:r w:rsidR="00B376C0" w:rsidRPr="002127A2">
        <w:t>126</w:t>
      </w:r>
      <w:r w:rsidR="00B376C0" w:rsidRPr="002127A2">
        <w:rPr>
          <w:rFonts w:eastAsia="Calibri"/>
        </w:rPr>
        <w:t xml:space="preserve"> (</w:t>
      </w:r>
      <w:r w:rsidR="00724E28" w:rsidRPr="002127A2">
        <w:rPr>
          <w:rFonts w:eastAsia="Calibri"/>
        </w:rPr>
        <w:t xml:space="preserve">35%) </w:t>
      </w:r>
      <w:r w:rsidR="00173251" w:rsidRPr="002127A2">
        <w:rPr>
          <w:rFonts w:eastAsia="Calibri"/>
        </w:rPr>
        <w:t>were female participants</w:t>
      </w:r>
      <w:r w:rsidR="00173251" w:rsidRPr="002127A2">
        <w:t>.</w:t>
      </w:r>
      <w:r w:rsidR="001B7248">
        <w:t xml:space="preserve"> </w:t>
      </w:r>
      <w:r w:rsidR="00940C56" w:rsidRPr="002127A2">
        <w:t xml:space="preserve">AS per the KIDs made with </w:t>
      </w:r>
      <w:r w:rsidR="003B4F70" w:rsidRPr="002127A2">
        <w:t>program</w:t>
      </w:r>
      <w:r w:rsidR="00940C56" w:rsidRPr="002127A2">
        <w:t xml:space="preserve"> management and </w:t>
      </w:r>
      <w:r w:rsidR="00AF1793" w:rsidRPr="002127A2">
        <w:t xml:space="preserve">FGDs </w:t>
      </w:r>
      <w:r w:rsidR="00940C56" w:rsidRPr="002127A2">
        <w:t xml:space="preserve">conducted in </w:t>
      </w:r>
      <w:r w:rsidR="00D83F7A">
        <w:t xml:space="preserve">the </w:t>
      </w:r>
      <w:r w:rsidR="00940C56" w:rsidRPr="002127A2">
        <w:t>target kebeles, p</w:t>
      </w:r>
      <w:r w:rsidR="00997303" w:rsidRPr="002127A2">
        <w:t xml:space="preserve">articipants were introduced to </w:t>
      </w:r>
      <w:r w:rsidR="00251D01" w:rsidRPr="002127A2">
        <w:t xml:space="preserve">the different strategies and </w:t>
      </w:r>
      <w:r w:rsidR="006C5F34" w:rsidRPr="002127A2">
        <w:t>techniques</w:t>
      </w:r>
      <w:r w:rsidR="00251D01" w:rsidRPr="002127A2">
        <w:t xml:space="preserve"> of </w:t>
      </w:r>
      <w:r w:rsidR="00997303" w:rsidRPr="002127A2">
        <w:t xml:space="preserve">budget </w:t>
      </w:r>
      <w:r w:rsidR="00251D01" w:rsidRPr="002127A2">
        <w:t xml:space="preserve">management </w:t>
      </w:r>
      <w:r w:rsidR="00F47332" w:rsidRPr="002127A2">
        <w:t xml:space="preserve">which helped them to appropriately use their finance and resources </w:t>
      </w:r>
      <w:r w:rsidR="00D24FE2" w:rsidRPr="002127A2">
        <w:t xml:space="preserve">to </w:t>
      </w:r>
      <w:r w:rsidR="00F47332" w:rsidRPr="002127A2">
        <w:t>meet their businesses objectives</w:t>
      </w:r>
      <w:r w:rsidR="0048435C" w:rsidRPr="002127A2">
        <w:t xml:space="preserve">. </w:t>
      </w:r>
      <w:r w:rsidR="00997303" w:rsidRPr="002127A2">
        <w:t>Some of the training topics covered included:</w:t>
      </w:r>
      <w:r w:rsidR="00251D01" w:rsidRPr="002127A2">
        <w:t xml:space="preserve"> a) </w:t>
      </w:r>
      <w:r w:rsidR="00997303" w:rsidRPr="002127A2">
        <w:t xml:space="preserve">The </w:t>
      </w:r>
      <w:r w:rsidR="00940C56" w:rsidRPr="002127A2">
        <w:t xml:space="preserve">needs </w:t>
      </w:r>
      <w:r w:rsidR="00997303" w:rsidRPr="002127A2">
        <w:t xml:space="preserve">for </w:t>
      </w:r>
      <w:r w:rsidR="003B4F70" w:rsidRPr="002127A2">
        <w:t>program</w:t>
      </w:r>
      <w:r w:rsidR="00940C56" w:rsidRPr="002127A2">
        <w:t xml:space="preserve"> </w:t>
      </w:r>
      <w:r w:rsidR="00997303" w:rsidRPr="002127A2">
        <w:t>activity budgeting</w:t>
      </w:r>
      <w:r w:rsidR="00251D01" w:rsidRPr="002127A2">
        <w:t xml:space="preserve">, b) </w:t>
      </w:r>
      <w:r w:rsidR="00997303" w:rsidRPr="002127A2">
        <w:t>The different types of budgets</w:t>
      </w:r>
      <w:r w:rsidR="00251D01" w:rsidRPr="002127A2">
        <w:t xml:space="preserve">, c) </w:t>
      </w:r>
      <w:r w:rsidR="00997303" w:rsidRPr="002127A2">
        <w:t>How to plan and develop budget</w:t>
      </w:r>
      <w:r w:rsidR="00251D01" w:rsidRPr="002127A2">
        <w:t xml:space="preserve">, d) </w:t>
      </w:r>
      <w:r w:rsidR="00D83F7A">
        <w:t>M</w:t>
      </w:r>
      <w:r w:rsidR="00997303" w:rsidRPr="002127A2">
        <w:t xml:space="preserve">ethods to monitor and make adjustments </w:t>
      </w:r>
      <w:r w:rsidR="00D24FE2" w:rsidRPr="002127A2">
        <w:t xml:space="preserve">to budget </w:t>
      </w:r>
      <w:r w:rsidR="00997303" w:rsidRPr="002127A2">
        <w:t>when necessary</w:t>
      </w:r>
      <w:r w:rsidR="00251D01" w:rsidRPr="002127A2">
        <w:t xml:space="preserve"> and e) </w:t>
      </w:r>
      <w:r w:rsidR="00D83F7A">
        <w:t>C</w:t>
      </w:r>
      <w:r w:rsidR="00997303" w:rsidRPr="002127A2">
        <w:t>ommon mistakes in managing budgets</w:t>
      </w:r>
      <w:r w:rsidR="00940C56" w:rsidRPr="002127A2">
        <w:t>.</w:t>
      </w:r>
      <w:r w:rsidR="00C634FC" w:rsidRPr="002127A2">
        <w:t xml:space="preserve"> </w:t>
      </w:r>
    </w:p>
    <w:p w:rsidR="00D83F7A" w:rsidRDefault="00D83F7A" w:rsidP="002127A2">
      <w:pPr>
        <w:jc w:val="both"/>
      </w:pPr>
    </w:p>
    <w:p w:rsidR="001B4ED6" w:rsidRPr="002127A2" w:rsidRDefault="00940C56" w:rsidP="002127A2">
      <w:pPr>
        <w:jc w:val="both"/>
      </w:pPr>
      <w:r w:rsidRPr="002127A2">
        <w:t>FGDs conducted in three targeted kebeles generally informed the evaluation team that t</w:t>
      </w:r>
      <w:r w:rsidR="00997303" w:rsidRPr="002127A2">
        <w:t xml:space="preserve">he budget management sessions </w:t>
      </w:r>
      <w:r w:rsidR="00D24FE2" w:rsidRPr="002127A2">
        <w:t xml:space="preserve">were effective </w:t>
      </w:r>
      <w:r w:rsidR="001B4ED6" w:rsidRPr="002127A2">
        <w:t xml:space="preserve">in </w:t>
      </w:r>
      <w:r w:rsidRPr="002127A2">
        <w:t>creat</w:t>
      </w:r>
      <w:r w:rsidR="001B4ED6" w:rsidRPr="002127A2">
        <w:t xml:space="preserve">ing </w:t>
      </w:r>
      <w:r w:rsidR="00997303" w:rsidRPr="002127A2">
        <w:t>a fundamental understanding o</w:t>
      </w:r>
      <w:r w:rsidRPr="002127A2">
        <w:t>n</w:t>
      </w:r>
      <w:r w:rsidR="00997303" w:rsidRPr="002127A2">
        <w:t xml:space="preserve"> budgeting and practical guid</w:t>
      </w:r>
      <w:r w:rsidR="007D31EA" w:rsidRPr="002127A2">
        <w:t>ance on</w:t>
      </w:r>
      <w:r w:rsidR="00997303" w:rsidRPr="002127A2">
        <w:t xml:space="preserve"> </w:t>
      </w:r>
      <w:r w:rsidR="00FC65E9" w:rsidRPr="002127A2">
        <w:t xml:space="preserve">how to </w:t>
      </w:r>
      <w:r w:rsidR="00997303" w:rsidRPr="002127A2">
        <w:t>prepar</w:t>
      </w:r>
      <w:r w:rsidR="00FC65E9" w:rsidRPr="002127A2">
        <w:t>e</w:t>
      </w:r>
      <w:r w:rsidR="00997303" w:rsidRPr="002127A2">
        <w:t xml:space="preserve"> and manag</w:t>
      </w:r>
      <w:r w:rsidR="00FC65E9" w:rsidRPr="002127A2">
        <w:t>e</w:t>
      </w:r>
      <w:r w:rsidR="00997303" w:rsidRPr="002127A2">
        <w:t xml:space="preserve"> financial budgets. </w:t>
      </w:r>
      <w:r w:rsidR="001B4ED6" w:rsidRPr="002127A2">
        <w:t xml:space="preserve">As a result of knowledge gained and budgeting techniques learned from these sessions, the inter-generational clubs' </w:t>
      </w:r>
      <w:r w:rsidR="00720267" w:rsidRPr="002127A2">
        <w:t xml:space="preserve">in the respective kebeles </w:t>
      </w:r>
      <w:r w:rsidR="001B4ED6" w:rsidRPr="002127A2">
        <w:t xml:space="preserve">were able to plan and implement their current risk reduction interventions in a way they are responsive to their vulnerabilities using realistic financial income and expenditure. </w:t>
      </w:r>
    </w:p>
    <w:p w:rsidR="00F47332" w:rsidRPr="002127A2" w:rsidRDefault="00F47332" w:rsidP="002127A2">
      <w:pPr>
        <w:jc w:val="both"/>
      </w:pPr>
    </w:p>
    <w:p w:rsidR="00197FB5" w:rsidRPr="002127A2" w:rsidRDefault="00197FB5" w:rsidP="002127A2">
      <w:pPr>
        <w:pStyle w:val="ListParagraph"/>
        <w:numPr>
          <w:ilvl w:val="2"/>
          <w:numId w:val="11"/>
        </w:numPr>
        <w:tabs>
          <w:tab w:val="left" w:pos="1080"/>
        </w:tabs>
        <w:jc w:val="both"/>
        <w:rPr>
          <w:b/>
          <w:sz w:val="24"/>
          <w:szCs w:val="24"/>
        </w:rPr>
      </w:pPr>
      <w:r w:rsidRPr="002127A2">
        <w:rPr>
          <w:b/>
          <w:sz w:val="24"/>
          <w:szCs w:val="24"/>
        </w:rPr>
        <w:t xml:space="preserve">Increasing learning among DRR actors and institutions of vulnerable group’s </w:t>
      </w:r>
    </w:p>
    <w:p w:rsidR="00197FB5" w:rsidRPr="002127A2" w:rsidRDefault="00197FB5" w:rsidP="002127A2">
      <w:pPr>
        <w:pStyle w:val="TxBrp2"/>
        <w:tabs>
          <w:tab w:val="num" w:pos="0"/>
        </w:tabs>
        <w:spacing w:line="240" w:lineRule="auto"/>
        <w:ind w:left="0" w:firstLine="0"/>
        <w:rPr>
          <w:b/>
          <w:bCs/>
          <w:i/>
          <w:iCs/>
        </w:rPr>
      </w:pPr>
    </w:p>
    <w:p w:rsidR="00884916" w:rsidRPr="002127A2" w:rsidRDefault="00E8313E" w:rsidP="002127A2">
      <w:pPr>
        <w:pStyle w:val="TxBrp2"/>
        <w:tabs>
          <w:tab w:val="num" w:pos="0"/>
        </w:tabs>
        <w:spacing w:line="240" w:lineRule="auto"/>
        <w:ind w:left="0" w:firstLine="0"/>
        <w:rPr>
          <w:i/>
        </w:rPr>
      </w:pPr>
      <w:r w:rsidRPr="002127A2">
        <w:rPr>
          <w:b/>
          <w:i/>
        </w:rPr>
        <w:t xml:space="preserve">Activity 3.1: </w:t>
      </w:r>
      <w:r w:rsidR="004C1489" w:rsidRPr="002127A2">
        <w:rPr>
          <w:b/>
          <w:bCs/>
          <w:i/>
          <w:iCs/>
        </w:rPr>
        <w:t xml:space="preserve"> </w:t>
      </w:r>
      <w:r w:rsidR="00884916" w:rsidRPr="002127A2">
        <w:rPr>
          <w:i/>
        </w:rPr>
        <w:t xml:space="preserve">1 X 3 day workshop in Addis to launch the </w:t>
      </w:r>
      <w:r w:rsidR="003B4F70" w:rsidRPr="002127A2">
        <w:rPr>
          <w:i/>
        </w:rPr>
        <w:t>program</w:t>
      </w:r>
      <w:r w:rsidR="00884916" w:rsidRPr="002127A2">
        <w:rPr>
          <w:i/>
        </w:rPr>
        <w:t xml:space="preserve">, identify vulnerability expert panel and to design a DRR inclusion framework for vulnerable groups and intergenerational approaches to help guide the </w:t>
      </w:r>
      <w:r w:rsidR="003B4F70" w:rsidRPr="002127A2">
        <w:rPr>
          <w:i/>
        </w:rPr>
        <w:t>program</w:t>
      </w:r>
      <w:r w:rsidR="00884916" w:rsidRPr="002127A2">
        <w:rPr>
          <w:i/>
        </w:rPr>
        <w:t xml:space="preserve"> and other DRR partners</w:t>
      </w:r>
    </w:p>
    <w:p w:rsidR="0066321D" w:rsidRPr="002127A2" w:rsidRDefault="0066321D" w:rsidP="002127A2">
      <w:pPr>
        <w:autoSpaceDE w:val="0"/>
        <w:autoSpaceDN w:val="0"/>
        <w:adjustRightInd w:val="0"/>
        <w:jc w:val="both"/>
      </w:pPr>
    </w:p>
    <w:p w:rsidR="0064697C" w:rsidRPr="002127A2" w:rsidRDefault="0064697C" w:rsidP="002127A2">
      <w:pPr>
        <w:autoSpaceDE w:val="0"/>
        <w:autoSpaceDN w:val="0"/>
        <w:adjustRightInd w:val="0"/>
        <w:jc w:val="both"/>
        <w:rPr>
          <w:lang w:eastAsia="ar-SA"/>
        </w:rPr>
      </w:pPr>
      <w:r w:rsidRPr="002127A2">
        <w:t>Following the finalization of the woreda and community level dialogue sessions, a one-</w:t>
      </w:r>
      <w:r w:rsidR="002E27A2" w:rsidRPr="002127A2">
        <w:t xml:space="preserve">day </w:t>
      </w:r>
      <w:r w:rsidR="003B4F70" w:rsidRPr="002127A2">
        <w:t>program</w:t>
      </w:r>
      <w:r w:rsidRPr="002127A2">
        <w:t xml:space="preserve"> launching and PVCA validation workshop was conducted on March 14</w:t>
      </w:r>
      <w:r w:rsidR="00D83F7A" w:rsidRPr="00D83F7A">
        <w:rPr>
          <w:vertAlign w:val="superscript"/>
        </w:rPr>
        <w:t>th</w:t>
      </w:r>
      <w:r w:rsidRPr="002127A2">
        <w:t>, 2013 at Yabe</w:t>
      </w:r>
      <w:r w:rsidR="00EB5EA7">
        <w:t>l</w:t>
      </w:r>
      <w:r w:rsidRPr="002127A2">
        <w:t xml:space="preserve">lo town. The workshop was attended by more than 40 participants from Borena zone, </w:t>
      </w:r>
      <w:r w:rsidR="0002510C" w:rsidRPr="002127A2">
        <w:t xml:space="preserve">representatives of </w:t>
      </w:r>
      <w:r w:rsidRPr="002127A2">
        <w:t xml:space="preserve">the six target woredas, Kebele administrations, DRR groups, </w:t>
      </w:r>
      <w:r w:rsidR="00B77D26" w:rsidRPr="002127A2">
        <w:t>HAI</w:t>
      </w:r>
      <w:r w:rsidRPr="002127A2">
        <w:t xml:space="preserve"> staff from head office and field office, as well as other stakeholders including partner NGOs. The aim of the workshop was to </w:t>
      </w:r>
      <w:r w:rsidR="0002510C" w:rsidRPr="002127A2">
        <w:t xml:space="preserve">officially </w:t>
      </w:r>
      <w:r w:rsidRPr="002127A2">
        <w:t xml:space="preserve">launch the </w:t>
      </w:r>
      <w:r w:rsidR="003B4F70" w:rsidRPr="002127A2">
        <w:t>program</w:t>
      </w:r>
      <w:r w:rsidR="00547E53" w:rsidRPr="002127A2">
        <w:t>,</w:t>
      </w:r>
      <w:r w:rsidRPr="002127A2">
        <w:t xml:space="preserve"> present the results of the dialogue sessions and community action plans for discussion and </w:t>
      </w:r>
      <w:r w:rsidR="00547E53" w:rsidRPr="002127A2">
        <w:t xml:space="preserve">get </w:t>
      </w:r>
      <w:r w:rsidRPr="002127A2">
        <w:t xml:space="preserve">endorsement by </w:t>
      </w:r>
      <w:r w:rsidR="0002510C" w:rsidRPr="002127A2">
        <w:t>the workshop participants</w:t>
      </w:r>
      <w:r w:rsidRPr="002127A2">
        <w:t xml:space="preserve">. </w:t>
      </w:r>
      <w:r w:rsidR="00547E53" w:rsidRPr="002127A2">
        <w:t xml:space="preserve">On the </w:t>
      </w:r>
      <w:r w:rsidR="00547E53" w:rsidRPr="002127A2">
        <w:rPr>
          <w:lang w:eastAsia="ar-SA"/>
        </w:rPr>
        <w:t>o</w:t>
      </w:r>
      <w:r w:rsidRPr="002127A2">
        <w:rPr>
          <w:lang w:eastAsia="ar-SA"/>
        </w:rPr>
        <w:t xml:space="preserve">verall the workshop discussion created awareness about the </w:t>
      </w:r>
      <w:r w:rsidR="003B4F70" w:rsidRPr="002127A2">
        <w:rPr>
          <w:lang w:eastAsia="ar-SA"/>
        </w:rPr>
        <w:t>program</w:t>
      </w:r>
      <w:r w:rsidRPr="002127A2">
        <w:rPr>
          <w:lang w:eastAsia="ar-SA"/>
        </w:rPr>
        <w:t xml:space="preserve"> and helped familiarize the </w:t>
      </w:r>
      <w:r w:rsidR="003B4F70" w:rsidRPr="002127A2">
        <w:rPr>
          <w:lang w:eastAsia="ar-SA"/>
        </w:rPr>
        <w:t>program</w:t>
      </w:r>
      <w:r w:rsidRPr="002127A2">
        <w:rPr>
          <w:lang w:eastAsia="ar-SA"/>
        </w:rPr>
        <w:t xml:space="preserve"> stakeholders on </w:t>
      </w:r>
      <w:r w:rsidR="003B4F70" w:rsidRPr="002127A2">
        <w:rPr>
          <w:lang w:eastAsia="ar-SA"/>
        </w:rPr>
        <w:t>program</w:t>
      </w:r>
      <w:r w:rsidRPr="002127A2">
        <w:rPr>
          <w:lang w:eastAsia="ar-SA"/>
        </w:rPr>
        <w:t xml:space="preserve"> implementation strategy, specifically the </w:t>
      </w:r>
      <w:r w:rsidRPr="002127A2">
        <w:rPr>
          <w:i/>
          <w:lang w:eastAsia="ar-SA"/>
        </w:rPr>
        <w:t>CMDRR and intergenerational and multi vulnerability approaches,</w:t>
      </w:r>
      <w:r w:rsidRPr="002127A2">
        <w:rPr>
          <w:lang w:eastAsia="ar-SA"/>
        </w:rPr>
        <w:t xml:space="preserve"> in line with the current government policy on DRM.</w:t>
      </w:r>
    </w:p>
    <w:p w:rsidR="0050163F" w:rsidRPr="002127A2" w:rsidRDefault="0050163F" w:rsidP="002127A2">
      <w:pPr>
        <w:autoSpaceDE w:val="0"/>
        <w:autoSpaceDN w:val="0"/>
        <w:adjustRightInd w:val="0"/>
        <w:jc w:val="both"/>
        <w:rPr>
          <w:lang w:eastAsia="ar-SA"/>
        </w:rPr>
      </w:pPr>
    </w:p>
    <w:p w:rsidR="00C2521E" w:rsidRDefault="00C2521E" w:rsidP="002127A2">
      <w:pPr>
        <w:pStyle w:val="NoSpacing"/>
        <w:jc w:val="both"/>
        <w:rPr>
          <w:bCs/>
        </w:rPr>
      </w:pPr>
    </w:p>
    <w:p w:rsidR="000E7AE0" w:rsidRPr="002127A2" w:rsidRDefault="000E7AE0" w:rsidP="002127A2">
      <w:pPr>
        <w:pStyle w:val="NoSpacing"/>
        <w:jc w:val="both"/>
      </w:pPr>
      <w:r w:rsidRPr="002127A2">
        <w:rPr>
          <w:bCs/>
        </w:rPr>
        <w:lastRenderedPageBreak/>
        <w:t xml:space="preserve">The </w:t>
      </w:r>
      <w:r w:rsidR="003B4F70" w:rsidRPr="002127A2">
        <w:rPr>
          <w:bCs/>
        </w:rPr>
        <w:t>program</w:t>
      </w:r>
      <w:r w:rsidRPr="002127A2">
        <w:rPr>
          <w:bCs/>
        </w:rPr>
        <w:t xml:space="preserve"> further organized a one day workshop in Yabello town on </w:t>
      </w:r>
      <w:r w:rsidR="005B776C" w:rsidRPr="002127A2">
        <w:rPr>
          <w:bCs/>
        </w:rPr>
        <w:t>28</w:t>
      </w:r>
      <w:r w:rsidR="005B776C" w:rsidRPr="002127A2">
        <w:rPr>
          <w:bCs/>
          <w:vertAlign w:val="superscript"/>
        </w:rPr>
        <w:t>th</w:t>
      </w:r>
      <w:r w:rsidR="005B776C" w:rsidRPr="002127A2">
        <w:rPr>
          <w:bCs/>
        </w:rPr>
        <w:t xml:space="preserve"> December</w:t>
      </w:r>
      <w:r w:rsidRPr="002127A2">
        <w:rPr>
          <w:bCs/>
        </w:rPr>
        <w:t xml:space="preserve"> 2013 with objective of reviewing </w:t>
      </w:r>
      <w:r w:rsidRPr="002127A2">
        <w:t xml:space="preserve">progress of the </w:t>
      </w:r>
      <w:r w:rsidR="003B4F70" w:rsidRPr="002127A2">
        <w:t>program</w:t>
      </w:r>
      <w:r w:rsidRPr="002127A2">
        <w:t xml:space="preserve"> experience and discuss on how to institutionalize and replicate </w:t>
      </w:r>
      <w:r w:rsidR="008C268E" w:rsidRPr="002127A2">
        <w:t xml:space="preserve">experiences and lessons learnt under the </w:t>
      </w:r>
      <w:r w:rsidR="003B4F70" w:rsidRPr="002127A2">
        <w:t>program</w:t>
      </w:r>
      <w:r w:rsidR="008C268E" w:rsidRPr="002127A2">
        <w:t xml:space="preserve"> implementation. </w:t>
      </w:r>
      <w:r w:rsidRPr="002127A2">
        <w:rPr>
          <w:bCs/>
        </w:rPr>
        <w:t xml:space="preserve">Over 50 participants from the zone, woreda government partners, NGO partners, Borena ECHO cluster members as well </w:t>
      </w:r>
      <w:r w:rsidR="00547E53" w:rsidRPr="002127A2">
        <w:rPr>
          <w:bCs/>
        </w:rPr>
        <w:t xml:space="preserve">as </w:t>
      </w:r>
      <w:r w:rsidR="008C268E" w:rsidRPr="002127A2">
        <w:rPr>
          <w:bCs/>
        </w:rPr>
        <w:t xml:space="preserve">representatives of the </w:t>
      </w:r>
      <w:r w:rsidRPr="002127A2">
        <w:rPr>
          <w:bCs/>
        </w:rPr>
        <w:t>12 intervention communit</w:t>
      </w:r>
      <w:r w:rsidR="008C268E" w:rsidRPr="002127A2">
        <w:rPr>
          <w:bCs/>
        </w:rPr>
        <w:t>ies</w:t>
      </w:r>
      <w:r w:rsidR="00547E53" w:rsidRPr="002127A2">
        <w:rPr>
          <w:bCs/>
        </w:rPr>
        <w:t xml:space="preserve"> attended the workshop</w:t>
      </w:r>
      <w:r w:rsidRPr="002127A2">
        <w:rPr>
          <w:bCs/>
        </w:rPr>
        <w:t xml:space="preserve">. The workshop was organized in such a way that </w:t>
      </w:r>
      <w:r w:rsidR="00B77D26" w:rsidRPr="002127A2">
        <w:rPr>
          <w:bCs/>
        </w:rPr>
        <w:t>HAI</w:t>
      </w:r>
      <w:r w:rsidRPr="002127A2">
        <w:rPr>
          <w:bCs/>
        </w:rPr>
        <w:t xml:space="preserve"> Yabello field office presented on the </w:t>
      </w:r>
      <w:r w:rsidR="003B4F70" w:rsidRPr="002127A2">
        <w:rPr>
          <w:bCs/>
        </w:rPr>
        <w:t>program</w:t>
      </w:r>
      <w:r w:rsidRPr="002127A2">
        <w:rPr>
          <w:bCs/>
        </w:rPr>
        <w:t xml:space="preserve"> planning and implementation approach, progress achieved and lessons learnt. Following the presentation, community representative</w:t>
      </w:r>
      <w:r w:rsidR="008C268E" w:rsidRPr="002127A2">
        <w:rPr>
          <w:bCs/>
        </w:rPr>
        <w:t>s</w:t>
      </w:r>
      <w:r w:rsidRPr="002127A2">
        <w:rPr>
          <w:bCs/>
        </w:rPr>
        <w:t xml:space="preserve"> presented the processes </w:t>
      </w:r>
      <w:r w:rsidR="008C268E" w:rsidRPr="002127A2">
        <w:rPr>
          <w:bCs/>
        </w:rPr>
        <w:t xml:space="preserve">and experiences </w:t>
      </w:r>
      <w:r w:rsidRPr="002127A2">
        <w:rPr>
          <w:bCs/>
        </w:rPr>
        <w:t>they ha</w:t>
      </w:r>
      <w:r w:rsidR="00B376C0">
        <w:rPr>
          <w:bCs/>
        </w:rPr>
        <w:t>d</w:t>
      </w:r>
      <w:r w:rsidRPr="002127A2">
        <w:rPr>
          <w:bCs/>
        </w:rPr>
        <w:t xml:space="preserve"> </w:t>
      </w:r>
      <w:r w:rsidR="008C268E" w:rsidRPr="002127A2">
        <w:rPr>
          <w:bCs/>
        </w:rPr>
        <w:t>passed</w:t>
      </w:r>
      <w:r w:rsidRPr="002127A2">
        <w:rPr>
          <w:bCs/>
        </w:rPr>
        <w:t xml:space="preserve"> through</w:t>
      </w:r>
      <w:r w:rsidR="008C268E" w:rsidRPr="002127A2">
        <w:rPr>
          <w:bCs/>
        </w:rPr>
        <w:t xml:space="preserve">, </w:t>
      </w:r>
      <w:r w:rsidRPr="002127A2">
        <w:rPr>
          <w:bCs/>
        </w:rPr>
        <w:t>start</w:t>
      </w:r>
      <w:r w:rsidR="008C268E" w:rsidRPr="002127A2">
        <w:rPr>
          <w:bCs/>
        </w:rPr>
        <w:t>ing from planning</w:t>
      </w:r>
      <w:r w:rsidRPr="002127A2">
        <w:rPr>
          <w:bCs/>
        </w:rPr>
        <w:t xml:space="preserve"> to the implementation of the </w:t>
      </w:r>
      <w:r w:rsidR="008C268E" w:rsidRPr="002127A2">
        <w:rPr>
          <w:bCs/>
        </w:rPr>
        <w:t xml:space="preserve">various </w:t>
      </w:r>
      <w:r w:rsidRPr="002127A2">
        <w:rPr>
          <w:bCs/>
        </w:rPr>
        <w:t xml:space="preserve">interventions by comparing plan </w:t>
      </w:r>
      <w:r w:rsidR="008C268E" w:rsidRPr="002127A2">
        <w:rPr>
          <w:bCs/>
        </w:rPr>
        <w:t>versus</w:t>
      </w:r>
      <w:r w:rsidRPr="002127A2">
        <w:rPr>
          <w:bCs/>
        </w:rPr>
        <w:t xml:space="preserve"> achievement, the lessons learned and the challenges faced. The </w:t>
      </w:r>
      <w:r w:rsidR="003B4F70" w:rsidRPr="002127A2">
        <w:rPr>
          <w:bCs/>
        </w:rPr>
        <w:t>program</w:t>
      </w:r>
      <w:r w:rsidRPr="002127A2">
        <w:rPr>
          <w:bCs/>
        </w:rPr>
        <w:t xml:space="preserve"> participants finally </w:t>
      </w:r>
      <w:r w:rsidR="008C268E" w:rsidRPr="002127A2">
        <w:rPr>
          <w:bCs/>
        </w:rPr>
        <w:t>concluded that</w:t>
      </w:r>
      <w:r w:rsidRPr="002127A2">
        <w:rPr>
          <w:bCs/>
        </w:rPr>
        <w:t xml:space="preserve"> the </w:t>
      </w:r>
      <w:r w:rsidR="003B4F70" w:rsidRPr="002127A2">
        <w:rPr>
          <w:bCs/>
        </w:rPr>
        <w:t>program</w:t>
      </w:r>
      <w:r w:rsidRPr="002127A2">
        <w:rPr>
          <w:bCs/>
        </w:rPr>
        <w:t xml:space="preserve"> was successful in achieving most of the expected result areas</w:t>
      </w:r>
      <w:r w:rsidR="00547E53" w:rsidRPr="002127A2">
        <w:rPr>
          <w:bCs/>
        </w:rPr>
        <w:t xml:space="preserve"> and </w:t>
      </w:r>
      <w:r w:rsidRPr="002127A2">
        <w:rPr>
          <w:bCs/>
        </w:rPr>
        <w:t>contribut</w:t>
      </w:r>
      <w:r w:rsidR="00D83F7A">
        <w:rPr>
          <w:bCs/>
        </w:rPr>
        <w:t>ed</w:t>
      </w:r>
      <w:r w:rsidRPr="002127A2">
        <w:rPr>
          <w:bCs/>
        </w:rPr>
        <w:t xml:space="preserve"> to the overall improvement of </w:t>
      </w:r>
      <w:r w:rsidRPr="002127A2">
        <w:t xml:space="preserve">knowledge and skill of the vulnerable communities in relation to risk identification and development of effective and efficient mitigating plans. The workshop participants finally stressed on the need for expansion and replication of the lessons </w:t>
      </w:r>
      <w:r w:rsidR="00E73C65" w:rsidRPr="002127A2">
        <w:t>learned with</w:t>
      </w:r>
      <w:r w:rsidRPr="002127A2">
        <w:t xml:space="preserve"> further extension of the program.</w:t>
      </w:r>
    </w:p>
    <w:p w:rsidR="006537DC" w:rsidRPr="002127A2" w:rsidRDefault="006537DC" w:rsidP="002127A2">
      <w:pPr>
        <w:pStyle w:val="NoSpacing"/>
        <w:jc w:val="both"/>
      </w:pPr>
    </w:p>
    <w:p w:rsidR="00884916" w:rsidRPr="002127A2" w:rsidRDefault="00367403" w:rsidP="002127A2">
      <w:pPr>
        <w:tabs>
          <w:tab w:val="num" w:pos="0"/>
        </w:tabs>
        <w:jc w:val="both"/>
        <w:rPr>
          <w:bCs/>
          <w:i/>
          <w:iCs/>
        </w:rPr>
      </w:pPr>
      <w:r w:rsidRPr="002127A2">
        <w:t xml:space="preserve"> </w:t>
      </w:r>
      <w:r w:rsidR="00E8313E" w:rsidRPr="002127A2">
        <w:rPr>
          <w:b/>
          <w:i/>
        </w:rPr>
        <w:t xml:space="preserve">Activity 3.2: </w:t>
      </w:r>
      <w:r w:rsidR="00884916" w:rsidRPr="002127A2">
        <w:rPr>
          <w:i/>
        </w:rPr>
        <w:t>Set up of Vulnerability specialist panel data base</w:t>
      </w:r>
    </w:p>
    <w:p w:rsidR="004C1489" w:rsidRPr="002127A2" w:rsidRDefault="004C1489" w:rsidP="002127A2">
      <w:pPr>
        <w:tabs>
          <w:tab w:val="num" w:pos="0"/>
          <w:tab w:val="left" w:pos="260"/>
        </w:tabs>
        <w:jc w:val="both"/>
        <w:rPr>
          <w:b/>
          <w:bCs/>
          <w:i/>
          <w:iCs/>
        </w:rPr>
      </w:pPr>
    </w:p>
    <w:p w:rsidR="00903795" w:rsidRPr="002127A2" w:rsidRDefault="00903795" w:rsidP="002127A2">
      <w:pPr>
        <w:autoSpaceDE w:val="0"/>
        <w:autoSpaceDN w:val="0"/>
        <w:adjustRightInd w:val="0"/>
        <w:jc w:val="both"/>
      </w:pPr>
      <w:r w:rsidRPr="002127A2">
        <w:t xml:space="preserve">In January 2013, a meeting was hosted by </w:t>
      </w:r>
      <w:r w:rsidR="009741D6" w:rsidRPr="002127A2">
        <w:t>SCI</w:t>
      </w:r>
      <w:r w:rsidRPr="002127A2">
        <w:t xml:space="preserve"> bringing together ECHO and Non ECHO DRR actors together, where the VEP - vulnerability expert’s panel was identified and the </w:t>
      </w:r>
      <w:r w:rsidR="003B4F70" w:rsidRPr="002127A2">
        <w:t>program</w:t>
      </w:r>
      <w:r w:rsidRPr="002127A2">
        <w:t xml:space="preserve"> </w:t>
      </w:r>
      <w:r w:rsidR="00EF071B" w:rsidRPr="002127A2">
        <w:t xml:space="preserve">concept and approach </w:t>
      </w:r>
      <w:r w:rsidRPr="002127A2">
        <w:t>discussed deeply</w:t>
      </w:r>
      <w:r w:rsidR="00EF071B" w:rsidRPr="002127A2">
        <w:t xml:space="preserve"> by participants</w:t>
      </w:r>
      <w:r w:rsidRPr="002127A2">
        <w:t xml:space="preserve">. On this preliminary meeting Plan International, UNICEF, REGLAP, ACCRA, World Vision International, </w:t>
      </w:r>
      <w:r w:rsidR="009741D6" w:rsidRPr="002127A2">
        <w:t xml:space="preserve">SCI </w:t>
      </w:r>
      <w:r w:rsidRPr="002127A2">
        <w:t xml:space="preserve">and </w:t>
      </w:r>
      <w:r w:rsidR="00B77D26" w:rsidRPr="002127A2">
        <w:t>HAI</w:t>
      </w:r>
      <w:r w:rsidRPr="002127A2">
        <w:t xml:space="preserve"> </w:t>
      </w:r>
      <w:r w:rsidR="00541B85" w:rsidRPr="002127A2">
        <w:t xml:space="preserve">were </w:t>
      </w:r>
      <w:r w:rsidR="00EF071B" w:rsidRPr="002127A2">
        <w:t>participated</w:t>
      </w:r>
      <w:r w:rsidRPr="002127A2">
        <w:t xml:space="preserve">. </w:t>
      </w:r>
      <w:r w:rsidR="008715B4" w:rsidRPr="002127A2">
        <w:t>In the meeting t</w:t>
      </w:r>
      <w:r w:rsidRPr="002127A2">
        <w:t xml:space="preserve">he VEP members agreed to design and propose a DRR inclusion framework for vulnerable groups and intergenerational approaches that help and guide the </w:t>
      </w:r>
      <w:r w:rsidR="003B4F70" w:rsidRPr="002127A2">
        <w:t>program</w:t>
      </w:r>
      <w:r w:rsidRPr="002127A2">
        <w:t xml:space="preserve"> and other DRR partners. </w:t>
      </w:r>
      <w:r w:rsidR="00EF071B" w:rsidRPr="002127A2">
        <w:t>The VEP devoting considerable time in developing an inclusive DRR framework finally drafted a Twin Track approach to Inclusive DRR Framework, namely:</w:t>
      </w:r>
      <w:r w:rsidR="000A7B21" w:rsidRPr="002127A2">
        <w:t xml:space="preserve"> a) </w:t>
      </w:r>
      <w:r w:rsidR="00CC2B27" w:rsidRPr="002127A2">
        <w:t xml:space="preserve">Promotion of an inclusive system with ordinary </w:t>
      </w:r>
      <w:r w:rsidR="000A7B21" w:rsidRPr="002127A2">
        <w:t xml:space="preserve">support and specialized service and b) </w:t>
      </w:r>
      <w:r w:rsidR="00CC2B27" w:rsidRPr="002127A2">
        <w:t>Empowerment of vulnerable groups to participation in DRR through capacity building.</w:t>
      </w:r>
      <w:r w:rsidR="000A7B21" w:rsidRPr="002127A2">
        <w:t xml:space="preserve"> </w:t>
      </w:r>
      <w:r w:rsidRPr="002127A2">
        <w:rPr>
          <w:bCs/>
        </w:rPr>
        <w:t xml:space="preserve">The first draft </w:t>
      </w:r>
      <w:r w:rsidR="00EF071B" w:rsidRPr="002127A2">
        <w:rPr>
          <w:bCs/>
        </w:rPr>
        <w:t xml:space="preserve">of DRR </w:t>
      </w:r>
      <w:r w:rsidRPr="002127A2">
        <w:rPr>
          <w:bCs/>
        </w:rPr>
        <w:t>inclusion framework was presented on the second meeting which was held on 22</w:t>
      </w:r>
      <w:r w:rsidRPr="002127A2">
        <w:rPr>
          <w:bCs/>
          <w:vertAlign w:val="superscript"/>
        </w:rPr>
        <w:t>nd</w:t>
      </w:r>
      <w:r w:rsidRPr="002127A2">
        <w:rPr>
          <w:bCs/>
        </w:rPr>
        <w:t xml:space="preserve"> April 2013 and discussed with the presence of representatives from OXFAM, Federal MOLSA, Oromia Region PADC and </w:t>
      </w:r>
      <w:r w:rsidR="00B77D26" w:rsidRPr="002127A2">
        <w:rPr>
          <w:bCs/>
        </w:rPr>
        <w:t>HAI</w:t>
      </w:r>
      <w:r w:rsidRPr="002127A2">
        <w:rPr>
          <w:bCs/>
        </w:rPr>
        <w:t>.</w:t>
      </w:r>
      <w:r w:rsidR="00CC2B27" w:rsidRPr="002127A2">
        <w:t xml:space="preserve"> A second and final draft of the Vulnerability Inclusive Framework, following the VEP meeting, was revised and distributed to VEP members as well as to ECHO (field office, Ethiopia) and FAO for final comments before it is fully adopted and disseminated to DRR actors and other stakeholders. </w:t>
      </w:r>
    </w:p>
    <w:p w:rsidR="00903795" w:rsidRPr="002127A2" w:rsidRDefault="00903795" w:rsidP="002127A2">
      <w:pPr>
        <w:jc w:val="both"/>
        <w:rPr>
          <w:bCs/>
        </w:rPr>
      </w:pPr>
    </w:p>
    <w:p w:rsidR="00903795" w:rsidRPr="002127A2" w:rsidRDefault="00ED37B7" w:rsidP="002127A2">
      <w:pPr>
        <w:autoSpaceDE w:val="0"/>
        <w:autoSpaceDN w:val="0"/>
        <w:adjustRightInd w:val="0"/>
        <w:jc w:val="both"/>
        <w:rPr>
          <w:iCs/>
          <w:lang w:eastAsia="da-DK"/>
        </w:rPr>
      </w:pPr>
      <w:r w:rsidRPr="002127A2">
        <w:t xml:space="preserve">Setting up an online vulnerability expert database in collaboration with REGLAP </w:t>
      </w:r>
      <w:r w:rsidR="00AD3E5D" w:rsidRPr="002127A2">
        <w:t xml:space="preserve">was being finalized </w:t>
      </w:r>
      <w:r w:rsidR="00947167" w:rsidRPr="002127A2">
        <w:t>through</w:t>
      </w:r>
      <w:r w:rsidR="00AD3E5D" w:rsidRPr="002127A2">
        <w:t xml:space="preserve"> </w:t>
      </w:r>
      <w:r w:rsidR="009741D6" w:rsidRPr="002127A2">
        <w:t>SCI</w:t>
      </w:r>
      <w:r w:rsidR="00947167" w:rsidRPr="002127A2">
        <w:t xml:space="preserve"> in Nairobi, Kenya</w:t>
      </w:r>
      <w:r w:rsidRPr="002127A2">
        <w:t>.</w:t>
      </w:r>
      <w:r w:rsidR="00671D3F" w:rsidRPr="002127A2">
        <w:t xml:space="preserve"> </w:t>
      </w:r>
      <w:r w:rsidR="00903795" w:rsidRPr="002127A2">
        <w:rPr>
          <w:iCs/>
          <w:lang w:eastAsia="da-DK"/>
        </w:rPr>
        <w:t xml:space="preserve">Once set up, the </w:t>
      </w:r>
      <w:r w:rsidR="00430C13" w:rsidRPr="002127A2">
        <w:rPr>
          <w:iCs/>
          <w:lang w:eastAsia="da-DK"/>
        </w:rPr>
        <w:t>v</w:t>
      </w:r>
      <w:r w:rsidR="00903795" w:rsidRPr="002127A2">
        <w:rPr>
          <w:iCs/>
          <w:lang w:eastAsia="da-DK"/>
        </w:rPr>
        <w:t xml:space="preserve">ulnerability experts’ database of specialists/ specialist organizations will be accessed by </w:t>
      </w:r>
      <w:r w:rsidR="00430C13" w:rsidRPr="002127A2">
        <w:rPr>
          <w:iCs/>
          <w:lang w:eastAsia="da-DK"/>
        </w:rPr>
        <w:t>p</w:t>
      </w:r>
      <w:r w:rsidR="00903795" w:rsidRPr="002127A2">
        <w:rPr>
          <w:iCs/>
          <w:lang w:eastAsia="da-DK"/>
        </w:rPr>
        <w:t>olicy makers to help them ensure that they are including the vulnerable groups to the best of their ability, by considering the specific needs and including the positive contributions they can make in program design, implementation and follow-up.</w:t>
      </w:r>
    </w:p>
    <w:p w:rsidR="001C68E5" w:rsidRDefault="001C68E5" w:rsidP="002127A2">
      <w:pPr>
        <w:autoSpaceDE w:val="0"/>
        <w:autoSpaceDN w:val="0"/>
        <w:adjustRightInd w:val="0"/>
        <w:jc w:val="both"/>
        <w:rPr>
          <w:iCs/>
          <w:lang w:eastAsia="da-DK"/>
        </w:rPr>
      </w:pPr>
    </w:p>
    <w:p w:rsidR="00C2521E" w:rsidRDefault="00C2521E" w:rsidP="002127A2">
      <w:pPr>
        <w:autoSpaceDE w:val="0"/>
        <w:autoSpaceDN w:val="0"/>
        <w:adjustRightInd w:val="0"/>
        <w:jc w:val="both"/>
        <w:rPr>
          <w:iCs/>
          <w:lang w:eastAsia="da-DK"/>
        </w:rPr>
      </w:pPr>
    </w:p>
    <w:p w:rsidR="00C2521E" w:rsidRDefault="00C2521E" w:rsidP="002127A2">
      <w:pPr>
        <w:autoSpaceDE w:val="0"/>
        <w:autoSpaceDN w:val="0"/>
        <w:adjustRightInd w:val="0"/>
        <w:jc w:val="both"/>
        <w:rPr>
          <w:iCs/>
          <w:lang w:eastAsia="da-DK"/>
        </w:rPr>
      </w:pPr>
    </w:p>
    <w:p w:rsidR="00C2521E" w:rsidRDefault="00C2521E" w:rsidP="002127A2">
      <w:pPr>
        <w:autoSpaceDE w:val="0"/>
        <w:autoSpaceDN w:val="0"/>
        <w:adjustRightInd w:val="0"/>
        <w:jc w:val="both"/>
        <w:rPr>
          <w:iCs/>
          <w:lang w:eastAsia="da-DK"/>
        </w:rPr>
      </w:pPr>
    </w:p>
    <w:p w:rsidR="00C2521E" w:rsidRPr="002127A2" w:rsidRDefault="00C2521E" w:rsidP="002127A2">
      <w:pPr>
        <w:autoSpaceDE w:val="0"/>
        <w:autoSpaceDN w:val="0"/>
        <w:adjustRightInd w:val="0"/>
        <w:jc w:val="both"/>
        <w:rPr>
          <w:iCs/>
          <w:lang w:eastAsia="da-DK"/>
        </w:rPr>
      </w:pPr>
    </w:p>
    <w:p w:rsidR="00884916" w:rsidRPr="002127A2" w:rsidRDefault="00E8313E" w:rsidP="002127A2">
      <w:pPr>
        <w:pStyle w:val="TxBrp2"/>
        <w:tabs>
          <w:tab w:val="num" w:pos="0"/>
          <w:tab w:val="left" w:pos="204"/>
        </w:tabs>
        <w:spacing w:line="240" w:lineRule="auto"/>
        <w:ind w:left="0" w:firstLine="0"/>
        <w:rPr>
          <w:b/>
          <w:bCs/>
          <w:i/>
          <w:iCs/>
        </w:rPr>
      </w:pPr>
      <w:r w:rsidRPr="002127A2">
        <w:rPr>
          <w:b/>
          <w:i/>
        </w:rPr>
        <w:lastRenderedPageBreak/>
        <w:t xml:space="preserve">Activity 3.3: </w:t>
      </w:r>
      <w:r w:rsidR="003B4F70" w:rsidRPr="002127A2">
        <w:rPr>
          <w:i/>
        </w:rPr>
        <w:t>Program</w:t>
      </w:r>
      <w:r w:rsidR="00884916" w:rsidRPr="002127A2">
        <w:rPr>
          <w:i/>
        </w:rPr>
        <w:t xml:space="preserve"> research to identify 6 good practice case studies from past experiences and activities under result 1 and 2 and document them for publication</w:t>
      </w:r>
    </w:p>
    <w:p w:rsidR="004C1489" w:rsidRPr="002127A2" w:rsidRDefault="004C1489" w:rsidP="002127A2">
      <w:pPr>
        <w:tabs>
          <w:tab w:val="num" w:pos="0"/>
          <w:tab w:val="left" w:pos="204"/>
          <w:tab w:val="left" w:pos="260"/>
        </w:tabs>
        <w:jc w:val="both"/>
        <w:rPr>
          <w:b/>
          <w:bCs/>
          <w:i/>
          <w:iCs/>
        </w:rPr>
      </w:pPr>
    </w:p>
    <w:p w:rsidR="00CF2B85" w:rsidRPr="002127A2" w:rsidRDefault="001C68E5" w:rsidP="002127A2">
      <w:pPr>
        <w:pStyle w:val="CM70"/>
        <w:spacing w:after="112" w:line="260" w:lineRule="atLeast"/>
        <w:ind w:right="297"/>
        <w:jc w:val="both"/>
        <w:rPr>
          <w:rFonts w:ascii="Times New Roman" w:hAnsi="Times New Roman" w:cs="Times New Roman"/>
          <w:b w:val="0"/>
        </w:rPr>
      </w:pPr>
      <w:r w:rsidRPr="002127A2">
        <w:rPr>
          <w:rFonts w:ascii="Times New Roman" w:hAnsi="Times New Roman" w:cs="Times New Roman"/>
          <w:b w:val="0"/>
        </w:rPr>
        <w:t xml:space="preserve">KIDs and the </w:t>
      </w:r>
      <w:r w:rsidR="003B4F70" w:rsidRPr="002127A2">
        <w:rPr>
          <w:rFonts w:ascii="Times New Roman" w:hAnsi="Times New Roman" w:cs="Times New Roman"/>
          <w:b w:val="0"/>
        </w:rPr>
        <w:t>program</w:t>
      </w:r>
      <w:r w:rsidRPr="002127A2">
        <w:rPr>
          <w:rFonts w:ascii="Times New Roman" w:hAnsi="Times New Roman" w:cs="Times New Roman"/>
          <w:b w:val="0"/>
        </w:rPr>
        <w:t xml:space="preserve"> terminal report generally indicated that on the basis of p</w:t>
      </w:r>
      <w:r w:rsidR="00CF2B85" w:rsidRPr="002127A2">
        <w:rPr>
          <w:rFonts w:ascii="Times New Roman" w:hAnsi="Times New Roman" w:cs="Times New Roman"/>
          <w:b w:val="0"/>
        </w:rPr>
        <w:t xml:space="preserve">reparatory meetings held with intergenerational DRR groups </w:t>
      </w:r>
      <w:r w:rsidRPr="002127A2">
        <w:rPr>
          <w:rFonts w:ascii="Times New Roman" w:hAnsi="Times New Roman" w:cs="Times New Roman"/>
          <w:b w:val="0"/>
        </w:rPr>
        <w:t xml:space="preserve">with regards </w:t>
      </w:r>
      <w:r w:rsidR="00CF2B85" w:rsidRPr="002127A2">
        <w:rPr>
          <w:rFonts w:ascii="Times New Roman" w:hAnsi="Times New Roman" w:cs="Times New Roman"/>
          <w:b w:val="0"/>
        </w:rPr>
        <w:t>to select</w:t>
      </w:r>
      <w:r w:rsidRPr="002127A2">
        <w:rPr>
          <w:rFonts w:ascii="Times New Roman" w:hAnsi="Times New Roman" w:cs="Times New Roman"/>
          <w:b w:val="0"/>
        </w:rPr>
        <w:t xml:space="preserve">ion of the </w:t>
      </w:r>
      <w:r w:rsidR="00CF2B85" w:rsidRPr="002127A2">
        <w:rPr>
          <w:rFonts w:ascii="Times New Roman" w:hAnsi="Times New Roman" w:cs="Times New Roman"/>
          <w:b w:val="0"/>
        </w:rPr>
        <w:t xml:space="preserve">best practice case </w:t>
      </w:r>
      <w:r w:rsidR="00E7024F" w:rsidRPr="002127A2">
        <w:rPr>
          <w:rFonts w:ascii="Times New Roman" w:hAnsi="Times New Roman" w:cs="Times New Roman"/>
          <w:b w:val="0"/>
        </w:rPr>
        <w:t>studies;</w:t>
      </w:r>
      <w:r w:rsidRPr="002127A2">
        <w:rPr>
          <w:rFonts w:ascii="Times New Roman" w:hAnsi="Times New Roman" w:cs="Times New Roman"/>
          <w:b w:val="0"/>
        </w:rPr>
        <w:t xml:space="preserve"> </w:t>
      </w:r>
      <w:r w:rsidR="00CF2B85" w:rsidRPr="002127A2">
        <w:rPr>
          <w:rFonts w:ascii="Times New Roman" w:hAnsi="Times New Roman" w:cs="Times New Roman"/>
          <w:b w:val="0"/>
        </w:rPr>
        <w:t>one best practice case study per kebele</w:t>
      </w:r>
      <w:r w:rsidRPr="002127A2">
        <w:rPr>
          <w:rFonts w:ascii="Times New Roman" w:hAnsi="Times New Roman" w:cs="Times New Roman"/>
          <w:b w:val="0"/>
        </w:rPr>
        <w:t xml:space="preserve"> was identified.</w:t>
      </w:r>
      <w:r w:rsidR="00E7024F" w:rsidRPr="002127A2">
        <w:rPr>
          <w:rFonts w:ascii="Times New Roman" w:hAnsi="Times New Roman" w:cs="Times New Roman"/>
          <w:b w:val="0"/>
        </w:rPr>
        <w:t xml:space="preserve"> </w:t>
      </w:r>
      <w:r w:rsidR="00947167" w:rsidRPr="002127A2">
        <w:rPr>
          <w:rFonts w:ascii="Times New Roman" w:hAnsi="Times New Roman" w:cs="Times New Roman"/>
          <w:b w:val="0"/>
        </w:rPr>
        <w:t xml:space="preserve">A video of the six good practices case studies was completed and </w:t>
      </w:r>
      <w:r w:rsidR="00541B85" w:rsidRPr="002127A2">
        <w:rPr>
          <w:rFonts w:ascii="Times New Roman" w:hAnsi="Times New Roman" w:cs="Times New Roman"/>
          <w:b w:val="0"/>
        </w:rPr>
        <w:t>expected to be</w:t>
      </w:r>
      <w:r w:rsidR="00947167" w:rsidRPr="002127A2">
        <w:rPr>
          <w:rFonts w:ascii="Times New Roman" w:hAnsi="Times New Roman" w:cs="Times New Roman"/>
          <w:b w:val="0"/>
        </w:rPr>
        <w:t xml:space="preserve"> posted with collaboration with REGLAP. The best six </w:t>
      </w:r>
      <w:r w:rsidR="00ED6939" w:rsidRPr="002127A2">
        <w:rPr>
          <w:rFonts w:ascii="Times New Roman" w:hAnsi="Times New Roman" w:cs="Times New Roman"/>
          <w:b w:val="0"/>
        </w:rPr>
        <w:t>good practice cases</w:t>
      </w:r>
      <w:r w:rsidR="00541B85" w:rsidRPr="002127A2">
        <w:rPr>
          <w:rFonts w:ascii="Times New Roman" w:hAnsi="Times New Roman" w:cs="Times New Roman"/>
          <w:i/>
        </w:rPr>
        <w:t xml:space="preserve"> </w:t>
      </w:r>
      <w:r w:rsidR="00947167" w:rsidRPr="002127A2">
        <w:rPr>
          <w:rFonts w:ascii="Times New Roman" w:hAnsi="Times New Roman" w:cs="Times New Roman"/>
          <w:b w:val="0"/>
        </w:rPr>
        <w:t>studied include:</w:t>
      </w:r>
      <w:r w:rsidR="00CF2B85" w:rsidRPr="002127A2">
        <w:rPr>
          <w:rFonts w:ascii="Times New Roman" w:hAnsi="Times New Roman" w:cs="Times New Roman"/>
          <w:b w:val="0"/>
        </w:rPr>
        <w:t xml:space="preserve"> </w:t>
      </w:r>
      <w:r w:rsidR="008715B4" w:rsidRPr="002127A2">
        <w:rPr>
          <w:rFonts w:ascii="Times New Roman" w:hAnsi="Times New Roman" w:cs="Times New Roman"/>
          <w:b w:val="0"/>
        </w:rPr>
        <w:t>i</w:t>
      </w:r>
      <w:r w:rsidR="005E0029" w:rsidRPr="002127A2">
        <w:rPr>
          <w:rFonts w:ascii="Times New Roman" w:hAnsi="Times New Roman" w:cs="Times New Roman"/>
          <w:b w:val="0"/>
        </w:rPr>
        <w:t>ntergenerational approach, working with partners using government structures, Local institutional empowerment, Transparency, Community contribution and Budget utilization</w:t>
      </w:r>
      <w:r w:rsidR="00CF2B85" w:rsidRPr="002127A2">
        <w:rPr>
          <w:rFonts w:ascii="Times New Roman" w:hAnsi="Times New Roman" w:cs="Times New Roman"/>
          <w:b w:val="0"/>
        </w:rPr>
        <w:t xml:space="preserve">. According to the </w:t>
      </w:r>
      <w:r w:rsidR="003B4F70" w:rsidRPr="002127A2">
        <w:rPr>
          <w:rFonts w:ascii="Times New Roman" w:hAnsi="Times New Roman" w:cs="Times New Roman"/>
          <w:b w:val="0"/>
        </w:rPr>
        <w:t>program</w:t>
      </w:r>
      <w:r w:rsidR="00CF2B85" w:rsidRPr="002127A2">
        <w:rPr>
          <w:rFonts w:ascii="Times New Roman" w:hAnsi="Times New Roman" w:cs="Times New Roman"/>
          <w:b w:val="0"/>
        </w:rPr>
        <w:t xml:space="preserve"> coordinator documentation of these </w:t>
      </w:r>
      <w:r w:rsidR="00D43096">
        <w:rPr>
          <w:rFonts w:ascii="Times New Roman" w:hAnsi="Times New Roman" w:cs="Times New Roman"/>
          <w:b w:val="0"/>
        </w:rPr>
        <w:t xml:space="preserve">six </w:t>
      </w:r>
      <w:r w:rsidR="00CF2B85" w:rsidRPr="002127A2">
        <w:rPr>
          <w:rFonts w:ascii="Times New Roman" w:hAnsi="Times New Roman" w:cs="Times New Roman"/>
          <w:b w:val="0"/>
        </w:rPr>
        <w:t xml:space="preserve">best practices for publication are </w:t>
      </w:r>
      <w:r w:rsidR="000A51CA" w:rsidRPr="002127A2">
        <w:rPr>
          <w:rFonts w:ascii="Times New Roman" w:hAnsi="Times New Roman" w:cs="Times New Roman"/>
          <w:b w:val="0"/>
        </w:rPr>
        <w:t xml:space="preserve">delayed, </w:t>
      </w:r>
      <w:r w:rsidR="00CF2B85" w:rsidRPr="002127A2">
        <w:rPr>
          <w:rFonts w:ascii="Times New Roman" w:hAnsi="Times New Roman" w:cs="Times New Roman"/>
          <w:b w:val="0"/>
        </w:rPr>
        <w:t xml:space="preserve">mostly </w:t>
      </w:r>
      <w:r w:rsidR="00430C13" w:rsidRPr="002127A2">
        <w:rPr>
          <w:rFonts w:ascii="Times New Roman" w:hAnsi="Times New Roman" w:cs="Times New Roman"/>
          <w:b w:val="0"/>
        </w:rPr>
        <w:t xml:space="preserve">in relation to </w:t>
      </w:r>
      <w:r w:rsidR="00CF2B85" w:rsidRPr="002127A2">
        <w:rPr>
          <w:rFonts w:ascii="Times New Roman" w:hAnsi="Times New Roman" w:cs="Times New Roman"/>
          <w:b w:val="0"/>
        </w:rPr>
        <w:t xml:space="preserve">the late start of the </w:t>
      </w:r>
      <w:r w:rsidR="003B4F70" w:rsidRPr="002127A2">
        <w:rPr>
          <w:rFonts w:ascii="Times New Roman" w:hAnsi="Times New Roman" w:cs="Times New Roman"/>
          <w:b w:val="0"/>
        </w:rPr>
        <w:t>program</w:t>
      </w:r>
      <w:r w:rsidR="00CF2B85" w:rsidRPr="002127A2">
        <w:rPr>
          <w:rFonts w:ascii="Times New Roman" w:hAnsi="Times New Roman" w:cs="Times New Roman"/>
          <w:b w:val="0"/>
        </w:rPr>
        <w:t xml:space="preserve"> due to delays in the approval of E - LEAP </w:t>
      </w:r>
      <w:r w:rsidR="003B4F70" w:rsidRPr="002127A2">
        <w:rPr>
          <w:rFonts w:ascii="Times New Roman" w:hAnsi="Times New Roman" w:cs="Times New Roman"/>
          <w:b w:val="0"/>
        </w:rPr>
        <w:t>program</w:t>
      </w:r>
      <w:r w:rsidR="00CF2B85" w:rsidRPr="002127A2">
        <w:rPr>
          <w:rFonts w:ascii="Times New Roman" w:hAnsi="Times New Roman" w:cs="Times New Roman"/>
          <w:b w:val="0"/>
        </w:rPr>
        <w:t xml:space="preserve"> by the Regional Government authorities (approved in March 2013).</w:t>
      </w:r>
    </w:p>
    <w:tbl>
      <w:tblPr>
        <w:tblStyle w:val="TableGrid"/>
        <w:tblW w:w="0" w:type="auto"/>
        <w:tblLook w:val="04A0"/>
      </w:tblPr>
      <w:tblGrid>
        <w:gridCol w:w="7187"/>
        <w:gridCol w:w="2389"/>
      </w:tblGrid>
      <w:tr w:rsidR="00C106B6" w:rsidRPr="002127A2" w:rsidTr="00D43096">
        <w:tc>
          <w:tcPr>
            <w:tcW w:w="7187" w:type="dxa"/>
            <w:vMerge w:val="restart"/>
          </w:tcPr>
          <w:p w:rsidR="00C106B6" w:rsidRPr="002127A2" w:rsidRDefault="00C106B6" w:rsidP="00156015">
            <w:pPr>
              <w:jc w:val="both"/>
              <w:rPr>
                <w:b/>
              </w:rPr>
            </w:pPr>
            <w:r w:rsidRPr="002127A2">
              <w:rPr>
                <w:b/>
              </w:rPr>
              <w:t>My name is Kutulo</w:t>
            </w:r>
            <w:r w:rsidR="00156015">
              <w:rPr>
                <w:b/>
              </w:rPr>
              <w:t xml:space="preserve"> Sora</w:t>
            </w:r>
            <w:r w:rsidRPr="002127A2">
              <w:t xml:space="preserve">. I am 25 years of age. I was born and grew in Borena. I am a program facilitator of the Cheriti Kebele. I am astonished by the work of Help Age in its initiative to address the issue of climate which is our burning issue and the world concern. In so doing it has focused on water development, range land management and supporting self help groups through DRR approach. I look at the program as a model for participatory community development work in our region. If I am transferred to another kebele I will also try to replicate this new approach where ever I go. The transparency disclosing budget in advance and the need based assessment done through the PVCA is exemplary exercise I ever seen. I will use this experience of the DRR and try to negotiate with newly intervening NGOs to use this approach and if negotiation does not work I WILL REPORT IT TO THE Woreda. I will seriously follow this approach in future development undertakings. I will reject any agendas that will contradict with the Help Age development approach.  </w:t>
            </w:r>
            <w:r w:rsidR="00156015">
              <w:rPr>
                <w:i/>
              </w:rPr>
              <w:t>(See photo</w:t>
            </w:r>
            <w:r w:rsidRPr="002127A2">
              <w:rPr>
                <w:i/>
              </w:rPr>
              <w:t>)</w:t>
            </w:r>
          </w:p>
        </w:tc>
        <w:tc>
          <w:tcPr>
            <w:tcW w:w="2389" w:type="dxa"/>
          </w:tcPr>
          <w:p w:rsidR="00C106B6" w:rsidRPr="002127A2" w:rsidRDefault="00156015" w:rsidP="002127A2">
            <w:pPr>
              <w:tabs>
                <w:tab w:val="left" w:pos="1080"/>
              </w:tabs>
              <w:jc w:val="both"/>
            </w:pPr>
            <w:r w:rsidRPr="006F50D9">
              <w:t>Kutulo Sora</w:t>
            </w:r>
            <w:r w:rsidR="00C106B6" w:rsidRPr="002127A2">
              <w:t xml:space="preserve"> program facilitator in Cheriti Kebele</w:t>
            </w:r>
            <w:r w:rsidR="00C106B6" w:rsidRPr="002127A2">
              <w:rPr>
                <w:b/>
              </w:rPr>
              <w:t xml:space="preserve"> </w:t>
            </w:r>
          </w:p>
        </w:tc>
      </w:tr>
      <w:tr w:rsidR="00C106B6" w:rsidRPr="002127A2" w:rsidTr="00D43096">
        <w:tc>
          <w:tcPr>
            <w:tcW w:w="7187" w:type="dxa"/>
            <w:vMerge/>
          </w:tcPr>
          <w:p w:rsidR="00C106B6" w:rsidRPr="002127A2" w:rsidRDefault="00C106B6" w:rsidP="002127A2">
            <w:pPr>
              <w:jc w:val="both"/>
            </w:pPr>
          </w:p>
        </w:tc>
        <w:tc>
          <w:tcPr>
            <w:tcW w:w="2389" w:type="dxa"/>
          </w:tcPr>
          <w:p w:rsidR="00C106B6" w:rsidRPr="002127A2" w:rsidRDefault="00C106B6" w:rsidP="002127A2">
            <w:pPr>
              <w:pStyle w:val="Default"/>
              <w:tabs>
                <w:tab w:val="left" w:pos="3479"/>
              </w:tabs>
              <w:jc w:val="both"/>
              <w:rPr>
                <w:rFonts w:ascii="Times New Roman" w:hAnsi="Times New Roman" w:cs="Times New Roman"/>
              </w:rPr>
            </w:pPr>
            <w:r w:rsidRPr="002127A2">
              <w:rPr>
                <w:rFonts w:ascii="Times New Roman" w:hAnsi="Times New Roman" w:cs="Times New Roman"/>
                <w:noProof/>
                <w:lang w:val="en-GB" w:eastAsia="en-GB"/>
              </w:rPr>
              <w:drawing>
                <wp:inline distT="0" distB="0" distL="0" distR="0">
                  <wp:extent cx="1360627" cy="1243584"/>
                  <wp:effectExtent l="19050" t="0" r="0" b="0"/>
                  <wp:docPr id="17" name="Picture 2" descr="C:\Users\Teferi\Documents\1. 1 A HelpAge Photo\104NIKON\DSCN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feri\Documents\1. 1 A HelpAge Photo\104NIKON\DSCN0399.JPG"/>
                          <pic:cNvPicPr>
                            <a:picLocks noChangeAspect="1" noChangeArrowheads="1"/>
                          </pic:cNvPicPr>
                        </pic:nvPicPr>
                        <pic:blipFill>
                          <a:blip r:embed="rId15" cstate="print"/>
                          <a:srcRect/>
                          <a:stretch>
                            <a:fillRect/>
                          </a:stretch>
                        </pic:blipFill>
                        <pic:spPr bwMode="auto">
                          <a:xfrm>
                            <a:off x="0" y="0"/>
                            <a:ext cx="1364907" cy="1247496"/>
                          </a:xfrm>
                          <a:prstGeom prst="rect">
                            <a:avLst/>
                          </a:prstGeom>
                          <a:noFill/>
                          <a:ln w="9525">
                            <a:noFill/>
                            <a:miter lim="800000"/>
                            <a:headEnd/>
                            <a:tailEnd/>
                          </a:ln>
                        </pic:spPr>
                      </pic:pic>
                    </a:graphicData>
                  </a:graphic>
                </wp:inline>
              </w:drawing>
            </w:r>
          </w:p>
        </w:tc>
      </w:tr>
      <w:tr w:rsidR="00C106B6" w:rsidRPr="002127A2" w:rsidTr="00D43096">
        <w:tc>
          <w:tcPr>
            <w:tcW w:w="7187" w:type="dxa"/>
            <w:vMerge/>
          </w:tcPr>
          <w:p w:rsidR="00C106B6" w:rsidRPr="002127A2" w:rsidRDefault="00C106B6" w:rsidP="002127A2">
            <w:pPr>
              <w:pStyle w:val="Default"/>
              <w:tabs>
                <w:tab w:val="left" w:pos="3479"/>
              </w:tabs>
              <w:jc w:val="both"/>
              <w:rPr>
                <w:rFonts w:ascii="Times New Roman" w:hAnsi="Times New Roman" w:cs="Times New Roman"/>
              </w:rPr>
            </w:pPr>
          </w:p>
        </w:tc>
        <w:tc>
          <w:tcPr>
            <w:tcW w:w="2389" w:type="dxa"/>
          </w:tcPr>
          <w:p w:rsidR="00C106B6" w:rsidRPr="002127A2" w:rsidRDefault="00C106B6" w:rsidP="002127A2">
            <w:pPr>
              <w:pStyle w:val="Default"/>
              <w:tabs>
                <w:tab w:val="left" w:pos="3479"/>
              </w:tabs>
              <w:jc w:val="both"/>
              <w:rPr>
                <w:rFonts w:ascii="Times New Roman" w:hAnsi="Times New Roman" w:cs="Times New Roman"/>
              </w:rPr>
            </w:pPr>
          </w:p>
        </w:tc>
      </w:tr>
    </w:tbl>
    <w:p w:rsidR="001B7248" w:rsidRDefault="001B7248" w:rsidP="002127A2">
      <w:pPr>
        <w:pStyle w:val="Default"/>
        <w:tabs>
          <w:tab w:val="left" w:pos="3479"/>
        </w:tabs>
        <w:jc w:val="both"/>
        <w:rPr>
          <w:rFonts w:ascii="Times New Roman" w:hAnsi="Times New Roman" w:cs="Times New Roman"/>
        </w:rPr>
      </w:pPr>
    </w:p>
    <w:p w:rsidR="000A7B21" w:rsidRPr="002127A2" w:rsidRDefault="000A7B21" w:rsidP="002127A2">
      <w:pPr>
        <w:pStyle w:val="TxBrp2"/>
        <w:tabs>
          <w:tab w:val="clear" w:pos="549"/>
          <w:tab w:val="num" w:pos="0"/>
          <w:tab w:val="left" w:pos="477"/>
        </w:tabs>
        <w:spacing w:line="240" w:lineRule="auto"/>
        <w:ind w:left="0" w:firstLine="0"/>
        <w:rPr>
          <w:b/>
          <w:bCs/>
          <w:i/>
          <w:iCs/>
        </w:rPr>
      </w:pPr>
      <w:r w:rsidRPr="002127A2">
        <w:rPr>
          <w:b/>
          <w:i/>
        </w:rPr>
        <w:t xml:space="preserve">Activity 3.4: </w:t>
      </w:r>
      <w:r w:rsidRPr="002127A2">
        <w:rPr>
          <w:i/>
        </w:rPr>
        <w:t>Produce 6 short films and monthly public radio broadcasts on innovative intergenerational DRR interventions</w:t>
      </w:r>
    </w:p>
    <w:p w:rsidR="000A7B21" w:rsidRPr="002127A2" w:rsidRDefault="000A7B21" w:rsidP="002127A2">
      <w:pPr>
        <w:tabs>
          <w:tab w:val="num" w:pos="0"/>
        </w:tabs>
        <w:jc w:val="both"/>
      </w:pPr>
    </w:p>
    <w:p w:rsidR="00EF0C44" w:rsidRPr="002127A2" w:rsidRDefault="000A7B21" w:rsidP="002127A2">
      <w:pPr>
        <w:jc w:val="both"/>
      </w:pPr>
      <w:r w:rsidRPr="002127A2">
        <w:t>The production of short documentary films on innovative inter-generational DRR interventions was contracted out to a film company called “Climax”, following the normal tendering, bid analysis and awarding process. The shooting of the six films (one film for each of the 6 woredas) w</w:t>
      </w:r>
      <w:r w:rsidR="00C36EAD" w:rsidRPr="002127A2">
        <w:t>ere</w:t>
      </w:r>
      <w:r w:rsidRPr="002127A2">
        <w:t xml:space="preserve"> completed on the ground, with high participation of the communities, partners and all other stakeholders. </w:t>
      </w:r>
      <w:r w:rsidR="00ED35AC" w:rsidRPr="002127A2">
        <w:t xml:space="preserve">The film scripts forwarded to the company after edition by the </w:t>
      </w:r>
      <w:r w:rsidR="00B77D26" w:rsidRPr="002127A2">
        <w:t>HAI</w:t>
      </w:r>
      <w:r w:rsidR="00ED35AC" w:rsidRPr="002127A2">
        <w:t xml:space="preserve"> is expected to be finalized and shared via videos with REGLAP. </w:t>
      </w:r>
    </w:p>
    <w:p w:rsidR="00EF0C44" w:rsidRPr="002127A2" w:rsidRDefault="00EF0C44" w:rsidP="002127A2">
      <w:pPr>
        <w:jc w:val="both"/>
      </w:pPr>
    </w:p>
    <w:p w:rsidR="00EF0C44" w:rsidRDefault="000A7B21" w:rsidP="002127A2">
      <w:pPr>
        <w:jc w:val="both"/>
      </w:pPr>
      <w:r w:rsidRPr="002127A2">
        <w:t xml:space="preserve">Articles prepared by the </w:t>
      </w:r>
      <w:r w:rsidR="003B4F70" w:rsidRPr="002127A2">
        <w:t>program</w:t>
      </w:r>
      <w:r w:rsidRPr="002127A2">
        <w:t xml:space="preserve"> team on intergenerational approach and other innovative DRR interventions were transmitted through public radio broadcasts on Ethiopian Radio and Oromifa radio programs. In total 24 radio sessions (two days in a week) were transmitted in both of these radio stations. </w:t>
      </w:r>
      <w:r w:rsidR="00D43096">
        <w:t>T</w:t>
      </w:r>
      <w:r w:rsidRPr="002127A2">
        <w:t xml:space="preserve">he KIDs conducted with the </w:t>
      </w:r>
      <w:r w:rsidR="003B4F70" w:rsidRPr="002127A2">
        <w:t>program</w:t>
      </w:r>
      <w:r w:rsidRPr="002127A2">
        <w:t xml:space="preserve"> coordinator and focal persons in the three sample woredas</w:t>
      </w:r>
      <w:r w:rsidR="00D43096">
        <w:t xml:space="preserve"> generally indicated that</w:t>
      </w:r>
      <w:r w:rsidRPr="002127A2">
        <w:t xml:space="preserve">, these radio broadcasts </w:t>
      </w:r>
      <w:r w:rsidR="00D43096">
        <w:t xml:space="preserve">contributed to increased </w:t>
      </w:r>
      <w:r w:rsidRPr="002127A2">
        <w:lastRenderedPageBreak/>
        <w:t>awareness on intergenerational approach and other innovative DRR interventions</w:t>
      </w:r>
      <w:r w:rsidR="00D43096" w:rsidRPr="00D43096">
        <w:t xml:space="preserve"> </w:t>
      </w:r>
      <w:r w:rsidR="00D43096" w:rsidRPr="002127A2">
        <w:t xml:space="preserve">among the </w:t>
      </w:r>
      <w:r w:rsidR="00D43096">
        <w:t xml:space="preserve">communities and the </w:t>
      </w:r>
      <w:r w:rsidR="00D43096" w:rsidRPr="002127A2">
        <w:t>public</w:t>
      </w:r>
      <w:r w:rsidR="00D43096">
        <w:t xml:space="preserve"> at large</w:t>
      </w:r>
      <w:r w:rsidRPr="002127A2">
        <w:t xml:space="preserve">. </w:t>
      </w:r>
    </w:p>
    <w:p w:rsidR="00EF0C44" w:rsidRDefault="00EF0C44" w:rsidP="002127A2">
      <w:pPr>
        <w:jc w:val="both"/>
      </w:pPr>
    </w:p>
    <w:p w:rsidR="007D7012" w:rsidRPr="002127A2" w:rsidRDefault="007D7012" w:rsidP="002127A2">
      <w:pPr>
        <w:pStyle w:val="TxBrp2"/>
        <w:tabs>
          <w:tab w:val="num" w:pos="0"/>
          <w:tab w:val="left" w:pos="204"/>
        </w:tabs>
        <w:spacing w:line="240" w:lineRule="auto"/>
        <w:ind w:left="0" w:firstLine="0"/>
        <w:rPr>
          <w:i/>
        </w:rPr>
      </w:pPr>
      <w:r w:rsidRPr="002127A2">
        <w:rPr>
          <w:b/>
          <w:i/>
        </w:rPr>
        <w:t xml:space="preserve">Activity 3.5: </w:t>
      </w:r>
      <w:r w:rsidRPr="002127A2">
        <w:rPr>
          <w:i/>
        </w:rPr>
        <w:t>Production of 4 technical briefs on the design and implementation of OP led intergenerational DRR activities for DRR practitioners</w:t>
      </w:r>
    </w:p>
    <w:p w:rsidR="007D7012" w:rsidRPr="002127A2" w:rsidRDefault="007D7012" w:rsidP="002127A2">
      <w:pPr>
        <w:pStyle w:val="TxBrp2"/>
        <w:tabs>
          <w:tab w:val="num" w:pos="0"/>
          <w:tab w:val="left" w:pos="204"/>
        </w:tabs>
        <w:spacing w:line="240" w:lineRule="auto"/>
        <w:ind w:left="0" w:firstLine="0"/>
        <w:rPr>
          <w:b/>
          <w:bCs/>
          <w:i/>
          <w:iCs/>
        </w:rPr>
      </w:pPr>
    </w:p>
    <w:p w:rsidR="00ED35AC" w:rsidRPr="002127A2" w:rsidRDefault="00ED35AC" w:rsidP="002127A2">
      <w:pPr>
        <w:pStyle w:val="CM70"/>
        <w:spacing w:after="112" w:line="260" w:lineRule="atLeast"/>
        <w:ind w:right="297"/>
        <w:jc w:val="both"/>
        <w:rPr>
          <w:rFonts w:ascii="Times New Roman" w:hAnsi="Times New Roman" w:cs="Times New Roman"/>
          <w:b w:val="0"/>
        </w:rPr>
      </w:pPr>
      <w:r w:rsidRPr="002127A2">
        <w:rPr>
          <w:rFonts w:ascii="Times New Roman" w:hAnsi="Times New Roman" w:cs="Times New Roman"/>
          <w:b w:val="0"/>
        </w:rPr>
        <w:t xml:space="preserve">The preparation of four technical briefs, including restocking, intergenerational approach, watershed management and as well as good practices learned from other inclusive DRR actors operating in Borena zone is underway and expected to be finalized soon. </w:t>
      </w:r>
      <w:r w:rsidRPr="002127A2">
        <w:rPr>
          <w:rFonts w:ascii="Times New Roman" w:hAnsi="Times New Roman" w:cs="Times New Roman"/>
          <w:b w:val="0"/>
          <w:iCs/>
          <w:lang w:eastAsia="da-DK"/>
        </w:rPr>
        <w:t xml:space="preserve">Once these </w:t>
      </w:r>
      <w:r w:rsidRPr="002127A2">
        <w:rPr>
          <w:rFonts w:ascii="Times New Roman" w:hAnsi="Times New Roman" w:cs="Times New Roman"/>
          <w:b w:val="0"/>
        </w:rPr>
        <w:t>technical briefs</w:t>
      </w:r>
      <w:r w:rsidRPr="002127A2">
        <w:rPr>
          <w:rFonts w:ascii="Times New Roman" w:hAnsi="Times New Roman" w:cs="Times New Roman"/>
          <w:b w:val="0"/>
          <w:iCs/>
          <w:lang w:eastAsia="da-DK"/>
        </w:rPr>
        <w:t xml:space="preserve"> are finalized </w:t>
      </w:r>
      <w:r w:rsidR="00B77D26" w:rsidRPr="002127A2">
        <w:rPr>
          <w:rFonts w:ascii="Times New Roman" w:hAnsi="Times New Roman" w:cs="Times New Roman"/>
          <w:b w:val="0"/>
          <w:iCs/>
          <w:lang w:eastAsia="da-DK"/>
        </w:rPr>
        <w:t>HAI</w:t>
      </w:r>
      <w:r w:rsidRPr="002127A2">
        <w:rPr>
          <w:rFonts w:ascii="Times New Roman" w:hAnsi="Times New Roman" w:cs="Times New Roman"/>
          <w:b w:val="0"/>
          <w:iCs/>
          <w:lang w:eastAsia="da-DK"/>
        </w:rPr>
        <w:t xml:space="preserve"> </w:t>
      </w:r>
      <w:r w:rsidRPr="002127A2">
        <w:rPr>
          <w:rFonts w:ascii="Times New Roman" w:hAnsi="Times New Roman" w:cs="Times New Roman"/>
          <w:b w:val="0"/>
        </w:rPr>
        <w:t xml:space="preserve">in collaboration with its partners is expected to post </w:t>
      </w:r>
      <w:r w:rsidRPr="002127A2">
        <w:rPr>
          <w:rFonts w:ascii="Times New Roman" w:hAnsi="Times New Roman" w:cs="Times New Roman"/>
          <w:b w:val="0"/>
          <w:iCs/>
          <w:lang w:eastAsia="da-DK"/>
        </w:rPr>
        <w:t xml:space="preserve">it on </w:t>
      </w:r>
      <w:r w:rsidRPr="002127A2">
        <w:rPr>
          <w:rFonts w:ascii="Times New Roman" w:hAnsi="Times New Roman" w:cs="Times New Roman"/>
          <w:b w:val="0"/>
        </w:rPr>
        <w:t>REGLAP website.</w:t>
      </w:r>
    </w:p>
    <w:p w:rsidR="00470EB7" w:rsidRPr="002127A2" w:rsidRDefault="00E8313E" w:rsidP="002127A2">
      <w:pPr>
        <w:tabs>
          <w:tab w:val="num" w:pos="0"/>
        </w:tabs>
        <w:jc w:val="both"/>
        <w:rPr>
          <w:b/>
          <w:i/>
        </w:rPr>
      </w:pPr>
      <w:r w:rsidRPr="002127A2">
        <w:rPr>
          <w:b/>
          <w:i/>
        </w:rPr>
        <w:t>Activity 3.6</w:t>
      </w:r>
      <w:r w:rsidRPr="002127A2">
        <w:rPr>
          <w:i/>
        </w:rPr>
        <w:t xml:space="preserve">: </w:t>
      </w:r>
      <w:r w:rsidR="00470EB7" w:rsidRPr="002127A2">
        <w:rPr>
          <w:i/>
        </w:rPr>
        <w:t xml:space="preserve">Organize at least three learning workshops (school, community </w:t>
      </w:r>
      <w:r w:rsidR="005A2E6E" w:rsidRPr="002127A2">
        <w:rPr>
          <w:i/>
        </w:rPr>
        <w:t>meeting,)</w:t>
      </w:r>
      <w:r w:rsidR="00470EB7" w:rsidRPr="002127A2">
        <w:rPr>
          <w:i/>
        </w:rPr>
        <w:t xml:space="preserve"> by DRR clubs to promote the intergenerational approach and participation of vulnerable groups in planning and intervention community initiatives</w:t>
      </w:r>
    </w:p>
    <w:p w:rsidR="004A048E" w:rsidRPr="002127A2" w:rsidRDefault="004A048E" w:rsidP="002127A2">
      <w:pPr>
        <w:tabs>
          <w:tab w:val="num" w:pos="0"/>
        </w:tabs>
        <w:jc w:val="both"/>
      </w:pPr>
    </w:p>
    <w:p w:rsidR="001379BC" w:rsidRPr="002127A2" w:rsidRDefault="001379BC" w:rsidP="002127A2">
      <w:pPr>
        <w:jc w:val="both"/>
      </w:pPr>
      <w:r w:rsidRPr="002127A2">
        <w:t xml:space="preserve">In order to familiarize the </w:t>
      </w:r>
      <w:r w:rsidR="003B4F70" w:rsidRPr="002127A2">
        <w:t>program</w:t>
      </w:r>
      <w:r w:rsidRPr="002127A2">
        <w:t xml:space="preserve"> plans and promote the inter-generational approach, 12 </w:t>
      </w:r>
      <w:r w:rsidR="00BC09C0" w:rsidRPr="002127A2">
        <w:t>familiarization</w:t>
      </w:r>
      <w:r w:rsidRPr="002127A2">
        <w:t xml:space="preserve"> and orientation workshops were conducted in the 12 schools and community </w:t>
      </w:r>
      <w:r w:rsidR="005A2E6E" w:rsidRPr="002127A2">
        <w:t>centers</w:t>
      </w:r>
      <w:r w:rsidRPr="002127A2">
        <w:t xml:space="preserve"> of the </w:t>
      </w:r>
      <w:r w:rsidR="003B4F70" w:rsidRPr="002127A2">
        <w:t>program</w:t>
      </w:r>
      <w:r w:rsidRPr="002127A2">
        <w:t xml:space="preserve"> target kebeles. The main theme of these community based workshops in both schools and community </w:t>
      </w:r>
      <w:r w:rsidR="003C55EF" w:rsidRPr="002127A2">
        <w:t>centers</w:t>
      </w:r>
      <w:r w:rsidRPr="002127A2">
        <w:t xml:space="preserve"> was “</w:t>
      </w:r>
      <w:r w:rsidRPr="002127A2">
        <w:rPr>
          <w:i/>
        </w:rPr>
        <w:t>Build</w:t>
      </w:r>
      <w:r w:rsidR="00267ACE" w:rsidRPr="002127A2">
        <w:rPr>
          <w:i/>
        </w:rPr>
        <w:t>ing up</w:t>
      </w:r>
      <w:r w:rsidRPr="002127A2">
        <w:rPr>
          <w:i/>
        </w:rPr>
        <w:t xml:space="preserve"> the capacity of the most vulnerable community groups and reduce their vulnerability and increase their resilience, through including them in planning, implementation, monitoring and evaluation of DRR activities</w:t>
      </w:r>
      <w:r w:rsidRPr="002127A2">
        <w:t xml:space="preserve">”. These workshops besides familiarizing the </w:t>
      </w:r>
      <w:r w:rsidR="003B4F70" w:rsidRPr="002127A2">
        <w:t>program</w:t>
      </w:r>
      <w:r w:rsidR="00B376C0">
        <w:t xml:space="preserve"> approach provided </w:t>
      </w:r>
      <w:r w:rsidRPr="002127A2">
        <w:t>the opportunity to promote good DRR practices, drought preparedness and traditional early warning systems for the workshop participants. Moreover, these workshops helped in</w:t>
      </w:r>
      <w:r w:rsidRPr="002127A2">
        <w:rPr>
          <w:iCs/>
        </w:rPr>
        <w:t xml:space="preserve"> the orientation and formation of the 12 school DRR clubs</w:t>
      </w:r>
      <w:r w:rsidRPr="002127A2">
        <w:t xml:space="preserve"> in all the </w:t>
      </w:r>
      <w:r w:rsidR="003B4F70" w:rsidRPr="002127A2">
        <w:t>program</w:t>
      </w:r>
      <w:r w:rsidRPr="002127A2">
        <w:t xml:space="preserve"> target kebeles. </w:t>
      </w:r>
      <w:r w:rsidR="00BC09C0" w:rsidRPr="002127A2">
        <w:t>Representatives of l</w:t>
      </w:r>
      <w:r w:rsidRPr="002127A2">
        <w:t xml:space="preserve">ocal government, traditional leaders, community based </w:t>
      </w:r>
      <w:r w:rsidR="003D25C8" w:rsidRPr="002127A2">
        <w:t>organizations</w:t>
      </w:r>
      <w:r w:rsidRPr="002127A2">
        <w:t xml:space="preserve"> as well as community members participated </w:t>
      </w:r>
      <w:r w:rsidR="00BC09C0" w:rsidRPr="002127A2">
        <w:t>on</w:t>
      </w:r>
      <w:r w:rsidRPr="002127A2">
        <w:t xml:space="preserve"> these workshops.</w:t>
      </w:r>
    </w:p>
    <w:p w:rsidR="001379BC" w:rsidRPr="002127A2" w:rsidRDefault="001379BC" w:rsidP="002127A2">
      <w:pPr>
        <w:autoSpaceDE w:val="0"/>
        <w:autoSpaceDN w:val="0"/>
        <w:adjustRightInd w:val="0"/>
        <w:jc w:val="both"/>
      </w:pPr>
    </w:p>
    <w:p w:rsidR="00E06370" w:rsidRPr="002127A2" w:rsidRDefault="001379BC" w:rsidP="002127A2">
      <w:pPr>
        <w:jc w:val="both"/>
        <w:rPr>
          <w:iCs/>
        </w:rPr>
      </w:pPr>
      <w:r w:rsidRPr="002127A2">
        <w:t xml:space="preserve">In order to strengthen the capacity of </w:t>
      </w:r>
      <w:r w:rsidR="003C55EF">
        <w:t xml:space="preserve">the established </w:t>
      </w:r>
      <w:r w:rsidRPr="002127A2">
        <w:t xml:space="preserve">school DRR clubs in playing their role of promoting DRR knowledge and good practices among their communities, the </w:t>
      </w:r>
      <w:r w:rsidR="003B4F70" w:rsidRPr="002127A2">
        <w:t>program</w:t>
      </w:r>
      <w:r w:rsidRPr="002127A2">
        <w:t xml:space="preserve"> supported them with </w:t>
      </w:r>
      <w:r w:rsidRPr="002127A2">
        <w:rPr>
          <w:iCs/>
        </w:rPr>
        <w:t>mini media materials and equipments to be used by schools DRR clubs. The</w:t>
      </w:r>
      <w:r w:rsidR="00BC09C0" w:rsidRPr="002127A2">
        <w:rPr>
          <w:iCs/>
        </w:rPr>
        <w:t xml:space="preserve"> </w:t>
      </w:r>
      <w:r w:rsidR="00EF5771" w:rsidRPr="002127A2">
        <w:rPr>
          <w:iCs/>
        </w:rPr>
        <w:t>provision</w:t>
      </w:r>
      <w:r w:rsidR="00BC09C0" w:rsidRPr="002127A2">
        <w:rPr>
          <w:iCs/>
        </w:rPr>
        <w:t xml:space="preserve"> </w:t>
      </w:r>
      <w:r w:rsidR="00EF5771" w:rsidRPr="002127A2">
        <w:rPr>
          <w:iCs/>
        </w:rPr>
        <w:t>of mini</w:t>
      </w:r>
      <w:r w:rsidRPr="002127A2">
        <w:rPr>
          <w:iCs/>
        </w:rPr>
        <w:t xml:space="preserve"> media </w:t>
      </w:r>
      <w:r w:rsidR="00BC09C0" w:rsidRPr="002127A2">
        <w:rPr>
          <w:iCs/>
        </w:rPr>
        <w:t>materials and equipments was made to</w:t>
      </w:r>
      <w:r w:rsidR="003C55EF">
        <w:rPr>
          <w:iCs/>
        </w:rPr>
        <w:t xml:space="preserve"> </w:t>
      </w:r>
      <w:r w:rsidR="008F69CE" w:rsidRPr="002127A2">
        <w:rPr>
          <w:iCs/>
        </w:rPr>
        <w:t xml:space="preserve">12 </w:t>
      </w:r>
      <w:r w:rsidRPr="002127A2">
        <w:rPr>
          <w:iCs/>
        </w:rPr>
        <w:t>schools</w:t>
      </w:r>
      <w:r w:rsidR="008F69CE" w:rsidRPr="002127A2">
        <w:rPr>
          <w:iCs/>
        </w:rPr>
        <w:t xml:space="preserve"> </w:t>
      </w:r>
      <w:r w:rsidR="00EF5771" w:rsidRPr="002127A2">
        <w:rPr>
          <w:iCs/>
        </w:rPr>
        <w:t xml:space="preserve">located in the 12 </w:t>
      </w:r>
      <w:r w:rsidR="003C55EF" w:rsidRPr="002127A2">
        <w:rPr>
          <w:iCs/>
        </w:rPr>
        <w:t>targeted</w:t>
      </w:r>
      <w:r w:rsidR="00EF5771" w:rsidRPr="002127A2">
        <w:rPr>
          <w:iCs/>
        </w:rPr>
        <w:t xml:space="preserve"> kebeles (</w:t>
      </w:r>
      <w:r w:rsidR="008F69CE" w:rsidRPr="002127A2">
        <w:rPr>
          <w:iCs/>
        </w:rPr>
        <w:t xml:space="preserve">one </w:t>
      </w:r>
      <w:r w:rsidR="00EF5771" w:rsidRPr="002127A2">
        <w:rPr>
          <w:iCs/>
        </w:rPr>
        <w:t xml:space="preserve">set </w:t>
      </w:r>
      <w:r w:rsidR="008F69CE" w:rsidRPr="002127A2">
        <w:rPr>
          <w:iCs/>
        </w:rPr>
        <w:t xml:space="preserve">in each of the </w:t>
      </w:r>
      <w:r w:rsidR="007D3F79" w:rsidRPr="002127A2">
        <w:rPr>
          <w:iCs/>
        </w:rPr>
        <w:t>target</w:t>
      </w:r>
      <w:r w:rsidR="008F69CE" w:rsidRPr="002127A2">
        <w:rPr>
          <w:iCs/>
        </w:rPr>
        <w:t xml:space="preserve"> kebeles</w:t>
      </w:r>
      <w:r w:rsidR="00EF5771" w:rsidRPr="002127A2">
        <w:rPr>
          <w:iCs/>
        </w:rPr>
        <w:t>)</w:t>
      </w:r>
      <w:r w:rsidR="008F69CE" w:rsidRPr="002127A2">
        <w:rPr>
          <w:iCs/>
        </w:rPr>
        <w:t>.</w:t>
      </w:r>
      <w:r w:rsidR="007D7012" w:rsidRPr="002127A2">
        <w:rPr>
          <w:iCs/>
        </w:rPr>
        <w:t xml:space="preserve"> </w:t>
      </w:r>
      <w:r w:rsidRPr="002127A2">
        <w:rPr>
          <w:iCs/>
        </w:rPr>
        <w:t xml:space="preserve">The evaluation team visited the mini-media established in Gombissa Junior secondary school in Gombissa Kebele </w:t>
      </w:r>
      <w:r w:rsidR="00EF5771" w:rsidRPr="002127A2">
        <w:rPr>
          <w:iCs/>
        </w:rPr>
        <w:t>of</w:t>
      </w:r>
      <w:r w:rsidRPr="002127A2">
        <w:rPr>
          <w:iCs/>
        </w:rPr>
        <w:t xml:space="preserve"> Miyo woreda. As per the KID</w:t>
      </w:r>
      <w:r w:rsidR="00EF5771" w:rsidRPr="002127A2">
        <w:rPr>
          <w:iCs/>
        </w:rPr>
        <w:t>s</w:t>
      </w:r>
      <w:r w:rsidRPr="002127A2">
        <w:rPr>
          <w:iCs/>
        </w:rPr>
        <w:t xml:space="preserve"> </w:t>
      </w:r>
      <w:r w:rsidR="00EF5771" w:rsidRPr="002127A2">
        <w:rPr>
          <w:iCs/>
        </w:rPr>
        <w:t>conducted</w:t>
      </w:r>
      <w:r w:rsidRPr="002127A2">
        <w:rPr>
          <w:iCs/>
        </w:rPr>
        <w:t xml:space="preserve"> with the school teacher</w:t>
      </w:r>
      <w:r w:rsidR="008F69CE" w:rsidRPr="002127A2">
        <w:rPr>
          <w:iCs/>
        </w:rPr>
        <w:t>s</w:t>
      </w:r>
      <w:r w:rsidRPr="002127A2">
        <w:rPr>
          <w:iCs/>
        </w:rPr>
        <w:t xml:space="preserve">, the school has a DRR club </w:t>
      </w:r>
      <w:r w:rsidR="001F79E1" w:rsidRPr="002127A2">
        <w:rPr>
          <w:iCs/>
        </w:rPr>
        <w:t>of</w:t>
      </w:r>
      <w:r w:rsidRPr="002127A2">
        <w:rPr>
          <w:iCs/>
        </w:rPr>
        <w:t xml:space="preserve"> 40 </w:t>
      </w:r>
      <w:r w:rsidR="001F79E1" w:rsidRPr="002127A2">
        <w:rPr>
          <w:iCs/>
        </w:rPr>
        <w:t xml:space="preserve">members </w:t>
      </w:r>
      <w:r w:rsidRPr="002127A2">
        <w:rPr>
          <w:iCs/>
        </w:rPr>
        <w:t>(18 female and 22 male)</w:t>
      </w:r>
      <w:r w:rsidR="008F69CE" w:rsidRPr="002127A2">
        <w:rPr>
          <w:iCs/>
        </w:rPr>
        <w:t xml:space="preserve"> who </w:t>
      </w:r>
      <w:r w:rsidR="001F79E1" w:rsidRPr="002127A2">
        <w:rPr>
          <w:iCs/>
        </w:rPr>
        <w:t xml:space="preserve">were </w:t>
      </w:r>
      <w:r w:rsidR="008F69CE" w:rsidRPr="002127A2">
        <w:rPr>
          <w:iCs/>
        </w:rPr>
        <w:t xml:space="preserve">engaged in </w:t>
      </w:r>
      <w:r w:rsidR="008F69CE" w:rsidRPr="002127A2">
        <w:rPr>
          <w:rFonts w:eastAsiaTheme="minorHAnsi"/>
        </w:rPr>
        <w:t>enhanc</w:t>
      </w:r>
      <w:r w:rsidR="003661E5" w:rsidRPr="002127A2">
        <w:rPr>
          <w:rFonts w:eastAsiaTheme="minorHAnsi"/>
        </w:rPr>
        <w:t>ing</w:t>
      </w:r>
      <w:r w:rsidR="008F69CE" w:rsidRPr="002127A2">
        <w:rPr>
          <w:rFonts w:eastAsiaTheme="minorHAnsi"/>
        </w:rPr>
        <w:t xml:space="preserve"> public awareness on DRR and </w:t>
      </w:r>
      <w:r w:rsidR="003661E5" w:rsidRPr="002127A2">
        <w:rPr>
          <w:rFonts w:eastAsiaTheme="minorHAnsi"/>
        </w:rPr>
        <w:t xml:space="preserve">related good practices for the surrounding </w:t>
      </w:r>
      <w:r w:rsidR="008F69CE" w:rsidRPr="002127A2">
        <w:rPr>
          <w:rFonts w:eastAsiaTheme="minorHAnsi"/>
        </w:rPr>
        <w:t>community.</w:t>
      </w:r>
      <w:r w:rsidR="003661E5" w:rsidRPr="002127A2">
        <w:rPr>
          <w:rFonts w:eastAsiaTheme="minorHAnsi"/>
        </w:rPr>
        <w:t xml:space="preserve"> </w:t>
      </w:r>
      <w:r w:rsidR="00E06370" w:rsidRPr="002127A2">
        <w:rPr>
          <w:iCs/>
        </w:rPr>
        <w:t xml:space="preserve">The school teachers further confirmed the receipt of different media materials and equipments like; solar-panel, tape recorder, amplifier, microphone, battery, regulator, and other accessories from the program. As per the school teachers, this mini-media support materials and equipment contributed in building the capacity of the school media which served the different social clubs organized in the schools, including DRR club, environmental clubs, HIV clubs, sport clubs, and hygiene education clubs. </w:t>
      </w:r>
    </w:p>
    <w:p w:rsidR="000A7B21" w:rsidRDefault="000A7B21" w:rsidP="002127A2">
      <w:pPr>
        <w:jc w:val="both"/>
        <w:rPr>
          <w:b/>
          <w:i/>
        </w:rPr>
      </w:pPr>
    </w:p>
    <w:p w:rsidR="00DA7092" w:rsidRDefault="00DA7092" w:rsidP="002127A2">
      <w:pPr>
        <w:tabs>
          <w:tab w:val="num" w:pos="0"/>
        </w:tabs>
        <w:jc w:val="both"/>
        <w:rPr>
          <w:b/>
          <w:i/>
        </w:rPr>
      </w:pPr>
    </w:p>
    <w:p w:rsidR="00DA7092" w:rsidRDefault="00DA7092" w:rsidP="002127A2">
      <w:pPr>
        <w:tabs>
          <w:tab w:val="num" w:pos="0"/>
        </w:tabs>
        <w:jc w:val="both"/>
        <w:rPr>
          <w:b/>
          <w:i/>
        </w:rPr>
      </w:pPr>
    </w:p>
    <w:p w:rsidR="00DA7092" w:rsidRDefault="00DA7092" w:rsidP="002127A2">
      <w:pPr>
        <w:tabs>
          <w:tab w:val="num" w:pos="0"/>
        </w:tabs>
        <w:jc w:val="both"/>
        <w:rPr>
          <w:b/>
          <w:i/>
        </w:rPr>
      </w:pPr>
    </w:p>
    <w:p w:rsidR="00470EB7" w:rsidRPr="002127A2" w:rsidRDefault="00E8313E" w:rsidP="002127A2">
      <w:pPr>
        <w:tabs>
          <w:tab w:val="num" w:pos="0"/>
        </w:tabs>
        <w:jc w:val="both"/>
        <w:rPr>
          <w:b/>
          <w:i/>
        </w:rPr>
      </w:pPr>
      <w:r w:rsidRPr="002127A2">
        <w:rPr>
          <w:b/>
          <w:i/>
        </w:rPr>
        <w:lastRenderedPageBreak/>
        <w:t>Activity 3.7</w:t>
      </w:r>
      <w:r w:rsidRPr="002127A2">
        <w:rPr>
          <w:i/>
        </w:rPr>
        <w:t xml:space="preserve">: </w:t>
      </w:r>
      <w:r w:rsidR="00470EB7" w:rsidRPr="002127A2">
        <w:rPr>
          <w:i/>
        </w:rPr>
        <w:t xml:space="preserve">8 Advocacy and learning events linked to the Day for DRR and other DRR related events to promote the learning of the </w:t>
      </w:r>
      <w:r w:rsidR="003B4F70" w:rsidRPr="002127A2">
        <w:rPr>
          <w:i/>
        </w:rPr>
        <w:t>program</w:t>
      </w:r>
      <w:r w:rsidR="00470EB7" w:rsidRPr="002127A2">
        <w:rPr>
          <w:i/>
        </w:rPr>
        <w:t xml:space="preserve"> to local and INGO and government policy makers and </w:t>
      </w:r>
      <w:r w:rsidR="003B4F70" w:rsidRPr="002127A2">
        <w:rPr>
          <w:i/>
        </w:rPr>
        <w:t>program</w:t>
      </w:r>
      <w:r w:rsidR="00470EB7" w:rsidRPr="002127A2">
        <w:rPr>
          <w:i/>
        </w:rPr>
        <w:t xml:space="preserve"> staff</w:t>
      </w:r>
    </w:p>
    <w:p w:rsidR="00DE1FB6" w:rsidRPr="002127A2" w:rsidRDefault="00DE1FB6" w:rsidP="002127A2">
      <w:pPr>
        <w:jc w:val="both"/>
      </w:pPr>
    </w:p>
    <w:p w:rsidR="002B46D5" w:rsidRPr="002127A2" w:rsidRDefault="002B46D5" w:rsidP="002127A2">
      <w:pPr>
        <w:tabs>
          <w:tab w:val="num" w:pos="0"/>
        </w:tabs>
        <w:jc w:val="both"/>
      </w:pPr>
      <w:r w:rsidRPr="002127A2">
        <w:t xml:space="preserve">To promote the learning of the </w:t>
      </w:r>
      <w:r w:rsidR="003B4F70" w:rsidRPr="002127A2">
        <w:t>program</w:t>
      </w:r>
      <w:r w:rsidRPr="002127A2">
        <w:t xml:space="preserve"> to local and INGO</w:t>
      </w:r>
      <w:r w:rsidR="003661E5" w:rsidRPr="002127A2">
        <w:t>s</w:t>
      </w:r>
      <w:r w:rsidRPr="002127A2">
        <w:t xml:space="preserve"> and government policy makers</w:t>
      </w:r>
      <w:r w:rsidR="003661E5" w:rsidRPr="002127A2">
        <w:t xml:space="preserve">, </w:t>
      </w:r>
      <w:r w:rsidR="003B4F70" w:rsidRPr="002127A2">
        <w:t>program</w:t>
      </w:r>
      <w:r w:rsidR="003661E5" w:rsidRPr="002127A2">
        <w:t xml:space="preserve"> staff </w:t>
      </w:r>
      <w:r w:rsidRPr="002127A2">
        <w:t xml:space="preserve">and </w:t>
      </w:r>
      <w:r w:rsidR="003661E5" w:rsidRPr="002127A2">
        <w:t>the public at large</w:t>
      </w:r>
      <w:r w:rsidRPr="002127A2">
        <w:t xml:space="preserve">, the following </w:t>
      </w:r>
      <w:r w:rsidR="00A12514" w:rsidRPr="002127A2">
        <w:t>a</w:t>
      </w:r>
      <w:r w:rsidRPr="002127A2">
        <w:t>dvocacy and learning events linked to the Day for DRR and other DRR related events were undertaken</w:t>
      </w:r>
      <w:r w:rsidR="005A73EB" w:rsidRPr="002127A2">
        <w:t xml:space="preserve"> by the </w:t>
      </w:r>
      <w:r w:rsidR="003B4F70" w:rsidRPr="002127A2">
        <w:t>program</w:t>
      </w:r>
      <w:r w:rsidRPr="002127A2">
        <w:t>.</w:t>
      </w:r>
    </w:p>
    <w:p w:rsidR="00E84458" w:rsidRPr="002127A2" w:rsidRDefault="0059675C" w:rsidP="002127A2">
      <w:pPr>
        <w:pStyle w:val="NoSpacing"/>
        <w:numPr>
          <w:ilvl w:val="0"/>
          <w:numId w:val="17"/>
        </w:numPr>
        <w:jc w:val="both"/>
        <w:rPr>
          <w:rFonts w:eastAsiaTheme="minorHAnsi"/>
        </w:rPr>
      </w:pPr>
      <w:r w:rsidRPr="002127A2">
        <w:rPr>
          <w:rFonts w:eastAsiaTheme="minorHAnsi"/>
        </w:rPr>
        <w:t>HAI</w:t>
      </w:r>
      <w:r w:rsidR="00A12514" w:rsidRPr="002127A2">
        <w:rPr>
          <w:rFonts w:eastAsiaTheme="minorHAnsi"/>
        </w:rPr>
        <w:t xml:space="preserve"> in collaboration with UNDP and </w:t>
      </w:r>
      <w:r w:rsidR="002072F0" w:rsidRPr="002127A2">
        <w:rPr>
          <w:rFonts w:eastAsiaTheme="minorHAnsi"/>
        </w:rPr>
        <w:t>Borena</w:t>
      </w:r>
      <w:r w:rsidR="00A12514" w:rsidRPr="002127A2">
        <w:rPr>
          <w:rFonts w:eastAsiaTheme="minorHAnsi"/>
        </w:rPr>
        <w:t xml:space="preserve"> Zone -PDO celebrated Disaster Risk Reduction (DRR) day in Borena Zone, Yabello town on October 13</w:t>
      </w:r>
      <w:r w:rsidR="00C05C2B" w:rsidRPr="00C05C2B">
        <w:rPr>
          <w:rFonts w:eastAsiaTheme="minorHAnsi"/>
          <w:vertAlign w:val="superscript"/>
        </w:rPr>
        <w:t>th</w:t>
      </w:r>
      <w:r w:rsidR="00A12514" w:rsidRPr="002127A2">
        <w:rPr>
          <w:rFonts w:eastAsiaTheme="minorHAnsi"/>
        </w:rPr>
        <w:t>, 201</w:t>
      </w:r>
      <w:r w:rsidR="00193323" w:rsidRPr="002127A2">
        <w:rPr>
          <w:rFonts w:eastAsiaTheme="minorHAnsi"/>
        </w:rPr>
        <w:t>3</w:t>
      </w:r>
      <w:r w:rsidR="00A12514" w:rsidRPr="002127A2">
        <w:rPr>
          <w:rFonts w:eastAsiaTheme="minorHAnsi"/>
        </w:rPr>
        <w:t xml:space="preserve">, </w:t>
      </w:r>
      <w:r w:rsidR="00A12514" w:rsidRPr="002127A2">
        <w:t>under the theme "LIVING WITH DISABILITY AND DISASTERS."</w:t>
      </w:r>
      <w:r w:rsidR="00A12514" w:rsidRPr="002127A2">
        <w:rPr>
          <w:rFonts w:eastAsiaTheme="minorHAnsi"/>
        </w:rPr>
        <w:t>. The aim of the event was to enhance public awareness on DRR and Disability and its crippling effect towards the disabled people specifically and pastoralist community livelihood development in general. On this occasion different government, non-governmental and UN Organizations were participated</w:t>
      </w:r>
      <w:r w:rsidR="00E84458" w:rsidRPr="002127A2">
        <w:rPr>
          <w:rFonts w:eastAsiaTheme="minorHAnsi"/>
        </w:rPr>
        <w:t xml:space="preserve"> including</w:t>
      </w:r>
      <w:r w:rsidR="00A12514" w:rsidRPr="002127A2">
        <w:rPr>
          <w:rFonts w:eastAsiaTheme="minorHAnsi"/>
        </w:rPr>
        <w:t>: the mixtures of International NGOs, Local NGOs involved in DRR, UN agencies, 13 Districts Administrators, 13 district Women and Children Affairs, 13 Pastoralist Development Offices, 13 DPPO, 13 OPADO, 13 education office, zone administration, 2 research institutions and other 8 sector offices were invited and attended a 1 day workshop.</w:t>
      </w:r>
      <w:r w:rsidR="00E84458" w:rsidRPr="002127A2">
        <w:rPr>
          <w:rFonts w:eastAsiaTheme="minorHAnsi"/>
        </w:rPr>
        <w:t xml:space="preserve"> </w:t>
      </w:r>
      <w:r w:rsidR="00E84458" w:rsidRPr="002127A2">
        <w:t xml:space="preserve">PVCA assessment report was duplicated and distributed on CD soft copy on this DRR day </w:t>
      </w:r>
      <w:r w:rsidR="002457C6" w:rsidRPr="002127A2">
        <w:t>occasion</w:t>
      </w:r>
      <w:r w:rsidR="00E84458" w:rsidRPr="002127A2">
        <w:t>.</w:t>
      </w:r>
    </w:p>
    <w:p w:rsidR="002B46D5" w:rsidRPr="002127A2" w:rsidRDefault="00B77D26" w:rsidP="002127A2">
      <w:pPr>
        <w:pStyle w:val="NoSpacing"/>
        <w:numPr>
          <w:ilvl w:val="0"/>
          <w:numId w:val="17"/>
        </w:numPr>
        <w:jc w:val="both"/>
      </w:pPr>
      <w:r w:rsidRPr="002127A2">
        <w:t xml:space="preserve">HAI </w:t>
      </w:r>
      <w:r w:rsidR="002B46D5" w:rsidRPr="002127A2">
        <w:t xml:space="preserve">Ethiopia supported </w:t>
      </w:r>
      <w:r w:rsidR="003661E5" w:rsidRPr="002127A2">
        <w:t xml:space="preserve">the </w:t>
      </w:r>
      <w:r w:rsidR="002B46D5" w:rsidRPr="002127A2">
        <w:t xml:space="preserve">Dire woreda </w:t>
      </w:r>
      <w:r w:rsidR="003661E5" w:rsidRPr="002127A2">
        <w:t>L</w:t>
      </w:r>
      <w:r w:rsidR="002B46D5" w:rsidRPr="002127A2">
        <w:t xml:space="preserve">abor and </w:t>
      </w:r>
      <w:r w:rsidR="003661E5" w:rsidRPr="002127A2">
        <w:t>S</w:t>
      </w:r>
      <w:r w:rsidR="002B46D5" w:rsidRPr="002127A2">
        <w:t xml:space="preserve">ocial </w:t>
      </w:r>
      <w:r w:rsidR="003661E5" w:rsidRPr="002127A2">
        <w:t>A</w:t>
      </w:r>
      <w:r w:rsidR="002B46D5" w:rsidRPr="002127A2">
        <w:t xml:space="preserve">ffairs </w:t>
      </w:r>
      <w:r w:rsidR="003661E5" w:rsidRPr="002127A2">
        <w:t>O</w:t>
      </w:r>
      <w:r w:rsidR="002B46D5" w:rsidRPr="002127A2">
        <w:t xml:space="preserve">ffice, both technically and financially, to organize and celebrate Older People’s day at Dubluk Rural town. Older People’s day was celebrated colorfully </w:t>
      </w:r>
      <w:r w:rsidR="003661E5" w:rsidRPr="002127A2">
        <w:t xml:space="preserve">on </w:t>
      </w:r>
      <w:r w:rsidR="002B46D5" w:rsidRPr="002127A2">
        <w:t>October 1</w:t>
      </w:r>
      <w:r w:rsidR="002B46D5" w:rsidRPr="002127A2">
        <w:rPr>
          <w:vertAlign w:val="superscript"/>
        </w:rPr>
        <w:t>st</w:t>
      </w:r>
      <w:r w:rsidR="002457C6">
        <w:t xml:space="preserve">, </w:t>
      </w:r>
      <w:r w:rsidR="002B46D5" w:rsidRPr="002127A2">
        <w:t xml:space="preserve">2013, in Dubluk school compound in the presence of 312 </w:t>
      </w:r>
      <w:r w:rsidR="003661E5" w:rsidRPr="002127A2">
        <w:t xml:space="preserve">participants </w:t>
      </w:r>
      <w:r w:rsidR="002B46D5" w:rsidRPr="002127A2">
        <w:t>(240 male and 72 female</w:t>
      </w:r>
      <w:r w:rsidR="003661E5" w:rsidRPr="002127A2">
        <w:t>)</w:t>
      </w:r>
      <w:r w:rsidR="002B46D5" w:rsidRPr="002127A2">
        <w:t xml:space="preserve">. </w:t>
      </w:r>
      <w:r w:rsidR="00E84458" w:rsidRPr="002127A2">
        <w:t xml:space="preserve">Under this occasion, </w:t>
      </w:r>
      <w:r w:rsidR="003661E5" w:rsidRPr="002127A2">
        <w:t>Older People’s day</w:t>
      </w:r>
      <w:r w:rsidR="002B46D5" w:rsidRPr="002127A2">
        <w:t xml:space="preserve"> </w:t>
      </w:r>
      <w:r w:rsidR="003661E5" w:rsidRPr="002127A2">
        <w:t>was</w:t>
      </w:r>
      <w:r w:rsidR="002B46D5" w:rsidRPr="002127A2">
        <w:t xml:space="preserve"> celebrated for 22</w:t>
      </w:r>
      <w:r w:rsidR="002B46D5" w:rsidRPr="002127A2">
        <w:rPr>
          <w:vertAlign w:val="superscript"/>
        </w:rPr>
        <w:t>nd</w:t>
      </w:r>
      <w:r w:rsidR="002B46D5" w:rsidRPr="002127A2">
        <w:t xml:space="preserve"> time in the country. The celebration helped to draw attention of donors, governments, NGOs and the general public to efforts of older persons, civil society organizations and others.</w:t>
      </w:r>
    </w:p>
    <w:p w:rsidR="002B46D5" w:rsidRPr="002127A2" w:rsidRDefault="002B46D5" w:rsidP="002127A2">
      <w:pPr>
        <w:pStyle w:val="NoSpacing"/>
        <w:numPr>
          <w:ilvl w:val="0"/>
          <w:numId w:val="17"/>
        </w:numPr>
        <w:jc w:val="both"/>
      </w:pPr>
      <w:r w:rsidRPr="002127A2">
        <w:t xml:space="preserve">More than 1000 pamphlets on </w:t>
      </w:r>
      <w:r w:rsidR="002457C6">
        <w:t>i</w:t>
      </w:r>
      <w:r w:rsidRPr="002127A2">
        <w:t xml:space="preserve">ntergenerational DRR approach produced and distributed in all </w:t>
      </w:r>
      <w:r w:rsidR="005A73EB" w:rsidRPr="002127A2">
        <w:t xml:space="preserve">the </w:t>
      </w:r>
      <w:r w:rsidRPr="002127A2">
        <w:t>target woredas and kebeles.</w:t>
      </w:r>
    </w:p>
    <w:p w:rsidR="002B46D5" w:rsidRPr="002127A2" w:rsidRDefault="002B46D5" w:rsidP="002127A2">
      <w:pPr>
        <w:pStyle w:val="NoSpacing"/>
        <w:numPr>
          <w:ilvl w:val="0"/>
          <w:numId w:val="17"/>
        </w:numPr>
        <w:jc w:val="both"/>
      </w:pPr>
      <w:r w:rsidRPr="002127A2">
        <w:t xml:space="preserve">Names of intergenerational groups and list of restocking beneficiaries laminated and posted in all </w:t>
      </w:r>
      <w:r w:rsidR="005A73EB" w:rsidRPr="002127A2">
        <w:t>the</w:t>
      </w:r>
      <w:r w:rsidRPr="002127A2">
        <w:t xml:space="preserve"> target woredas administration offices.</w:t>
      </w:r>
    </w:p>
    <w:p w:rsidR="002B46D5" w:rsidRPr="002127A2" w:rsidRDefault="002B46D5" w:rsidP="002127A2">
      <w:pPr>
        <w:pStyle w:val="NoSpacing"/>
        <w:numPr>
          <w:ilvl w:val="0"/>
          <w:numId w:val="17"/>
        </w:numPr>
        <w:jc w:val="both"/>
      </w:pPr>
      <w:r w:rsidRPr="002127A2">
        <w:t xml:space="preserve">12 notice boards with ECHO and </w:t>
      </w:r>
      <w:r w:rsidR="00B77D26" w:rsidRPr="002127A2">
        <w:t>HAI</w:t>
      </w:r>
      <w:r w:rsidRPr="002127A2">
        <w:t xml:space="preserve"> logo distributed to each kebele to be used by the r</w:t>
      </w:r>
      <w:r w:rsidR="002457C6">
        <w:t>espective kebele Administration</w:t>
      </w:r>
      <w:r w:rsidRPr="002127A2">
        <w:t xml:space="preserve">. </w:t>
      </w:r>
    </w:p>
    <w:p w:rsidR="002B46D5" w:rsidRDefault="002B46D5" w:rsidP="002127A2">
      <w:pPr>
        <w:pStyle w:val="NoSpacing"/>
        <w:numPr>
          <w:ilvl w:val="0"/>
          <w:numId w:val="17"/>
        </w:numPr>
        <w:jc w:val="both"/>
      </w:pPr>
      <w:r w:rsidRPr="002127A2">
        <w:t xml:space="preserve">13 </w:t>
      </w:r>
      <w:r w:rsidR="00E06370" w:rsidRPr="002127A2">
        <w:t>s</w:t>
      </w:r>
      <w:r w:rsidRPr="002127A2">
        <w:t xml:space="preserve">ignboards with ECHO and </w:t>
      </w:r>
      <w:r w:rsidR="00B77D26" w:rsidRPr="002127A2">
        <w:t xml:space="preserve">HAI </w:t>
      </w:r>
      <w:r w:rsidRPr="002127A2">
        <w:t xml:space="preserve">logo illustrating the details of the </w:t>
      </w:r>
      <w:r w:rsidR="003B4F70" w:rsidRPr="002127A2">
        <w:t>program</w:t>
      </w:r>
      <w:r w:rsidRPr="002127A2">
        <w:t xml:space="preserve"> were erected at </w:t>
      </w:r>
      <w:r w:rsidR="003B4F70" w:rsidRPr="002127A2">
        <w:t>program</w:t>
      </w:r>
      <w:r w:rsidRPr="002127A2">
        <w:t xml:space="preserve"> sites</w:t>
      </w:r>
      <w:r w:rsidR="005A73EB" w:rsidRPr="002127A2">
        <w:t>,</w:t>
      </w:r>
      <w:r w:rsidRPr="002127A2">
        <w:t xml:space="preserve"> where water supply schemes constructed and watershed and rangelands are developed and rehabilitated.</w:t>
      </w:r>
    </w:p>
    <w:p w:rsidR="00BF1214" w:rsidRPr="002127A2" w:rsidRDefault="00BF1214" w:rsidP="00BF1214">
      <w:pPr>
        <w:pStyle w:val="NoSpacing"/>
        <w:ind w:left="720"/>
        <w:jc w:val="both"/>
      </w:pPr>
    </w:p>
    <w:p w:rsidR="004C1489" w:rsidRPr="002127A2" w:rsidRDefault="004C1489" w:rsidP="002127A2">
      <w:pPr>
        <w:pStyle w:val="TxBrp2"/>
        <w:tabs>
          <w:tab w:val="num" w:pos="0"/>
        </w:tabs>
        <w:spacing w:line="240" w:lineRule="auto"/>
        <w:ind w:left="0" w:firstLine="0"/>
        <w:rPr>
          <w:b/>
        </w:rPr>
      </w:pPr>
      <w:r w:rsidRPr="002127A2">
        <w:rPr>
          <w:b/>
        </w:rPr>
        <w:t>3.4</w:t>
      </w:r>
      <w:r w:rsidRPr="002127A2">
        <w:rPr>
          <w:b/>
        </w:rPr>
        <w:tab/>
      </w:r>
      <w:r w:rsidR="003B4F70" w:rsidRPr="002127A2">
        <w:rPr>
          <w:b/>
        </w:rPr>
        <w:t>Program</w:t>
      </w:r>
      <w:r w:rsidR="002D2CD9" w:rsidRPr="002127A2">
        <w:rPr>
          <w:b/>
        </w:rPr>
        <w:t xml:space="preserve"> </w:t>
      </w:r>
      <w:r w:rsidRPr="002127A2">
        <w:rPr>
          <w:b/>
        </w:rPr>
        <w:t>Impact</w:t>
      </w:r>
      <w:r w:rsidR="002D2CD9" w:rsidRPr="002127A2">
        <w:rPr>
          <w:b/>
        </w:rPr>
        <w:t>s</w:t>
      </w:r>
    </w:p>
    <w:p w:rsidR="004C1489" w:rsidRPr="002127A2" w:rsidRDefault="004C1489" w:rsidP="002127A2">
      <w:pPr>
        <w:tabs>
          <w:tab w:val="num" w:pos="0"/>
          <w:tab w:val="left" w:pos="396"/>
        </w:tabs>
        <w:jc w:val="both"/>
      </w:pPr>
    </w:p>
    <w:p w:rsidR="00EF0C44" w:rsidRPr="002127A2" w:rsidRDefault="00787CF8" w:rsidP="002127A2">
      <w:pPr>
        <w:jc w:val="both"/>
      </w:pPr>
      <w:r w:rsidRPr="00107387">
        <w:t>Most</w:t>
      </w:r>
      <w:r w:rsidR="000A6660" w:rsidRPr="00107387">
        <w:t xml:space="preserve"> of the activities undertaken by the </w:t>
      </w:r>
      <w:r w:rsidR="003B4F70" w:rsidRPr="00107387">
        <w:t>program</w:t>
      </w:r>
      <w:r w:rsidR="000A6660" w:rsidRPr="00107387">
        <w:t xml:space="preserve"> </w:t>
      </w:r>
      <w:r w:rsidR="00B376C0" w:rsidRPr="00107387">
        <w:t>indicated</w:t>
      </w:r>
      <w:r w:rsidR="000A6660" w:rsidRPr="00107387">
        <w:t xml:space="preserve"> signs of progress towards making a</w:t>
      </w:r>
      <w:r w:rsidR="000A6660" w:rsidRPr="002127A2">
        <w:t xml:space="preserve"> positive impact in the lives of </w:t>
      </w:r>
      <w:r w:rsidRPr="002127A2">
        <w:t xml:space="preserve">the </w:t>
      </w:r>
      <w:r w:rsidR="000A6660" w:rsidRPr="002127A2">
        <w:t xml:space="preserve">targeted households. </w:t>
      </w:r>
      <w:r w:rsidR="00694F8B" w:rsidRPr="002127A2">
        <w:t xml:space="preserve"> </w:t>
      </w:r>
      <w:r w:rsidR="008633C3" w:rsidRPr="002127A2">
        <w:t xml:space="preserve">The program </w:t>
      </w:r>
      <w:r w:rsidR="004D601E">
        <w:t>wa</w:t>
      </w:r>
      <w:r w:rsidR="008E326C" w:rsidRPr="002127A2">
        <w:t xml:space="preserve">s </w:t>
      </w:r>
      <w:r w:rsidR="008633C3" w:rsidRPr="002127A2">
        <w:t>only 15</w:t>
      </w:r>
      <w:r w:rsidR="008E326C" w:rsidRPr="002127A2">
        <w:t xml:space="preserve"> </w:t>
      </w:r>
      <w:r w:rsidR="008633C3" w:rsidRPr="002127A2">
        <w:t xml:space="preserve">months old </w:t>
      </w:r>
      <w:r w:rsidR="00E06370" w:rsidRPr="002127A2">
        <w:t>but</w:t>
      </w:r>
      <w:r w:rsidR="008633C3" w:rsidRPr="002127A2">
        <w:t xml:space="preserve"> contain</w:t>
      </w:r>
      <w:r w:rsidR="00E06370" w:rsidRPr="002127A2">
        <w:t>ed</w:t>
      </w:r>
      <w:r w:rsidR="008633C3" w:rsidRPr="002127A2">
        <w:t xml:space="preserve"> some fairly long-range goals that go beyond its life span. </w:t>
      </w:r>
      <w:r w:rsidR="00E06370" w:rsidRPr="002127A2">
        <w:t>Therefore, a</w:t>
      </w:r>
      <w:r w:rsidR="008633C3" w:rsidRPr="002127A2">
        <w:t>ny impact</w:t>
      </w:r>
      <w:r w:rsidR="00715768" w:rsidRPr="002127A2">
        <w:t xml:space="preserve"> of the</w:t>
      </w:r>
      <w:r w:rsidR="008633C3" w:rsidRPr="002127A2">
        <w:t xml:space="preserve"> </w:t>
      </w:r>
      <w:r w:rsidR="00715768" w:rsidRPr="002127A2">
        <w:t xml:space="preserve">program </w:t>
      </w:r>
      <w:r w:rsidR="008633C3" w:rsidRPr="002127A2">
        <w:t xml:space="preserve">observed can only be partial. Nevertheless, </w:t>
      </w:r>
      <w:r w:rsidR="008E326C" w:rsidRPr="002127A2">
        <w:t>the following</w:t>
      </w:r>
      <w:r w:rsidR="008633C3" w:rsidRPr="002127A2">
        <w:t xml:space="preserve"> key discernible trends </w:t>
      </w:r>
      <w:r w:rsidR="008E326C" w:rsidRPr="002127A2">
        <w:t>were</w:t>
      </w:r>
      <w:r w:rsidR="008633C3" w:rsidRPr="002127A2">
        <w:t xml:space="preserve"> identified to indicate the</w:t>
      </w:r>
      <w:r w:rsidR="00E06370" w:rsidRPr="002127A2">
        <w:t xml:space="preserve"> program</w:t>
      </w:r>
      <w:r w:rsidR="008633C3" w:rsidRPr="002127A2">
        <w:t xml:space="preserve"> potential benefits and impact trends. </w:t>
      </w:r>
      <w:r w:rsidR="00694F8B" w:rsidRPr="002127A2">
        <w:t xml:space="preserve"> </w:t>
      </w:r>
    </w:p>
    <w:p w:rsidR="000F3E44" w:rsidRPr="002127A2" w:rsidRDefault="00694F8B" w:rsidP="002127A2">
      <w:pPr>
        <w:pStyle w:val="ListParagraph"/>
        <w:numPr>
          <w:ilvl w:val="0"/>
          <w:numId w:val="37"/>
        </w:numPr>
        <w:jc w:val="both"/>
        <w:rPr>
          <w:sz w:val="24"/>
          <w:szCs w:val="24"/>
        </w:rPr>
      </w:pPr>
      <w:r w:rsidRPr="002127A2">
        <w:rPr>
          <w:bCs/>
          <w:sz w:val="24"/>
          <w:szCs w:val="24"/>
        </w:rPr>
        <w:t xml:space="preserve">The efforts made to sensitize </w:t>
      </w:r>
      <w:r w:rsidRPr="002127A2">
        <w:rPr>
          <w:sz w:val="24"/>
          <w:szCs w:val="24"/>
        </w:rPr>
        <w:t>vulnerable community</w:t>
      </w:r>
      <w:r w:rsidR="00C3544A">
        <w:rPr>
          <w:sz w:val="24"/>
          <w:szCs w:val="24"/>
        </w:rPr>
        <w:t xml:space="preserve"> member’s</w:t>
      </w:r>
      <w:r w:rsidRPr="002127A2">
        <w:rPr>
          <w:sz w:val="24"/>
          <w:szCs w:val="24"/>
        </w:rPr>
        <w:t xml:space="preserve"> </w:t>
      </w:r>
      <w:r w:rsidR="00C3544A">
        <w:rPr>
          <w:sz w:val="24"/>
          <w:szCs w:val="24"/>
        </w:rPr>
        <w:t xml:space="preserve">and </w:t>
      </w:r>
      <w:r w:rsidRPr="002127A2">
        <w:rPr>
          <w:sz w:val="24"/>
          <w:szCs w:val="24"/>
        </w:rPr>
        <w:t>partners at k</w:t>
      </w:r>
      <w:r w:rsidR="008E326C" w:rsidRPr="002127A2">
        <w:rPr>
          <w:sz w:val="24"/>
          <w:szCs w:val="24"/>
        </w:rPr>
        <w:t>e</w:t>
      </w:r>
      <w:r w:rsidRPr="002127A2">
        <w:rPr>
          <w:sz w:val="24"/>
          <w:szCs w:val="24"/>
        </w:rPr>
        <w:t xml:space="preserve">bele and woreda level through various familiarization and awareness creation workshops and related PVCA sessions </w:t>
      </w:r>
      <w:r w:rsidR="00715768" w:rsidRPr="002127A2">
        <w:rPr>
          <w:sz w:val="24"/>
          <w:szCs w:val="24"/>
        </w:rPr>
        <w:t>contributed to</w:t>
      </w:r>
      <w:r w:rsidRPr="002127A2">
        <w:rPr>
          <w:sz w:val="24"/>
          <w:szCs w:val="24"/>
        </w:rPr>
        <w:t xml:space="preserve"> improved knowledge of vulnerable communities in </w:t>
      </w:r>
      <w:r w:rsidRPr="002127A2">
        <w:rPr>
          <w:sz w:val="24"/>
          <w:szCs w:val="24"/>
        </w:rPr>
        <w:lastRenderedPageBreak/>
        <w:t xml:space="preserve">relation to identified hazards and </w:t>
      </w:r>
      <w:r w:rsidR="00620C0B" w:rsidRPr="002127A2">
        <w:rPr>
          <w:sz w:val="24"/>
          <w:szCs w:val="24"/>
        </w:rPr>
        <w:t xml:space="preserve">development of </w:t>
      </w:r>
      <w:r w:rsidRPr="002127A2">
        <w:rPr>
          <w:sz w:val="24"/>
          <w:szCs w:val="24"/>
        </w:rPr>
        <w:t xml:space="preserve">effective and efficient mitigating plans. </w:t>
      </w:r>
      <w:r w:rsidR="008E326C" w:rsidRPr="002127A2">
        <w:rPr>
          <w:sz w:val="24"/>
          <w:szCs w:val="24"/>
        </w:rPr>
        <w:t>In this regard t</w:t>
      </w:r>
      <w:r w:rsidRPr="002127A2">
        <w:rPr>
          <w:sz w:val="24"/>
          <w:szCs w:val="24"/>
        </w:rPr>
        <w:t xml:space="preserve">he following major impacts </w:t>
      </w:r>
      <w:r w:rsidR="00715768" w:rsidRPr="002127A2">
        <w:rPr>
          <w:sz w:val="24"/>
          <w:szCs w:val="24"/>
        </w:rPr>
        <w:t xml:space="preserve">were </w:t>
      </w:r>
      <w:r w:rsidRPr="002127A2">
        <w:rPr>
          <w:sz w:val="24"/>
          <w:szCs w:val="24"/>
        </w:rPr>
        <w:t xml:space="preserve">observed under this result area. </w:t>
      </w:r>
    </w:p>
    <w:p w:rsidR="000F3E44" w:rsidRPr="002127A2" w:rsidRDefault="008E326C" w:rsidP="002127A2">
      <w:pPr>
        <w:pStyle w:val="ListParagraph"/>
        <w:numPr>
          <w:ilvl w:val="0"/>
          <w:numId w:val="18"/>
        </w:numPr>
        <w:ind w:left="1440"/>
        <w:jc w:val="both"/>
        <w:rPr>
          <w:bCs/>
          <w:sz w:val="24"/>
          <w:szCs w:val="24"/>
        </w:rPr>
      </w:pPr>
      <w:r w:rsidRPr="002127A2">
        <w:rPr>
          <w:sz w:val="24"/>
          <w:szCs w:val="24"/>
        </w:rPr>
        <w:t xml:space="preserve">Improved </w:t>
      </w:r>
      <w:r w:rsidR="000F3E44" w:rsidRPr="002127A2">
        <w:rPr>
          <w:sz w:val="24"/>
          <w:szCs w:val="24"/>
        </w:rPr>
        <w:t xml:space="preserve">capacity of the intergenerational DRR groups, </w:t>
      </w:r>
      <w:r w:rsidRPr="002127A2">
        <w:rPr>
          <w:sz w:val="24"/>
          <w:szCs w:val="24"/>
        </w:rPr>
        <w:t xml:space="preserve">which </w:t>
      </w:r>
      <w:r w:rsidR="000F3E44" w:rsidRPr="002127A2">
        <w:rPr>
          <w:sz w:val="24"/>
          <w:szCs w:val="24"/>
        </w:rPr>
        <w:t>enabl</w:t>
      </w:r>
      <w:r w:rsidR="00715768" w:rsidRPr="002127A2">
        <w:rPr>
          <w:sz w:val="24"/>
          <w:szCs w:val="24"/>
        </w:rPr>
        <w:t>ed</w:t>
      </w:r>
      <w:r w:rsidR="000F3E44" w:rsidRPr="002127A2">
        <w:rPr>
          <w:sz w:val="24"/>
          <w:szCs w:val="24"/>
        </w:rPr>
        <w:t xml:space="preserve"> them to actively participate in woreda level vulnerability committee</w:t>
      </w:r>
      <w:r w:rsidR="00C3544A">
        <w:rPr>
          <w:sz w:val="24"/>
          <w:szCs w:val="24"/>
        </w:rPr>
        <w:t>s</w:t>
      </w:r>
      <w:r w:rsidR="000F3E44" w:rsidRPr="002127A2">
        <w:rPr>
          <w:sz w:val="24"/>
          <w:szCs w:val="24"/>
        </w:rPr>
        <w:t xml:space="preserve"> and take the leading role in the overall management of the </w:t>
      </w:r>
      <w:r w:rsidR="003B4F70" w:rsidRPr="002127A2">
        <w:rPr>
          <w:sz w:val="24"/>
          <w:szCs w:val="24"/>
        </w:rPr>
        <w:t>program</w:t>
      </w:r>
      <w:r w:rsidR="000F3E44" w:rsidRPr="002127A2">
        <w:rPr>
          <w:sz w:val="24"/>
          <w:szCs w:val="24"/>
        </w:rPr>
        <w:t xml:space="preserve"> activities. </w:t>
      </w:r>
    </w:p>
    <w:p w:rsidR="000F3E44" w:rsidRPr="002127A2" w:rsidRDefault="000F3E44" w:rsidP="002127A2">
      <w:pPr>
        <w:pStyle w:val="ListParagraph"/>
        <w:numPr>
          <w:ilvl w:val="0"/>
          <w:numId w:val="18"/>
        </w:numPr>
        <w:ind w:left="1440"/>
        <w:jc w:val="both"/>
        <w:rPr>
          <w:bCs/>
          <w:sz w:val="24"/>
          <w:szCs w:val="24"/>
        </w:rPr>
      </w:pPr>
      <w:r w:rsidRPr="002127A2">
        <w:rPr>
          <w:bCs/>
          <w:sz w:val="24"/>
          <w:szCs w:val="24"/>
        </w:rPr>
        <w:t xml:space="preserve">The vulnerability committees established at woreda levels contributed in the inclusion and reflection of the </w:t>
      </w:r>
      <w:r w:rsidRPr="002127A2">
        <w:rPr>
          <w:sz w:val="24"/>
          <w:szCs w:val="24"/>
        </w:rPr>
        <w:t xml:space="preserve">needs, contributions and concerns of the local vulnerable people </w:t>
      </w:r>
      <w:r w:rsidRPr="002127A2">
        <w:rPr>
          <w:bCs/>
          <w:sz w:val="24"/>
          <w:szCs w:val="24"/>
        </w:rPr>
        <w:t>in the Woreda Development/DRR planning and budget management plans.</w:t>
      </w:r>
    </w:p>
    <w:p w:rsidR="000F3E44" w:rsidRPr="002127A2" w:rsidRDefault="000F3E44" w:rsidP="002127A2">
      <w:pPr>
        <w:pStyle w:val="ListParagraph"/>
        <w:numPr>
          <w:ilvl w:val="0"/>
          <w:numId w:val="18"/>
        </w:numPr>
        <w:ind w:left="1440"/>
        <w:jc w:val="both"/>
        <w:rPr>
          <w:bCs/>
          <w:sz w:val="24"/>
          <w:szCs w:val="24"/>
        </w:rPr>
      </w:pPr>
      <w:r w:rsidRPr="002127A2">
        <w:rPr>
          <w:sz w:val="24"/>
          <w:szCs w:val="24"/>
        </w:rPr>
        <w:t xml:space="preserve">The 12 intergenerational participatory vulnerability and capacity assessment (PVCA) sessions enabled </w:t>
      </w:r>
      <w:r w:rsidR="00397392" w:rsidRPr="002127A2">
        <w:rPr>
          <w:sz w:val="24"/>
          <w:szCs w:val="24"/>
        </w:rPr>
        <w:t xml:space="preserve">the development of </w:t>
      </w:r>
      <w:r w:rsidRPr="002127A2">
        <w:rPr>
          <w:bCs/>
          <w:sz w:val="24"/>
          <w:szCs w:val="24"/>
        </w:rPr>
        <w:t xml:space="preserve">action plans that </w:t>
      </w:r>
      <w:r w:rsidR="00715768" w:rsidRPr="002127A2">
        <w:rPr>
          <w:bCs/>
          <w:sz w:val="24"/>
          <w:szCs w:val="24"/>
        </w:rPr>
        <w:t xml:space="preserve">were </w:t>
      </w:r>
      <w:r w:rsidRPr="002127A2">
        <w:rPr>
          <w:bCs/>
          <w:sz w:val="24"/>
          <w:szCs w:val="24"/>
        </w:rPr>
        <w:t xml:space="preserve">responsive to the vulnerabilities and capacities of the vulnerable groups and the communities at large </w:t>
      </w:r>
      <w:r w:rsidR="00397392" w:rsidRPr="002127A2">
        <w:rPr>
          <w:bCs/>
          <w:sz w:val="24"/>
          <w:szCs w:val="24"/>
        </w:rPr>
        <w:t>in</w:t>
      </w:r>
      <w:r w:rsidRPr="002127A2">
        <w:rPr>
          <w:bCs/>
          <w:sz w:val="24"/>
          <w:szCs w:val="24"/>
        </w:rPr>
        <w:t xml:space="preserve"> the 12 </w:t>
      </w:r>
      <w:r w:rsidR="00397392" w:rsidRPr="002127A2">
        <w:rPr>
          <w:bCs/>
          <w:sz w:val="24"/>
          <w:szCs w:val="24"/>
        </w:rPr>
        <w:t xml:space="preserve">targeted </w:t>
      </w:r>
      <w:r w:rsidRPr="002127A2">
        <w:rPr>
          <w:bCs/>
          <w:sz w:val="24"/>
          <w:szCs w:val="24"/>
        </w:rPr>
        <w:t>kebeles.</w:t>
      </w:r>
    </w:p>
    <w:p w:rsidR="000F3E44" w:rsidRPr="002127A2" w:rsidRDefault="000F3E44" w:rsidP="002127A2">
      <w:pPr>
        <w:pStyle w:val="ListParagraph"/>
        <w:numPr>
          <w:ilvl w:val="0"/>
          <w:numId w:val="18"/>
        </w:numPr>
        <w:ind w:left="1440"/>
        <w:jc w:val="both"/>
        <w:rPr>
          <w:bCs/>
          <w:sz w:val="24"/>
          <w:szCs w:val="24"/>
        </w:rPr>
      </w:pPr>
      <w:r w:rsidRPr="002127A2">
        <w:rPr>
          <w:sz w:val="24"/>
          <w:szCs w:val="24"/>
        </w:rPr>
        <w:t xml:space="preserve">The 2 pilot </w:t>
      </w:r>
      <w:r w:rsidR="008E326C" w:rsidRPr="002127A2">
        <w:rPr>
          <w:sz w:val="24"/>
          <w:szCs w:val="24"/>
        </w:rPr>
        <w:t>c</w:t>
      </w:r>
      <w:r w:rsidRPr="002127A2">
        <w:rPr>
          <w:sz w:val="24"/>
          <w:szCs w:val="24"/>
        </w:rPr>
        <w:t xml:space="preserve">limate sciences, traditional knowledge dialogue sessions conducted in </w:t>
      </w:r>
      <w:r w:rsidRPr="002127A2">
        <w:rPr>
          <w:bCs/>
          <w:sz w:val="24"/>
          <w:szCs w:val="24"/>
        </w:rPr>
        <w:t>Yabe</w:t>
      </w:r>
      <w:r w:rsidR="00EB5EA7">
        <w:rPr>
          <w:bCs/>
          <w:sz w:val="24"/>
          <w:szCs w:val="24"/>
        </w:rPr>
        <w:t>l</w:t>
      </w:r>
      <w:r w:rsidRPr="002127A2">
        <w:rPr>
          <w:bCs/>
          <w:sz w:val="24"/>
          <w:szCs w:val="24"/>
        </w:rPr>
        <w:t>lo and Moyale towns</w:t>
      </w:r>
      <w:r w:rsidRPr="002127A2">
        <w:rPr>
          <w:sz w:val="24"/>
          <w:szCs w:val="24"/>
        </w:rPr>
        <w:t xml:space="preserve"> enhanced the knowledge and capacity of both tradition and science and also helped build resilience of community members to drought and other associated hazards. </w:t>
      </w:r>
    </w:p>
    <w:p w:rsidR="000F3E44" w:rsidRPr="002127A2" w:rsidRDefault="000F3E44" w:rsidP="002127A2">
      <w:pPr>
        <w:jc w:val="both"/>
      </w:pPr>
    </w:p>
    <w:p w:rsidR="00694F8B" w:rsidRPr="002127A2" w:rsidRDefault="002737B0" w:rsidP="002127A2">
      <w:pPr>
        <w:pStyle w:val="ListParagraph"/>
        <w:numPr>
          <w:ilvl w:val="0"/>
          <w:numId w:val="37"/>
        </w:numPr>
        <w:jc w:val="both"/>
        <w:rPr>
          <w:sz w:val="24"/>
          <w:szCs w:val="24"/>
        </w:rPr>
      </w:pPr>
      <w:r w:rsidRPr="002127A2">
        <w:rPr>
          <w:sz w:val="24"/>
          <w:szCs w:val="24"/>
        </w:rPr>
        <w:t>I</w:t>
      </w:r>
      <w:r w:rsidR="00694F8B" w:rsidRPr="002127A2">
        <w:rPr>
          <w:sz w:val="24"/>
          <w:szCs w:val="24"/>
        </w:rPr>
        <w:t xml:space="preserve">mplementation of small infrastructure development/rehabilitation </w:t>
      </w:r>
      <w:r w:rsidR="003B4F70" w:rsidRPr="002127A2">
        <w:rPr>
          <w:sz w:val="24"/>
          <w:szCs w:val="24"/>
        </w:rPr>
        <w:t>pro</w:t>
      </w:r>
      <w:r w:rsidR="000F72B6">
        <w:rPr>
          <w:sz w:val="24"/>
          <w:szCs w:val="24"/>
        </w:rPr>
        <w:t>jects</w:t>
      </w:r>
      <w:r w:rsidR="00694F8B" w:rsidRPr="002127A2">
        <w:rPr>
          <w:sz w:val="24"/>
          <w:szCs w:val="24"/>
        </w:rPr>
        <w:t xml:space="preserve"> in </w:t>
      </w:r>
      <w:r w:rsidRPr="002127A2">
        <w:rPr>
          <w:sz w:val="24"/>
          <w:szCs w:val="24"/>
        </w:rPr>
        <w:t xml:space="preserve">the </w:t>
      </w:r>
      <w:r w:rsidR="00694F8B" w:rsidRPr="002127A2">
        <w:rPr>
          <w:sz w:val="24"/>
          <w:szCs w:val="24"/>
        </w:rPr>
        <w:t xml:space="preserve">12 kebeles, </w:t>
      </w:r>
      <w:r w:rsidRPr="002127A2">
        <w:rPr>
          <w:sz w:val="24"/>
          <w:szCs w:val="24"/>
        </w:rPr>
        <w:t xml:space="preserve">contributed </w:t>
      </w:r>
      <w:r w:rsidR="00397392" w:rsidRPr="002127A2">
        <w:rPr>
          <w:sz w:val="24"/>
          <w:szCs w:val="24"/>
        </w:rPr>
        <w:t xml:space="preserve">to </w:t>
      </w:r>
      <w:r w:rsidRPr="002127A2">
        <w:rPr>
          <w:sz w:val="24"/>
          <w:szCs w:val="24"/>
        </w:rPr>
        <w:t>risk reduction and protection</w:t>
      </w:r>
      <w:r w:rsidR="00694F8B" w:rsidRPr="002127A2">
        <w:rPr>
          <w:sz w:val="24"/>
          <w:szCs w:val="24"/>
        </w:rPr>
        <w:t xml:space="preserve"> </w:t>
      </w:r>
      <w:r w:rsidRPr="002127A2">
        <w:rPr>
          <w:sz w:val="24"/>
          <w:szCs w:val="24"/>
        </w:rPr>
        <w:t xml:space="preserve">of the vulnerable groups at community level </w:t>
      </w:r>
      <w:r w:rsidR="00694F8B" w:rsidRPr="002127A2">
        <w:rPr>
          <w:sz w:val="24"/>
          <w:szCs w:val="24"/>
        </w:rPr>
        <w:t>against future disaster hazards</w:t>
      </w:r>
      <w:r w:rsidRPr="002127A2">
        <w:rPr>
          <w:sz w:val="24"/>
          <w:szCs w:val="24"/>
        </w:rPr>
        <w:t>.</w:t>
      </w:r>
      <w:r w:rsidR="00694F8B" w:rsidRPr="002127A2">
        <w:rPr>
          <w:sz w:val="24"/>
          <w:szCs w:val="24"/>
        </w:rPr>
        <w:t xml:space="preserve"> </w:t>
      </w:r>
      <w:r w:rsidR="00C3544A">
        <w:rPr>
          <w:sz w:val="24"/>
          <w:szCs w:val="24"/>
        </w:rPr>
        <w:t>In this regard, t</w:t>
      </w:r>
      <w:r w:rsidR="00694F8B" w:rsidRPr="002127A2">
        <w:rPr>
          <w:sz w:val="24"/>
          <w:szCs w:val="24"/>
        </w:rPr>
        <w:t xml:space="preserve">he following major </w:t>
      </w:r>
      <w:r w:rsidR="00EC751A" w:rsidRPr="002127A2">
        <w:rPr>
          <w:sz w:val="24"/>
          <w:szCs w:val="24"/>
        </w:rPr>
        <w:t xml:space="preserve">potential benefits and impact trend </w:t>
      </w:r>
      <w:r w:rsidR="008F7BEF" w:rsidRPr="002127A2">
        <w:rPr>
          <w:sz w:val="24"/>
          <w:szCs w:val="24"/>
        </w:rPr>
        <w:t xml:space="preserve">under this result area </w:t>
      </w:r>
      <w:r w:rsidR="00C3544A">
        <w:rPr>
          <w:sz w:val="24"/>
          <w:szCs w:val="24"/>
        </w:rPr>
        <w:t>were</w:t>
      </w:r>
      <w:r w:rsidR="00EC751A" w:rsidRPr="002127A2">
        <w:rPr>
          <w:sz w:val="24"/>
          <w:szCs w:val="24"/>
        </w:rPr>
        <w:t xml:space="preserve"> presented</w:t>
      </w:r>
      <w:r w:rsidR="00694F8B" w:rsidRPr="002127A2">
        <w:rPr>
          <w:sz w:val="24"/>
          <w:szCs w:val="24"/>
        </w:rPr>
        <w:t xml:space="preserve">. </w:t>
      </w:r>
    </w:p>
    <w:p w:rsidR="00EF0C44" w:rsidRPr="002127A2" w:rsidRDefault="00EF0C44" w:rsidP="002127A2">
      <w:pPr>
        <w:ind w:left="720"/>
        <w:jc w:val="both"/>
      </w:pPr>
    </w:p>
    <w:p w:rsidR="00E13A6B" w:rsidRPr="002127A2" w:rsidRDefault="00E13A6B" w:rsidP="002127A2">
      <w:pPr>
        <w:pStyle w:val="NoSpacing"/>
        <w:numPr>
          <w:ilvl w:val="1"/>
          <w:numId w:val="37"/>
        </w:numPr>
        <w:jc w:val="both"/>
      </w:pPr>
      <w:r w:rsidRPr="002127A2">
        <w:t>As a result of t</w:t>
      </w:r>
      <w:r w:rsidR="00B13A31" w:rsidRPr="002127A2">
        <w:t xml:space="preserve">he underground water reservoirs </w:t>
      </w:r>
      <w:r w:rsidR="00B13A31" w:rsidRPr="002127A2">
        <w:rPr>
          <w:i/>
        </w:rPr>
        <w:t>(cisterns)</w:t>
      </w:r>
      <w:r w:rsidR="00B13A31" w:rsidRPr="002127A2">
        <w:t xml:space="preserve"> constructed in the 4 kebeles</w:t>
      </w:r>
      <w:r w:rsidRPr="002127A2">
        <w:t>.</w:t>
      </w:r>
      <w:r w:rsidR="00B13A31" w:rsidRPr="002127A2">
        <w:t xml:space="preserve"> </w:t>
      </w:r>
    </w:p>
    <w:p w:rsidR="00EF0C44" w:rsidRPr="002127A2" w:rsidRDefault="00E13A6B" w:rsidP="002127A2">
      <w:pPr>
        <w:pStyle w:val="NoSpacing"/>
        <w:numPr>
          <w:ilvl w:val="0"/>
          <w:numId w:val="41"/>
        </w:numPr>
        <w:jc w:val="both"/>
      </w:pPr>
      <w:r w:rsidRPr="002127A2">
        <w:t>T</w:t>
      </w:r>
      <w:r w:rsidR="00B13A31" w:rsidRPr="002127A2">
        <w:t xml:space="preserve">he dry season </w:t>
      </w:r>
      <w:r w:rsidRPr="002127A2">
        <w:t xml:space="preserve">severe water shortages of the </w:t>
      </w:r>
      <w:r w:rsidR="00C3544A">
        <w:t>1,678</w:t>
      </w:r>
      <w:r w:rsidRPr="002127A2">
        <w:t xml:space="preserve"> </w:t>
      </w:r>
      <w:r w:rsidR="00C3544A">
        <w:t xml:space="preserve">people </w:t>
      </w:r>
      <w:r w:rsidRPr="002127A2">
        <w:t>were addressed</w:t>
      </w:r>
      <w:r w:rsidR="00B13A31" w:rsidRPr="002127A2">
        <w:t xml:space="preserve">. </w:t>
      </w:r>
      <w:r w:rsidR="00694F8B" w:rsidRPr="002127A2">
        <w:t xml:space="preserve"> </w:t>
      </w:r>
    </w:p>
    <w:p w:rsidR="00694F8B" w:rsidRPr="002127A2" w:rsidRDefault="007F1007" w:rsidP="002127A2">
      <w:pPr>
        <w:pStyle w:val="NoSpacing"/>
        <w:numPr>
          <w:ilvl w:val="0"/>
          <w:numId w:val="20"/>
        </w:numPr>
        <w:ind w:left="1440"/>
        <w:jc w:val="both"/>
      </w:pPr>
      <w:r w:rsidRPr="002127A2">
        <w:t>Women’s</w:t>
      </w:r>
      <w:r w:rsidR="00397392" w:rsidRPr="002127A2">
        <w:t xml:space="preserve"> </w:t>
      </w:r>
      <w:r w:rsidRPr="002127A2">
        <w:t>time spent in fetching water at far distances</w:t>
      </w:r>
      <w:r w:rsidRPr="007F1007">
        <w:t xml:space="preserve"> </w:t>
      </w:r>
      <w:r>
        <w:t xml:space="preserve">was </w:t>
      </w:r>
      <w:r w:rsidRPr="002127A2">
        <w:t>reduced</w:t>
      </w:r>
      <w:r w:rsidR="00694F8B" w:rsidRPr="002127A2">
        <w:t xml:space="preserve">. Before the </w:t>
      </w:r>
      <w:r w:rsidR="003B4F70" w:rsidRPr="002127A2">
        <w:t>program</w:t>
      </w:r>
      <w:r w:rsidR="00694F8B" w:rsidRPr="002127A2">
        <w:t xml:space="preserve"> most of the FGD discussants indicated that they used to fetch water </w:t>
      </w:r>
      <w:r w:rsidR="00EC751A" w:rsidRPr="002127A2">
        <w:t>from</w:t>
      </w:r>
      <w:r w:rsidR="00694F8B" w:rsidRPr="002127A2">
        <w:t xml:space="preserve"> </w:t>
      </w:r>
      <w:r w:rsidR="00EC751A" w:rsidRPr="002127A2">
        <w:rPr>
          <w:i/>
        </w:rPr>
        <w:t>“</w:t>
      </w:r>
      <w:r w:rsidR="00694F8B" w:rsidRPr="002127A2">
        <w:rPr>
          <w:i/>
        </w:rPr>
        <w:t xml:space="preserve"> Boleba </w:t>
      </w:r>
      <w:r w:rsidR="00EC751A" w:rsidRPr="002127A2">
        <w:rPr>
          <w:i/>
        </w:rPr>
        <w:t xml:space="preserve">“ </w:t>
      </w:r>
      <w:r w:rsidR="00EC751A" w:rsidRPr="002127A2">
        <w:t xml:space="preserve">which is  a </w:t>
      </w:r>
      <w:r w:rsidR="003369CE" w:rsidRPr="002127A2">
        <w:t>traditional</w:t>
      </w:r>
      <w:r w:rsidR="00EC751A" w:rsidRPr="002127A2">
        <w:t xml:space="preserve"> </w:t>
      </w:r>
      <w:r w:rsidR="003369CE" w:rsidRPr="002127A2">
        <w:t>water point</w:t>
      </w:r>
      <w:r w:rsidR="00EC751A" w:rsidRPr="002127A2">
        <w:rPr>
          <w:i/>
        </w:rPr>
        <w:t xml:space="preserve"> </w:t>
      </w:r>
      <w:r w:rsidR="00EC751A" w:rsidRPr="002127A2">
        <w:t>located</w:t>
      </w:r>
      <w:r w:rsidR="003369CE" w:rsidRPr="002127A2">
        <w:t xml:space="preserve"> at 5</w:t>
      </w:r>
      <w:r w:rsidR="00694F8B" w:rsidRPr="002127A2">
        <w:t xml:space="preserve"> hours </w:t>
      </w:r>
      <w:r w:rsidR="003369CE" w:rsidRPr="002127A2">
        <w:t xml:space="preserve">walking distance for </w:t>
      </w:r>
      <w:r w:rsidR="00694F8B" w:rsidRPr="002127A2">
        <w:t xml:space="preserve">round trip. The FGD discussants further indicated that when the </w:t>
      </w:r>
      <w:r w:rsidR="003369CE" w:rsidRPr="002127A2">
        <w:rPr>
          <w:i/>
        </w:rPr>
        <w:t xml:space="preserve">“ Boleba “ </w:t>
      </w:r>
      <w:r w:rsidR="00694F8B" w:rsidRPr="002127A2">
        <w:t xml:space="preserve"> water point dried, they used to travel as far as Dello pond which is 8 hours round trip</w:t>
      </w:r>
      <w:r w:rsidR="003369CE" w:rsidRPr="002127A2">
        <w:t>,</w:t>
      </w:r>
      <w:r w:rsidR="00694F8B" w:rsidRPr="002127A2">
        <w:t xml:space="preserve"> where the water </w:t>
      </w:r>
      <w:r>
        <w:t xml:space="preserve">as well </w:t>
      </w:r>
      <w:r w:rsidR="00694F8B" w:rsidRPr="002127A2">
        <w:t>was salty and dirty. Taking in to account these two previous experiences of the beneficiaries in their respective area</w:t>
      </w:r>
      <w:r w:rsidR="00B13A31" w:rsidRPr="002127A2">
        <w:t>s</w:t>
      </w:r>
      <w:r w:rsidR="00694F8B" w:rsidRPr="002127A2">
        <w:t xml:space="preserve">, the </w:t>
      </w:r>
      <w:r w:rsidR="003B4F70" w:rsidRPr="002127A2">
        <w:t>program</w:t>
      </w:r>
      <w:r w:rsidR="00694F8B" w:rsidRPr="002127A2">
        <w:t xml:space="preserve"> </w:t>
      </w:r>
      <w:r w:rsidR="00B13A31" w:rsidRPr="002127A2">
        <w:t xml:space="preserve">was able to </w:t>
      </w:r>
      <w:r w:rsidR="00694F8B" w:rsidRPr="002127A2">
        <w:t xml:space="preserve">reduce this walking distance </w:t>
      </w:r>
      <w:r w:rsidR="003369CE" w:rsidRPr="002127A2">
        <w:t xml:space="preserve">to </w:t>
      </w:r>
      <w:r w:rsidR="00B13A31" w:rsidRPr="002127A2">
        <w:t xml:space="preserve">only </w:t>
      </w:r>
      <w:r w:rsidR="00694F8B" w:rsidRPr="002127A2">
        <w:t xml:space="preserve">30 to 60 minutes. </w:t>
      </w:r>
    </w:p>
    <w:p w:rsidR="00694F8B" w:rsidRPr="002127A2" w:rsidRDefault="007F1007" w:rsidP="002127A2">
      <w:pPr>
        <w:pStyle w:val="NoSpacing"/>
        <w:numPr>
          <w:ilvl w:val="0"/>
          <w:numId w:val="20"/>
        </w:numPr>
        <w:ind w:left="1440"/>
        <w:jc w:val="both"/>
      </w:pPr>
      <w:r>
        <w:t>W</w:t>
      </w:r>
      <w:r w:rsidR="00694F8B" w:rsidRPr="002127A2">
        <w:t xml:space="preserve">ith the time saved, women </w:t>
      </w:r>
      <w:r w:rsidR="00B13A31" w:rsidRPr="002127A2">
        <w:t>were</w:t>
      </w:r>
      <w:r w:rsidR="00694F8B" w:rsidRPr="002127A2">
        <w:t xml:space="preserve"> able to pay greater attention to the feeding and welfare of their families, to provide more assistance with family food preparations and to generate supplementary income. </w:t>
      </w:r>
    </w:p>
    <w:p w:rsidR="00694F8B" w:rsidRPr="002127A2" w:rsidRDefault="00694F8B" w:rsidP="002127A2">
      <w:pPr>
        <w:pStyle w:val="NoSpacing"/>
        <w:numPr>
          <w:ilvl w:val="0"/>
          <w:numId w:val="20"/>
        </w:numPr>
        <w:ind w:left="1440"/>
        <w:jc w:val="both"/>
      </w:pPr>
      <w:r w:rsidRPr="002127A2">
        <w:t xml:space="preserve">Availability of clean water </w:t>
      </w:r>
      <w:r w:rsidR="003369CE" w:rsidRPr="002127A2">
        <w:t xml:space="preserve">provided </w:t>
      </w:r>
      <w:r w:rsidRPr="002127A2">
        <w:t>substantial health benefits for every person in the community, particularly for women and children. Having water close to their respective residence</w:t>
      </w:r>
      <w:r w:rsidR="00E13A6B" w:rsidRPr="002127A2">
        <w:t xml:space="preserve"> areas</w:t>
      </w:r>
      <w:r w:rsidR="0031417A" w:rsidRPr="002127A2">
        <w:t xml:space="preserve">, </w:t>
      </w:r>
      <w:r w:rsidRPr="002127A2">
        <w:t>household</w:t>
      </w:r>
      <w:r w:rsidR="0031417A" w:rsidRPr="002127A2">
        <w:t>s</w:t>
      </w:r>
      <w:r w:rsidRPr="002127A2">
        <w:t xml:space="preserve"> </w:t>
      </w:r>
      <w:r w:rsidR="0031417A" w:rsidRPr="002127A2">
        <w:t xml:space="preserve">were able to </w:t>
      </w:r>
      <w:r w:rsidRPr="002127A2">
        <w:t>collect more water</w:t>
      </w:r>
      <w:r w:rsidR="0031417A" w:rsidRPr="002127A2">
        <w:t xml:space="preserve"> and</w:t>
      </w:r>
      <w:r w:rsidRPr="002127A2">
        <w:t xml:space="preserve"> attend personal hygiene and maintain a sanitary domestic environment. Some proxy indicators traced during the FGD </w:t>
      </w:r>
      <w:r w:rsidR="00B376C0">
        <w:t>indicated</w:t>
      </w:r>
      <w:r w:rsidRPr="002127A2">
        <w:t xml:space="preserve"> an increment of household water consumption from approximately on average 10 liters per households per day, to more than 20 liters per household per day.</w:t>
      </w:r>
    </w:p>
    <w:p w:rsidR="00694F8B" w:rsidRDefault="00694F8B" w:rsidP="002127A2">
      <w:pPr>
        <w:pStyle w:val="NoSpacing"/>
        <w:jc w:val="both"/>
      </w:pPr>
    </w:p>
    <w:p w:rsidR="007F1007" w:rsidRPr="002127A2" w:rsidRDefault="007F1007" w:rsidP="002127A2">
      <w:pPr>
        <w:pStyle w:val="NoSpacing"/>
        <w:jc w:val="both"/>
      </w:pPr>
    </w:p>
    <w:p w:rsidR="00694F8B" w:rsidRPr="002127A2" w:rsidRDefault="00DB4DFD" w:rsidP="002127A2">
      <w:pPr>
        <w:pStyle w:val="NoSpacing"/>
        <w:numPr>
          <w:ilvl w:val="1"/>
          <w:numId w:val="37"/>
        </w:numPr>
        <w:jc w:val="both"/>
      </w:pPr>
      <w:r w:rsidRPr="002127A2">
        <w:lastRenderedPageBreak/>
        <w:t>As a result of</w:t>
      </w:r>
      <w:r w:rsidR="00694F8B" w:rsidRPr="002127A2">
        <w:t xml:space="preserve"> </w:t>
      </w:r>
      <w:r w:rsidRPr="002127A2">
        <w:t xml:space="preserve">the </w:t>
      </w:r>
      <w:r w:rsidR="00694F8B" w:rsidRPr="002127A2">
        <w:t xml:space="preserve">4 rangeland and pasture resources enhancement </w:t>
      </w:r>
      <w:r w:rsidRPr="002127A2">
        <w:t xml:space="preserve">schemes implemented </w:t>
      </w:r>
      <w:r w:rsidR="001E2A27" w:rsidRPr="002127A2">
        <w:t xml:space="preserve">in 509 ha </w:t>
      </w:r>
      <w:r w:rsidRPr="002127A2">
        <w:t xml:space="preserve">of land </w:t>
      </w:r>
      <w:r w:rsidR="001E2A27" w:rsidRPr="002127A2">
        <w:t xml:space="preserve">located in </w:t>
      </w:r>
      <w:r w:rsidR="00E13A6B" w:rsidRPr="002127A2">
        <w:t xml:space="preserve">the </w:t>
      </w:r>
      <w:r w:rsidR="00694F8B" w:rsidRPr="002127A2">
        <w:t>three kebel</w:t>
      </w:r>
      <w:r w:rsidRPr="002127A2">
        <w:t>e</w:t>
      </w:r>
      <w:r w:rsidR="00694F8B" w:rsidRPr="002127A2">
        <w:t xml:space="preserve">s. </w:t>
      </w:r>
    </w:p>
    <w:p w:rsidR="00694F8B" w:rsidRPr="002127A2" w:rsidRDefault="00DB4DFD" w:rsidP="002127A2">
      <w:pPr>
        <w:pStyle w:val="NoSpacing"/>
        <w:numPr>
          <w:ilvl w:val="0"/>
          <w:numId w:val="21"/>
        </w:numPr>
        <w:ind w:left="1440"/>
        <w:jc w:val="both"/>
      </w:pPr>
      <w:r w:rsidRPr="002127A2">
        <w:t>I</w:t>
      </w:r>
      <w:r w:rsidR="00694F8B" w:rsidRPr="002127A2">
        <w:t>mproved availability of pasture land and pasture resources and enhanced rangeland management practices of the pastoral community</w:t>
      </w:r>
      <w:r w:rsidR="002C6B23" w:rsidRPr="002127A2">
        <w:t xml:space="preserve"> were maintained</w:t>
      </w:r>
      <w:r w:rsidR="00694F8B" w:rsidRPr="002127A2">
        <w:t xml:space="preserve">. </w:t>
      </w:r>
      <w:r w:rsidR="002C6B23" w:rsidRPr="002127A2">
        <w:t>T</w:t>
      </w:r>
      <w:r w:rsidR="00694F8B" w:rsidRPr="002127A2">
        <w:t xml:space="preserve">he intervention </w:t>
      </w:r>
      <w:r w:rsidR="006D5B0D" w:rsidRPr="002127A2">
        <w:t xml:space="preserve">further </w:t>
      </w:r>
      <w:r w:rsidR="00694F8B" w:rsidRPr="002127A2">
        <w:t xml:space="preserve">helped the pastoral communities to raise their knowledge of managing range land resources effectively and efficiently. </w:t>
      </w:r>
    </w:p>
    <w:p w:rsidR="00007426" w:rsidRPr="00007426" w:rsidRDefault="00694F8B" w:rsidP="00007426">
      <w:pPr>
        <w:pStyle w:val="ListParagraph"/>
        <w:numPr>
          <w:ilvl w:val="0"/>
          <w:numId w:val="21"/>
        </w:numPr>
        <w:ind w:left="1440"/>
        <w:jc w:val="both"/>
        <w:rPr>
          <w:sz w:val="24"/>
          <w:szCs w:val="24"/>
        </w:rPr>
      </w:pPr>
      <w:r w:rsidRPr="00007426">
        <w:rPr>
          <w:sz w:val="24"/>
          <w:szCs w:val="24"/>
        </w:rPr>
        <w:t>As</w:t>
      </w:r>
      <w:r w:rsidR="00F921D2" w:rsidRPr="00007426">
        <w:rPr>
          <w:sz w:val="24"/>
          <w:szCs w:val="24"/>
        </w:rPr>
        <w:t xml:space="preserve"> per the FGD discussants in Gala</w:t>
      </w:r>
      <w:r w:rsidRPr="00007426">
        <w:rPr>
          <w:sz w:val="24"/>
          <w:szCs w:val="24"/>
        </w:rPr>
        <w:t>ba kebele</w:t>
      </w:r>
      <w:r w:rsidR="00007426">
        <w:rPr>
          <w:sz w:val="24"/>
          <w:szCs w:val="24"/>
        </w:rPr>
        <w:t>,</w:t>
      </w:r>
      <w:r w:rsidR="007F1007">
        <w:rPr>
          <w:sz w:val="24"/>
          <w:szCs w:val="24"/>
        </w:rPr>
        <w:t xml:space="preserve"> </w:t>
      </w:r>
      <w:r w:rsidR="00007426" w:rsidRPr="00007426">
        <w:rPr>
          <w:sz w:val="24"/>
          <w:szCs w:val="24"/>
        </w:rPr>
        <w:t>the enclosure areas showed remarkable recovery in terms of biomass accumulation and many community members particularly women have been able to harvest grass from the enclosures and used it to feed their animals, or sold it to earn additional income.</w:t>
      </w:r>
    </w:p>
    <w:p w:rsidR="00007426" w:rsidRPr="00007426" w:rsidRDefault="00007426" w:rsidP="00007426">
      <w:pPr>
        <w:jc w:val="both"/>
      </w:pPr>
    </w:p>
    <w:p w:rsidR="00841080" w:rsidRPr="00B204BF" w:rsidRDefault="00694F8B" w:rsidP="002127A2">
      <w:pPr>
        <w:pStyle w:val="NoSpacing"/>
        <w:numPr>
          <w:ilvl w:val="1"/>
          <w:numId w:val="37"/>
        </w:numPr>
        <w:jc w:val="both"/>
      </w:pPr>
      <w:r w:rsidRPr="002127A2">
        <w:t xml:space="preserve">The </w:t>
      </w:r>
      <w:r w:rsidR="003B4F70" w:rsidRPr="002127A2">
        <w:t>program</w:t>
      </w:r>
      <w:r w:rsidRPr="002127A2">
        <w:t xml:space="preserve"> intervention through restocking of 2,245 drought resistant goats and 83 draft oxen contributed to reducing the vulnerability and increasing the resilience to </w:t>
      </w:r>
      <w:r w:rsidRPr="00B204BF">
        <w:t xml:space="preserve">drought of more than </w:t>
      </w:r>
      <w:r w:rsidR="007F1007">
        <w:t xml:space="preserve">2, 181 </w:t>
      </w:r>
      <w:r w:rsidR="007F1007" w:rsidRPr="00B204BF">
        <w:t xml:space="preserve">most vulnerable </w:t>
      </w:r>
      <w:r w:rsidR="007F1007">
        <w:t xml:space="preserve">people </w:t>
      </w:r>
      <w:r w:rsidRPr="00B204BF">
        <w:t xml:space="preserve">in the </w:t>
      </w:r>
      <w:r w:rsidR="003B4F70" w:rsidRPr="00B204BF">
        <w:t>program</w:t>
      </w:r>
      <w:r w:rsidRPr="00B204BF">
        <w:t xml:space="preserve"> area. </w:t>
      </w:r>
    </w:p>
    <w:p w:rsidR="00CA7430" w:rsidRPr="002127A2" w:rsidRDefault="00CA7430" w:rsidP="002127A2">
      <w:pPr>
        <w:pStyle w:val="NoSpacing"/>
        <w:jc w:val="both"/>
      </w:pPr>
    </w:p>
    <w:p w:rsidR="00841080" w:rsidRPr="004207B2" w:rsidRDefault="00841080" w:rsidP="002127A2">
      <w:pPr>
        <w:pStyle w:val="ListParagraph"/>
        <w:numPr>
          <w:ilvl w:val="0"/>
          <w:numId w:val="37"/>
        </w:numPr>
        <w:jc w:val="both"/>
        <w:rPr>
          <w:bCs/>
          <w:sz w:val="24"/>
          <w:szCs w:val="24"/>
        </w:rPr>
      </w:pPr>
      <w:r w:rsidRPr="002127A2">
        <w:rPr>
          <w:sz w:val="24"/>
          <w:szCs w:val="24"/>
        </w:rPr>
        <w:t xml:space="preserve">In general, the </w:t>
      </w:r>
      <w:r w:rsidR="003B4F70" w:rsidRPr="002127A2">
        <w:rPr>
          <w:sz w:val="24"/>
          <w:szCs w:val="24"/>
        </w:rPr>
        <w:t>program</w:t>
      </w:r>
      <w:r w:rsidRPr="002127A2">
        <w:rPr>
          <w:sz w:val="24"/>
          <w:szCs w:val="24"/>
        </w:rPr>
        <w:t xml:space="preserve">’s interventions through learning, evaluation and </w:t>
      </w:r>
      <w:r w:rsidR="001A7A67" w:rsidRPr="002127A2">
        <w:rPr>
          <w:sz w:val="24"/>
          <w:szCs w:val="24"/>
        </w:rPr>
        <w:t>a</w:t>
      </w:r>
      <w:r w:rsidRPr="002127A2">
        <w:rPr>
          <w:sz w:val="24"/>
          <w:szCs w:val="24"/>
        </w:rPr>
        <w:t xml:space="preserve">dvocacy increased learning among DRR actors and institutions of vulnerable group’s </w:t>
      </w:r>
      <w:r w:rsidR="001A7A67" w:rsidRPr="002127A2">
        <w:rPr>
          <w:sz w:val="24"/>
          <w:szCs w:val="24"/>
        </w:rPr>
        <w:t xml:space="preserve">on </w:t>
      </w:r>
      <w:r w:rsidRPr="002127A2">
        <w:rPr>
          <w:sz w:val="24"/>
          <w:szCs w:val="24"/>
        </w:rPr>
        <w:t>intergeneration</w:t>
      </w:r>
      <w:r w:rsidR="001A7A67" w:rsidRPr="002127A2">
        <w:rPr>
          <w:sz w:val="24"/>
          <w:szCs w:val="24"/>
        </w:rPr>
        <w:t>al</w:t>
      </w:r>
      <w:r w:rsidRPr="002127A2">
        <w:rPr>
          <w:sz w:val="24"/>
          <w:szCs w:val="24"/>
        </w:rPr>
        <w:t xml:space="preserve"> risk reduction and preparedness actions.  In this regard the following major result areas could easily </w:t>
      </w:r>
      <w:r w:rsidRPr="004207B2">
        <w:rPr>
          <w:sz w:val="24"/>
          <w:szCs w:val="24"/>
        </w:rPr>
        <w:t xml:space="preserve">show some of the immediate impacts observed.  </w:t>
      </w:r>
    </w:p>
    <w:p w:rsidR="00841080" w:rsidRPr="004207B2" w:rsidRDefault="00841080" w:rsidP="002127A2">
      <w:pPr>
        <w:pStyle w:val="ListParagraph"/>
        <w:numPr>
          <w:ilvl w:val="0"/>
          <w:numId w:val="23"/>
        </w:numPr>
        <w:autoSpaceDE w:val="0"/>
        <w:autoSpaceDN w:val="0"/>
        <w:adjustRightInd w:val="0"/>
        <w:ind w:left="1800"/>
        <w:jc w:val="both"/>
        <w:rPr>
          <w:sz w:val="24"/>
          <w:szCs w:val="24"/>
          <w:lang w:eastAsia="ar-SA"/>
        </w:rPr>
      </w:pPr>
      <w:r w:rsidRPr="004207B2">
        <w:rPr>
          <w:sz w:val="24"/>
          <w:szCs w:val="24"/>
        </w:rPr>
        <w:t xml:space="preserve">The </w:t>
      </w:r>
      <w:r w:rsidR="003B4F70" w:rsidRPr="004207B2">
        <w:rPr>
          <w:sz w:val="24"/>
          <w:szCs w:val="24"/>
        </w:rPr>
        <w:t>program</w:t>
      </w:r>
      <w:r w:rsidRPr="004207B2">
        <w:rPr>
          <w:sz w:val="24"/>
          <w:szCs w:val="24"/>
        </w:rPr>
        <w:t xml:space="preserve"> launching and PVCA validation workshop  conducted on March 14, 2013 </w:t>
      </w:r>
      <w:r w:rsidRPr="004207B2">
        <w:rPr>
          <w:sz w:val="24"/>
          <w:szCs w:val="24"/>
          <w:lang w:eastAsia="ar-SA"/>
        </w:rPr>
        <w:t xml:space="preserve">created awareness about the </w:t>
      </w:r>
      <w:r w:rsidR="003B4F70" w:rsidRPr="004207B2">
        <w:rPr>
          <w:sz w:val="24"/>
          <w:szCs w:val="24"/>
          <w:lang w:eastAsia="ar-SA"/>
        </w:rPr>
        <w:t>program</w:t>
      </w:r>
      <w:r w:rsidRPr="004207B2">
        <w:rPr>
          <w:sz w:val="24"/>
          <w:szCs w:val="24"/>
          <w:lang w:eastAsia="ar-SA"/>
        </w:rPr>
        <w:t xml:space="preserve"> and also helped familiarize the </w:t>
      </w:r>
      <w:r w:rsidR="003B4F70" w:rsidRPr="004207B2">
        <w:rPr>
          <w:sz w:val="24"/>
          <w:szCs w:val="24"/>
          <w:lang w:eastAsia="ar-SA"/>
        </w:rPr>
        <w:t>program</w:t>
      </w:r>
      <w:r w:rsidRPr="004207B2">
        <w:rPr>
          <w:sz w:val="24"/>
          <w:szCs w:val="24"/>
          <w:lang w:eastAsia="ar-SA"/>
        </w:rPr>
        <w:t xml:space="preserve"> stakeholders on </w:t>
      </w:r>
      <w:r w:rsidR="003B4F70" w:rsidRPr="004207B2">
        <w:rPr>
          <w:sz w:val="24"/>
          <w:szCs w:val="24"/>
          <w:lang w:eastAsia="ar-SA"/>
        </w:rPr>
        <w:t>program</w:t>
      </w:r>
      <w:r w:rsidRPr="004207B2">
        <w:rPr>
          <w:sz w:val="24"/>
          <w:szCs w:val="24"/>
          <w:lang w:eastAsia="ar-SA"/>
        </w:rPr>
        <w:t xml:space="preserve"> implementation strategy</w:t>
      </w:r>
    </w:p>
    <w:p w:rsidR="00841080" w:rsidRPr="002127A2" w:rsidRDefault="004207B2" w:rsidP="002127A2">
      <w:pPr>
        <w:pStyle w:val="ListParagraph"/>
        <w:numPr>
          <w:ilvl w:val="0"/>
          <w:numId w:val="24"/>
        </w:numPr>
        <w:tabs>
          <w:tab w:val="num" w:pos="0"/>
        </w:tabs>
        <w:ind w:left="1800"/>
        <w:jc w:val="both"/>
        <w:rPr>
          <w:sz w:val="24"/>
          <w:szCs w:val="24"/>
        </w:rPr>
      </w:pPr>
      <w:r w:rsidRPr="004207B2">
        <w:rPr>
          <w:sz w:val="24"/>
          <w:szCs w:val="24"/>
        </w:rPr>
        <w:t>As a result of t</w:t>
      </w:r>
      <w:r w:rsidR="00841080" w:rsidRPr="004207B2">
        <w:rPr>
          <w:sz w:val="24"/>
          <w:szCs w:val="24"/>
        </w:rPr>
        <w:t xml:space="preserve">he </w:t>
      </w:r>
      <w:r w:rsidR="003B4F70" w:rsidRPr="004207B2">
        <w:rPr>
          <w:sz w:val="24"/>
          <w:szCs w:val="24"/>
        </w:rPr>
        <w:t>program</w:t>
      </w:r>
      <w:r w:rsidR="00841080" w:rsidRPr="004207B2">
        <w:rPr>
          <w:sz w:val="24"/>
          <w:szCs w:val="24"/>
        </w:rPr>
        <w:t xml:space="preserve"> Advocacy and learning effort through events linked to the DRR-Day and </w:t>
      </w:r>
      <w:r w:rsidRPr="004207B2">
        <w:rPr>
          <w:sz w:val="24"/>
          <w:szCs w:val="24"/>
        </w:rPr>
        <w:t xml:space="preserve">articles prepared and transmitted through public radio broadcasts on intergenerational approach and other </w:t>
      </w:r>
      <w:r w:rsidR="00841080" w:rsidRPr="004207B2">
        <w:rPr>
          <w:sz w:val="24"/>
          <w:szCs w:val="24"/>
        </w:rPr>
        <w:t>DRR</w:t>
      </w:r>
      <w:r w:rsidR="00841080" w:rsidRPr="002127A2">
        <w:rPr>
          <w:sz w:val="24"/>
          <w:szCs w:val="24"/>
        </w:rPr>
        <w:t xml:space="preserve"> </w:t>
      </w:r>
      <w:r w:rsidRPr="002127A2">
        <w:rPr>
          <w:sz w:val="24"/>
          <w:szCs w:val="24"/>
        </w:rPr>
        <w:t xml:space="preserve">interventions </w:t>
      </w:r>
      <w:r w:rsidR="00841080" w:rsidRPr="002127A2">
        <w:rPr>
          <w:sz w:val="24"/>
          <w:szCs w:val="24"/>
        </w:rPr>
        <w:t xml:space="preserve">;  </w:t>
      </w:r>
    </w:p>
    <w:p w:rsidR="00841080" w:rsidRPr="002127A2" w:rsidRDefault="00841080" w:rsidP="002127A2">
      <w:pPr>
        <w:pStyle w:val="ListParagraph"/>
        <w:numPr>
          <w:ilvl w:val="0"/>
          <w:numId w:val="25"/>
        </w:numPr>
        <w:autoSpaceDE w:val="0"/>
        <w:autoSpaceDN w:val="0"/>
        <w:adjustRightInd w:val="0"/>
        <w:ind w:left="2610" w:hanging="450"/>
        <w:jc w:val="both"/>
        <w:rPr>
          <w:sz w:val="24"/>
          <w:szCs w:val="24"/>
        </w:rPr>
      </w:pPr>
      <w:r w:rsidRPr="002127A2">
        <w:rPr>
          <w:sz w:val="24"/>
          <w:szCs w:val="24"/>
        </w:rPr>
        <w:t>Enhanced public awareness on DRR and Disability and its crippling effect towards the disabled people specifically and pastoralist community livelihood development in general.</w:t>
      </w:r>
    </w:p>
    <w:p w:rsidR="00841080" w:rsidRPr="002127A2" w:rsidRDefault="00841080" w:rsidP="002127A2">
      <w:pPr>
        <w:pStyle w:val="ListParagraph"/>
        <w:numPr>
          <w:ilvl w:val="0"/>
          <w:numId w:val="25"/>
        </w:numPr>
        <w:autoSpaceDE w:val="0"/>
        <w:autoSpaceDN w:val="0"/>
        <w:adjustRightInd w:val="0"/>
        <w:ind w:left="2610" w:hanging="450"/>
        <w:jc w:val="both"/>
        <w:rPr>
          <w:sz w:val="24"/>
          <w:szCs w:val="24"/>
        </w:rPr>
      </w:pPr>
      <w:r w:rsidRPr="002127A2">
        <w:rPr>
          <w:sz w:val="24"/>
          <w:szCs w:val="24"/>
        </w:rPr>
        <w:t xml:space="preserve">Helped to draw attention to efforts of older persons, civil society organizations and others, and further </w:t>
      </w:r>
      <w:r w:rsidRPr="002127A2">
        <w:rPr>
          <w:bCs/>
          <w:iCs/>
          <w:sz w:val="24"/>
          <w:szCs w:val="24"/>
        </w:rPr>
        <w:t>to the possible transfer of knowledge and skill from the older persons to the young ones.</w:t>
      </w:r>
    </w:p>
    <w:p w:rsidR="00D65BB9" w:rsidRPr="002127A2" w:rsidRDefault="00D65BB9" w:rsidP="002127A2">
      <w:pPr>
        <w:pStyle w:val="ListParagraph"/>
        <w:autoSpaceDE w:val="0"/>
        <w:autoSpaceDN w:val="0"/>
        <w:adjustRightInd w:val="0"/>
        <w:ind w:left="2610"/>
        <w:jc w:val="both"/>
        <w:rPr>
          <w:sz w:val="24"/>
          <w:szCs w:val="24"/>
        </w:rPr>
      </w:pPr>
    </w:p>
    <w:p w:rsidR="004C1489" w:rsidRPr="002127A2" w:rsidRDefault="003B4F70" w:rsidP="002127A2">
      <w:pPr>
        <w:pStyle w:val="TxBrp1"/>
        <w:numPr>
          <w:ilvl w:val="1"/>
          <w:numId w:val="2"/>
        </w:numPr>
        <w:tabs>
          <w:tab w:val="num" w:pos="0"/>
        </w:tabs>
        <w:spacing w:line="240" w:lineRule="auto"/>
        <w:ind w:left="0" w:firstLine="0"/>
        <w:jc w:val="both"/>
        <w:rPr>
          <w:b/>
        </w:rPr>
      </w:pPr>
      <w:r w:rsidRPr="002127A2">
        <w:rPr>
          <w:b/>
        </w:rPr>
        <w:t>Program</w:t>
      </w:r>
      <w:r w:rsidR="002D2CD9" w:rsidRPr="002127A2">
        <w:rPr>
          <w:b/>
        </w:rPr>
        <w:t xml:space="preserve"> </w:t>
      </w:r>
      <w:r w:rsidR="004C1489" w:rsidRPr="002127A2">
        <w:rPr>
          <w:b/>
        </w:rPr>
        <w:t>Sustainability</w:t>
      </w:r>
    </w:p>
    <w:p w:rsidR="004C1489" w:rsidRPr="002127A2" w:rsidRDefault="004C1489" w:rsidP="002127A2">
      <w:pPr>
        <w:pStyle w:val="TxBrp1"/>
        <w:tabs>
          <w:tab w:val="num" w:pos="0"/>
        </w:tabs>
        <w:spacing w:line="240" w:lineRule="auto"/>
        <w:ind w:left="0" w:firstLine="0"/>
        <w:jc w:val="both"/>
        <w:rPr>
          <w:b/>
        </w:rPr>
      </w:pPr>
    </w:p>
    <w:p w:rsidR="008D68FB" w:rsidRDefault="002D5222" w:rsidP="002127A2">
      <w:pPr>
        <w:jc w:val="both"/>
      </w:pPr>
      <w:r w:rsidRPr="002127A2">
        <w:t xml:space="preserve">The evaluation finding generally indicates that, the approach followed in which most of the </w:t>
      </w:r>
      <w:r w:rsidR="003B4F70" w:rsidRPr="002127A2">
        <w:t>program</w:t>
      </w:r>
      <w:r w:rsidRPr="002127A2">
        <w:t xml:space="preserve"> actions </w:t>
      </w:r>
      <w:r w:rsidR="008D68FB">
        <w:t>were</w:t>
      </w:r>
      <w:r w:rsidRPr="002127A2">
        <w:t xml:space="preserve"> implemented by active participation of the target community supported with local government will ensure future continuity and sustainability of the </w:t>
      </w:r>
      <w:r w:rsidR="003B4F70" w:rsidRPr="002127A2">
        <w:t>program</w:t>
      </w:r>
      <w:r w:rsidRPr="002127A2">
        <w:t xml:space="preserve"> initiatives. A range of training programs that </w:t>
      </w:r>
      <w:r w:rsidR="002C6B23" w:rsidRPr="002127A2">
        <w:t xml:space="preserve">were provided to </w:t>
      </w:r>
      <w:r w:rsidRPr="002127A2">
        <w:t xml:space="preserve">the target community institutions and the local partner staff </w:t>
      </w:r>
      <w:r w:rsidR="002C6B23" w:rsidRPr="002127A2">
        <w:t xml:space="preserve">contributed to </w:t>
      </w:r>
      <w:r w:rsidRPr="002127A2">
        <w:t>improve</w:t>
      </w:r>
      <w:r w:rsidR="002C6B23" w:rsidRPr="002127A2">
        <w:t>d</w:t>
      </w:r>
      <w:r w:rsidRPr="002127A2">
        <w:t xml:space="preserve"> knowledge and skills and thus expected to improve the planning and management of the local development initiatives.</w:t>
      </w:r>
      <w:r w:rsidR="008D68FB">
        <w:t xml:space="preserve"> </w:t>
      </w:r>
      <w:r w:rsidR="003B4F70" w:rsidRPr="002127A2">
        <w:t>Program</w:t>
      </w:r>
      <w:r w:rsidRPr="002127A2">
        <w:t xml:space="preserve"> participants reported that they </w:t>
      </w:r>
      <w:r w:rsidR="002C6B23" w:rsidRPr="002127A2">
        <w:t>were</w:t>
      </w:r>
      <w:r w:rsidRPr="002127A2">
        <w:t xml:space="preserve"> fully involved in the planning of the various </w:t>
      </w:r>
      <w:r w:rsidR="003B4F70" w:rsidRPr="002127A2">
        <w:t>program</w:t>
      </w:r>
      <w:r w:rsidRPr="002127A2">
        <w:t xml:space="preserve"> interventions starting from the development </w:t>
      </w:r>
      <w:r w:rsidR="001A7A67" w:rsidRPr="002127A2">
        <w:t xml:space="preserve">of </w:t>
      </w:r>
      <w:r w:rsidRPr="002127A2">
        <w:t>community action plans</w:t>
      </w:r>
      <w:r w:rsidR="001A7A67" w:rsidRPr="002127A2">
        <w:t>,</w:t>
      </w:r>
      <w:r w:rsidRPr="002127A2">
        <w:t xml:space="preserve"> which reflected their needs, identified the</w:t>
      </w:r>
      <w:r w:rsidR="001A7A67" w:rsidRPr="002127A2">
        <w:t>ir</w:t>
      </w:r>
      <w:r w:rsidRPr="002127A2">
        <w:t xml:space="preserve"> roles and responsibilities. This </w:t>
      </w:r>
      <w:r w:rsidR="001A7A67" w:rsidRPr="002127A2">
        <w:t xml:space="preserve">as a result </w:t>
      </w:r>
      <w:r w:rsidRPr="002127A2">
        <w:t>developed sense of ownership of DRR/DRM activities implemented, among the community members and enhanced maintenance and protection of the physical assets created under the E-LEAP action.</w:t>
      </w:r>
      <w:r w:rsidR="001A7A67" w:rsidRPr="002127A2">
        <w:t xml:space="preserve"> </w:t>
      </w:r>
    </w:p>
    <w:p w:rsidR="002D5222" w:rsidRPr="002127A2" w:rsidRDefault="00B77D26" w:rsidP="008D68FB">
      <w:pPr>
        <w:jc w:val="both"/>
      </w:pPr>
      <w:r w:rsidRPr="002127A2">
        <w:lastRenderedPageBreak/>
        <w:t>HAI</w:t>
      </w:r>
      <w:r w:rsidR="002D5222" w:rsidRPr="002127A2">
        <w:t xml:space="preserve"> </w:t>
      </w:r>
      <w:r w:rsidRPr="002127A2">
        <w:t>played a</w:t>
      </w:r>
      <w:r w:rsidR="002D5222" w:rsidRPr="002127A2">
        <w:t xml:space="preserve"> facilitation role as well as provid</w:t>
      </w:r>
      <w:r w:rsidRPr="002127A2">
        <w:t>ed</w:t>
      </w:r>
      <w:r w:rsidR="002D5222" w:rsidRPr="002127A2">
        <w:t xml:space="preserve"> technical assistance in planning, implementation, monitoring, evaluation and overall management of the </w:t>
      </w:r>
      <w:r w:rsidR="003B4F70" w:rsidRPr="002127A2">
        <w:t>program</w:t>
      </w:r>
      <w:r w:rsidR="002D5222" w:rsidRPr="002127A2">
        <w:t xml:space="preserve"> DRR/DRM activities. </w:t>
      </w:r>
      <w:r w:rsidR="00503227" w:rsidRPr="002127A2">
        <w:t xml:space="preserve">This as a result helped in building the capacity and creating confidence of the local institutions which </w:t>
      </w:r>
      <w:r w:rsidR="008D68FB">
        <w:t>will</w:t>
      </w:r>
      <w:r w:rsidR="00107387">
        <w:t xml:space="preserve"> </w:t>
      </w:r>
      <w:r w:rsidR="00503227" w:rsidRPr="002127A2">
        <w:t xml:space="preserve">have enormous contribution to </w:t>
      </w:r>
      <w:r w:rsidR="00397392" w:rsidRPr="002127A2">
        <w:t>sustainability of</w:t>
      </w:r>
      <w:r w:rsidR="00503227" w:rsidRPr="002127A2">
        <w:t xml:space="preserve"> the </w:t>
      </w:r>
      <w:r w:rsidR="003B4F70" w:rsidRPr="002127A2">
        <w:t>program</w:t>
      </w:r>
      <w:r w:rsidR="00503227" w:rsidRPr="002127A2">
        <w:t xml:space="preserve"> outcomes.</w:t>
      </w:r>
      <w:r w:rsidR="008D68FB">
        <w:t xml:space="preserve"> </w:t>
      </w:r>
      <w:r w:rsidR="002D5222" w:rsidRPr="002127A2">
        <w:t xml:space="preserve">The involvement and coordination of local stakeholders' and community representatives </w:t>
      </w:r>
      <w:r w:rsidR="002C6B23" w:rsidRPr="002127A2">
        <w:t xml:space="preserve">were </w:t>
      </w:r>
      <w:r w:rsidR="002D5222" w:rsidRPr="002127A2">
        <w:t xml:space="preserve">central to the sustainability of the </w:t>
      </w:r>
      <w:r w:rsidR="003B4F70" w:rsidRPr="002127A2">
        <w:t>program</w:t>
      </w:r>
      <w:r w:rsidR="002D5222" w:rsidRPr="002127A2">
        <w:t xml:space="preserve"> outputs at different </w:t>
      </w:r>
      <w:r w:rsidR="00503227" w:rsidRPr="002127A2">
        <w:t>levels</w:t>
      </w:r>
      <w:r w:rsidR="002D5222" w:rsidRPr="002127A2">
        <w:t xml:space="preserve">. Woreda established Vulnerability Committees played a supportive role at woreda level to facilitate the planning and implementation of inter-generational DRR approaches and build the resilience of all the vulnerable persons in conjunction with governmental DRR actors at woreda level. While this approach </w:t>
      </w:r>
      <w:r w:rsidR="006D5945" w:rsidRPr="002127A2">
        <w:t xml:space="preserve">helped </w:t>
      </w:r>
      <w:r w:rsidR="002D5222" w:rsidRPr="002127A2">
        <w:t>ensure local ownership, it also create</w:t>
      </w:r>
      <w:r w:rsidR="002C6B23" w:rsidRPr="002127A2">
        <w:t>d</w:t>
      </w:r>
      <w:r w:rsidR="002D5222" w:rsidRPr="002127A2">
        <w:t xml:space="preserve"> common and shared responsibility with the woreda level actors.</w:t>
      </w:r>
    </w:p>
    <w:p w:rsidR="00AF4DB0" w:rsidRPr="002127A2" w:rsidRDefault="00AF4DB0" w:rsidP="002127A2">
      <w:pPr>
        <w:autoSpaceDE w:val="0"/>
        <w:autoSpaceDN w:val="0"/>
        <w:adjustRightInd w:val="0"/>
        <w:jc w:val="both"/>
      </w:pPr>
    </w:p>
    <w:p w:rsidR="00CE614A" w:rsidRPr="002127A2" w:rsidRDefault="00CE614A" w:rsidP="002127A2">
      <w:pPr>
        <w:jc w:val="both"/>
        <w:rPr>
          <w:b/>
        </w:rPr>
      </w:pPr>
      <w:r w:rsidRPr="002127A2">
        <w:rPr>
          <w:b/>
        </w:rPr>
        <w:t xml:space="preserve">3.5.1 </w:t>
      </w:r>
      <w:r w:rsidR="00503227" w:rsidRPr="002127A2">
        <w:rPr>
          <w:b/>
        </w:rPr>
        <w:t>Sustainability of implemented</w:t>
      </w:r>
      <w:r w:rsidRPr="002127A2">
        <w:rPr>
          <w:b/>
        </w:rPr>
        <w:t xml:space="preserve"> small scale resilient infrastructure </w:t>
      </w:r>
      <w:r w:rsidR="003B4F70" w:rsidRPr="002127A2">
        <w:rPr>
          <w:b/>
        </w:rPr>
        <w:t>pro</w:t>
      </w:r>
      <w:r w:rsidR="000F72B6">
        <w:rPr>
          <w:b/>
        </w:rPr>
        <w:t>jects</w:t>
      </w:r>
    </w:p>
    <w:p w:rsidR="00CE614A" w:rsidRPr="002127A2" w:rsidRDefault="00CE614A" w:rsidP="002127A2">
      <w:pPr>
        <w:jc w:val="both"/>
      </w:pPr>
    </w:p>
    <w:p w:rsidR="006D5945" w:rsidRPr="002127A2" w:rsidRDefault="00CE614A" w:rsidP="002127A2">
      <w:pPr>
        <w:jc w:val="both"/>
      </w:pPr>
      <w:r w:rsidRPr="002127A2">
        <w:rPr>
          <w:b/>
        </w:rPr>
        <w:t>Water Supply Schemes:</w:t>
      </w:r>
      <w:r w:rsidR="0093187F" w:rsidRPr="002127A2">
        <w:rPr>
          <w:b/>
        </w:rPr>
        <w:t xml:space="preserve"> </w:t>
      </w:r>
      <w:r w:rsidRPr="002127A2">
        <w:t xml:space="preserve">Water Management committees which are essential to ensure the sustainability of the schemes were organized and trained under the </w:t>
      </w:r>
      <w:r w:rsidR="003B4F70" w:rsidRPr="002127A2">
        <w:t>program</w:t>
      </w:r>
      <w:r w:rsidRPr="002127A2">
        <w:t xml:space="preserve"> support and </w:t>
      </w:r>
      <w:r w:rsidR="00107387">
        <w:t>took</w:t>
      </w:r>
      <w:r w:rsidRPr="002127A2">
        <w:t xml:space="preserve"> over responsibility for their operation and maintenance. </w:t>
      </w:r>
      <w:r w:rsidRPr="002127A2">
        <w:rPr>
          <w:lang w:val="en-GB"/>
        </w:rPr>
        <w:t>The water management committee</w:t>
      </w:r>
      <w:r w:rsidRPr="002127A2">
        <w:t>s</w:t>
      </w:r>
      <w:r w:rsidRPr="002127A2">
        <w:rPr>
          <w:lang w:val="en-GB"/>
        </w:rPr>
        <w:t xml:space="preserve"> </w:t>
      </w:r>
      <w:r w:rsidRPr="002127A2">
        <w:t xml:space="preserve">further </w:t>
      </w:r>
      <w:r w:rsidRPr="002127A2">
        <w:rPr>
          <w:lang w:val="en-GB"/>
        </w:rPr>
        <w:t xml:space="preserve">established </w:t>
      </w:r>
      <w:r w:rsidRPr="002127A2">
        <w:t xml:space="preserve">water user fee collection system and started </w:t>
      </w:r>
      <w:r w:rsidRPr="002127A2">
        <w:rPr>
          <w:lang w:val="en-GB"/>
        </w:rPr>
        <w:t xml:space="preserve">to collect </w:t>
      </w:r>
      <w:r w:rsidRPr="002127A2">
        <w:t xml:space="preserve">fee </w:t>
      </w:r>
      <w:r w:rsidRPr="002127A2">
        <w:rPr>
          <w:lang w:val="en-GB"/>
        </w:rPr>
        <w:t xml:space="preserve">from the water users </w:t>
      </w:r>
      <w:r w:rsidRPr="002127A2">
        <w:t xml:space="preserve">to cover the operating and maintenance costs of the water structure. </w:t>
      </w:r>
    </w:p>
    <w:p w:rsidR="00CE614A" w:rsidRPr="002127A2" w:rsidRDefault="00CE614A" w:rsidP="002127A2">
      <w:pPr>
        <w:jc w:val="both"/>
      </w:pPr>
      <w:r w:rsidRPr="002127A2">
        <w:t xml:space="preserve"> </w:t>
      </w:r>
    </w:p>
    <w:p w:rsidR="0059675C" w:rsidRPr="002127A2" w:rsidRDefault="00CE614A" w:rsidP="002127A2">
      <w:pPr>
        <w:jc w:val="both"/>
        <w:rPr>
          <w:lang w:val="en-GB"/>
        </w:rPr>
      </w:pPr>
      <w:r w:rsidRPr="002127A2">
        <w:rPr>
          <w:b/>
        </w:rPr>
        <w:t xml:space="preserve">Watershed Management: </w:t>
      </w:r>
      <w:r w:rsidR="0093187F" w:rsidRPr="002127A2">
        <w:rPr>
          <w:b/>
        </w:rPr>
        <w:t xml:space="preserve"> </w:t>
      </w:r>
      <w:r w:rsidR="0059675C" w:rsidRPr="002127A2">
        <w:t xml:space="preserve">Though, </w:t>
      </w:r>
      <w:r w:rsidR="0059675C" w:rsidRPr="002127A2">
        <w:rPr>
          <w:lang w:val="en-GB"/>
        </w:rPr>
        <w:t xml:space="preserve">most of the SWC structures </w:t>
      </w:r>
      <w:r w:rsidR="00107387">
        <w:rPr>
          <w:lang w:val="en-GB"/>
        </w:rPr>
        <w:t xml:space="preserve">were </w:t>
      </w:r>
      <w:r w:rsidR="0059675C" w:rsidRPr="002127A2">
        <w:rPr>
          <w:lang w:val="en-GB"/>
        </w:rPr>
        <w:t xml:space="preserve">implemented at communal lands, and </w:t>
      </w:r>
      <w:r w:rsidR="0059675C" w:rsidRPr="002127A2">
        <w:t xml:space="preserve">since they are formally transferred to 124 youth organized under self help group (15 female and 15 male), </w:t>
      </w:r>
      <w:r w:rsidR="0059675C" w:rsidRPr="002127A2">
        <w:rPr>
          <w:lang w:val="en-GB"/>
        </w:rPr>
        <w:t xml:space="preserve">they have specific responsible bodies to manage, operate and maintain </w:t>
      </w:r>
      <w:r w:rsidR="008D68FB">
        <w:rPr>
          <w:lang w:val="en-GB"/>
        </w:rPr>
        <w:t>the structures</w:t>
      </w:r>
      <w:r w:rsidR="0059675C" w:rsidRPr="002127A2">
        <w:rPr>
          <w:lang w:val="en-GB"/>
        </w:rPr>
        <w:t xml:space="preserve"> by committing the required resources on sustainable basis.  </w:t>
      </w:r>
      <w:r w:rsidR="0059675C" w:rsidRPr="002127A2">
        <w:t xml:space="preserve">The </w:t>
      </w:r>
      <w:r w:rsidR="0059675C" w:rsidRPr="002127A2">
        <w:rPr>
          <w:bCs/>
        </w:rPr>
        <w:t xml:space="preserve">SWC </w:t>
      </w:r>
      <w:r w:rsidR="0059675C" w:rsidRPr="002127A2">
        <w:t xml:space="preserve">implemented under the program generally showed reasonable technical sustainability performance. Most of these structures </w:t>
      </w:r>
      <w:r w:rsidR="008D68FB">
        <w:t>were</w:t>
      </w:r>
      <w:r w:rsidR="0059675C" w:rsidRPr="002127A2">
        <w:t xml:space="preserve"> planned and implemented </w:t>
      </w:r>
      <w:r w:rsidR="008D68FB" w:rsidRPr="002127A2">
        <w:t>based watershed management approach and were</w:t>
      </w:r>
      <w:r w:rsidR="0059675C" w:rsidRPr="002127A2">
        <w:t xml:space="preserve"> expected to be managed as such by the community. Besides the 124 youngsters organized under </w:t>
      </w:r>
      <w:r w:rsidR="008D68FB">
        <w:t xml:space="preserve">the </w:t>
      </w:r>
      <w:r w:rsidR="0059675C" w:rsidRPr="002127A2">
        <w:t>user group</w:t>
      </w:r>
      <w:r w:rsidR="008D68FB">
        <w:t>s</w:t>
      </w:r>
      <w:r w:rsidR="0059675C" w:rsidRPr="002127A2">
        <w:t>,</w:t>
      </w:r>
      <w:r w:rsidR="0059675C" w:rsidRPr="002127A2">
        <w:rPr>
          <w:lang w:val="en-GB"/>
        </w:rPr>
        <w:t xml:space="preserve"> </w:t>
      </w:r>
      <w:r w:rsidR="0059675C" w:rsidRPr="002127A2">
        <w:t xml:space="preserve">there was a watershed management team (4 male and 3 women) established </w:t>
      </w:r>
      <w:r w:rsidR="0059675C" w:rsidRPr="002127A2">
        <w:rPr>
          <w:lang w:val="en-GB"/>
        </w:rPr>
        <w:t xml:space="preserve">at watershed level. These committees are expected to contribute for sustained management and utilization of the resource derived as a result of the constructed SWC structures. </w:t>
      </w:r>
    </w:p>
    <w:p w:rsidR="0059675C" w:rsidRPr="002127A2" w:rsidRDefault="0059675C" w:rsidP="002127A2">
      <w:pPr>
        <w:jc w:val="both"/>
        <w:rPr>
          <w:b/>
        </w:rPr>
      </w:pPr>
    </w:p>
    <w:p w:rsidR="00D51417" w:rsidRPr="002127A2" w:rsidRDefault="00D51417" w:rsidP="002127A2">
      <w:pPr>
        <w:jc w:val="both"/>
        <w:rPr>
          <w:b/>
        </w:rPr>
      </w:pPr>
      <w:r w:rsidRPr="002127A2">
        <w:rPr>
          <w:b/>
        </w:rPr>
        <w:t xml:space="preserve">3.5.2 Sustainability of implemented resilience livelihood actions </w:t>
      </w:r>
    </w:p>
    <w:p w:rsidR="00D51417" w:rsidRPr="002127A2" w:rsidRDefault="00D51417" w:rsidP="002127A2">
      <w:pPr>
        <w:jc w:val="both"/>
        <w:rPr>
          <w:b/>
          <w:u w:val="single"/>
        </w:rPr>
      </w:pPr>
    </w:p>
    <w:p w:rsidR="00CE614A" w:rsidRPr="002127A2" w:rsidRDefault="00CE614A" w:rsidP="002127A2">
      <w:pPr>
        <w:pStyle w:val="NoSpacing"/>
        <w:jc w:val="both"/>
      </w:pPr>
      <w:r w:rsidRPr="002127A2">
        <w:rPr>
          <w:b/>
        </w:rPr>
        <w:t xml:space="preserve">Livestock </w:t>
      </w:r>
      <w:r w:rsidR="00D51417" w:rsidRPr="002127A2">
        <w:rPr>
          <w:b/>
        </w:rPr>
        <w:t xml:space="preserve">Restocking: </w:t>
      </w:r>
      <w:r w:rsidRPr="002127A2">
        <w:t xml:space="preserve">Restocking of livestock (goat and oxen) undertaken by the </w:t>
      </w:r>
      <w:r w:rsidR="003B4F70" w:rsidRPr="002127A2">
        <w:t>program</w:t>
      </w:r>
      <w:r w:rsidRPr="002127A2">
        <w:t xml:space="preserve"> in the targeted kebeles </w:t>
      </w:r>
      <w:r w:rsidR="00D51417" w:rsidRPr="002127A2">
        <w:t>and</w:t>
      </w:r>
      <w:r w:rsidRPr="002127A2">
        <w:t xml:space="preserve"> households are believed to be sustainable due the following factors that the </w:t>
      </w:r>
      <w:r w:rsidR="003B4F70" w:rsidRPr="002127A2">
        <w:t>program</w:t>
      </w:r>
      <w:r w:rsidRPr="002127A2">
        <w:t xml:space="preserve"> ensured.</w:t>
      </w:r>
    </w:p>
    <w:p w:rsidR="00CE614A" w:rsidRPr="002127A2" w:rsidRDefault="00CE614A" w:rsidP="002127A2">
      <w:pPr>
        <w:pStyle w:val="BodyText3"/>
        <w:numPr>
          <w:ilvl w:val="0"/>
          <w:numId w:val="28"/>
        </w:numPr>
        <w:spacing w:after="0"/>
        <w:jc w:val="both"/>
        <w:rPr>
          <w:sz w:val="24"/>
          <w:szCs w:val="24"/>
        </w:rPr>
      </w:pPr>
      <w:r w:rsidRPr="002127A2">
        <w:rPr>
          <w:sz w:val="24"/>
          <w:szCs w:val="24"/>
        </w:rPr>
        <w:t xml:space="preserve">Community participation in the restocking was given adequate emphasis by the </w:t>
      </w:r>
      <w:r w:rsidR="003B4F70" w:rsidRPr="002127A2">
        <w:rPr>
          <w:sz w:val="24"/>
          <w:szCs w:val="24"/>
        </w:rPr>
        <w:t>program</w:t>
      </w:r>
      <w:r w:rsidRPr="002127A2">
        <w:rPr>
          <w:sz w:val="24"/>
          <w:szCs w:val="24"/>
        </w:rPr>
        <w:t xml:space="preserve">, including in the selection of recipients, defining the types and numbers of animals for restocking, purchase of stock, overall management of the </w:t>
      </w:r>
      <w:r w:rsidR="003B4F70" w:rsidRPr="002127A2">
        <w:rPr>
          <w:sz w:val="24"/>
          <w:szCs w:val="24"/>
        </w:rPr>
        <w:t>program</w:t>
      </w:r>
      <w:r w:rsidRPr="002127A2">
        <w:rPr>
          <w:sz w:val="24"/>
          <w:szCs w:val="24"/>
        </w:rPr>
        <w:t xml:space="preserve"> and impact assessment.</w:t>
      </w:r>
    </w:p>
    <w:p w:rsidR="00CE614A" w:rsidRPr="002127A2" w:rsidRDefault="00CE614A" w:rsidP="002127A2">
      <w:pPr>
        <w:pStyle w:val="ListParagraph"/>
        <w:numPr>
          <w:ilvl w:val="0"/>
          <w:numId w:val="28"/>
        </w:numPr>
        <w:autoSpaceDE w:val="0"/>
        <w:autoSpaceDN w:val="0"/>
        <w:adjustRightInd w:val="0"/>
        <w:jc w:val="both"/>
        <w:rPr>
          <w:sz w:val="24"/>
          <w:szCs w:val="24"/>
        </w:rPr>
      </w:pPr>
      <w:r w:rsidRPr="002127A2">
        <w:rPr>
          <w:sz w:val="24"/>
          <w:szCs w:val="24"/>
        </w:rPr>
        <w:t>The goats and oxen for restock</w:t>
      </w:r>
      <w:r w:rsidR="001975B0" w:rsidRPr="002127A2">
        <w:rPr>
          <w:sz w:val="24"/>
          <w:szCs w:val="24"/>
        </w:rPr>
        <w:t>ed</w:t>
      </w:r>
      <w:r w:rsidRPr="002127A2">
        <w:rPr>
          <w:sz w:val="24"/>
          <w:szCs w:val="24"/>
        </w:rPr>
        <w:t xml:space="preserve"> were purchased from local markets as these local animals are most likely to be adapted to local environmental conditions and diseases.</w:t>
      </w:r>
    </w:p>
    <w:p w:rsidR="00CE614A" w:rsidRPr="002127A2" w:rsidRDefault="00CE614A" w:rsidP="002127A2">
      <w:pPr>
        <w:pStyle w:val="ListParagraph"/>
        <w:numPr>
          <w:ilvl w:val="0"/>
          <w:numId w:val="28"/>
        </w:numPr>
        <w:autoSpaceDE w:val="0"/>
        <w:autoSpaceDN w:val="0"/>
        <w:adjustRightInd w:val="0"/>
        <w:jc w:val="both"/>
        <w:rPr>
          <w:sz w:val="24"/>
          <w:szCs w:val="24"/>
        </w:rPr>
      </w:pPr>
      <w:r w:rsidRPr="002127A2">
        <w:rPr>
          <w:sz w:val="24"/>
          <w:szCs w:val="24"/>
        </w:rPr>
        <w:t xml:space="preserve">There </w:t>
      </w:r>
      <w:r w:rsidR="00107387">
        <w:rPr>
          <w:sz w:val="24"/>
          <w:szCs w:val="24"/>
        </w:rPr>
        <w:t>were</w:t>
      </w:r>
      <w:r w:rsidRPr="002127A2">
        <w:rPr>
          <w:sz w:val="24"/>
          <w:szCs w:val="24"/>
        </w:rPr>
        <w:t xml:space="preserve"> close supervision and follow-ups by the intergenerational groups regarding the status of the livestock after the completion of the restocking.  </w:t>
      </w:r>
    </w:p>
    <w:p w:rsidR="00CE614A" w:rsidRPr="002127A2" w:rsidRDefault="00CE614A" w:rsidP="002127A2">
      <w:pPr>
        <w:pStyle w:val="ListParagraph"/>
        <w:numPr>
          <w:ilvl w:val="0"/>
          <w:numId w:val="28"/>
        </w:numPr>
        <w:jc w:val="both"/>
        <w:rPr>
          <w:sz w:val="24"/>
          <w:szCs w:val="24"/>
        </w:rPr>
      </w:pPr>
      <w:r w:rsidRPr="002127A2">
        <w:rPr>
          <w:sz w:val="24"/>
          <w:szCs w:val="24"/>
        </w:rPr>
        <w:lastRenderedPageBreak/>
        <w:t xml:space="preserve">Beneficiaries </w:t>
      </w:r>
      <w:r w:rsidR="004B1AA0">
        <w:rPr>
          <w:sz w:val="24"/>
          <w:szCs w:val="24"/>
        </w:rPr>
        <w:t>were</w:t>
      </w:r>
      <w:r w:rsidRPr="002127A2">
        <w:rPr>
          <w:sz w:val="24"/>
          <w:szCs w:val="24"/>
        </w:rPr>
        <w:t xml:space="preserve"> not allowed to sell or exchange the oxen they are given as they are given for free and expected to share the oxen with those who are in need in the neighborhood. The intergenerational committee oversees this. </w:t>
      </w:r>
    </w:p>
    <w:p w:rsidR="00CE614A" w:rsidRPr="002127A2" w:rsidRDefault="00CE614A" w:rsidP="002127A2">
      <w:pPr>
        <w:pStyle w:val="NoSpacing"/>
        <w:jc w:val="both"/>
        <w:rPr>
          <w:b/>
          <w:u w:val="single"/>
        </w:rPr>
      </w:pPr>
    </w:p>
    <w:p w:rsidR="0059675C" w:rsidRPr="002127A2" w:rsidRDefault="00CE614A" w:rsidP="002127A2">
      <w:pPr>
        <w:pStyle w:val="NoSpacing"/>
        <w:jc w:val="both"/>
        <w:rPr>
          <w:b/>
          <w:bCs/>
        </w:rPr>
      </w:pPr>
      <w:r w:rsidRPr="002127A2">
        <w:rPr>
          <w:b/>
          <w:bCs/>
        </w:rPr>
        <w:t xml:space="preserve">Support for Self-help </w:t>
      </w:r>
      <w:r w:rsidR="006347E0" w:rsidRPr="002127A2">
        <w:rPr>
          <w:b/>
          <w:bCs/>
        </w:rPr>
        <w:t>Groups:</w:t>
      </w:r>
      <w:r w:rsidRPr="002127A2">
        <w:rPr>
          <w:b/>
          <w:bCs/>
        </w:rPr>
        <w:t xml:space="preserve"> </w:t>
      </w:r>
      <w:r w:rsidR="0059675C" w:rsidRPr="002127A2">
        <w:t xml:space="preserve">The vulnerable people organized under the three self help groups in Gayo, Dhas, and Cheriti were supported to be engaged in income generating activities which </w:t>
      </w:r>
      <w:r w:rsidR="004B1AA0">
        <w:t>were</w:t>
      </w:r>
      <w:r w:rsidR="0059675C" w:rsidRPr="002127A2">
        <w:t xml:space="preserve"> suitable and responsive to their vulnerabilities and capacities, as identified through an inter-generational approach. The trainings and awareness rising sessions on small business development and management given to each group and their legal certification by the Woreda Cooperatives Promotion Office </w:t>
      </w:r>
      <w:r w:rsidR="00107387">
        <w:t xml:space="preserve">would </w:t>
      </w:r>
      <w:r w:rsidR="0059675C" w:rsidRPr="002127A2">
        <w:t xml:space="preserve">have </w:t>
      </w:r>
      <w:r w:rsidR="004B1AA0">
        <w:t xml:space="preserve">also </w:t>
      </w:r>
      <w:r w:rsidR="0059675C" w:rsidRPr="002127A2">
        <w:t>strong contributions for their sustainability. In this regards, the beneficiaries were observed speaking of the knowledge they acquired, the benefits of the intervention and the positive behavioral changes the program brought to their lives.</w:t>
      </w:r>
    </w:p>
    <w:p w:rsidR="00CE614A" w:rsidRPr="002127A2" w:rsidRDefault="00CE614A" w:rsidP="002127A2">
      <w:pPr>
        <w:tabs>
          <w:tab w:val="left" w:pos="180"/>
        </w:tabs>
        <w:ind w:left="-142" w:right="27"/>
        <w:jc w:val="both"/>
      </w:pPr>
    </w:p>
    <w:p w:rsidR="004C1489" w:rsidRPr="002127A2" w:rsidRDefault="004C1489" w:rsidP="002127A2">
      <w:pPr>
        <w:pStyle w:val="TxBrp3"/>
        <w:tabs>
          <w:tab w:val="num" w:pos="0"/>
          <w:tab w:val="left" w:pos="408"/>
        </w:tabs>
        <w:spacing w:line="240" w:lineRule="auto"/>
        <w:ind w:left="0"/>
        <w:rPr>
          <w:b/>
        </w:rPr>
      </w:pPr>
      <w:r w:rsidRPr="002127A2">
        <w:rPr>
          <w:b/>
        </w:rPr>
        <w:t xml:space="preserve">3.6 </w:t>
      </w:r>
      <w:r w:rsidRPr="002127A2">
        <w:rPr>
          <w:b/>
        </w:rPr>
        <w:tab/>
        <w:t>Mutual Reinforcement (Coherence)</w:t>
      </w:r>
    </w:p>
    <w:p w:rsidR="004C1489" w:rsidRPr="002127A2" w:rsidRDefault="004C1489" w:rsidP="002127A2">
      <w:pPr>
        <w:tabs>
          <w:tab w:val="num" w:pos="0"/>
          <w:tab w:val="left" w:pos="408"/>
        </w:tabs>
        <w:jc w:val="both"/>
      </w:pPr>
    </w:p>
    <w:p w:rsidR="00211953" w:rsidRPr="002127A2" w:rsidRDefault="00A14E36" w:rsidP="004B1AA0">
      <w:pPr>
        <w:tabs>
          <w:tab w:val="num" w:pos="0"/>
        </w:tabs>
        <w:jc w:val="both"/>
        <w:rPr>
          <w:lang w:val="en-GB"/>
        </w:rPr>
      </w:pPr>
      <w:r w:rsidRPr="002127A2">
        <w:t xml:space="preserve">Ethiopia’s current </w:t>
      </w:r>
      <w:r w:rsidR="00C97FD7" w:rsidRPr="002127A2">
        <w:rPr>
          <w:lang w:val="en-GB"/>
        </w:rPr>
        <w:t>DRM-SPIF</w:t>
      </w:r>
      <w:r w:rsidRPr="002127A2">
        <w:t xml:space="preserve"> </w:t>
      </w:r>
      <w:r w:rsidR="0083569D" w:rsidRPr="002127A2">
        <w:t xml:space="preserve">aims at </w:t>
      </w:r>
      <w:r w:rsidR="0083569D" w:rsidRPr="002127A2">
        <w:rPr>
          <w:bCs/>
          <w:iCs/>
          <w:lang w:val="en-GB"/>
        </w:rPr>
        <w:t>building</w:t>
      </w:r>
      <w:r w:rsidR="00C97FD7" w:rsidRPr="002127A2">
        <w:rPr>
          <w:bCs/>
          <w:iCs/>
          <w:lang w:val="en-GB"/>
        </w:rPr>
        <w:t xml:space="preserve"> up and sustain</w:t>
      </w:r>
      <w:r w:rsidR="0083569D" w:rsidRPr="002127A2">
        <w:rPr>
          <w:bCs/>
          <w:iCs/>
          <w:lang w:val="en-GB"/>
        </w:rPr>
        <w:t>ing</w:t>
      </w:r>
      <w:r w:rsidR="00C97FD7" w:rsidRPr="002127A2">
        <w:rPr>
          <w:bCs/>
          <w:iCs/>
          <w:lang w:val="en-GB"/>
        </w:rPr>
        <w:t xml:space="preserve"> resilient capacities of vulnerable communities through diversified livelihood opportunities, natural resources management and environment </w:t>
      </w:r>
      <w:r w:rsidR="0083569D" w:rsidRPr="002127A2">
        <w:rPr>
          <w:bCs/>
          <w:iCs/>
          <w:lang w:val="en-GB"/>
        </w:rPr>
        <w:t>protection</w:t>
      </w:r>
      <w:r w:rsidR="00A13408" w:rsidRPr="002127A2">
        <w:rPr>
          <w:bCs/>
          <w:iCs/>
          <w:lang w:val="en-GB"/>
        </w:rPr>
        <w:t>.</w:t>
      </w:r>
      <w:r w:rsidR="0083569D" w:rsidRPr="002127A2">
        <w:rPr>
          <w:bCs/>
          <w:iCs/>
          <w:lang w:val="en-GB"/>
        </w:rPr>
        <w:t xml:space="preserve"> </w:t>
      </w:r>
      <w:r w:rsidR="00211953" w:rsidRPr="002127A2">
        <w:t xml:space="preserve">In the implementation of such DRM/DRR programs the </w:t>
      </w:r>
      <w:r w:rsidR="00211953" w:rsidRPr="00B204BF">
        <w:t xml:space="preserve">Government is putting great focus on promoting </w:t>
      </w:r>
      <w:r w:rsidR="00211953" w:rsidRPr="00B204BF">
        <w:rPr>
          <w:kern w:val="24"/>
          <w:lang w:val="en-GB" w:eastAsia="ko-KR"/>
        </w:rPr>
        <w:t xml:space="preserve">active engagement of community institutions from the basis of decisions regarding type of activities to be undertaken and geographical areas and populations to be targeted. </w:t>
      </w:r>
      <w:r w:rsidR="00A13408" w:rsidRPr="00B204BF">
        <w:rPr>
          <w:bCs/>
          <w:iCs/>
          <w:lang w:val="en-GB"/>
        </w:rPr>
        <w:t>In this regard,</w:t>
      </w:r>
      <w:r w:rsidR="00A13408" w:rsidRPr="00B204BF">
        <w:rPr>
          <w:bCs/>
          <w:i/>
          <w:iCs/>
          <w:lang w:val="en-GB"/>
        </w:rPr>
        <w:t xml:space="preserve"> </w:t>
      </w:r>
      <w:r w:rsidR="00A13408" w:rsidRPr="00B204BF">
        <w:rPr>
          <w:rFonts w:eastAsia="Batang"/>
          <w:bCs/>
          <w:kern w:val="24"/>
          <w:lang w:val="en-GB" w:eastAsia="ko-KR"/>
        </w:rPr>
        <w:t>the country</w:t>
      </w:r>
      <w:r w:rsidR="00211953" w:rsidRPr="00B204BF">
        <w:rPr>
          <w:rFonts w:eastAsia="Batang"/>
          <w:bCs/>
          <w:kern w:val="24"/>
          <w:lang w:val="en-GB" w:eastAsia="ko-KR"/>
        </w:rPr>
        <w:t xml:space="preserve"> has made substantial progress in terms of improving, streamlining and integrating the entire DRM cycle.  </w:t>
      </w:r>
      <w:r w:rsidR="00175F06" w:rsidRPr="00B204BF">
        <w:t xml:space="preserve">The success of all DRM/DRR programs under the </w:t>
      </w:r>
      <w:r w:rsidR="00175F06" w:rsidRPr="00B204BF">
        <w:rPr>
          <w:lang w:val="en-GB"/>
        </w:rPr>
        <w:t>DRM-SPIF</w:t>
      </w:r>
      <w:r w:rsidR="00175F06" w:rsidRPr="00B204BF">
        <w:t xml:space="preserve"> policy is not impossible without active participation and efforts of all the Governmental, NGOs and private sector working in the zone</w:t>
      </w:r>
      <w:r w:rsidR="004B1AA0" w:rsidRPr="00B204BF">
        <w:rPr>
          <w:rStyle w:val="FootnoteReference"/>
          <w:rFonts w:eastAsia="Batang"/>
          <w:bCs/>
          <w:kern w:val="24"/>
          <w:lang w:val="en-GB" w:eastAsia="ko-KR"/>
        </w:rPr>
        <w:footnoteReference w:id="5"/>
      </w:r>
      <w:r w:rsidR="00175F06" w:rsidRPr="00B204BF">
        <w:t>. In Borena</w:t>
      </w:r>
      <w:r w:rsidR="00175F06" w:rsidRPr="002127A2">
        <w:t xml:space="preserve"> Zone, there were different DRR/DRM related programs implemented by the respective Woreda government and NGOs working in the area, to address the problem. </w:t>
      </w:r>
      <w:r w:rsidR="00211953" w:rsidRPr="002127A2">
        <w:rPr>
          <w:lang w:val="en-GB"/>
        </w:rPr>
        <w:t xml:space="preserve">In </w:t>
      </w:r>
      <w:r w:rsidR="00AE6A2E" w:rsidRPr="002127A2">
        <w:rPr>
          <w:lang w:val="en-GB"/>
        </w:rPr>
        <w:t>Bore</w:t>
      </w:r>
      <w:r w:rsidR="005A2E6E">
        <w:rPr>
          <w:lang w:val="en-GB"/>
        </w:rPr>
        <w:t>n</w:t>
      </w:r>
      <w:r w:rsidR="00AE6A2E" w:rsidRPr="002127A2">
        <w:rPr>
          <w:lang w:val="en-GB"/>
        </w:rPr>
        <w:t>a Zone</w:t>
      </w:r>
      <w:r w:rsidR="00211953" w:rsidRPr="002127A2">
        <w:rPr>
          <w:lang w:val="en-GB"/>
        </w:rPr>
        <w:t xml:space="preserve">, the Pastoral Community Development </w:t>
      </w:r>
      <w:r w:rsidR="003B4F70" w:rsidRPr="002127A2">
        <w:rPr>
          <w:lang w:val="en-GB"/>
        </w:rPr>
        <w:t>Program</w:t>
      </w:r>
      <w:r w:rsidR="00211953" w:rsidRPr="002127A2">
        <w:rPr>
          <w:lang w:val="en-GB"/>
        </w:rPr>
        <w:t xml:space="preserve"> (PCDP) works to establish effective models of public service delivery, investment and disaster risk management and to increase the resilience of pastoral communities to external shocks.  More broadly, a wider range of more development orientated </w:t>
      </w:r>
      <w:r w:rsidR="003B4F70" w:rsidRPr="002127A2">
        <w:rPr>
          <w:lang w:val="en-GB"/>
        </w:rPr>
        <w:t>program</w:t>
      </w:r>
      <w:r w:rsidR="00211953" w:rsidRPr="002127A2">
        <w:rPr>
          <w:lang w:val="en-GB"/>
        </w:rPr>
        <w:t>s that work to address the root causes of vulnerability can be classified under this category.  This leads to the need to encourage greater coordination and integration of similar activities that seek to reduce overall household and community level vulnerability to disasters.</w:t>
      </w:r>
    </w:p>
    <w:p w:rsidR="00175F06" w:rsidRPr="002127A2" w:rsidRDefault="00175F06" w:rsidP="002127A2">
      <w:pPr>
        <w:jc w:val="both"/>
      </w:pPr>
    </w:p>
    <w:p w:rsidR="0087690B" w:rsidRPr="002127A2" w:rsidRDefault="0087690B" w:rsidP="002127A2">
      <w:pPr>
        <w:jc w:val="both"/>
      </w:pPr>
      <w:r w:rsidRPr="002127A2">
        <w:t xml:space="preserve">E-Leap program is one of such programs implemented with an official MoU signed between </w:t>
      </w:r>
      <w:r w:rsidR="00B77D26" w:rsidRPr="002127A2">
        <w:t>HAI</w:t>
      </w:r>
      <w:r w:rsidRPr="002127A2">
        <w:t xml:space="preserve"> and Borena zone PDO. Different consultative meetings undertaken in the field with different DRR partners, contributed in reducing duplication of DRR interventions in the </w:t>
      </w:r>
      <w:r w:rsidR="003B4F70" w:rsidRPr="002127A2">
        <w:t>program</w:t>
      </w:r>
      <w:r w:rsidRPr="002127A2">
        <w:t xml:space="preserve"> targeted kebeles and also in strengthening collective bargaining through unified agenda and approaches. Moreover, these consultative meetings helped to identify linkages and enhance networking and coordination among the different DRR actors, particularly among ECHO partners in Borena zone. </w:t>
      </w:r>
    </w:p>
    <w:p w:rsidR="00175F06" w:rsidRPr="002127A2" w:rsidRDefault="00175F06" w:rsidP="002127A2">
      <w:pPr>
        <w:pStyle w:val="NoSpacing"/>
        <w:tabs>
          <w:tab w:val="num" w:pos="0"/>
        </w:tabs>
        <w:jc w:val="both"/>
      </w:pPr>
    </w:p>
    <w:p w:rsidR="00716D39" w:rsidRPr="002127A2" w:rsidRDefault="00716D39" w:rsidP="002127A2">
      <w:pPr>
        <w:pStyle w:val="NoSpacing"/>
        <w:numPr>
          <w:ilvl w:val="1"/>
          <w:numId w:val="15"/>
        </w:numPr>
        <w:jc w:val="both"/>
        <w:rPr>
          <w:b/>
        </w:rPr>
      </w:pPr>
      <w:r w:rsidRPr="002127A2">
        <w:rPr>
          <w:b/>
        </w:rPr>
        <w:lastRenderedPageBreak/>
        <w:t xml:space="preserve">Cross-Cutting Issues </w:t>
      </w:r>
    </w:p>
    <w:p w:rsidR="00716D39" w:rsidRPr="002127A2" w:rsidRDefault="00716D39" w:rsidP="002127A2">
      <w:pPr>
        <w:pStyle w:val="NoSpacing"/>
        <w:jc w:val="both"/>
        <w:rPr>
          <w:b/>
        </w:rPr>
      </w:pPr>
    </w:p>
    <w:p w:rsidR="0031457D" w:rsidRPr="002127A2" w:rsidRDefault="0031457D" w:rsidP="002127A2">
      <w:pPr>
        <w:jc w:val="both"/>
        <w:rPr>
          <w:lang w:val="en-GB"/>
        </w:rPr>
      </w:pPr>
      <w:r w:rsidRPr="002127A2">
        <w:rPr>
          <w:lang w:val="en-GB"/>
        </w:rPr>
        <w:t xml:space="preserve">Hazards and climatic changes have differential impacts on women and men as gender based differences have a strong impact on their vulnerabilities as well as the coping capacities. It is well recognized that women and men experience, perceive and are exposed to different levels of risks and vulnerabilities, with women more disproportionately affected. </w:t>
      </w:r>
      <w:r w:rsidRPr="002127A2">
        <w:t xml:space="preserve">The </w:t>
      </w:r>
      <w:r w:rsidR="00BF289B" w:rsidRPr="002127A2">
        <w:t>Ethiopian</w:t>
      </w:r>
      <w:r w:rsidRPr="002127A2">
        <w:t xml:space="preserve"> DRM Policy </w:t>
      </w:r>
      <w:r w:rsidR="00643463" w:rsidRPr="002127A2">
        <w:t xml:space="preserve">in this regard </w:t>
      </w:r>
      <w:r w:rsidRPr="002127A2">
        <w:rPr>
          <w:lang w:val="en-GB"/>
        </w:rPr>
        <w:t xml:space="preserve">provides for the appropriate mainstreaming of gender issues noting that gender should be adequately integrated and mainstreamed in DRM planning, implementation, monitoring and evaluation.  </w:t>
      </w:r>
    </w:p>
    <w:p w:rsidR="0031457D" w:rsidRPr="002127A2" w:rsidRDefault="0031457D" w:rsidP="002127A2">
      <w:pPr>
        <w:jc w:val="both"/>
      </w:pPr>
    </w:p>
    <w:p w:rsidR="00E4119F" w:rsidRPr="002127A2" w:rsidRDefault="00E16CAD" w:rsidP="002127A2">
      <w:pPr>
        <w:autoSpaceDE w:val="0"/>
        <w:autoSpaceDN w:val="0"/>
        <w:adjustRightInd w:val="0"/>
        <w:jc w:val="both"/>
      </w:pPr>
      <w:r w:rsidRPr="002127A2">
        <w:t xml:space="preserve">Recognizing the fact that older people, women and persons with disabilities are some of the most vulnerable groups in any community, the </w:t>
      </w:r>
      <w:r w:rsidR="00643463" w:rsidRPr="002127A2">
        <w:t xml:space="preserve">E-LEAP </w:t>
      </w:r>
      <w:r w:rsidR="003B4F70" w:rsidRPr="002127A2">
        <w:t>program</w:t>
      </w:r>
      <w:r w:rsidRPr="002127A2">
        <w:t xml:space="preserve"> adopted an all-inclusive approach for all major interventions to enhance capacities of communities to increase resilience and reduce vulnerabilities to drought and other hazards. In this regard, the </w:t>
      </w:r>
      <w:r w:rsidR="003B4F70" w:rsidRPr="002127A2">
        <w:t>program</w:t>
      </w:r>
      <w:r w:rsidRPr="002127A2">
        <w:t xml:space="preserve"> trained its staff and other stakeholders on mainstreaming age, gender and disability into community based disaster risk management</w:t>
      </w:r>
      <w:r w:rsidR="00643463" w:rsidRPr="002127A2">
        <w:t>,</w:t>
      </w:r>
      <w:r w:rsidRPr="002127A2">
        <w:t xml:space="preserve"> so that all the activities will be implemented from the inclusiveness perspective. </w:t>
      </w:r>
      <w:r w:rsidR="006718F8">
        <w:t>Accordingly, w</w:t>
      </w:r>
      <w:r w:rsidR="00E4119F" w:rsidRPr="002127A2">
        <w:t xml:space="preserve">omen, particularly, in the </w:t>
      </w:r>
      <w:r w:rsidR="003B4F70" w:rsidRPr="002127A2">
        <w:t>program</w:t>
      </w:r>
      <w:r w:rsidR="00643463" w:rsidRPr="002127A2">
        <w:t xml:space="preserve"> </w:t>
      </w:r>
      <w:r w:rsidR="00E4119F" w:rsidRPr="002127A2">
        <w:t xml:space="preserve">areas, </w:t>
      </w:r>
      <w:r w:rsidR="006718F8">
        <w:t>were</w:t>
      </w:r>
      <w:r w:rsidR="00E4119F" w:rsidRPr="002127A2">
        <w:t xml:space="preserve"> considered </w:t>
      </w:r>
      <w:r w:rsidR="00643463" w:rsidRPr="002127A2">
        <w:t xml:space="preserve">as </w:t>
      </w:r>
      <w:r w:rsidR="00E4119F" w:rsidRPr="002127A2">
        <w:t xml:space="preserve">the most vulnerable group due to various socio-cultural factors such as lack of education, restricted mobility and traditional role of women. </w:t>
      </w:r>
      <w:r w:rsidR="00643463" w:rsidRPr="002127A2">
        <w:t xml:space="preserve">From the various KIDs and FGDs it </w:t>
      </w:r>
      <w:r w:rsidR="00811205">
        <w:t>was</w:t>
      </w:r>
      <w:r w:rsidR="00643463" w:rsidRPr="002127A2">
        <w:t xml:space="preserve"> learnt that t</w:t>
      </w:r>
      <w:r w:rsidR="00E4119F" w:rsidRPr="002127A2">
        <w:t xml:space="preserve">he </w:t>
      </w:r>
      <w:r w:rsidR="003B4F70" w:rsidRPr="002127A2">
        <w:t>program</w:t>
      </w:r>
      <w:r w:rsidR="00E4119F" w:rsidRPr="002127A2">
        <w:t xml:space="preserve"> encourag</w:t>
      </w:r>
      <w:r w:rsidR="00811205">
        <w:t>ed</w:t>
      </w:r>
      <w:r w:rsidR="00E4119F" w:rsidRPr="002127A2">
        <w:t xml:space="preserve"> the participation of women in all </w:t>
      </w:r>
      <w:r w:rsidR="00643463" w:rsidRPr="002127A2">
        <w:t xml:space="preserve">aspects of </w:t>
      </w:r>
      <w:r w:rsidR="00E4119F" w:rsidRPr="002127A2">
        <w:t>capacity building</w:t>
      </w:r>
      <w:r w:rsidR="00811205">
        <w:t>,</w:t>
      </w:r>
      <w:r w:rsidR="00E4119F" w:rsidRPr="002127A2">
        <w:t xml:space="preserve"> training</w:t>
      </w:r>
      <w:r w:rsidR="00811205">
        <w:t>s</w:t>
      </w:r>
      <w:r w:rsidR="00E4119F" w:rsidRPr="002127A2">
        <w:t xml:space="preserve"> as well as </w:t>
      </w:r>
      <w:r w:rsidR="00811205">
        <w:t xml:space="preserve">other </w:t>
      </w:r>
      <w:r w:rsidR="00E4119F" w:rsidRPr="002127A2">
        <w:t xml:space="preserve">disaster management activities undertaken. It </w:t>
      </w:r>
      <w:r w:rsidR="00811205">
        <w:t>was</w:t>
      </w:r>
      <w:r w:rsidR="00E4119F" w:rsidRPr="002127A2">
        <w:t xml:space="preserve"> observed that women in the </w:t>
      </w:r>
      <w:r w:rsidR="00643463" w:rsidRPr="002127A2">
        <w:t xml:space="preserve">various </w:t>
      </w:r>
      <w:r w:rsidR="00E4119F" w:rsidRPr="002127A2">
        <w:t xml:space="preserve">established committees </w:t>
      </w:r>
      <w:r w:rsidR="00643463" w:rsidRPr="002127A2">
        <w:t>were</w:t>
      </w:r>
      <w:r w:rsidR="00E4119F" w:rsidRPr="002127A2">
        <w:t xml:space="preserve"> actively engaged in all DRR initiatives and learning.</w:t>
      </w:r>
    </w:p>
    <w:p w:rsidR="00E16CAD" w:rsidRPr="002127A2" w:rsidRDefault="00E16CAD" w:rsidP="002127A2">
      <w:pPr>
        <w:autoSpaceDE w:val="0"/>
        <w:autoSpaceDN w:val="0"/>
        <w:adjustRightInd w:val="0"/>
        <w:jc w:val="both"/>
      </w:pPr>
    </w:p>
    <w:p w:rsidR="00805D1D" w:rsidRPr="002127A2" w:rsidRDefault="00643463" w:rsidP="002127A2">
      <w:pPr>
        <w:autoSpaceDE w:val="0"/>
        <w:autoSpaceDN w:val="0"/>
        <w:adjustRightInd w:val="0"/>
        <w:jc w:val="both"/>
      </w:pPr>
      <w:r w:rsidRPr="002127A2">
        <w:t>In general, g</w:t>
      </w:r>
      <w:r w:rsidR="00E16CAD" w:rsidRPr="002127A2">
        <w:t xml:space="preserve">ender was adequately considered as a crosscutting issue in the </w:t>
      </w:r>
      <w:r w:rsidR="003B4F70" w:rsidRPr="002127A2">
        <w:t>program</w:t>
      </w:r>
      <w:r w:rsidR="00E16CAD" w:rsidRPr="002127A2">
        <w:t xml:space="preserve"> design, and the </w:t>
      </w:r>
      <w:r w:rsidR="003B4F70" w:rsidRPr="002127A2">
        <w:t>program</w:t>
      </w:r>
      <w:r w:rsidR="00E16CAD" w:rsidRPr="002127A2">
        <w:t xml:space="preserve"> document specifically underlined the need for inclusion of gender approach in the PVCA exercise and the development of community action plans, capacity building and trainings which are conducted with inclusiveness and active participation of older people, women, children and persons with disabilities.</w:t>
      </w:r>
      <w:r w:rsidR="00E4119F" w:rsidRPr="002127A2">
        <w:t xml:space="preserve"> </w:t>
      </w:r>
      <w:r w:rsidR="00E45D85" w:rsidRPr="002127A2">
        <w:t>As can be seen in the following table, p</w:t>
      </w:r>
      <w:r w:rsidR="00AB75EA" w:rsidRPr="002127A2">
        <w:t xml:space="preserve">articipation of women in different aspects of the </w:t>
      </w:r>
      <w:r w:rsidR="003B4F70" w:rsidRPr="002127A2">
        <w:t>program</w:t>
      </w:r>
      <w:r w:rsidR="00AB75EA" w:rsidRPr="002127A2">
        <w:t xml:space="preserve"> </w:t>
      </w:r>
      <w:r w:rsidR="00E45D85" w:rsidRPr="002127A2">
        <w:t>interventions</w:t>
      </w:r>
      <w:r w:rsidR="00542501" w:rsidRPr="002127A2">
        <w:t xml:space="preserve"> </w:t>
      </w:r>
      <w:r w:rsidR="00EB1A0A" w:rsidRPr="002127A2">
        <w:t xml:space="preserve">or </w:t>
      </w:r>
      <w:r w:rsidR="00542501" w:rsidRPr="002127A2">
        <w:t>a</w:t>
      </w:r>
      <w:r w:rsidR="009E203C" w:rsidRPr="002127A2">
        <w:t xml:space="preserve">pplication of gender provisions as </w:t>
      </w:r>
      <w:r w:rsidR="00EB1A0A" w:rsidRPr="002127A2">
        <w:t>required in</w:t>
      </w:r>
      <w:r w:rsidR="009E203C" w:rsidRPr="002127A2">
        <w:t xml:space="preserve"> the </w:t>
      </w:r>
      <w:r w:rsidR="00EB1A0A" w:rsidRPr="002127A2">
        <w:rPr>
          <w:rFonts w:eastAsia="Batang"/>
          <w:bCs/>
          <w:kern w:val="24"/>
          <w:lang w:val="en-GB" w:eastAsia="ko-KR"/>
        </w:rPr>
        <w:t>DRM-SPIF</w:t>
      </w:r>
      <w:r w:rsidR="006718F8">
        <w:rPr>
          <w:rFonts w:eastAsia="Batang"/>
          <w:bCs/>
          <w:kern w:val="24"/>
          <w:lang w:val="en-GB" w:eastAsia="ko-KR"/>
        </w:rPr>
        <w:t xml:space="preserve"> was</w:t>
      </w:r>
      <w:r w:rsidR="009E203C" w:rsidRPr="002127A2">
        <w:t xml:space="preserve"> generally rated </w:t>
      </w:r>
      <w:r w:rsidR="00EB1A0A" w:rsidRPr="002127A2">
        <w:t>as</w:t>
      </w:r>
      <w:r w:rsidR="009E203C" w:rsidRPr="002127A2">
        <w:t xml:space="preserve"> good (</w:t>
      </w:r>
      <w:r w:rsidR="00AB75EA" w:rsidRPr="002127A2">
        <w:t>38.26</w:t>
      </w:r>
      <w:r w:rsidR="00EB1A0A" w:rsidRPr="002127A2">
        <w:t>%)</w:t>
      </w:r>
      <w:r w:rsidR="00542501" w:rsidRPr="002127A2">
        <w:t>.</w:t>
      </w:r>
      <w:r w:rsidR="00EB1A0A" w:rsidRPr="002127A2">
        <w:t xml:space="preserve"> </w:t>
      </w:r>
    </w:p>
    <w:p w:rsidR="00805D1D" w:rsidRPr="002127A2" w:rsidRDefault="00805D1D" w:rsidP="002127A2">
      <w:pPr>
        <w:autoSpaceDE w:val="0"/>
        <w:autoSpaceDN w:val="0"/>
        <w:adjustRightInd w:val="0"/>
        <w:jc w:val="both"/>
      </w:pPr>
    </w:p>
    <w:p w:rsidR="00E45D85" w:rsidRPr="002127A2" w:rsidRDefault="00542501" w:rsidP="002127A2">
      <w:pPr>
        <w:autoSpaceDE w:val="0"/>
        <w:autoSpaceDN w:val="0"/>
        <w:adjustRightInd w:val="0"/>
        <w:jc w:val="both"/>
      </w:pPr>
      <w:r w:rsidRPr="002127A2">
        <w:rPr>
          <w:lang w:val="en-GB"/>
        </w:rPr>
        <w:t xml:space="preserve">The </w:t>
      </w:r>
      <w:r w:rsidR="003B4F70" w:rsidRPr="002127A2">
        <w:rPr>
          <w:lang w:val="en-GB"/>
        </w:rPr>
        <w:t>program</w:t>
      </w:r>
      <w:r w:rsidRPr="002127A2">
        <w:rPr>
          <w:lang w:val="en-GB"/>
        </w:rPr>
        <w:t xml:space="preserve"> </w:t>
      </w:r>
      <w:r w:rsidR="00811205">
        <w:rPr>
          <w:lang w:val="en-GB"/>
        </w:rPr>
        <w:t xml:space="preserve">was </w:t>
      </w:r>
      <w:r w:rsidR="00EB1A0A" w:rsidRPr="002127A2">
        <w:rPr>
          <w:lang w:val="en-GB"/>
        </w:rPr>
        <w:t xml:space="preserve">adequately </w:t>
      </w:r>
      <w:r w:rsidRPr="002127A2">
        <w:rPr>
          <w:lang w:val="en-GB"/>
        </w:rPr>
        <w:t xml:space="preserve">responsive in most of the activities which require gender sensitivity. </w:t>
      </w:r>
      <w:r w:rsidR="00AA77C8" w:rsidRPr="002127A2">
        <w:rPr>
          <w:lang w:val="en-GB"/>
        </w:rPr>
        <w:t>I</w:t>
      </w:r>
      <w:r w:rsidR="003B4BA1" w:rsidRPr="002127A2">
        <w:rPr>
          <w:lang w:val="en-GB"/>
        </w:rPr>
        <w:t xml:space="preserve">n this regards participation of women was registered at more than 50% in </w:t>
      </w:r>
      <w:r w:rsidR="00AA77C8" w:rsidRPr="002127A2">
        <w:t xml:space="preserve">Water </w:t>
      </w:r>
      <w:r w:rsidR="00805D1D" w:rsidRPr="002127A2">
        <w:t xml:space="preserve">supply </w:t>
      </w:r>
      <w:r w:rsidR="00AA77C8" w:rsidRPr="002127A2">
        <w:t xml:space="preserve">development (65%), </w:t>
      </w:r>
      <w:r w:rsidR="00EB1A0A" w:rsidRPr="002127A2">
        <w:t>restocking</w:t>
      </w:r>
      <w:r w:rsidR="003B4BA1" w:rsidRPr="002127A2">
        <w:t xml:space="preserve"> </w:t>
      </w:r>
      <w:r w:rsidR="00EB1A0A" w:rsidRPr="002127A2">
        <w:t xml:space="preserve">of </w:t>
      </w:r>
      <w:r w:rsidR="003B4BA1" w:rsidRPr="002127A2">
        <w:t>goats and oxe</w:t>
      </w:r>
      <w:r w:rsidR="00EB1A0A" w:rsidRPr="002127A2">
        <w:t>n</w:t>
      </w:r>
      <w:r w:rsidR="003B4BA1" w:rsidRPr="002127A2">
        <w:t xml:space="preserve"> (56%), </w:t>
      </w:r>
      <w:r w:rsidR="006718F8">
        <w:t xml:space="preserve">and </w:t>
      </w:r>
      <w:r w:rsidR="003B4BA1" w:rsidRPr="002127A2">
        <w:t xml:space="preserve">Youth </w:t>
      </w:r>
      <w:r w:rsidR="00805D1D" w:rsidRPr="002127A2">
        <w:t>c</w:t>
      </w:r>
      <w:r w:rsidR="003B4BA1" w:rsidRPr="002127A2">
        <w:t xml:space="preserve">ooperatives established on the watershed (50%). However, there </w:t>
      </w:r>
      <w:r w:rsidR="00AA77C8" w:rsidRPr="002127A2">
        <w:t>were</w:t>
      </w:r>
      <w:r w:rsidR="003B4BA1" w:rsidRPr="002127A2">
        <w:t xml:space="preserve"> also some activities where participation of women </w:t>
      </w:r>
      <w:r w:rsidR="006718F8">
        <w:t>were</w:t>
      </w:r>
      <w:r w:rsidR="003B4BA1" w:rsidRPr="002127A2">
        <w:t xml:space="preserve"> </w:t>
      </w:r>
      <w:r w:rsidR="00E45D85" w:rsidRPr="002127A2">
        <w:t>not adequately reflected (&lt;50%)</w:t>
      </w:r>
      <w:r w:rsidR="00AA77C8" w:rsidRPr="002127A2">
        <w:t xml:space="preserve">, such as </w:t>
      </w:r>
      <w:r w:rsidR="00805D1D" w:rsidRPr="002127A2">
        <w:t xml:space="preserve">participation of women in </w:t>
      </w:r>
      <w:r w:rsidR="003B4F70" w:rsidRPr="002127A2">
        <w:t>program</w:t>
      </w:r>
      <w:r w:rsidR="00E45D85" w:rsidRPr="002127A2">
        <w:t xml:space="preserve"> launching sessions (4.6%) , </w:t>
      </w:r>
      <w:r w:rsidR="00805D1D" w:rsidRPr="002127A2">
        <w:t xml:space="preserve"> </w:t>
      </w:r>
      <w:r w:rsidR="00E45D85" w:rsidRPr="002127A2">
        <w:t>PVCA training</w:t>
      </w:r>
      <w:r w:rsidR="00AA77C8" w:rsidRPr="002127A2">
        <w:t xml:space="preserve"> </w:t>
      </w:r>
      <w:r w:rsidR="00E45D85" w:rsidRPr="002127A2">
        <w:t>(5.6%), Woreda Vulnerability Committee (15.1%), and Dialogue session on climate science  (10.5%).</w:t>
      </w:r>
    </w:p>
    <w:p w:rsidR="00175F06" w:rsidRDefault="00175F06" w:rsidP="002127A2">
      <w:pPr>
        <w:autoSpaceDE w:val="0"/>
        <w:autoSpaceDN w:val="0"/>
        <w:adjustRightInd w:val="0"/>
        <w:jc w:val="both"/>
      </w:pPr>
    </w:p>
    <w:p w:rsidR="006718F8" w:rsidRDefault="006718F8" w:rsidP="002127A2">
      <w:pPr>
        <w:autoSpaceDE w:val="0"/>
        <w:autoSpaceDN w:val="0"/>
        <w:adjustRightInd w:val="0"/>
        <w:jc w:val="both"/>
      </w:pPr>
    </w:p>
    <w:p w:rsidR="006718F8" w:rsidRDefault="006718F8" w:rsidP="002127A2">
      <w:pPr>
        <w:autoSpaceDE w:val="0"/>
        <w:autoSpaceDN w:val="0"/>
        <w:adjustRightInd w:val="0"/>
        <w:jc w:val="both"/>
      </w:pPr>
    </w:p>
    <w:p w:rsidR="006718F8" w:rsidRDefault="006718F8" w:rsidP="002127A2">
      <w:pPr>
        <w:autoSpaceDE w:val="0"/>
        <w:autoSpaceDN w:val="0"/>
        <w:adjustRightInd w:val="0"/>
        <w:jc w:val="both"/>
      </w:pPr>
    </w:p>
    <w:p w:rsidR="006718F8" w:rsidRDefault="006718F8" w:rsidP="002127A2">
      <w:pPr>
        <w:autoSpaceDE w:val="0"/>
        <w:autoSpaceDN w:val="0"/>
        <w:adjustRightInd w:val="0"/>
        <w:jc w:val="both"/>
      </w:pPr>
    </w:p>
    <w:p w:rsidR="006718F8" w:rsidRDefault="006718F8" w:rsidP="002127A2">
      <w:pPr>
        <w:autoSpaceDE w:val="0"/>
        <w:autoSpaceDN w:val="0"/>
        <w:adjustRightInd w:val="0"/>
        <w:jc w:val="both"/>
      </w:pPr>
    </w:p>
    <w:p w:rsidR="006718F8" w:rsidRDefault="006718F8" w:rsidP="002127A2">
      <w:pPr>
        <w:autoSpaceDE w:val="0"/>
        <w:autoSpaceDN w:val="0"/>
        <w:adjustRightInd w:val="0"/>
        <w:jc w:val="both"/>
      </w:pPr>
    </w:p>
    <w:p w:rsidR="00716D39" w:rsidRPr="002127A2" w:rsidRDefault="00716D39" w:rsidP="002127A2">
      <w:pPr>
        <w:jc w:val="both"/>
        <w:rPr>
          <w:b/>
        </w:rPr>
      </w:pPr>
      <w:r w:rsidRPr="002127A2">
        <w:rPr>
          <w:b/>
        </w:rPr>
        <w:lastRenderedPageBreak/>
        <w:t>Table</w:t>
      </w:r>
      <w:r w:rsidR="00994743" w:rsidRPr="002127A2">
        <w:rPr>
          <w:b/>
        </w:rPr>
        <w:t xml:space="preserve"> 3.7</w:t>
      </w:r>
      <w:r w:rsidRPr="002127A2">
        <w:rPr>
          <w:b/>
        </w:rPr>
        <w:t xml:space="preserve">: </w:t>
      </w:r>
      <w:r w:rsidR="003B4F70" w:rsidRPr="002127A2">
        <w:rPr>
          <w:b/>
        </w:rPr>
        <w:t>Program</w:t>
      </w:r>
      <w:r w:rsidRPr="002127A2">
        <w:rPr>
          <w:b/>
        </w:rPr>
        <w:t xml:space="preserve"> </w:t>
      </w:r>
      <w:r w:rsidR="003D5C72" w:rsidRPr="002127A2">
        <w:rPr>
          <w:b/>
        </w:rPr>
        <w:t>b</w:t>
      </w:r>
      <w:r w:rsidRPr="002127A2">
        <w:rPr>
          <w:b/>
        </w:rPr>
        <w:t xml:space="preserve">eneficiaries under different </w:t>
      </w:r>
      <w:r w:rsidR="003B4F70" w:rsidRPr="002127A2">
        <w:rPr>
          <w:b/>
        </w:rPr>
        <w:t>program</w:t>
      </w:r>
      <w:r w:rsidR="00E45D85" w:rsidRPr="002127A2">
        <w:rPr>
          <w:b/>
        </w:rPr>
        <w:t xml:space="preserve"> interventions</w:t>
      </w:r>
      <w:r w:rsidRPr="002127A2">
        <w:rPr>
          <w:b/>
        </w:rPr>
        <w:t xml:space="preserve"> </w:t>
      </w:r>
      <w:r w:rsidR="00E45D85" w:rsidRPr="002127A2">
        <w:rPr>
          <w:b/>
        </w:rPr>
        <w:t>disaggregated</w:t>
      </w:r>
      <w:r w:rsidR="003D5C72" w:rsidRPr="002127A2">
        <w:rPr>
          <w:b/>
        </w:rPr>
        <w:t xml:space="preserve"> </w:t>
      </w:r>
      <w:r w:rsidRPr="002127A2">
        <w:rPr>
          <w:b/>
        </w:rPr>
        <w:t xml:space="preserve">by </w:t>
      </w:r>
      <w:r w:rsidR="00E45D85" w:rsidRPr="002127A2">
        <w:rPr>
          <w:b/>
        </w:rPr>
        <w:t>Sex</w:t>
      </w:r>
    </w:p>
    <w:p w:rsidR="00E45D85" w:rsidRPr="002127A2" w:rsidRDefault="00E45D85" w:rsidP="002127A2">
      <w:pPr>
        <w:jc w:val="both"/>
      </w:pPr>
    </w:p>
    <w:tbl>
      <w:tblPr>
        <w:tblW w:w="9815" w:type="dxa"/>
        <w:tblInd w:w="103" w:type="dxa"/>
        <w:tblLayout w:type="fixed"/>
        <w:tblLook w:val="04A0"/>
      </w:tblPr>
      <w:tblGrid>
        <w:gridCol w:w="545"/>
        <w:gridCol w:w="3960"/>
        <w:gridCol w:w="1260"/>
        <w:gridCol w:w="1260"/>
        <w:gridCol w:w="1260"/>
        <w:gridCol w:w="1530"/>
      </w:tblGrid>
      <w:tr w:rsidR="00E45D85" w:rsidRPr="002127A2" w:rsidTr="00805D1D">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No</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D85" w:rsidRPr="002127A2" w:rsidRDefault="00805D1D" w:rsidP="002127A2">
            <w:pPr>
              <w:pStyle w:val="NoSpacing"/>
              <w:jc w:val="both"/>
              <w:rPr>
                <w:b/>
              </w:rPr>
            </w:pPr>
            <w:r w:rsidRPr="002127A2">
              <w:rPr>
                <w:b/>
              </w:rPr>
              <w:t>Activities</w:t>
            </w:r>
            <w:r w:rsidR="00E45D85" w:rsidRPr="002127A2">
              <w:rPr>
                <w:b/>
              </w:rPr>
              <w:t xml:space="preserve"> </w:t>
            </w:r>
          </w:p>
        </w:tc>
        <w:tc>
          <w:tcPr>
            <w:tcW w:w="3780" w:type="dxa"/>
            <w:gridSpan w:val="3"/>
            <w:tcBorders>
              <w:top w:val="single" w:sz="4" w:space="0" w:color="auto"/>
              <w:left w:val="nil"/>
              <w:bottom w:val="single" w:sz="4" w:space="0" w:color="auto"/>
              <w:right w:val="single" w:sz="4" w:space="0" w:color="auto"/>
            </w:tcBorders>
            <w:shd w:val="clear" w:color="auto" w:fill="auto"/>
            <w:vAlign w:val="bottom"/>
          </w:tcPr>
          <w:p w:rsidR="00E45D85" w:rsidRPr="002127A2" w:rsidRDefault="00E45D85" w:rsidP="00C2521E">
            <w:pPr>
              <w:pStyle w:val="NoSpacing"/>
              <w:rPr>
                <w:b/>
              </w:rPr>
            </w:pPr>
            <w:r w:rsidRPr="002127A2">
              <w:rPr>
                <w:b/>
              </w:rPr>
              <w:t xml:space="preserve">Sex disaggregated data of </w:t>
            </w:r>
            <w:r w:rsidR="003B4F70" w:rsidRPr="002127A2">
              <w:rPr>
                <w:b/>
              </w:rPr>
              <w:t>program</w:t>
            </w:r>
            <w:r w:rsidRPr="002127A2">
              <w:rPr>
                <w:b/>
              </w:rPr>
              <w:t xml:space="preserve"> intervention </w:t>
            </w:r>
          </w:p>
        </w:tc>
        <w:tc>
          <w:tcPr>
            <w:tcW w:w="1530" w:type="dxa"/>
            <w:vMerge w:val="restart"/>
            <w:tcBorders>
              <w:top w:val="single" w:sz="4" w:space="0" w:color="auto"/>
              <w:left w:val="nil"/>
              <w:right w:val="single" w:sz="4" w:space="0" w:color="auto"/>
            </w:tcBorders>
            <w:shd w:val="clear" w:color="auto" w:fill="F2F2F2" w:themeFill="background1" w:themeFillShade="F2"/>
          </w:tcPr>
          <w:p w:rsidR="00E45D85" w:rsidRPr="002127A2" w:rsidRDefault="00E45D85" w:rsidP="002127A2">
            <w:pPr>
              <w:pStyle w:val="NoSpacing"/>
              <w:jc w:val="both"/>
              <w:rPr>
                <w:b/>
              </w:rPr>
            </w:pPr>
            <w:r w:rsidRPr="002127A2">
              <w:rPr>
                <w:b/>
              </w:rPr>
              <w:t xml:space="preserve">% of women beneficiaries </w:t>
            </w:r>
          </w:p>
        </w:tc>
      </w:tr>
      <w:tr w:rsidR="00E45D85" w:rsidRPr="002127A2" w:rsidTr="00805D1D">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45D85" w:rsidRPr="002127A2" w:rsidRDefault="00E45D85" w:rsidP="002127A2">
            <w:pPr>
              <w:pStyle w:val="NoSpacing"/>
              <w:jc w:val="both"/>
              <w:rPr>
                <w:b/>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E45D85" w:rsidRPr="002127A2" w:rsidRDefault="00E45D85" w:rsidP="002127A2">
            <w:pPr>
              <w:pStyle w:val="NoSpacing"/>
              <w:jc w:val="both"/>
              <w:rPr>
                <w:b/>
              </w:rPr>
            </w:pP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 xml:space="preserve">Female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 xml:space="preserve">Male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Total</w:t>
            </w:r>
          </w:p>
        </w:tc>
        <w:tc>
          <w:tcPr>
            <w:tcW w:w="1530" w:type="dxa"/>
            <w:vMerge/>
            <w:tcBorders>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rPr>
                <w:b/>
              </w:rPr>
            </w:pP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Community dialogue sessions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7350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7650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15000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49.0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Intergenerational DRR groups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155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205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360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43.1</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School DRR clubs formation &amp; orientation</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168</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212</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380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44.2</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School mini media support</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2220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2280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4500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49.3</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5</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Woreda Vulnerability Committee</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25.0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Rangeland Management interventions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w:t>
            </w:r>
            <w:r w:rsidR="00AF1793" w:rsidRPr="002127A2">
              <w:t>8</w:t>
            </w:r>
            <w:r w:rsidRPr="002127A2">
              <w:t>9</w:t>
            </w:r>
            <w:r w:rsidR="00AF1793" w:rsidRPr="002127A2">
              <w:t>1</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w:t>
            </w:r>
            <w:r w:rsidR="00AF1793" w:rsidRPr="002127A2">
              <w:t>9</w:t>
            </w:r>
            <w:r w:rsidRPr="002127A2">
              <w:t>4</w:t>
            </w:r>
            <w:r w:rsidR="00AF1793" w:rsidRPr="002127A2">
              <w:t>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AF1793" w:rsidP="002127A2">
            <w:pPr>
              <w:pStyle w:val="NoSpacing"/>
              <w:jc w:val="both"/>
            </w:pPr>
            <w:r w:rsidRPr="002127A2">
              <w:t>3836</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49.3</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7</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5A2E6E">
            <w:pPr>
              <w:pStyle w:val="NoSpacing"/>
              <w:jc w:val="both"/>
            </w:pPr>
            <w:r w:rsidRPr="002127A2">
              <w:t>Restocking (goats and oxe</w:t>
            </w:r>
            <w:r w:rsidR="005A2E6E">
              <w:t>n</w:t>
            </w:r>
            <w:r w:rsidRPr="002127A2">
              <w:t>)</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1220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960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2180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56.0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8</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Self help groups for income generation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540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555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1095</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49.3</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9</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Water development Cistern + Pond</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2033</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1095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3128</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65.0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10</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3B4F70" w:rsidP="002127A2">
            <w:pPr>
              <w:pStyle w:val="NoSpacing"/>
              <w:jc w:val="both"/>
            </w:pPr>
            <w:r w:rsidRPr="002127A2">
              <w:t>Program</w:t>
            </w:r>
            <w:r w:rsidR="00E45D85" w:rsidRPr="002127A2">
              <w:t xml:space="preserve"> launching sessions</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62</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65</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4.6</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11</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DRR/CCA &amp; budget management session</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AF1793" w:rsidP="002127A2">
            <w:pPr>
              <w:pStyle w:val="NoSpacing"/>
              <w:jc w:val="both"/>
            </w:pPr>
            <w:r w:rsidRPr="002127A2">
              <w:t>126</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AF1793" w:rsidP="002127A2">
            <w:pPr>
              <w:pStyle w:val="NoSpacing"/>
              <w:jc w:val="both"/>
            </w:pPr>
            <w:r w:rsidRPr="002127A2">
              <w:t>234</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AF1793" w:rsidP="002127A2">
            <w:pPr>
              <w:pStyle w:val="NoSpacing"/>
              <w:jc w:val="both"/>
            </w:pPr>
            <w:r w:rsidRPr="002127A2">
              <w:t>360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35.3</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12</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DRR day event</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38</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57</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95</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40.0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13</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Older people day event</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205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271</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476</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43.1</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14</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PVCA training</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68</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72</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5.6</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15</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Community institutions</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145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215</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360</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40.3</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16</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Woreda Vulnerability Committee</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16</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90</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106</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15.1</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17</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Dialogue session climate science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4</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34</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38</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10.5</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18</w:t>
            </w:r>
          </w:p>
        </w:tc>
        <w:tc>
          <w:tcPr>
            <w:tcW w:w="39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Establishing buddy of self help system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114</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143</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257</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44.4</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19</w:t>
            </w:r>
          </w:p>
        </w:tc>
        <w:tc>
          <w:tcPr>
            <w:tcW w:w="3960" w:type="dxa"/>
            <w:tcBorders>
              <w:top w:val="nil"/>
              <w:left w:val="nil"/>
              <w:bottom w:val="nil"/>
              <w:right w:val="single" w:sz="4" w:space="0" w:color="auto"/>
            </w:tcBorders>
            <w:shd w:val="clear" w:color="auto" w:fill="auto"/>
            <w:noWrap/>
            <w:vAlign w:val="bottom"/>
            <w:hideMark/>
          </w:tcPr>
          <w:p w:rsidR="00E45D85" w:rsidRPr="002127A2" w:rsidRDefault="00E45D85" w:rsidP="002127A2">
            <w:pPr>
              <w:pStyle w:val="NoSpacing"/>
              <w:jc w:val="both"/>
            </w:pPr>
            <w:r w:rsidRPr="002127A2">
              <w:t xml:space="preserve">Youth Cooperatives established on the watershed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62</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62</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124</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50.0</w:t>
            </w:r>
          </w:p>
        </w:tc>
      </w:tr>
      <w:tr w:rsidR="00EB1A0A"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20</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Watershed Management intervention</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8586</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10027</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pPr>
            <w:r w:rsidRPr="002127A2">
              <w:t>18613</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pPr>
            <w:r w:rsidRPr="002127A2">
              <w:t>46.1</w:t>
            </w:r>
          </w:p>
        </w:tc>
      </w:tr>
      <w:tr w:rsidR="00E45D85" w:rsidRPr="002127A2" w:rsidTr="00805D1D">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 xml:space="preserve">Total </w:t>
            </w: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p>
        </w:tc>
        <w:tc>
          <w:tcPr>
            <w:tcW w:w="1260" w:type="dxa"/>
            <w:tcBorders>
              <w:top w:val="nil"/>
              <w:left w:val="nil"/>
              <w:bottom w:val="single" w:sz="4" w:space="0" w:color="auto"/>
              <w:right w:val="single" w:sz="4" w:space="0" w:color="auto"/>
            </w:tcBorders>
            <w:shd w:val="clear" w:color="auto" w:fill="auto"/>
            <w:noWrap/>
            <w:vAlign w:val="bottom"/>
            <w:hideMark/>
          </w:tcPr>
          <w:p w:rsidR="00E45D85" w:rsidRPr="002127A2" w:rsidRDefault="00E45D85" w:rsidP="002127A2">
            <w:pPr>
              <w:pStyle w:val="NoSpacing"/>
              <w:jc w:val="both"/>
              <w:rPr>
                <w:b/>
              </w:rPr>
            </w:pPr>
            <w:r w:rsidRPr="002127A2">
              <w:rPr>
                <w:b/>
              </w:rPr>
              <w:t>51105</w:t>
            </w:r>
          </w:p>
        </w:tc>
        <w:tc>
          <w:tcPr>
            <w:tcW w:w="1530" w:type="dxa"/>
            <w:tcBorders>
              <w:top w:val="nil"/>
              <w:left w:val="nil"/>
              <w:bottom w:val="single" w:sz="4" w:space="0" w:color="auto"/>
              <w:right w:val="single" w:sz="4" w:space="0" w:color="auto"/>
            </w:tcBorders>
            <w:shd w:val="clear" w:color="auto" w:fill="F2F2F2" w:themeFill="background1" w:themeFillShade="F2"/>
          </w:tcPr>
          <w:p w:rsidR="00E45D85" w:rsidRPr="002127A2" w:rsidRDefault="00E45D85" w:rsidP="002127A2">
            <w:pPr>
              <w:pStyle w:val="NoSpacing"/>
              <w:jc w:val="both"/>
              <w:rPr>
                <w:b/>
              </w:rPr>
            </w:pPr>
            <w:r w:rsidRPr="002127A2">
              <w:rPr>
                <w:b/>
              </w:rPr>
              <w:t>38.26</w:t>
            </w:r>
          </w:p>
        </w:tc>
      </w:tr>
    </w:tbl>
    <w:p w:rsidR="00AA77C8" w:rsidRPr="002127A2" w:rsidRDefault="00AA77C8" w:rsidP="002127A2">
      <w:pPr>
        <w:pStyle w:val="TxBrp1"/>
        <w:tabs>
          <w:tab w:val="num" w:pos="0"/>
        </w:tabs>
        <w:spacing w:line="240" w:lineRule="auto"/>
        <w:ind w:left="0" w:firstLine="0"/>
        <w:jc w:val="both"/>
        <w:rPr>
          <w:b/>
        </w:rPr>
      </w:pPr>
    </w:p>
    <w:p w:rsidR="004C1489" w:rsidRPr="002127A2" w:rsidRDefault="001570FA" w:rsidP="002127A2">
      <w:pPr>
        <w:pStyle w:val="TxBrp2"/>
        <w:tabs>
          <w:tab w:val="num" w:pos="0"/>
        </w:tabs>
        <w:spacing w:line="240" w:lineRule="auto"/>
        <w:ind w:left="0" w:firstLine="0"/>
        <w:rPr>
          <w:b/>
          <w:bCs/>
        </w:rPr>
      </w:pPr>
      <w:r w:rsidRPr="002127A2">
        <w:rPr>
          <w:b/>
          <w:bCs/>
        </w:rPr>
        <w:t xml:space="preserve">3.8 Visibility </w:t>
      </w:r>
    </w:p>
    <w:p w:rsidR="00DD6348" w:rsidRPr="002127A2" w:rsidRDefault="00DD6348" w:rsidP="002127A2">
      <w:pPr>
        <w:pStyle w:val="TxBrp1"/>
        <w:tabs>
          <w:tab w:val="num" w:pos="0"/>
        </w:tabs>
        <w:spacing w:line="240" w:lineRule="auto"/>
        <w:ind w:left="0" w:firstLine="0"/>
        <w:jc w:val="both"/>
      </w:pPr>
    </w:p>
    <w:p w:rsidR="00AB5580" w:rsidRPr="002127A2" w:rsidRDefault="00AB5580" w:rsidP="002127A2">
      <w:pPr>
        <w:pStyle w:val="TxBrp1"/>
        <w:tabs>
          <w:tab w:val="num" w:pos="0"/>
        </w:tabs>
        <w:spacing w:line="240" w:lineRule="auto"/>
        <w:ind w:left="0" w:firstLine="0"/>
        <w:jc w:val="both"/>
      </w:pPr>
      <w:r w:rsidRPr="002127A2">
        <w:t xml:space="preserve">The </w:t>
      </w:r>
      <w:r w:rsidR="003B4F70" w:rsidRPr="002127A2">
        <w:t>program</w:t>
      </w:r>
      <w:r w:rsidRPr="002127A2">
        <w:t xml:space="preserve"> implemented various activities in the area of visibility highlighting the major drivers of the </w:t>
      </w:r>
      <w:r w:rsidR="003B4F70" w:rsidRPr="002127A2">
        <w:t>program</w:t>
      </w:r>
      <w:r w:rsidRPr="002127A2">
        <w:t xml:space="preserve"> including the donor ECHO and the implementing agency </w:t>
      </w:r>
      <w:r w:rsidR="00B77D26" w:rsidRPr="002127A2">
        <w:t>HAI</w:t>
      </w:r>
      <w:r w:rsidRPr="002127A2">
        <w:t xml:space="preserve">. In this regard </w:t>
      </w:r>
      <w:r w:rsidR="003B4F70" w:rsidRPr="002127A2">
        <w:t>program</w:t>
      </w:r>
      <w:r w:rsidRPr="002127A2">
        <w:t xml:space="preserve"> factsheets, and stickers </w:t>
      </w:r>
      <w:r w:rsidR="005C0A97">
        <w:t>were</w:t>
      </w:r>
      <w:r w:rsidRPr="002127A2">
        <w:t xml:space="preserve"> produced, stickers showing ECHO and </w:t>
      </w:r>
      <w:r w:rsidR="00B77D26" w:rsidRPr="002127A2">
        <w:t>HAI</w:t>
      </w:r>
      <w:r w:rsidRPr="002127A2">
        <w:t xml:space="preserve"> logos </w:t>
      </w:r>
      <w:r w:rsidR="005C0A97">
        <w:t>were</w:t>
      </w:r>
      <w:r w:rsidRPr="002127A2">
        <w:t xml:space="preserve"> posted on </w:t>
      </w:r>
      <w:r w:rsidR="003B4F70" w:rsidRPr="002127A2">
        <w:t>program</w:t>
      </w:r>
      <w:r w:rsidRPr="002127A2">
        <w:t xml:space="preserve"> vehicles, office doors and other </w:t>
      </w:r>
      <w:r w:rsidR="003B4F70" w:rsidRPr="002127A2">
        <w:t>program</w:t>
      </w:r>
      <w:r w:rsidRPr="002127A2">
        <w:t xml:space="preserve"> equipment. Signboards with ECHO and </w:t>
      </w:r>
      <w:r w:rsidR="00B77D26" w:rsidRPr="002127A2">
        <w:t xml:space="preserve">HAI </w:t>
      </w:r>
      <w:r w:rsidRPr="002127A2">
        <w:t xml:space="preserve">logos and stickers illustrating the details of the </w:t>
      </w:r>
      <w:r w:rsidR="003B4F70" w:rsidRPr="002127A2">
        <w:t>program</w:t>
      </w:r>
      <w:r w:rsidRPr="002127A2">
        <w:t xml:space="preserve"> were also seen placed at </w:t>
      </w:r>
      <w:r w:rsidR="003B4F70" w:rsidRPr="002127A2">
        <w:t>program</w:t>
      </w:r>
      <w:r w:rsidRPr="002127A2">
        <w:t xml:space="preserve"> sites where water supply schemes constructed and watershed and rangelands are developed and rehabilitated. The </w:t>
      </w:r>
      <w:r w:rsidR="003B4F70" w:rsidRPr="002127A2">
        <w:t>program</w:t>
      </w:r>
      <w:r w:rsidRPr="002127A2">
        <w:t xml:space="preserve"> field office further produced CD soft copy of PVCA assessment report, which is distributed to </w:t>
      </w:r>
      <w:r w:rsidR="003B4F70" w:rsidRPr="002127A2">
        <w:t>program</w:t>
      </w:r>
      <w:r w:rsidRPr="002127A2">
        <w:t xml:space="preserve"> partners on DRR day celebrated on </w:t>
      </w:r>
      <w:r w:rsidRPr="002127A2">
        <w:rPr>
          <w:rFonts w:eastAsiaTheme="minorHAnsi"/>
        </w:rPr>
        <w:t>October 13</w:t>
      </w:r>
      <w:r w:rsidR="00EF41A1" w:rsidRPr="00EF41A1">
        <w:rPr>
          <w:rFonts w:eastAsiaTheme="minorHAnsi"/>
          <w:vertAlign w:val="superscript"/>
        </w:rPr>
        <w:t>th</w:t>
      </w:r>
      <w:r w:rsidRPr="002127A2">
        <w:rPr>
          <w:rFonts w:eastAsiaTheme="minorHAnsi"/>
        </w:rPr>
        <w:t>, 201</w:t>
      </w:r>
      <w:r w:rsidR="00193323" w:rsidRPr="002127A2">
        <w:rPr>
          <w:rFonts w:eastAsiaTheme="minorHAnsi"/>
        </w:rPr>
        <w:t>3</w:t>
      </w:r>
      <w:r w:rsidRPr="002127A2">
        <w:t>. All these efforts contributed to the realization and visibility of the ECHO funds by the surrounding communities, donors and others.</w:t>
      </w:r>
    </w:p>
    <w:p w:rsidR="00B604F5" w:rsidRPr="002127A2" w:rsidRDefault="001570FA" w:rsidP="002127A2">
      <w:pPr>
        <w:pStyle w:val="TxBrp2"/>
        <w:tabs>
          <w:tab w:val="clear" w:pos="549"/>
          <w:tab w:val="left" w:pos="540"/>
          <w:tab w:val="left" w:pos="8100"/>
        </w:tabs>
        <w:spacing w:line="240" w:lineRule="auto"/>
        <w:ind w:left="0" w:firstLine="0"/>
        <w:rPr>
          <w:b/>
        </w:rPr>
      </w:pPr>
      <w:r w:rsidRPr="002127A2">
        <w:rPr>
          <w:b/>
        </w:rPr>
        <w:lastRenderedPageBreak/>
        <w:t xml:space="preserve">IV. </w:t>
      </w:r>
      <w:r w:rsidR="00B604F5" w:rsidRPr="002127A2">
        <w:rPr>
          <w:b/>
        </w:rPr>
        <w:t>LESSONS LEARNT</w:t>
      </w:r>
    </w:p>
    <w:p w:rsidR="00AF3C09" w:rsidRPr="002127A2" w:rsidRDefault="00AF3C09" w:rsidP="002127A2">
      <w:pPr>
        <w:pStyle w:val="TxBrp2"/>
        <w:tabs>
          <w:tab w:val="clear" w:pos="549"/>
          <w:tab w:val="left" w:pos="540"/>
          <w:tab w:val="left" w:pos="8100"/>
        </w:tabs>
        <w:spacing w:line="240" w:lineRule="auto"/>
        <w:rPr>
          <w:b/>
        </w:rPr>
      </w:pPr>
    </w:p>
    <w:p w:rsidR="00AF3C09" w:rsidRPr="002127A2" w:rsidRDefault="00AF3C09" w:rsidP="002127A2">
      <w:pPr>
        <w:tabs>
          <w:tab w:val="left" w:pos="1080"/>
          <w:tab w:val="left" w:pos="1440"/>
        </w:tabs>
        <w:jc w:val="both"/>
      </w:pPr>
      <w:r w:rsidRPr="002127A2">
        <w:t xml:space="preserve">The following main lessons can be drawn from the planning and implementation of the E-LEAP </w:t>
      </w:r>
      <w:r w:rsidR="003B4F70" w:rsidRPr="002127A2">
        <w:t>program</w:t>
      </w:r>
    </w:p>
    <w:p w:rsidR="00AF3C09" w:rsidRPr="002127A2" w:rsidRDefault="00AF3C09" w:rsidP="002127A2">
      <w:pPr>
        <w:jc w:val="both"/>
      </w:pPr>
    </w:p>
    <w:p w:rsidR="00C606E0" w:rsidRPr="002127A2" w:rsidRDefault="00C606E0" w:rsidP="00463B35">
      <w:pPr>
        <w:pStyle w:val="ListParagraph"/>
        <w:numPr>
          <w:ilvl w:val="0"/>
          <w:numId w:val="48"/>
        </w:numPr>
        <w:jc w:val="both"/>
        <w:rPr>
          <w:sz w:val="24"/>
          <w:szCs w:val="24"/>
        </w:rPr>
      </w:pPr>
      <w:r w:rsidRPr="002127A2">
        <w:rPr>
          <w:bCs/>
          <w:sz w:val="24"/>
          <w:szCs w:val="24"/>
        </w:rPr>
        <w:t>The facilitating role played by HAI instead of replacing the local government structure contributed to the sustainability of the program outputs.</w:t>
      </w:r>
    </w:p>
    <w:p w:rsidR="00C606E0" w:rsidRPr="002127A2" w:rsidRDefault="00C606E0" w:rsidP="00463B35">
      <w:pPr>
        <w:pStyle w:val="ListParagraph"/>
        <w:numPr>
          <w:ilvl w:val="0"/>
          <w:numId w:val="48"/>
        </w:numPr>
        <w:jc w:val="both"/>
        <w:rPr>
          <w:sz w:val="24"/>
          <w:szCs w:val="24"/>
        </w:rPr>
      </w:pPr>
      <w:r w:rsidRPr="002127A2">
        <w:rPr>
          <w:sz w:val="24"/>
          <w:szCs w:val="24"/>
        </w:rPr>
        <w:t>PVCA planning procedure which the program applied for developing the action plans was appreciated by the community, zone and Woreda offices, as it is almost as close to the traditional decision making processes of the community (Gada system) which helped to ensure local ownership and endorsement of the action plans by the traditional system.</w:t>
      </w:r>
    </w:p>
    <w:p w:rsidR="00C606E0" w:rsidRPr="002127A2" w:rsidRDefault="00C606E0" w:rsidP="00463B35">
      <w:pPr>
        <w:pStyle w:val="ListParagraph"/>
        <w:numPr>
          <w:ilvl w:val="0"/>
          <w:numId w:val="48"/>
        </w:numPr>
        <w:jc w:val="both"/>
        <w:rPr>
          <w:sz w:val="24"/>
          <w:szCs w:val="24"/>
        </w:rPr>
      </w:pPr>
      <w:r w:rsidRPr="002127A2">
        <w:rPr>
          <w:sz w:val="24"/>
          <w:szCs w:val="24"/>
        </w:rPr>
        <w:t>The scarcity of water supply sources particularly during the long dry season was more severe for pastoralists; this therefore should be taken as priority agenda for any future development intervention in the program area.</w:t>
      </w:r>
    </w:p>
    <w:p w:rsidR="00C606E0" w:rsidRPr="002127A2" w:rsidRDefault="00C606E0" w:rsidP="00463B35">
      <w:pPr>
        <w:pStyle w:val="ListParagraph"/>
        <w:numPr>
          <w:ilvl w:val="0"/>
          <w:numId w:val="48"/>
        </w:numPr>
        <w:jc w:val="both"/>
        <w:rPr>
          <w:sz w:val="24"/>
          <w:szCs w:val="24"/>
        </w:rPr>
      </w:pPr>
      <w:r w:rsidRPr="002127A2">
        <w:rPr>
          <w:sz w:val="24"/>
          <w:szCs w:val="24"/>
        </w:rPr>
        <w:t xml:space="preserve">The fact that program management is located at Yabello, with no representative at woreda levels and no adequate transport was a challenging experience for the program management. </w:t>
      </w:r>
    </w:p>
    <w:p w:rsidR="00C606E0" w:rsidRPr="002127A2" w:rsidRDefault="00C606E0" w:rsidP="00463B35">
      <w:pPr>
        <w:pStyle w:val="ListParagraph"/>
        <w:numPr>
          <w:ilvl w:val="0"/>
          <w:numId w:val="48"/>
        </w:numPr>
        <w:jc w:val="both"/>
        <w:rPr>
          <w:sz w:val="24"/>
          <w:szCs w:val="24"/>
        </w:rPr>
      </w:pPr>
      <w:r w:rsidRPr="002127A2">
        <w:rPr>
          <w:sz w:val="24"/>
          <w:szCs w:val="24"/>
        </w:rPr>
        <w:t xml:space="preserve">The program transparency in declaring budget allocated to each kebele in advance of planning was highly praised by the communities and many </w:t>
      </w:r>
      <w:r w:rsidR="005C0A97">
        <w:rPr>
          <w:sz w:val="24"/>
          <w:szCs w:val="24"/>
        </w:rPr>
        <w:t>expressed</w:t>
      </w:r>
      <w:r w:rsidRPr="002127A2">
        <w:rPr>
          <w:sz w:val="24"/>
          <w:szCs w:val="24"/>
        </w:rPr>
        <w:t xml:space="preserve"> that this advance notification of budget earmarked for the various programs in a kebele enabled the communities  in prioritizing and deciding action to be taken up in the plan on the basis of known resources </w:t>
      </w:r>
    </w:p>
    <w:p w:rsidR="00EF41A1" w:rsidRPr="002127A2" w:rsidRDefault="00EF41A1" w:rsidP="00EF41A1">
      <w:pPr>
        <w:pStyle w:val="ListParagraph"/>
        <w:numPr>
          <w:ilvl w:val="0"/>
          <w:numId w:val="48"/>
        </w:numPr>
        <w:jc w:val="both"/>
        <w:rPr>
          <w:sz w:val="24"/>
          <w:szCs w:val="24"/>
        </w:rPr>
      </w:pPr>
      <w:r w:rsidRPr="002127A2">
        <w:rPr>
          <w:sz w:val="24"/>
          <w:szCs w:val="24"/>
        </w:rPr>
        <w:t>The other point raised in relation to transparency was in almost all the cases the community and the counterpart government offices were well informed and also had saying in terms of allocating resources on the community need and priority basis.</w:t>
      </w:r>
    </w:p>
    <w:p w:rsidR="00C606E0" w:rsidRPr="002127A2" w:rsidRDefault="00C606E0" w:rsidP="00463B35">
      <w:pPr>
        <w:pStyle w:val="ListParagraph"/>
        <w:numPr>
          <w:ilvl w:val="0"/>
          <w:numId w:val="48"/>
        </w:numPr>
        <w:jc w:val="both"/>
        <w:rPr>
          <w:sz w:val="24"/>
          <w:szCs w:val="24"/>
        </w:rPr>
      </w:pPr>
      <w:r w:rsidRPr="002127A2">
        <w:rPr>
          <w:sz w:val="24"/>
          <w:szCs w:val="24"/>
        </w:rPr>
        <w:t>Adequate emphasis should have been given to improve the management capacity of implementing partners at woreda levels, so that they can adequately contribute to the implementation and sustainability of the program.</w:t>
      </w:r>
    </w:p>
    <w:p w:rsidR="00DA269B" w:rsidRPr="002127A2" w:rsidRDefault="00DA269B" w:rsidP="00463B35">
      <w:pPr>
        <w:pStyle w:val="ListParagraph"/>
        <w:numPr>
          <w:ilvl w:val="0"/>
          <w:numId w:val="48"/>
        </w:numPr>
        <w:jc w:val="both"/>
        <w:rPr>
          <w:sz w:val="24"/>
          <w:szCs w:val="24"/>
        </w:rPr>
      </w:pPr>
      <w:r w:rsidRPr="002127A2">
        <w:rPr>
          <w:sz w:val="24"/>
          <w:szCs w:val="24"/>
        </w:rPr>
        <w:t>Community Action planning (CAP) exercises in which the community gather and discuss and prepare plans using simplified planning procedures should be taken as very good lessons to be replicated to other areas.</w:t>
      </w:r>
    </w:p>
    <w:p w:rsidR="00AF3C09" w:rsidRPr="002127A2" w:rsidRDefault="00AF3C09" w:rsidP="00463B35">
      <w:pPr>
        <w:pStyle w:val="ListParagraph"/>
        <w:numPr>
          <w:ilvl w:val="0"/>
          <w:numId w:val="48"/>
        </w:numPr>
        <w:jc w:val="both"/>
        <w:rPr>
          <w:sz w:val="24"/>
          <w:szCs w:val="24"/>
          <w:lang w:val="en-GB"/>
        </w:rPr>
      </w:pPr>
      <w:r w:rsidRPr="002127A2">
        <w:rPr>
          <w:sz w:val="24"/>
          <w:szCs w:val="24"/>
        </w:rPr>
        <w:t xml:space="preserve">The fact that the </w:t>
      </w:r>
      <w:r w:rsidRPr="002127A2">
        <w:rPr>
          <w:sz w:val="24"/>
          <w:szCs w:val="24"/>
          <w:lang w:val="en-GB"/>
        </w:rPr>
        <w:t>watershed management committees esta</w:t>
      </w:r>
      <w:r w:rsidR="00F078F1" w:rsidRPr="002127A2">
        <w:rPr>
          <w:sz w:val="24"/>
          <w:szCs w:val="24"/>
          <w:lang w:val="en-GB"/>
        </w:rPr>
        <w:t xml:space="preserve">blished at the watershed levels </w:t>
      </w:r>
      <w:r w:rsidRPr="002127A2">
        <w:rPr>
          <w:sz w:val="24"/>
          <w:szCs w:val="24"/>
          <w:lang w:val="en-GB"/>
        </w:rPr>
        <w:t>d</w:t>
      </w:r>
      <w:r w:rsidR="00786259" w:rsidRPr="002127A2">
        <w:rPr>
          <w:sz w:val="24"/>
          <w:szCs w:val="24"/>
          <w:lang w:val="en-GB"/>
        </w:rPr>
        <w:t>id</w:t>
      </w:r>
      <w:r w:rsidRPr="002127A2">
        <w:rPr>
          <w:sz w:val="24"/>
          <w:szCs w:val="24"/>
          <w:lang w:val="en-GB"/>
        </w:rPr>
        <w:t xml:space="preserve"> not have legal entity or internal enforcing mechanisms limit</w:t>
      </w:r>
      <w:r w:rsidR="005C0A97">
        <w:rPr>
          <w:sz w:val="24"/>
          <w:szCs w:val="24"/>
          <w:lang w:val="en-GB"/>
        </w:rPr>
        <w:t>ed</w:t>
      </w:r>
      <w:r w:rsidRPr="002127A2">
        <w:rPr>
          <w:sz w:val="24"/>
          <w:szCs w:val="24"/>
        </w:rPr>
        <w:t xml:space="preserve"> the application o</w:t>
      </w:r>
      <w:r w:rsidR="005C0A97">
        <w:rPr>
          <w:sz w:val="24"/>
          <w:szCs w:val="24"/>
        </w:rPr>
        <w:t>f</w:t>
      </w:r>
      <w:r w:rsidRPr="002127A2">
        <w:rPr>
          <w:sz w:val="24"/>
          <w:szCs w:val="24"/>
        </w:rPr>
        <w:t xml:space="preserve"> </w:t>
      </w:r>
      <w:r w:rsidRPr="002127A2">
        <w:rPr>
          <w:sz w:val="24"/>
          <w:szCs w:val="24"/>
          <w:lang w:val="en-GB"/>
        </w:rPr>
        <w:t xml:space="preserve">appropriate management and </w:t>
      </w:r>
      <w:r w:rsidR="005C0A97">
        <w:rPr>
          <w:sz w:val="24"/>
          <w:szCs w:val="24"/>
          <w:lang w:val="en-GB"/>
        </w:rPr>
        <w:t xml:space="preserve">control mechanisms for sustained </w:t>
      </w:r>
      <w:r w:rsidRPr="002127A2">
        <w:rPr>
          <w:sz w:val="24"/>
          <w:szCs w:val="24"/>
          <w:lang w:val="en-GB"/>
        </w:rPr>
        <w:t xml:space="preserve">utilization of the watershed resources. </w:t>
      </w:r>
    </w:p>
    <w:p w:rsidR="00AF3C09" w:rsidRPr="002127A2" w:rsidRDefault="00AF3C09" w:rsidP="00463B35">
      <w:pPr>
        <w:pStyle w:val="ListParagraph"/>
        <w:numPr>
          <w:ilvl w:val="0"/>
          <w:numId w:val="48"/>
        </w:numPr>
        <w:jc w:val="both"/>
        <w:rPr>
          <w:sz w:val="24"/>
          <w:szCs w:val="24"/>
        </w:rPr>
      </w:pPr>
      <w:r w:rsidRPr="002127A2">
        <w:rPr>
          <w:sz w:val="24"/>
          <w:szCs w:val="24"/>
        </w:rPr>
        <w:t>Given the Borena pastoralists already have traditional system for restocking (Busa Gonofa</w:t>
      </w:r>
      <w:r w:rsidRPr="002127A2">
        <w:rPr>
          <w:rStyle w:val="FootnoteReference"/>
          <w:sz w:val="24"/>
          <w:szCs w:val="24"/>
        </w:rPr>
        <w:footnoteReference w:id="6"/>
      </w:r>
      <w:r w:rsidRPr="002127A2">
        <w:rPr>
          <w:sz w:val="24"/>
          <w:szCs w:val="24"/>
        </w:rPr>
        <w:t xml:space="preserve">) , community participation  was given adequate emphasis by the </w:t>
      </w:r>
      <w:r w:rsidR="003B4F70" w:rsidRPr="002127A2">
        <w:rPr>
          <w:sz w:val="24"/>
          <w:szCs w:val="24"/>
        </w:rPr>
        <w:t>program</w:t>
      </w:r>
      <w:r w:rsidRPr="002127A2">
        <w:rPr>
          <w:sz w:val="24"/>
          <w:szCs w:val="24"/>
        </w:rPr>
        <w:t xml:space="preserve"> in the selection of recipients, defining the types and numbers of animals for restocking, purchase of stock,  overall management of the </w:t>
      </w:r>
      <w:r w:rsidR="003B4F70" w:rsidRPr="002127A2">
        <w:rPr>
          <w:sz w:val="24"/>
          <w:szCs w:val="24"/>
        </w:rPr>
        <w:t>program</w:t>
      </w:r>
      <w:r w:rsidRPr="002127A2">
        <w:rPr>
          <w:sz w:val="24"/>
          <w:szCs w:val="24"/>
        </w:rPr>
        <w:t xml:space="preserve"> and impact assessment.</w:t>
      </w:r>
    </w:p>
    <w:p w:rsidR="001C0BA0" w:rsidRPr="002127A2" w:rsidRDefault="007B668B" w:rsidP="00463B35">
      <w:pPr>
        <w:pStyle w:val="ListParagraph"/>
        <w:numPr>
          <w:ilvl w:val="0"/>
          <w:numId w:val="48"/>
        </w:numPr>
        <w:jc w:val="both"/>
        <w:rPr>
          <w:sz w:val="24"/>
          <w:szCs w:val="24"/>
        </w:rPr>
      </w:pPr>
      <w:r w:rsidRPr="002127A2">
        <w:rPr>
          <w:sz w:val="24"/>
          <w:szCs w:val="24"/>
        </w:rPr>
        <w:t>The importance of seed-capital support</w:t>
      </w:r>
      <w:r w:rsidR="001C0BA0" w:rsidRPr="002127A2">
        <w:rPr>
          <w:sz w:val="24"/>
          <w:szCs w:val="24"/>
        </w:rPr>
        <w:t xml:space="preserve"> to those vulnerable people organized under self help group</w:t>
      </w:r>
      <w:r w:rsidR="00BF174E" w:rsidRPr="002127A2">
        <w:rPr>
          <w:sz w:val="24"/>
          <w:szCs w:val="24"/>
        </w:rPr>
        <w:t xml:space="preserve"> against </w:t>
      </w:r>
      <w:r w:rsidR="005C0A97">
        <w:rPr>
          <w:sz w:val="24"/>
          <w:szCs w:val="24"/>
        </w:rPr>
        <w:t xml:space="preserve">their </w:t>
      </w:r>
      <w:r w:rsidR="005C0A97" w:rsidRPr="002127A2">
        <w:rPr>
          <w:sz w:val="24"/>
          <w:szCs w:val="24"/>
        </w:rPr>
        <w:t>savings</w:t>
      </w:r>
      <w:r w:rsidRPr="002127A2">
        <w:rPr>
          <w:sz w:val="24"/>
          <w:szCs w:val="24"/>
        </w:rPr>
        <w:t xml:space="preserve">, particularly in order to assist </w:t>
      </w:r>
      <w:r w:rsidR="001C0BA0" w:rsidRPr="002127A2">
        <w:rPr>
          <w:sz w:val="24"/>
          <w:szCs w:val="24"/>
        </w:rPr>
        <w:t>their</w:t>
      </w:r>
      <w:r w:rsidRPr="002127A2">
        <w:rPr>
          <w:sz w:val="24"/>
          <w:szCs w:val="24"/>
        </w:rPr>
        <w:t xml:space="preserve"> efforts to </w:t>
      </w:r>
      <w:r w:rsidR="00811205">
        <w:rPr>
          <w:sz w:val="24"/>
          <w:szCs w:val="24"/>
        </w:rPr>
        <w:t xml:space="preserve">start business and </w:t>
      </w:r>
      <w:r w:rsidR="00BF174E" w:rsidRPr="002127A2">
        <w:rPr>
          <w:sz w:val="24"/>
          <w:szCs w:val="24"/>
        </w:rPr>
        <w:t xml:space="preserve">helped develop </w:t>
      </w:r>
      <w:r w:rsidRPr="002127A2">
        <w:rPr>
          <w:sz w:val="24"/>
          <w:szCs w:val="24"/>
        </w:rPr>
        <w:t xml:space="preserve">effective savings </w:t>
      </w:r>
      <w:r w:rsidR="001C0BA0" w:rsidRPr="002127A2">
        <w:rPr>
          <w:sz w:val="24"/>
          <w:szCs w:val="24"/>
        </w:rPr>
        <w:t xml:space="preserve">culture </w:t>
      </w:r>
      <w:r w:rsidR="00BF174E" w:rsidRPr="002127A2">
        <w:rPr>
          <w:sz w:val="24"/>
          <w:szCs w:val="24"/>
        </w:rPr>
        <w:t>in the communities</w:t>
      </w:r>
      <w:r w:rsidR="001C0BA0" w:rsidRPr="002127A2">
        <w:rPr>
          <w:sz w:val="24"/>
          <w:szCs w:val="24"/>
        </w:rPr>
        <w:t>.</w:t>
      </w:r>
    </w:p>
    <w:p w:rsidR="00AF3C09" w:rsidRPr="002127A2" w:rsidRDefault="00AF3C09" w:rsidP="002127A2">
      <w:pPr>
        <w:pStyle w:val="TxBrp2"/>
        <w:numPr>
          <w:ilvl w:val="0"/>
          <w:numId w:val="39"/>
        </w:numPr>
        <w:tabs>
          <w:tab w:val="clear" w:pos="549"/>
          <w:tab w:val="left" w:pos="540"/>
          <w:tab w:val="left" w:pos="8100"/>
        </w:tabs>
        <w:spacing w:line="240" w:lineRule="auto"/>
        <w:rPr>
          <w:b/>
        </w:rPr>
      </w:pPr>
      <w:r w:rsidRPr="002127A2">
        <w:rPr>
          <w:b/>
          <w:bCs/>
        </w:rPr>
        <w:lastRenderedPageBreak/>
        <w:t xml:space="preserve">CONCLUSIONS </w:t>
      </w:r>
      <w:r w:rsidR="00B95B25" w:rsidRPr="002127A2">
        <w:rPr>
          <w:b/>
          <w:bCs/>
        </w:rPr>
        <w:t>AND</w:t>
      </w:r>
      <w:r w:rsidRPr="002127A2">
        <w:rPr>
          <w:b/>
          <w:bCs/>
        </w:rPr>
        <w:t xml:space="preserve"> </w:t>
      </w:r>
      <w:r w:rsidRPr="002127A2">
        <w:rPr>
          <w:b/>
        </w:rPr>
        <w:t>RECOMMENDATIONS</w:t>
      </w:r>
    </w:p>
    <w:p w:rsidR="00830985" w:rsidRPr="002127A2" w:rsidRDefault="00830985" w:rsidP="002127A2">
      <w:pPr>
        <w:jc w:val="both"/>
      </w:pPr>
    </w:p>
    <w:p w:rsidR="001570FA" w:rsidRPr="002127A2" w:rsidRDefault="001570FA" w:rsidP="002127A2">
      <w:pPr>
        <w:pStyle w:val="ListParagraph"/>
        <w:numPr>
          <w:ilvl w:val="1"/>
          <w:numId w:val="39"/>
        </w:numPr>
        <w:jc w:val="both"/>
        <w:rPr>
          <w:b/>
          <w:sz w:val="24"/>
          <w:szCs w:val="24"/>
        </w:rPr>
      </w:pPr>
      <w:r w:rsidRPr="002127A2">
        <w:rPr>
          <w:b/>
          <w:sz w:val="24"/>
          <w:szCs w:val="24"/>
        </w:rPr>
        <w:t>Conclusion</w:t>
      </w:r>
    </w:p>
    <w:p w:rsidR="001570FA" w:rsidRPr="002127A2" w:rsidRDefault="001570FA" w:rsidP="002127A2">
      <w:pPr>
        <w:pStyle w:val="ListParagraph"/>
        <w:jc w:val="both"/>
        <w:rPr>
          <w:b/>
          <w:sz w:val="24"/>
          <w:szCs w:val="24"/>
        </w:rPr>
      </w:pPr>
      <w:r w:rsidRPr="002127A2">
        <w:rPr>
          <w:b/>
          <w:sz w:val="24"/>
          <w:szCs w:val="24"/>
        </w:rPr>
        <w:t xml:space="preserve"> </w:t>
      </w:r>
    </w:p>
    <w:p w:rsidR="0046769B" w:rsidRPr="002127A2" w:rsidRDefault="0046769B" w:rsidP="002127A2">
      <w:pPr>
        <w:jc w:val="both"/>
      </w:pPr>
      <w:r w:rsidRPr="002127A2">
        <w:t xml:space="preserve">The </w:t>
      </w:r>
      <w:r w:rsidR="003B4F70" w:rsidRPr="002127A2">
        <w:t>program</w:t>
      </w:r>
      <w:r w:rsidRPr="002127A2">
        <w:t xml:space="preserve"> in general was relevant in enhancing resilience and reducing vulnerability of drought prone local communities through inter-generational approaches and all-inclusive good practices in Southern Ethiopia, in particular </w:t>
      </w:r>
      <w:r w:rsidRPr="002127A2">
        <w:rPr>
          <w:rStyle w:val="observation1"/>
          <w:rFonts w:ascii="Times New Roman" w:hAnsi="Times New Roman"/>
          <w:sz w:val="24"/>
          <w:szCs w:val="24"/>
        </w:rPr>
        <w:t>in the six targeted woredas (</w:t>
      </w:r>
      <w:r w:rsidRPr="002127A2">
        <w:rPr>
          <w:rFonts w:eastAsiaTheme="minorHAnsi"/>
        </w:rPr>
        <w:t>Dire, Dillo, Miyo, Arero, Dhas and Moyale</w:t>
      </w:r>
      <w:r w:rsidRPr="002127A2">
        <w:t>)</w:t>
      </w:r>
      <w:r w:rsidRPr="002127A2">
        <w:rPr>
          <w:rFonts w:eastAsiaTheme="minorHAnsi"/>
        </w:rPr>
        <w:t xml:space="preserve"> </w:t>
      </w:r>
      <w:r w:rsidRPr="002127A2">
        <w:t xml:space="preserve">of Borena Zone, </w:t>
      </w:r>
      <w:r w:rsidRPr="002127A2">
        <w:rPr>
          <w:rFonts w:eastAsiaTheme="minorHAnsi"/>
        </w:rPr>
        <w:t>Oromia Region</w:t>
      </w:r>
      <w:r w:rsidRPr="002127A2">
        <w:t xml:space="preserve">. The </w:t>
      </w:r>
      <w:r w:rsidR="003B4F70" w:rsidRPr="002127A2">
        <w:t>program</w:t>
      </w:r>
      <w:r w:rsidRPr="002127A2">
        <w:t xml:space="preserve"> objectives and strategy </w:t>
      </w:r>
      <w:r w:rsidR="00786259" w:rsidRPr="002127A2">
        <w:t>were</w:t>
      </w:r>
      <w:r w:rsidRPr="002127A2">
        <w:t xml:space="preserve"> consistent with, and supportive of, the government’s </w:t>
      </w:r>
      <w:r w:rsidRPr="002127A2">
        <w:rPr>
          <w:lang w:val="en-GB"/>
        </w:rPr>
        <w:t>Disaster Risk Management</w:t>
      </w:r>
      <w:r w:rsidRPr="002127A2">
        <w:t xml:space="preserve"> strategic program and investment framework (DRM SPIF) and related sector policies.</w:t>
      </w:r>
    </w:p>
    <w:p w:rsidR="0046769B" w:rsidRPr="002127A2" w:rsidRDefault="0046769B" w:rsidP="002127A2">
      <w:pPr>
        <w:jc w:val="both"/>
      </w:pPr>
    </w:p>
    <w:p w:rsidR="00DC2B09" w:rsidRPr="002127A2" w:rsidRDefault="00F078F1" w:rsidP="002127A2">
      <w:pPr>
        <w:spacing w:after="200"/>
        <w:jc w:val="both"/>
      </w:pPr>
      <w:r w:rsidRPr="002127A2">
        <w:t xml:space="preserve">The initial </w:t>
      </w:r>
      <w:r w:rsidR="003B4F70" w:rsidRPr="002127A2">
        <w:t>program</w:t>
      </w:r>
      <w:r w:rsidRPr="002127A2">
        <w:t xml:space="preserve"> launching and PVCA validation workshop created clear understanding on the overall </w:t>
      </w:r>
      <w:r w:rsidR="003B4F70" w:rsidRPr="002127A2">
        <w:t>program</w:t>
      </w:r>
      <w:r w:rsidRPr="002127A2">
        <w:t xml:space="preserve"> activities, management, allocated resources and roles and responsibilities of each stakeholder. This joint planning, did not only help create a common vision and high esprit between the </w:t>
      </w:r>
      <w:r w:rsidR="003B4F70" w:rsidRPr="002127A2">
        <w:t>program</w:t>
      </w:r>
      <w:r w:rsidRPr="002127A2">
        <w:t xml:space="preserve"> and partners, it also encouraged ownership, synergy and complementarities between </w:t>
      </w:r>
      <w:r w:rsidR="003B4F70" w:rsidRPr="002127A2">
        <w:t>program</w:t>
      </w:r>
      <w:r w:rsidRPr="002127A2">
        <w:t xml:space="preserve"> components. </w:t>
      </w:r>
      <w:r w:rsidR="00DC2B09" w:rsidRPr="002127A2">
        <w:rPr>
          <w:bCs/>
        </w:rPr>
        <w:t xml:space="preserve">The efforts made to sensitize </w:t>
      </w:r>
      <w:r w:rsidR="00DC2B09" w:rsidRPr="002127A2">
        <w:t xml:space="preserve">vulnerable community’s partners at kebele and woreda level through various familiarization and awareness creation workshops and related PVCA sessions at woreda and kebele levels </w:t>
      </w:r>
      <w:r w:rsidR="005C0A97">
        <w:t xml:space="preserve">contributed to </w:t>
      </w:r>
      <w:r w:rsidR="00DC2B09" w:rsidRPr="002127A2">
        <w:t>improved knowledge of vulnerable communities in relation to identified hazards and development of effective and efficient mitigating plans.</w:t>
      </w:r>
    </w:p>
    <w:p w:rsidR="0046769B" w:rsidRPr="002E2EE3" w:rsidRDefault="0046769B" w:rsidP="002127A2">
      <w:pPr>
        <w:spacing w:after="200"/>
        <w:jc w:val="both"/>
        <w:rPr>
          <w:bCs/>
        </w:rPr>
      </w:pPr>
      <w:r w:rsidRPr="002E2EE3">
        <w:rPr>
          <w:bCs/>
        </w:rPr>
        <w:t xml:space="preserve">The PVCA training and subsequent </w:t>
      </w:r>
      <w:r w:rsidR="003B4F70" w:rsidRPr="002E2EE3">
        <w:t>program</w:t>
      </w:r>
      <w:r w:rsidRPr="002E2EE3">
        <w:t xml:space="preserve"> planning process through the </w:t>
      </w:r>
      <w:r w:rsidRPr="002E2EE3">
        <w:rPr>
          <w:bCs/>
        </w:rPr>
        <w:t>12 intergenerational groups dialogue sessions</w:t>
      </w:r>
      <w:r w:rsidRPr="002E2EE3">
        <w:t xml:space="preserve"> enabled the communities to identify their own capacities and vulnerabilities in relation to disaster management, developing mitigation strategies and building resilience to cope with future hazards.</w:t>
      </w:r>
      <w:r w:rsidRPr="002E2EE3">
        <w:rPr>
          <w:bCs/>
        </w:rPr>
        <w:t xml:space="preserve"> This </w:t>
      </w:r>
      <w:r w:rsidR="00786259" w:rsidRPr="002E2EE3">
        <w:rPr>
          <w:bCs/>
        </w:rPr>
        <w:t>was</w:t>
      </w:r>
      <w:r w:rsidRPr="002E2EE3">
        <w:rPr>
          <w:bCs/>
        </w:rPr>
        <w:t xml:space="preserve"> clearly demonstrated through </w:t>
      </w:r>
      <w:r w:rsidRPr="002E2EE3">
        <w:t xml:space="preserve">improved ability and knowledge in identifying hazards and developing </w:t>
      </w:r>
      <w:r w:rsidRPr="002E2EE3">
        <w:rPr>
          <w:bCs/>
        </w:rPr>
        <w:t xml:space="preserve">the various action plans in all the 12 kebeles by the communities. These action plans </w:t>
      </w:r>
      <w:r w:rsidR="00461327" w:rsidRPr="002E2EE3">
        <w:rPr>
          <w:bCs/>
        </w:rPr>
        <w:t>were</w:t>
      </w:r>
      <w:r w:rsidRPr="002E2EE3">
        <w:rPr>
          <w:bCs/>
        </w:rPr>
        <w:t xml:space="preserve"> responsive to the vulnerabilities and capacities of the vulnerable groups and the communities at large </w:t>
      </w:r>
      <w:r w:rsidR="009D32D9" w:rsidRPr="002E2EE3">
        <w:rPr>
          <w:bCs/>
        </w:rPr>
        <w:t>and effective</w:t>
      </w:r>
      <w:r w:rsidRPr="002E2EE3">
        <w:rPr>
          <w:bCs/>
        </w:rPr>
        <w:t xml:space="preserve"> in enhancing the inclusion and reflection of the </w:t>
      </w:r>
      <w:r w:rsidRPr="002E2EE3">
        <w:t xml:space="preserve">needs and concerns of the local vulnerable people </w:t>
      </w:r>
      <w:r w:rsidRPr="002E2EE3">
        <w:rPr>
          <w:bCs/>
        </w:rPr>
        <w:t>in the Woreda Development/DRR planning and budget management plans.</w:t>
      </w:r>
    </w:p>
    <w:p w:rsidR="0046769B" w:rsidRPr="002127A2" w:rsidRDefault="0046769B" w:rsidP="002127A2">
      <w:pPr>
        <w:pStyle w:val="NoSpacing"/>
        <w:jc w:val="both"/>
      </w:pPr>
      <w:r w:rsidRPr="002127A2">
        <w:t xml:space="preserve">The preparedness and response capacities of </w:t>
      </w:r>
      <w:r w:rsidR="00175F06" w:rsidRPr="002127A2">
        <w:t xml:space="preserve">most </w:t>
      </w:r>
      <w:r w:rsidR="009D32D9">
        <w:t xml:space="preserve">the </w:t>
      </w:r>
      <w:r w:rsidRPr="002127A2">
        <w:t xml:space="preserve">vulnerable groups to drought and other disasters in the 12 pastoralist communities in Borena was strengthened by organizing inter-generational DRR community groups based on traditional local disaster response systems. The innovative older people led inter-generational approach which </w:t>
      </w:r>
      <w:r w:rsidR="00B77D26" w:rsidRPr="002127A2">
        <w:t>HAI</w:t>
      </w:r>
      <w:r w:rsidRPr="002127A2">
        <w:t xml:space="preserve"> adopted was found appropriate for drawing useful traditional DRR knowledge and practice to new generations and building new generations' resilience to disasters. In using the inter-generational approach, </w:t>
      </w:r>
      <w:r w:rsidR="00B77D26" w:rsidRPr="002127A2">
        <w:t>HAI</w:t>
      </w:r>
      <w:r w:rsidRPr="002127A2">
        <w:t xml:space="preserve"> created opportunity for sharing older persons' traditional knowledge, skills, expertise and experience which contributed to the effectiveness and efficiency of DRR programming in Borena zone. </w:t>
      </w:r>
    </w:p>
    <w:p w:rsidR="0046769B" w:rsidRPr="002127A2" w:rsidRDefault="0046769B" w:rsidP="002127A2">
      <w:pPr>
        <w:pStyle w:val="NoSpacing"/>
        <w:jc w:val="both"/>
        <w:rPr>
          <w:bCs/>
        </w:rPr>
      </w:pPr>
    </w:p>
    <w:p w:rsidR="0046769B" w:rsidRPr="002127A2" w:rsidRDefault="00DC2B09" w:rsidP="002127A2">
      <w:pPr>
        <w:tabs>
          <w:tab w:val="num" w:pos="0"/>
        </w:tabs>
        <w:jc w:val="both"/>
      </w:pPr>
      <w:r w:rsidRPr="002127A2">
        <w:t xml:space="preserve">A significant increase in learning among DRR actors and institutions of vulnerable group’s on intergenerational risk reduction and preparedness actions </w:t>
      </w:r>
      <w:r w:rsidR="00786259" w:rsidRPr="002127A2">
        <w:t xml:space="preserve">was </w:t>
      </w:r>
      <w:r w:rsidRPr="002127A2">
        <w:t xml:space="preserve">also registered as a result of the    various </w:t>
      </w:r>
      <w:r w:rsidR="003B4F70" w:rsidRPr="002127A2">
        <w:t>program</w:t>
      </w:r>
      <w:r w:rsidRPr="002127A2">
        <w:t xml:space="preserve">’s interventions through learning, evaluation and advocacy workshops, panels, and events. </w:t>
      </w:r>
      <w:r w:rsidR="0046769B" w:rsidRPr="002127A2">
        <w:t xml:space="preserve">The </w:t>
      </w:r>
      <w:r w:rsidR="003B4F70" w:rsidRPr="002127A2">
        <w:t>program</w:t>
      </w:r>
      <w:r w:rsidR="0046769B" w:rsidRPr="002127A2">
        <w:t xml:space="preserve"> </w:t>
      </w:r>
      <w:r w:rsidR="00786259" w:rsidRPr="002127A2">
        <w:t>was</w:t>
      </w:r>
      <w:r w:rsidR="0046769B" w:rsidRPr="002127A2">
        <w:t xml:space="preserve"> implemented through the knowledge and active participation of pertinent sector offices of Bale Zone (Administration and PDO) and the respective woreda’s PDOs, DPPOs,</w:t>
      </w:r>
      <w:r w:rsidR="0046769B" w:rsidRPr="002127A2">
        <w:rPr>
          <w:rFonts w:eastAsia="Calibri"/>
        </w:rPr>
        <w:t xml:space="preserve"> Water offices and Cooperative Promotion Offices of</w:t>
      </w:r>
      <w:r w:rsidR="0046769B" w:rsidRPr="002127A2">
        <w:t xml:space="preserve"> the six woredas. Particularly </w:t>
      </w:r>
      <w:r w:rsidR="0046769B" w:rsidRPr="002127A2">
        <w:lastRenderedPageBreak/>
        <w:t xml:space="preserve">Zonal PDOs and the respective woreda’s PDOs and DPPOs who </w:t>
      </w:r>
      <w:r w:rsidR="00F04D95" w:rsidRPr="002127A2">
        <w:t>were</w:t>
      </w:r>
      <w:r w:rsidR="0046769B" w:rsidRPr="002127A2">
        <w:t xml:space="preserve"> directly involved by assigning focal persons</w:t>
      </w:r>
      <w:r w:rsidR="00F04D95" w:rsidRPr="002127A2">
        <w:t xml:space="preserve"> and </w:t>
      </w:r>
      <w:r w:rsidR="0046769B" w:rsidRPr="002127A2">
        <w:t xml:space="preserve">played a major role in coordinating and integrating the </w:t>
      </w:r>
      <w:r w:rsidR="003B4F70" w:rsidRPr="002127A2">
        <w:t>program</w:t>
      </w:r>
      <w:r w:rsidR="0046769B" w:rsidRPr="002127A2">
        <w:t xml:space="preserve"> efforts with the zone and woreda development plans</w:t>
      </w:r>
      <w:r w:rsidR="00F04D95" w:rsidRPr="002127A2">
        <w:t>.</w:t>
      </w:r>
      <w:r w:rsidR="00E91A33" w:rsidRPr="002127A2">
        <w:t xml:space="preserve"> </w:t>
      </w:r>
      <w:r w:rsidR="0046769B" w:rsidRPr="002127A2">
        <w:rPr>
          <w:bCs/>
        </w:rPr>
        <w:t xml:space="preserve">The working relationship and collaboration of the program with the local community as well as government partner offices was seen as strong and this is mainly because of </w:t>
      </w:r>
      <w:r w:rsidR="00B77D26" w:rsidRPr="002127A2">
        <w:rPr>
          <w:bCs/>
        </w:rPr>
        <w:t>HAI</w:t>
      </w:r>
      <w:r w:rsidR="0046769B" w:rsidRPr="002127A2">
        <w:rPr>
          <w:bCs/>
        </w:rPr>
        <w:t xml:space="preserve">’s experience and high level of awareness on the social aspects of the </w:t>
      </w:r>
      <w:r w:rsidR="003B4F70" w:rsidRPr="002127A2">
        <w:rPr>
          <w:bCs/>
        </w:rPr>
        <w:t>program</w:t>
      </w:r>
      <w:r w:rsidR="0046769B" w:rsidRPr="002127A2">
        <w:rPr>
          <w:bCs/>
        </w:rPr>
        <w:t xml:space="preserve"> areas. </w:t>
      </w:r>
    </w:p>
    <w:p w:rsidR="0046769B" w:rsidRPr="002127A2" w:rsidRDefault="0046769B" w:rsidP="002127A2">
      <w:pPr>
        <w:jc w:val="both"/>
      </w:pPr>
    </w:p>
    <w:p w:rsidR="00F04D95" w:rsidRPr="002127A2" w:rsidRDefault="00F04D95" w:rsidP="002127A2">
      <w:pPr>
        <w:autoSpaceDE w:val="0"/>
        <w:autoSpaceDN w:val="0"/>
        <w:adjustRightInd w:val="0"/>
        <w:jc w:val="both"/>
      </w:pPr>
      <w:r w:rsidRPr="002127A2">
        <w:t xml:space="preserve">The program has accomplished all the planned activities successfully and made significant progress towards achieving the result areas as planned in the program proposal. However, the following three activities, which </w:t>
      </w:r>
      <w:r w:rsidR="005C0A97">
        <w:t>were not</w:t>
      </w:r>
      <w:r w:rsidRPr="002127A2">
        <w:t xml:space="preserve"> fully realized under the third result </w:t>
      </w:r>
      <w:r w:rsidR="005A2E6E" w:rsidRPr="002127A2">
        <w:t>area,</w:t>
      </w:r>
      <w:r w:rsidRPr="002127A2">
        <w:t xml:space="preserve"> need to be finalized;</w:t>
      </w:r>
    </w:p>
    <w:p w:rsidR="00F04D95" w:rsidRPr="002127A2" w:rsidRDefault="00F04D95" w:rsidP="002127A2">
      <w:pPr>
        <w:pStyle w:val="ListParagraph"/>
        <w:numPr>
          <w:ilvl w:val="0"/>
          <w:numId w:val="10"/>
        </w:numPr>
        <w:jc w:val="both"/>
        <w:rPr>
          <w:sz w:val="24"/>
          <w:szCs w:val="24"/>
        </w:rPr>
      </w:pPr>
      <w:r w:rsidRPr="002127A2">
        <w:rPr>
          <w:sz w:val="24"/>
          <w:szCs w:val="24"/>
        </w:rPr>
        <w:t>Program research to identify 6 good practice case studies from past experiences and activities under result 1 and 2 and document them for publication</w:t>
      </w:r>
    </w:p>
    <w:p w:rsidR="00F04D95" w:rsidRPr="002127A2" w:rsidRDefault="00F04D95" w:rsidP="002127A2">
      <w:pPr>
        <w:pStyle w:val="ListParagraph"/>
        <w:numPr>
          <w:ilvl w:val="0"/>
          <w:numId w:val="10"/>
        </w:numPr>
        <w:jc w:val="both"/>
        <w:rPr>
          <w:sz w:val="24"/>
          <w:szCs w:val="24"/>
        </w:rPr>
      </w:pPr>
      <w:r w:rsidRPr="002127A2">
        <w:rPr>
          <w:sz w:val="24"/>
          <w:szCs w:val="24"/>
        </w:rPr>
        <w:t>Produce 6 short films on innovative intergenerational DRR interventions</w:t>
      </w:r>
    </w:p>
    <w:p w:rsidR="00F04D95" w:rsidRPr="002127A2" w:rsidRDefault="00F04D95" w:rsidP="002127A2">
      <w:pPr>
        <w:pStyle w:val="ListParagraph"/>
        <w:numPr>
          <w:ilvl w:val="0"/>
          <w:numId w:val="10"/>
        </w:numPr>
        <w:jc w:val="both"/>
        <w:rPr>
          <w:sz w:val="24"/>
          <w:szCs w:val="24"/>
        </w:rPr>
      </w:pPr>
      <w:r w:rsidRPr="002127A2">
        <w:rPr>
          <w:sz w:val="24"/>
          <w:szCs w:val="24"/>
        </w:rPr>
        <w:t>Production of 4 technical briefs on the design and implementation of OP led intergenerational DRR activities for DRR actors.</w:t>
      </w:r>
    </w:p>
    <w:p w:rsidR="001B7248" w:rsidRPr="002127A2" w:rsidRDefault="001B7248" w:rsidP="002127A2">
      <w:pPr>
        <w:autoSpaceDE w:val="0"/>
        <w:autoSpaceDN w:val="0"/>
        <w:adjustRightInd w:val="0"/>
        <w:jc w:val="both"/>
      </w:pPr>
    </w:p>
    <w:p w:rsidR="00964C4E" w:rsidRPr="002127A2" w:rsidRDefault="001570FA" w:rsidP="002127A2">
      <w:pPr>
        <w:jc w:val="both"/>
        <w:rPr>
          <w:b/>
        </w:rPr>
      </w:pPr>
      <w:r w:rsidRPr="002127A2">
        <w:rPr>
          <w:b/>
        </w:rPr>
        <w:t xml:space="preserve">5.2 </w:t>
      </w:r>
      <w:r w:rsidR="00964C4E" w:rsidRPr="002127A2">
        <w:rPr>
          <w:b/>
        </w:rPr>
        <w:t>Recommendations</w:t>
      </w:r>
    </w:p>
    <w:p w:rsidR="00964C4E" w:rsidRPr="002127A2" w:rsidRDefault="00964C4E" w:rsidP="002127A2">
      <w:pPr>
        <w:jc w:val="both"/>
        <w:rPr>
          <w:b/>
        </w:rPr>
      </w:pPr>
    </w:p>
    <w:p w:rsidR="00964C4E" w:rsidRPr="002127A2" w:rsidRDefault="00964C4E" w:rsidP="002127A2">
      <w:pPr>
        <w:jc w:val="both"/>
        <w:rPr>
          <w:bCs/>
        </w:rPr>
      </w:pPr>
      <w:r w:rsidRPr="002127A2">
        <w:rPr>
          <w:bCs/>
        </w:rPr>
        <w:t xml:space="preserve">Based on the above findings the following recommendations are forwarded for consideration by concerned bodies: </w:t>
      </w:r>
    </w:p>
    <w:p w:rsidR="00964C4E" w:rsidRPr="002127A2" w:rsidRDefault="00964C4E" w:rsidP="002127A2">
      <w:pPr>
        <w:pStyle w:val="NoSpacing"/>
        <w:numPr>
          <w:ilvl w:val="0"/>
          <w:numId w:val="33"/>
        </w:numPr>
        <w:jc w:val="both"/>
      </w:pPr>
      <w:r w:rsidRPr="002127A2">
        <w:t xml:space="preserve">The Evaluation Team recommends that ECHO and </w:t>
      </w:r>
      <w:r w:rsidR="00B77D26" w:rsidRPr="002127A2">
        <w:t>HAI</w:t>
      </w:r>
      <w:r w:rsidRPr="002127A2">
        <w:t xml:space="preserve"> should seriously consider funding a future </w:t>
      </w:r>
      <w:r w:rsidR="003B4F70" w:rsidRPr="002127A2">
        <w:t>program</w:t>
      </w:r>
      <w:r w:rsidRPr="002127A2">
        <w:t xml:space="preserve"> phase, and in this regard the principal focus should be replication and expansion of the lessons learnt from the last </w:t>
      </w:r>
      <w:r w:rsidR="003B4F70" w:rsidRPr="002127A2">
        <w:t>program</w:t>
      </w:r>
      <w:r w:rsidRPr="002127A2">
        <w:t>.</w:t>
      </w:r>
    </w:p>
    <w:p w:rsidR="00F85A80" w:rsidRPr="002127A2" w:rsidRDefault="00F85A80" w:rsidP="002127A2">
      <w:pPr>
        <w:pStyle w:val="ListParagraph"/>
        <w:numPr>
          <w:ilvl w:val="0"/>
          <w:numId w:val="33"/>
        </w:numPr>
        <w:jc w:val="both"/>
        <w:rPr>
          <w:sz w:val="24"/>
          <w:szCs w:val="24"/>
        </w:rPr>
      </w:pPr>
      <w:r w:rsidRPr="002127A2">
        <w:rPr>
          <w:sz w:val="24"/>
          <w:szCs w:val="24"/>
        </w:rPr>
        <w:t xml:space="preserve">If the </w:t>
      </w:r>
      <w:r w:rsidR="003B4F70" w:rsidRPr="002127A2">
        <w:rPr>
          <w:sz w:val="24"/>
          <w:szCs w:val="24"/>
        </w:rPr>
        <w:t>program</w:t>
      </w:r>
      <w:r w:rsidRPr="002127A2">
        <w:rPr>
          <w:sz w:val="24"/>
          <w:szCs w:val="24"/>
        </w:rPr>
        <w:t xml:space="preserve"> is to continue into a next phase, t</w:t>
      </w:r>
      <w:r w:rsidRPr="002127A2">
        <w:rPr>
          <w:bCs/>
          <w:sz w:val="24"/>
          <w:szCs w:val="24"/>
        </w:rPr>
        <w:t xml:space="preserve">aking in to account </w:t>
      </w:r>
      <w:r w:rsidRPr="002127A2">
        <w:rPr>
          <w:sz w:val="24"/>
          <w:szCs w:val="24"/>
        </w:rPr>
        <w:t>the logistical arrangement required for close follow-up and supervision</w:t>
      </w:r>
      <w:r w:rsidRPr="002127A2">
        <w:rPr>
          <w:bCs/>
          <w:sz w:val="24"/>
          <w:szCs w:val="24"/>
        </w:rPr>
        <w:t xml:space="preserve"> and</w:t>
      </w:r>
      <w:r w:rsidRPr="002127A2">
        <w:rPr>
          <w:sz w:val="24"/>
          <w:szCs w:val="24"/>
        </w:rPr>
        <w:t xml:space="preserve"> to make maximum use of limited resources, it is strongly suggested that the </w:t>
      </w:r>
      <w:r w:rsidR="003B4F70" w:rsidRPr="002127A2">
        <w:rPr>
          <w:sz w:val="24"/>
          <w:szCs w:val="24"/>
        </w:rPr>
        <w:t>program</w:t>
      </w:r>
      <w:r w:rsidRPr="002127A2">
        <w:rPr>
          <w:sz w:val="24"/>
          <w:szCs w:val="24"/>
        </w:rPr>
        <w:t xml:space="preserve"> be concentrated in a limited geographic area. </w:t>
      </w:r>
    </w:p>
    <w:p w:rsidR="00964C4E" w:rsidRPr="002127A2" w:rsidRDefault="00964C4E" w:rsidP="002127A2">
      <w:pPr>
        <w:pStyle w:val="ListParagraph"/>
        <w:numPr>
          <w:ilvl w:val="0"/>
          <w:numId w:val="33"/>
        </w:numPr>
        <w:jc w:val="both"/>
        <w:rPr>
          <w:sz w:val="24"/>
          <w:szCs w:val="24"/>
        </w:rPr>
      </w:pPr>
      <w:r w:rsidRPr="002127A2">
        <w:rPr>
          <w:sz w:val="24"/>
          <w:szCs w:val="24"/>
        </w:rPr>
        <w:t xml:space="preserve">Give more emphasis to the use of biological measures on the degraded watersheds to maximize the benefits for the </w:t>
      </w:r>
      <w:r w:rsidR="007B628F" w:rsidRPr="002127A2">
        <w:rPr>
          <w:sz w:val="24"/>
          <w:szCs w:val="24"/>
        </w:rPr>
        <w:t xml:space="preserve">communities </w:t>
      </w:r>
      <w:r w:rsidRPr="002127A2">
        <w:rPr>
          <w:sz w:val="24"/>
          <w:szCs w:val="24"/>
        </w:rPr>
        <w:t>and also enhance their rehabilitation. This should include the introduction of more grasses, shrubs and trees and the use of more exchange of experience tours to other areas with a strong biological component.</w:t>
      </w:r>
    </w:p>
    <w:p w:rsidR="00964C4E" w:rsidRPr="002127A2" w:rsidRDefault="00964C4E" w:rsidP="002127A2">
      <w:pPr>
        <w:pStyle w:val="ListParagraph"/>
        <w:numPr>
          <w:ilvl w:val="0"/>
          <w:numId w:val="33"/>
        </w:numPr>
        <w:jc w:val="both"/>
        <w:rPr>
          <w:sz w:val="24"/>
          <w:szCs w:val="24"/>
        </w:rPr>
      </w:pPr>
      <w:r w:rsidRPr="002127A2">
        <w:rPr>
          <w:sz w:val="24"/>
          <w:szCs w:val="24"/>
        </w:rPr>
        <w:t>More efforts should be made by implementing partners in support of upgrading the technical capacity of Woreda government staff.</w:t>
      </w:r>
    </w:p>
    <w:p w:rsidR="00964C4E" w:rsidRPr="002127A2" w:rsidRDefault="00964C4E" w:rsidP="002127A2">
      <w:pPr>
        <w:pStyle w:val="NoSpacing"/>
        <w:numPr>
          <w:ilvl w:val="0"/>
          <w:numId w:val="33"/>
        </w:numPr>
        <w:jc w:val="both"/>
        <w:rPr>
          <w:bCs/>
        </w:rPr>
      </w:pPr>
      <w:r w:rsidRPr="002127A2">
        <w:t xml:space="preserve">If the </w:t>
      </w:r>
      <w:r w:rsidR="003B4F70" w:rsidRPr="002127A2">
        <w:t>program</w:t>
      </w:r>
      <w:r w:rsidRPr="002127A2">
        <w:t xml:space="preserve"> is to continue into a next </w:t>
      </w:r>
      <w:r w:rsidR="00632620">
        <w:t>p</w:t>
      </w:r>
      <w:r w:rsidRPr="002127A2">
        <w:t>hase, ensure that the next phase includes a plan for preparation of baseline data involving surveying and monitoring, and the inclusion of vulnerability profile and gender information in both information gathering and planning processes.</w:t>
      </w:r>
    </w:p>
    <w:p w:rsidR="00964C4E" w:rsidRPr="002127A2" w:rsidRDefault="0044373F" w:rsidP="002127A2">
      <w:pPr>
        <w:pStyle w:val="ListParagraph"/>
        <w:numPr>
          <w:ilvl w:val="0"/>
          <w:numId w:val="29"/>
        </w:numPr>
        <w:jc w:val="both"/>
        <w:rPr>
          <w:sz w:val="24"/>
          <w:szCs w:val="24"/>
        </w:rPr>
      </w:pPr>
      <w:r w:rsidRPr="002127A2">
        <w:rPr>
          <w:sz w:val="24"/>
          <w:szCs w:val="24"/>
        </w:rPr>
        <w:t>C</w:t>
      </w:r>
      <w:r w:rsidR="00964C4E" w:rsidRPr="002127A2">
        <w:rPr>
          <w:sz w:val="24"/>
          <w:szCs w:val="24"/>
        </w:rPr>
        <w:t xml:space="preserve">onsider increasing the number of hand tools </w:t>
      </w:r>
      <w:r w:rsidRPr="002127A2">
        <w:rPr>
          <w:sz w:val="24"/>
          <w:szCs w:val="24"/>
        </w:rPr>
        <w:t xml:space="preserve">so as to maximize efficient utilization </w:t>
      </w:r>
      <w:r w:rsidR="00E91A33" w:rsidRPr="002127A2">
        <w:rPr>
          <w:sz w:val="24"/>
          <w:szCs w:val="24"/>
        </w:rPr>
        <w:t>of labour</w:t>
      </w:r>
      <w:r w:rsidRPr="002127A2">
        <w:rPr>
          <w:sz w:val="24"/>
          <w:szCs w:val="24"/>
        </w:rPr>
        <w:t xml:space="preserve"> and time</w:t>
      </w:r>
      <w:r w:rsidR="00964C4E" w:rsidRPr="002127A2">
        <w:rPr>
          <w:sz w:val="24"/>
          <w:szCs w:val="24"/>
        </w:rPr>
        <w:t xml:space="preserve">. </w:t>
      </w:r>
    </w:p>
    <w:p w:rsidR="00964C4E" w:rsidRPr="002127A2" w:rsidRDefault="00964C4E" w:rsidP="002127A2">
      <w:pPr>
        <w:pStyle w:val="NoSpacing"/>
        <w:numPr>
          <w:ilvl w:val="0"/>
          <w:numId w:val="29"/>
        </w:numPr>
        <w:jc w:val="both"/>
        <w:rPr>
          <w:bCs/>
        </w:rPr>
      </w:pPr>
      <w:r w:rsidRPr="002127A2">
        <w:t xml:space="preserve">In order to promote ownership and managerial sustainability of the watersheds, </w:t>
      </w:r>
      <w:r w:rsidRPr="002127A2">
        <w:rPr>
          <w:lang w:val="en-GB"/>
        </w:rPr>
        <w:t xml:space="preserve">adequate emphasis </w:t>
      </w:r>
      <w:r w:rsidR="00C461E4">
        <w:rPr>
          <w:lang w:val="en-GB"/>
        </w:rPr>
        <w:t xml:space="preserve">should </w:t>
      </w:r>
      <w:r w:rsidRPr="002127A2">
        <w:rPr>
          <w:lang w:val="en-GB"/>
        </w:rPr>
        <w:t>be given in helping</w:t>
      </w:r>
      <w:r w:rsidRPr="002127A2">
        <w:t xml:space="preserve"> communities get organized, develop their watershed’s by-laws, and establish enforcing mechanism such as development of simple operating plans, rules and schedules for management and utilization of watersheds. </w:t>
      </w:r>
    </w:p>
    <w:p w:rsidR="00964C4E" w:rsidRPr="002127A2" w:rsidRDefault="00964C4E" w:rsidP="002127A2">
      <w:pPr>
        <w:pStyle w:val="NoSpacing"/>
        <w:numPr>
          <w:ilvl w:val="0"/>
          <w:numId w:val="29"/>
        </w:numPr>
        <w:jc w:val="both"/>
        <w:rPr>
          <w:bCs/>
        </w:rPr>
      </w:pPr>
      <w:r w:rsidRPr="002127A2">
        <w:lastRenderedPageBreak/>
        <w:t xml:space="preserve">Considering the fact that most members of the self help groups are illiterate and their inadequate experience in managing and handling business at hand, it is suggested further adequate follow-up and support should be provided from the woreda concerned offices. </w:t>
      </w:r>
    </w:p>
    <w:p w:rsidR="00964C4E" w:rsidRPr="002127A2" w:rsidRDefault="00964C4E" w:rsidP="002127A2">
      <w:pPr>
        <w:pStyle w:val="NoSpacing"/>
        <w:numPr>
          <w:ilvl w:val="0"/>
          <w:numId w:val="29"/>
        </w:numPr>
        <w:jc w:val="both"/>
        <w:rPr>
          <w:bCs/>
        </w:rPr>
      </w:pPr>
      <w:r w:rsidRPr="002127A2">
        <w:t xml:space="preserve">There must be adequate coordinated effort among the Borena cluster DRR actors, in order to maximize integration and </w:t>
      </w:r>
      <w:r w:rsidR="00632620" w:rsidRPr="002127A2">
        <w:t>complimentarily</w:t>
      </w:r>
      <w:r w:rsidRPr="002127A2">
        <w:t xml:space="preserve"> among their different interventions and enhance efficiency and effectiveness of the DRR programming in the region as well as creating conducive atmosphere for sharing good DRR practices and implementation methodologies in Borena zone. </w:t>
      </w:r>
    </w:p>
    <w:p w:rsidR="00964C4E" w:rsidRPr="002127A2" w:rsidRDefault="00964C4E" w:rsidP="002127A2">
      <w:pPr>
        <w:pStyle w:val="ListParagraph"/>
        <w:numPr>
          <w:ilvl w:val="0"/>
          <w:numId w:val="29"/>
        </w:numPr>
        <w:jc w:val="both"/>
        <w:rPr>
          <w:sz w:val="24"/>
          <w:szCs w:val="24"/>
        </w:rPr>
      </w:pPr>
      <w:r w:rsidRPr="002127A2">
        <w:rPr>
          <w:sz w:val="24"/>
          <w:szCs w:val="24"/>
        </w:rPr>
        <w:t>Encourage the W</w:t>
      </w:r>
      <w:r w:rsidR="00632620">
        <w:rPr>
          <w:sz w:val="24"/>
          <w:szCs w:val="24"/>
        </w:rPr>
        <w:t xml:space="preserve">ater </w:t>
      </w:r>
      <w:r w:rsidRPr="002127A2">
        <w:rPr>
          <w:sz w:val="24"/>
          <w:szCs w:val="24"/>
        </w:rPr>
        <w:t>W</w:t>
      </w:r>
      <w:r w:rsidR="00632620">
        <w:rPr>
          <w:sz w:val="24"/>
          <w:szCs w:val="24"/>
        </w:rPr>
        <w:t xml:space="preserve">ork </w:t>
      </w:r>
      <w:r w:rsidRPr="002127A2">
        <w:rPr>
          <w:sz w:val="24"/>
          <w:szCs w:val="24"/>
        </w:rPr>
        <w:t>O</w:t>
      </w:r>
      <w:r w:rsidR="00632620">
        <w:rPr>
          <w:sz w:val="24"/>
          <w:szCs w:val="24"/>
        </w:rPr>
        <w:t>ffices</w:t>
      </w:r>
      <w:r w:rsidRPr="002127A2">
        <w:rPr>
          <w:sz w:val="24"/>
          <w:szCs w:val="24"/>
        </w:rPr>
        <w:t xml:space="preserve"> to provide additional technical training to the W</w:t>
      </w:r>
      <w:r w:rsidR="00C461E4">
        <w:rPr>
          <w:sz w:val="24"/>
          <w:szCs w:val="24"/>
        </w:rPr>
        <w:t>ater</w:t>
      </w:r>
      <w:r w:rsidRPr="002127A2">
        <w:rPr>
          <w:sz w:val="24"/>
          <w:szCs w:val="24"/>
        </w:rPr>
        <w:t xml:space="preserve"> </w:t>
      </w:r>
      <w:r w:rsidR="00632620">
        <w:rPr>
          <w:sz w:val="24"/>
          <w:szCs w:val="24"/>
        </w:rPr>
        <w:t>c</w:t>
      </w:r>
      <w:r w:rsidRPr="002127A2">
        <w:rPr>
          <w:sz w:val="24"/>
          <w:szCs w:val="24"/>
        </w:rPr>
        <w:t>ommittees on how to operate and maintain the water systems. Training in the past tended to focus mainly on the organization and management of the schemes with insufficient attention paid to the technical aspects of their operation and management.</w:t>
      </w:r>
    </w:p>
    <w:p w:rsidR="001B7248" w:rsidRDefault="001B7248" w:rsidP="002127A2">
      <w:pPr>
        <w:jc w:val="both"/>
      </w:pPr>
    </w:p>
    <w:p w:rsidR="001B7248" w:rsidRPr="001B7248" w:rsidRDefault="001B7248" w:rsidP="001B7248"/>
    <w:p w:rsidR="001B7248" w:rsidRPr="001B7248" w:rsidRDefault="001B7248" w:rsidP="001B7248"/>
    <w:p w:rsidR="001B7248" w:rsidRDefault="001B7248" w:rsidP="001B7248"/>
    <w:p w:rsidR="00F21EC9" w:rsidRDefault="00F21EC9" w:rsidP="001B7248"/>
    <w:p w:rsidR="00F21EC9" w:rsidRDefault="00F21EC9" w:rsidP="001B7248"/>
    <w:p w:rsidR="00F21EC9" w:rsidRDefault="00F21EC9"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463B35" w:rsidRDefault="00463B35"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2E2EE3" w:rsidRDefault="002E2EE3" w:rsidP="001B7248"/>
    <w:p w:rsidR="00463B35" w:rsidRDefault="00463B35" w:rsidP="001B7248"/>
    <w:p w:rsidR="005B776C" w:rsidRDefault="005B776C" w:rsidP="00F21EC9">
      <w:pPr>
        <w:pStyle w:val="Heading5"/>
        <w:jc w:val="center"/>
        <w:rPr>
          <w:rFonts w:ascii="Arial" w:hAnsi="Arial" w:cs="Arial"/>
          <w:color w:val="000000" w:themeColor="text1"/>
          <w:szCs w:val="28"/>
        </w:rPr>
      </w:pPr>
      <w:r w:rsidRPr="005B776C">
        <w:rPr>
          <w:rFonts w:ascii="Arial" w:hAnsi="Arial" w:cs="Arial"/>
          <w:color w:val="000000" w:themeColor="text1"/>
          <w:szCs w:val="28"/>
        </w:rPr>
        <w:lastRenderedPageBreak/>
        <w:t>Volume II ANNEXS</w:t>
      </w:r>
    </w:p>
    <w:p w:rsidR="005B776C" w:rsidRPr="005B776C" w:rsidRDefault="005B776C" w:rsidP="005B776C">
      <w:pPr>
        <w:rPr>
          <w:lang w:val="en-GB"/>
        </w:rPr>
      </w:pPr>
    </w:p>
    <w:p w:rsidR="00F21EC9" w:rsidRPr="00DF52D5" w:rsidRDefault="00F21EC9" w:rsidP="00F21EC9">
      <w:pPr>
        <w:pStyle w:val="Heading5"/>
        <w:jc w:val="center"/>
        <w:rPr>
          <w:rFonts w:ascii="Verdana" w:hAnsi="Verdana"/>
          <w:color w:val="000000" w:themeColor="text1"/>
          <w:sz w:val="32"/>
          <w:szCs w:val="32"/>
        </w:rPr>
      </w:pPr>
      <w:r>
        <w:rPr>
          <w:color w:val="000000" w:themeColor="text1"/>
          <w:sz w:val="40"/>
          <w:szCs w:val="40"/>
        </w:rPr>
        <w:t>External</w:t>
      </w:r>
      <w:r w:rsidRPr="00DF52D5">
        <w:rPr>
          <w:color w:val="000000" w:themeColor="text1"/>
          <w:sz w:val="40"/>
          <w:szCs w:val="40"/>
        </w:rPr>
        <w:t xml:space="preserve"> Evaluation of </w:t>
      </w:r>
      <w:r>
        <w:rPr>
          <w:rFonts w:ascii="Verdana" w:hAnsi="Verdana"/>
          <w:color w:val="000000" w:themeColor="text1"/>
          <w:sz w:val="32"/>
          <w:szCs w:val="32"/>
        </w:rPr>
        <w:t xml:space="preserve">E </w:t>
      </w:r>
      <w:r w:rsidRPr="00DF52D5">
        <w:rPr>
          <w:rFonts w:ascii="Verdana" w:hAnsi="Verdana"/>
          <w:color w:val="000000" w:themeColor="text1"/>
          <w:sz w:val="32"/>
          <w:szCs w:val="32"/>
        </w:rPr>
        <w:t xml:space="preserve">–LEAP </w:t>
      </w:r>
    </w:p>
    <w:p w:rsidR="00F21EC9" w:rsidRPr="00DF52D5" w:rsidRDefault="00F21EC9" w:rsidP="00F21EC9">
      <w:pPr>
        <w:jc w:val="center"/>
        <w:rPr>
          <w:rFonts w:ascii="Verdana" w:hAnsi="Verdana"/>
          <w:b/>
          <w:color w:val="000000" w:themeColor="text1"/>
          <w:sz w:val="32"/>
          <w:szCs w:val="32"/>
        </w:rPr>
      </w:pPr>
      <w:r w:rsidRPr="00DF52D5">
        <w:rPr>
          <w:rFonts w:ascii="Verdana" w:hAnsi="Verdana"/>
          <w:b/>
          <w:color w:val="000000" w:themeColor="text1"/>
          <w:sz w:val="32"/>
          <w:szCs w:val="32"/>
        </w:rPr>
        <w:t xml:space="preserve">(Learning, Evaluation and Advocacy </w:t>
      </w:r>
      <w:r>
        <w:rPr>
          <w:rFonts w:ascii="Verdana" w:hAnsi="Verdana"/>
          <w:b/>
          <w:color w:val="000000" w:themeColor="text1"/>
          <w:sz w:val="32"/>
          <w:szCs w:val="32"/>
        </w:rPr>
        <w:t>Program</w:t>
      </w:r>
      <w:r w:rsidRPr="00DF52D5">
        <w:rPr>
          <w:rFonts w:ascii="Verdana" w:hAnsi="Verdana"/>
          <w:b/>
          <w:color w:val="000000" w:themeColor="text1"/>
          <w:sz w:val="32"/>
          <w:szCs w:val="32"/>
        </w:rPr>
        <w:t xml:space="preserve">) </w:t>
      </w:r>
    </w:p>
    <w:p w:rsidR="00F21EC9" w:rsidRPr="00463B35" w:rsidRDefault="00F21EC9" w:rsidP="00F21EC9">
      <w:pPr>
        <w:jc w:val="center"/>
        <w:rPr>
          <w:rFonts w:ascii="Verdana" w:hAnsi="Verdana"/>
          <w:i/>
          <w:color w:val="000000" w:themeColor="text1"/>
        </w:rPr>
      </w:pPr>
      <w:r w:rsidRPr="00463B35">
        <w:rPr>
          <w:rFonts w:ascii="Verdana" w:hAnsi="Verdana"/>
          <w:i/>
          <w:color w:val="000000" w:themeColor="text1"/>
        </w:rPr>
        <w:t>For the inclusion and active participation of vulnerable groups through intergenerational approaches to increase resilience and reduce vulnerability in local communities to drought in Ethiopia</w:t>
      </w:r>
    </w:p>
    <w:p w:rsidR="00F21EC9" w:rsidRPr="00DF52D5" w:rsidRDefault="00F21EC9" w:rsidP="00F21EC9">
      <w:pPr>
        <w:jc w:val="center"/>
        <w:rPr>
          <w:rFonts w:ascii="Verdana" w:hAnsi="Verdana"/>
          <w:b/>
          <w:color w:val="000000" w:themeColor="text1"/>
          <w:sz w:val="28"/>
          <w:szCs w:val="28"/>
        </w:rPr>
      </w:pPr>
    </w:p>
    <w:p w:rsidR="00F21EC9" w:rsidRDefault="00F21EC9" w:rsidP="00F21EC9">
      <w:pPr>
        <w:jc w:val="center"/>
        <w:rPr>
          <w:rFonts w:ascii="Verdana" w:hAnsi="Verdana"/>
          <w:color w:val="000000" w:themeColor="text1"/>
        </w:rPr>
      </w:pPr>
      <w:r w:rsidRPr="00F57A8F">
        <w:rPr>
          <w:rFonts w:ascii="Verdana" w:hAnsi="Verdana"/>
          <w:b/>
          <w:color w:val="000000" w:themeColor="text1"/>
        </w:rPr>
        <w:t>[Arero, Dhas, Dillo, Dire, Miyo and Moyale Woredas in Borena Zone,</w:t>
      </w:r>
      <w:r>
        <w:rPr>
          <w:rFonts w:ascii="Verdana" w:hAnsi="Verdana"/>
          <w:b/>
          <w:color w:val="000000" w:themeColor="text1"/>
        </w:rPr>
        <w:t xml:space="preserve"> O</w:t>
      </w:r>
      <w:r w:rsidRPr="00DF52D5">
        <w:rPr>
          <w:rFonts w:ascii="Verdana" w:hAnsi="Verdana"/>
          <w:b/>
          <w:color w:val="000000" w:themeColor="text1"/>
        </w:rPr>
        <w:t>romia Region-Ethiopia</w:t>
      </w:r>
      <w:r w:rsidRPr="00DF52D5">
        <w:rPr>
          <w:rFonts w:ascii="Verdana" w:hAnsi="Verdana"/>
          <w:color w:val="000000" w:themeColor="text1"/>
        </w:rPr>
        <w:t>]</w:t>
      </w:r>
    </w:p>
    <w:p w:rsidR="00F21EC9" w:rsidRPr="00DF52D5" w:rsidRDefault="00F21EC9" w:rsidP="00F21EC9">
      <w:pPr>
        <w:jc w:val="center"/>
        <w:rPr>
          <w:rFonts w:ascii="Verdana" w:hAnsi="Verdana"/>
          <w:color w:val="000000" w:themeColor="text1"/>
        </w:rPr>
      </w:pPr>
    </w:p>
    <w:p w:rsidR="00F21EC9" w:rsidRDefault="00F21EC9" w:rsidP="00F21EC9">
      <w:pPr>
        <w:widowControl w:val="0"/>
        <w:tabs>
          <w:tab w:val="left" w:pos="0"/>
        </w:tabs>
        <w:jc w:val="center"/>
        <w:rPr>
          <w:rFonts w:ascii="Arial" w:hAnsi="Arial" w:cs="Arial"/>
          <w:b/>
          <w:color w:val="000000" w:themeColor="text1"/>
          <w:sz w:val="32"/>
          <w:szCs w:val="32"/>
        </w:rPr>
      </w:pPr>
    </w:p>
    <w:p w:rsidR="00463B35" w:rsidRDefault="00463B35" w:rsidP="00F21EC9">
      <w:pPr>
        <w:widowControl w:val="0"/>
        <w:tabs>
          <w:tab w:val="left" w:pos="0"/>
        </w:tabs>
        <w:jc w:val="center"/>
        <w:rPr>
          <w:rFonts w:ascii="Arial" w:hAnsi="Arial" w:cs="Arial"/>
          <w:b/>
          <w:color w:val="000000" w:themeColor="text1"/>
          <w:sz w:val="32"/>
          <w:szCs w:val="32"/>
        </w:rPr>
      </w:pPr>
    </w:p>
    <w:p w:rsidR="00463B35" w:rsidRDefault="00463B35" w:rsidP="00F21EC9">
      <w:pPr>
        <w:widowControl w:val="0"/>
        <w:tabs>
          <w:tab w:val="left" w:pos="0"/>
        </w:tabs>
        <w:jc w:val="center"/>
        <w:rPr>
          <w:rFonts w:ascii="Arial" w:hAnsi="Arial" w:cs="Arial"/>
          <w:b/>
          <w:color w:val="000000" w:themeColor="text1"/>
          <w:sz w:val="32"/>
          <w:szCs w:val="32"/>
        </w:rPr>
      </w:pPr>
    </w:p>
    <w:p w:rsidR="00463B35" w:rsidRDefault="00463B35" w:rsidP="00F21EC9">
      <w:pPr>
        <w:widowControl w:val="0"/>
        <w:tabs>
          <w:tab w:val="left" w:pos="0"/>
        </w:tabs>
        <w:jc w:val="center"/>
        <w:rPr>
          <w:rFonts w:ascii="Arial" w:hAnsi="Arial" w:cs="Arial"/>
          <w:b/>
          <w:color w:val="000000" w:themeColor="text1"/>
          <w:sz w:val="32"/>
          <w:szCs w:val="32"/>
        </w:rPr>
      </w:pPr>
    </w:p>
    <w:p w:rsidR="00463B35" w:rsidRDefault="00463B35" w:rsidP="00F21EC9">
      <w:pPr>
        <w:widowControl w:val="0"/>
        <w:tabs>
          <w:tab w:val="left" w:pos="0"/>
        </w:tabs>
        <w:jc w:val="center"/>
        <w:rPr>
          <w:rFonts w:ascii="Arial" w:hAnsi="Arial" w:cs="Arial"/>
          <w:b/>
          <w:color w:val="000000" w:themeColor="text1"/>
          <w:sz w:val="32"/>
          <w:szCs w:val="32"/>
        </w:rPr>
      </w:pPr>
    </w:p>
    <w:p w:rsidR="00F21EC9" w:rsidRDefault="00F21EC9" w:rsidP="00F21EC9">
      <w:pPr>
        <w:widowControl w:val="0"/>
        <w:tabs>
          <w:tab w:val="left" w:pos="0"/>
        </w:tabs>
        <w:jc w:val="center"/>
        <w:rPr>
          <w:rFonts w:ascii="Arial" w:hAnsi="Arial" w:cs="Arial"/>
          <w:b/>
          <w:color w:val="000000" w:themeColor="text1"/>
          <w:sz w:val="32"/>
          <w:szCs w:val="32"/>
        </w:rPr>
      </w:pPr>
      <w:r>
        <w:rPr>
          <w:rFonts w:ascii="Arial" w:hAnsi="Arial" w:cs="Arial"/>
          <w:b/>
          <w:color w:val="000000" w:themeColor="text1"/>
          <w:sz w:val="32"/>
          <w:szCs w:val="32"/>
        </w:rPr>
        <w:t>Funded by: European Commission</w:t>
      </w:r>
    </w:p>
    <w:p w:rsidR="00F21EC9" w:rsidRPr="00DF52D5" w:rsidRDefault="00F21EC9" w:rsidP="00F21EC9">
      <w:pPr>
        <w:widowControl w:val="0"/>
        <w:tabs>
          <w:tab w:val="left" w:pos="0"/>
        </w:tabs>
        <w:jc w:val="center"/>
        <w:rPr>
          <w:rFonts w:ascii="Arial" w:hAnsi="Arial" w:cs="Arial"/>
          <w:b/>
          <w:color w:val="000000" w:themeColor="text1"/>
          <w:sz w:val="32"/>
          <w:szCs w:val="32"/>
        </w:rPr>
      </w:pPr>
    </w:p>
    <w:p w:rsidR="00F21EC9" w:rsidRDefault="00F21EC9" w:rsidP="00F21EC9">
      <w:pPr>
        <w:jc w:val="center"/>
        <w:rPr>
          <w:rFonts w:ascii="Verdana" w:hAnsi="Verdana"/>
          <w:color w:val="000000" w:themeColor="text1"/>
          <w:sz w:val="28"/>
          <w:szCs w:val="28"/>
          <w:lang w:val="en-GB"/>
        </w:rPr>
      </w:pPr>
      <w:r w:rsidRPr="00ED6939">
        <w:rPr>
          <w:rFonts w:ascii="Verdana" w:hAnsi="Verdana"/>
          <w:color w:val="000000" w:themeColor="text1"/>
          <w:sz w:val="28"/>
          <w:szCs w:val="28"/>
          <w:lang w:val="en-GB"/>
        </w:rPr>
        <w:t>Agreement Number: ECHO/-HF/BUD/2012/91058</w:t>
      </w:r>
    </w:p>
    <w:p w:rsidR="00F21EC9" w:rsidRPr="00DF52D5" w:rsidRDefault="00F21EC9" w:rsidP="00F21EC9">
      <w:pPr>
        <w:pStyle w:val="NoSpacing"/>
        <w:jc w:val="center"/>
        <w:rPr>
          <w:b/>
          <w:color w:val="000000" w:themeColor="text1"/>
        </w:rPr>
      </w:pPr>
    </w:p>
    <w:p w:rsidR="00F21EC9" w:rsidRPr="00DF52D5" w:rsidRDefault="00F21EC9" w:rsidP="00F21EC9">
      <w:pPr>
        <w:pStyle w:val="NoSpacing"/>
        <w:jc w:val="center"/>
        <w:rPr>
          <w:rFonts w:ascii="Arial" w:hAnsi="Arial" w:cs="Arial"/>
          <w:b/>
          <w:color w:val="000000" w:themeColor="text1"/>
          <w:sz w:val="28"/>
          <w:szCs w:val="28"/>
        </w:rPr>
      </w:pPr>
    </w:p>
    <w:p w:rsidR="00F21EC9" w:rsidRPr="00DF52D5" w:rsidRDefault="00F21EC9" w:rsidP="00F21EC9">
      <w:pPr>
        <w:pStyle w:val="NoSpacing"/>
        <w:jc w:val="center"/>
        <w:rPr>
          <w:rFonts w:ascii="Cambria" w:hAnsi="Cambria"/>
          <w:color w:val="000000" w:themeColor="text1"/>
          <w:sz w:val="36"/>
          <w:szCs w:val="36"/>
        </w:rPr>
      </w:pPr>
    </w:p>
    <w:p w:rsidR="00F21EC9" w:rsidRPr="00DF52D5" w:rsidRDefault="00F21EC9" w:rsidP="00F21EC9">
      <w:pPr>
        <w:jc w:val="center"/>
        <w:rPr>
          <w:b/>
          <w:i/>
          <w:iCs/>
          <w:color w:val="000000" w:themeColor="text1"/>
          <w:spacing w:val="-2"/>
        </w:rPr>
      </w:pPr>
    </w:p>
    <w:p w:rsidR="00F21EC9" w:rsidRDefault="00F21EC9" w:rsidP="00F21EC9">
      <w:pPr>
        <w:jc w:val="center"/>
        <w:rPr>
          <w:i/>
          <w:iCs/>
          <w:color w:val="000000" w:themeColor="text1"/>
          <w:spacing w:val="-2"/>
        </w:rPr>
      </w:pPr>
      <w:r>
        <w:rPr>
          <w:i/>
          <w:iCs/>
          <w:color w:val="000000" w:themeColor="text1"/>
          <w:spacing w:val="-2"/>
        </w:rPr>
        <w:t>The Program was implemented by HelpAge International with child-centered Disaster Risk Reduction technical support of Save the Children International</w:t>
      </w:r>
    </w:p>
    <w:p w:rsidR="00F21EC9" w:rsidRDefault="00F21EC9" w:rsidP="00F21EC9">
      <w:pPr>
        <w:jc w:val="center"/>
        <w:rPr>
          <w:i/>
          <w:iCs/>
          <w:color w:val="000000" w:themeColor="text1"/>
          <w:spacing w:val="-2"/>
        </w:rPr>
      </w:pPr>
    </w:p>
    <w:p w:rsidR="00F21EC9" w:rsidRPr="00DF52D5" w:rsidRDefault="00F21EC9" w:rsidP="00F21EC9">
      <w:pPr>
        <w:jc w:val="center"/>
        <w:rPr>
          <w:i/>
          <w:iCs/>
          <w:color w:val="000000" w:themeColor="text1"/>
          <w:spacing w:val="-2"/>
        </w:rPr>
      </w:pPr>
      <w:r>
        <w:rPr>
          <w:i/>
          <w:iCs/>
          <w:color w:val="000000" w:themeColor="text1"/>
          <w:spacing w:val="-2"/>
        </w:rPr>
        <w:t>Program period: October 1, 2012 to December 31, 2013</w:t>
      </w:r>
    </w:p>
    <w:p w:rsidR="00F21EC9" w:rsidRPr="00DF52D5" w:rsidRDefault="00F21EC9" w:rsidP="00F21EC9">
      <w:pPr>
        <w:jc w:val="center"/>
        <w:rPr>
          <w:i/>
          <w:iCs/>
          <w:color w:val="000000" w:themeColor="text1"/>
          <w:spacing w:val="-2"/>
        </w:rPr>
      </w:pPr>
    </w:p>
    <w:p w:rsidR="00F21EC9" w:rsidRPr="00DF52D5" w:rsidRDefault="00F21EC9" w:rsidP="00F21EC9">
      <w:pPr>
        <w:jc w:val="center"/>
        <w:rPr>
          <w:i/>
          <w:iCs/>
          <w:color w:val="000000" w:themeColor="text1"/>
          <w:spacing w:val="-2"/>
        </w:rPr>
      </w:pPr>
    </w:p>
    <w:p w:rsidR="00F21EC9" w:rsidRDefault="00F21EC9" w:rsidP="00F21EC9">
      <w:pPr>
        <w:jc w:val="center"/>
        <w:rPr>
          <w:b/>
          <w:i/>
          <w:iCs/>
          <w:color w:val="000000" w:themeColor="text1"/>
          <w:spacing w:val="-2"/>
          <w:sz w:val="28"/>
          <w:szCs w:val="28"/>
        </w:rPr>
      </w:pPr>
      <w:r w:rsidRPr="00DF52D5">
        <w:rPr>
          <w:b/>
          <w:i/>
          <w:iCs/>
          <w:color w:val="000000" w:themeColor="text1"/>
          <w:spacing w:val="-2"/>
          <w:sz w:val="28"/>
          <w:szCs w:val="28"/>
        </w:rPr>
        <w:t xml:space="preserve"> </w:t>
      </w:r>
    </w:p>
    <w:p w:rsidR="00463B35" w:rsidRDefault="00463B35" w:rsidP="00F21EC9">
      <w:pPr>
        <w:jc w:val="center"/>
        <w:rPr>
          <w:b/>
          <w:i/>
          <w:iCs/>
          <w:color w:val="000000" w:themeColor="text1"/>
          <w:spacing w:val="-2"/>
          <w:sz w:val="28"/>
          <w:szCs w:val="28"/>
        </w:rPr>
      </w:pPr>
    </w:p>
    <w:p w:rsidR="00463B35" w:rsidRDefault="00463B35" w:rsidP="00F21EC9">
      <w:pPr>
        <w:jc w:val="center"/>
        <w:rPr>
          <w:b/>
          <w:i/>
          <w:iCs/>
          <w:color w:val="000000" w:themeColor="text1"/>
          <w:spacing w:val="-2"/>
          <w:sz w:val="28"/>
          <w:szCs w:val="28"/>
        </w:rPr>
      </w:pPr>
    </w:p>
    <w:p w:rsidR="00463B35" w:rsidRPr="00DF52D5" w:rsidRDefault="00463B35" w:rsidP="00F21EC9">
      <w:pPr>
        <w:jc w:val="center"/>
        <w:rPr>
          <w:b/>
          <w:i/>
          <w:iCs/>
          <w:color w:val="000000" w:themeColor="text1"/>
          <w:spacing w:val="-2"/>
          <w:sz w:val="28"/>
          <w:szCs w:val="28"/>
        </w:rPr>
      </w:pPr>
    </w:p>
    <w:p w:rsidR="00F21EC9" w:rsidRPr="00DF52D5" w:rsidRDefault="00F21EC9" w:rsidP="00F21EC9">
      <w:pPr>
        <w:jc w:val="center"/>
        <w:rPr>
          <w:color w:val="000000" w:themeColor="text1"/>
          <w:sz w:val="28"/>
          <w:szCs w:val="28"/>
        </w:rPr>
      </w:pPr>
    </w:p>
    <w:p w:rsidR="00F21EC9" w:rsidRPr="00DF52D5" w:rsidRDefault="00F21EC9" w:rsidP="00F21EC9">
      <w:pPr>
        <w:jc w:val="center"/>
        <w:rPr>
          <w:i/>
          <w:color w:val="000000" w:themeColor="text1"/>
        </w:rPr>
      </w:pPr>
      <w:r w:rsidRPr="00DF52D5">
        <w:rPr>
          <w:i/>
          <w:color w:val="000000" w:themeColor="text1"/>
          <w:spacing w:val="-2"/>
        </w:rPr>
        <w:t xml:space="preserve">The </w:t>
      </w:r>
      <w:r>
        <w:rPr>
          <w:i/>
          <w:color w:val="000000" w:themeColor="text1"/>
          <w:spacing w:val="-2"/>
        </w:rPr>
        <w:t xml:space="preserve">final evaluation </w:t>
      </w:r>
      <w:r w:rsidRPr="00DF52D5">
        <w:rPr>
          <w:i/>
          <w:color w:val="000000" w:themeColor="text1"/>
          <w:spacing w:val="-2"/>
        </w:rPr>
        <w:t xml:space="preserve">report does not necessarily reflect the views and opinions of the </w:t>
      </w:r>
      <w:r>
        <w:rPr>
          <w:i/>
          <w:color w:val="000000" w:themeColor="text1"/>
          <w:spacing w:val="-2"/>
        </w:rPr>
        <w:t xml:space="preserve">HelpAge International- and European Commission- Directorate </w:t>
      </w:r>
      <w:r w:rsidR="005A2E6E">
        <w:rPr>
          <w:i/>
          <w:color w:val="000000" w:themeColor="text1"/>
          <w:spacing w:val="-2"/>
        </w:rPr>
        <w:t>General</w:t>
      </w:r>
      <w:r>
        <w:rPr>
          <w:i/>
          <w:color w:val="000000" w:themeColor="text1"/>
          <w:spacing w:val="-2"/>
        </w:rPr>
        <w:t xml:space="preserve"> Humanitarian and Civil </w:t>
      </w:r>
      <w:r w:rsidR="00463B35">
        <w:rPr>
          <w:i/>
          <w:color w:val="000000" w:themeColor="text1"/>
          <w:spacing w:val="-2"/>
        </w:rPr>
        <w:t>Protection (</w:t>
      </w:r>
      <w:r>
        <w:rPr>
          <w:i/>
          <w:color w:val="000000" w:themeColor="text1"/>
          <w:spacing w:val="-2"/>
        </w:rPr>
        <w:t>ECHO)</w:t>
      </w:r>
    </w:p>
    <w:p w:rsidR="00F21EC9" w:rsidRPr="00DF52D5" w:rsidRDefault="00F21EC9" w:rsidP="00F21EC9">
      <w:pPr>
        <w:jc w:val="right"/>
        <w:rPr>
          <w:b/>
          <w:color w:val="000000" w:themeColor="text1"/>
          <w:sz w:val="28"/>
          <w:szCs w:val="28"/>
        </w:rPr>
      </w:pPr>
      <w:r w:rsidRPr="00DF52D5">
        <w:rPr>
          <w:b/>
          <w:color w:val="000000" w:themeColor="text1"/>
          <w:sz w:val="28"/>
          <w:szCs w:val="28"/>
        </w:rPr>
        <w:t xml:space="preserve">                                                                               Addis Ababa, Ethiopia</w:t>
      </w:r>
    </w:p>
    <w:p w:rsidR="00F21EC9" w:rsidRPr="00DF52D5" w:rsidRDefault="00F21EC9" w:rsidP="00F21EC9">
      <w:pPr>
        <w:jc w:val="right"/>
        <w:rPr>
          <w:b/>
          <w:color w:val="000000" w:themeColor="text1"/>
          <w:sz w:val="28"/>
          <w:szCs w:val="28"/>
        </w:rPr>
      </w:pPr>
      <w:r w:rsidRPr="00DF52D5">
        <w:rPr>
          <w:b/>
          <w:color w:val="000000" w:themeColor="text1"/>
          <w:sz w:val="28"/>
          <w:szCs w:val="28"/>
        </w:rPr>
        <w:t xml:space="preserve">                                                                               March, 2014</w:t>
      </w:r>
    </w:p>
    <w:p w:rsidR="00F21EC9" w:rsidRPr="00FE3EA8" w:rsidRDefault="00F21EC9" w:rsidP="00F21EC9">
      <w:pPr>
        <w:pStyle w:val="TITRE"/>
        <w:rPr>
          <w:b w:val="0"/>
          <w:smallCaps w:val="0"/>
          <w:kern w:val="0"/>
          <w:szCs w:val="24"/>
        </w:rPr>
      </w:pPr>
      <w:r w:rsidRPr="00FE3EA8">
        <w:rPr>
          <w:szCs w:val="24"/>
        </w:rPr>
        <w:lastRenderedPageBreak/>
        <w:t xml:space="preserve">Annex 1 – Evaluation Rating Table </w:t>
      </w:r>
      <w:r w:rsidRPr="00FE3EA8">
        <w:rPr>
          <w:b w:val="0"/>
          <w:smallCaps w:val="0"/>
          <w:kern w:val="0"/>
          <w:szCs w:val="24"/>
        </w:rPr>
        <w:t>for evaluation of the performance of the overall intervention by the consultant.</w:t>
      </w:r>
    </w:p>
    <w:p w:rsidR="00F21EC9" w:rsidRPr="00FE3EA8" w:rsidRDefault="00F21EC9" w:rsidP="00F21EC9">
      <w:pPr>
        <w:jc w:val="both"/>
        <w:rPr>
          <w:u w:val="single"/>
        </w:rPr>
      </w:pPr>
      <w:r w:rsidRPr="00FE3EA8">
        <w:rPr>
          <w:u w:val="single"/>
        </w:rPr>
        <w:t>*This evaluation rating table below was annexed to the ToRs for information to the consultants</w:t>
      </w:r>
    </w:p>
    <w:p w:rsidR="00F21EC9" w:rsidRPr="00FE3EA8" w:rsidRDefault="00F21EC9" w:rsidP="00F21EC9">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7"/>
        <w:gridCol w:w="547"/>
        <w:gridCol w:w="547"/>
        <w:gridCol w:w="547"/>
        <w:gridCol w:w="547"/>
        <w:gridCol w:w="547"/>
        <w:gridCol w:w="3314"/>
      </w:tblGrid>
      <w:tr w:rsidR="00F21EC9" w:rsidRPr="00FE3EA8" w:rsidTr="00CA5D44">
        <w:tc>
          <w:tcPr>
            <w:tcW w:w="2807" w:type="dxa"/>
            <w:vMerge w:val="restart"/>
          </w:tcPr>
          <w:p w:rsidR="00F21EC9" w:rsidRPr="00FE3EA8" w:rsidRDefault="00F21EC9" w:rsidP="006D10CB">
            <w:pPr>
              <w:rPr>
                <w:b/>
              </w:rPr>
            </w:pPr>
            <w:r w:rsidRPr="00FE3EA8">
              <w:rPr>
                <w:b/>
              </w:rPr>
              <w:t>Criteria</w:t>
            </w:r>
          </w:p>
        </w:tc>
        <w:tc>
          <w:tcPr>
            <w:tcW w:w="2735" w:type="dxa"/>
            <w:gridSpan w:val="5"/>
            <w:vAlign w:val="center"/>
          </w:tcPr>
          <w:p w:rsidR="00F21EC9" w:rsidRPr="00FE3EA8" w:rsidRDefault="00F21EC9" w:rsidP="006D10CB">
            <w:pPr>
              <w:jc w:val="center"/>
              <w:rPr>
                <w:b/>
              </w:rPr>
            </w:pPr>
            <w:r w:rsidRPr="00FE3EA8">
              <w:rPr>
                <w:b/>
              </w:rPr>
              <w:t>Rating (1 low, 5 high)</w:t>
            </w:r>
          </w:p>
        </w:tc>
        <w:tc>
          <w:tcPr>
            <w:tcW w:w="3314" w:type="dxa"/>
            <w:vMerge w:val="restart"/>
          </w:tcPr>
          <w:p w:rsidR="00F21EC9" w:rsidRPr="00FE3EA8" w:rsidRDefault="00F21EC9" w:rsidP="006D10CB">
            <w:pPr>
              <w:rPr>
                <w:b/>
              </w:rPr>
            </w:pPr>
            <w:r w:rsidRPr="00FE3EA8">
              <w:rPr>
                <w:b/>
              </w:rPr>
              <w:t>Rationale</w:t>
            </w:r>
          </w:p>
        </w:tc>
      </w:tr>
      <w:tr w:rsidR="00F21EC9" w:rsidRPr="00FE3EA8" w:rsidTr="00CA5D44">
        <w:tc>
          <w:tcPr>
            <w:tcW w:w="2807" w:type="dxa"/>
            <w:vMerge/>
          </w:tcPr>
          <w:p w:rsidR="00F21EC9" w:rsidRPr="00FE3EA8" w:rsidRDefault="00F21EC9" w:rsidP="006D10CB">
            <w:pPr>
              <w:rPr>
                <w:b/>
              </w:rPr>
            </w:pPr>
          </w:p>
        </w:tc>
        <w:tc>
          <w:tcPr>
            <w:tcW w:w="547" w:type="dxa"/>
            <w:vAlign w:val="center"/>
          </w:tcPr>
          <w:p w:rsidR="00F21EC9" w:rsidRPr="00FE3EA8" w:rsidRDefault="00F21EC9" w:rsidP="006D10CB">
            <w:pPr>
              <w:jc w:val="center"/>
              <w:rPr>
                <w:b/>
              </w:rPr>
            </w:pPr>
            <w:r w:rsidRPr="00FE3EA8">
              <w:rPr>
                <w:b/>
              </w:rPr>
              <w:t>1</w:t>
            </w:r>
          </w:p>
        </w:tc>
        <w:tc>
          <w:tcPr>
            <w:tcW w:w="547" w:type="dxa"/>
            <w:vAlign w:val="center"/>
          </w:tcPr>
          <w:p w:rsidR="00F21EC9" w:rsidRPr="00FE3EA8" w:rsidRDefault="00F21EC9" w:rsidP="006D10CB">
            <w:pPr>
              <w:jc w:val="center"/>
              <w:rPr>
                <w:b/>
              </w:rPr>
            </w:pPr>
            <w:r w:rsidRPr="00FE3EA8">
              <w:rPr>
                <w:b/>
              </w:rPr>
              <w:t>2</w:t>
            </w:r>
          </w:p>
        </w:tc>
        <w:tc>
          <w:tcPr>
            <w:tcW w:w="547" w:type="dxa"/>
            <w:vAlign w:val="center"/>
          </w:tcPr>
          <w:p w:rsidR="00F21EC9" w:rsidRPr="00FE3EA8" w:rsidRDefault="00F21EC9" w:rsidP="006D10CB">
            <w:pPr>
              <w:jc w:val="center"/>
              <w:rPr>
                <w:b/>
              </w:rPr>
            </w:pPr>
            <w:r w:rsidRPr="00FE3EA8">
              <w:rPr>
                <w:b/>
              </w:rPr>
              <w:t>3</w:t>
            </w:r>
          </w:p>
        </w:tc>
        <w:tc>
          <w:tcPr>
            <w:tcW w:w="547" w:type="dxa"/>
            <w:vAlign w:val="center"/>
          </w:tcPr>
          <w:p w:rsidR="00F21EC9" w:rsidRPr="00FE3EA8" w:rsidRDefault="00F21EC9" w:rsidP="006D10CB">
            <w:pPr>
              <w:jc w:val="center"/>
              <w:rPr>
                <w:b/>
              </w:rPr>
            </w:pPr>
            <w:r w:rsidRPr="00FE3EA8">
              <w:rPr>
                <w:b/>
              </w:rPr>
              <w:t>4</w:t>
            </w:r>
          </w:p>
        </w:tc>
        <w:tc>
          <w:tcPr>
            <w:tcW w:w="547" w:type="dxa"/>
            <w:vAlign w:val="center"/>
          </w:tcPr>
          <w:p w:rsidR="00F21EC9" w:rsidRPr="00FE3EA8" w:rsidRDefault="00F21EC9" w:rsidP="006D10CB">
            <w:pPr>
              <w:jc w:val="center"/>
              <w:rPr>
                <w:b/>
              </w:rPr>
            </w:pPr>
            <w:r w:rsidRPr="00FE3EA8">
              <w:rPr>
                <w:b/>
              </w:rPr>
              <w:t>5</w:t>
            </w:r>
          </w:p>
        </w:tc>
        <w:tc>
          <w:tcPr>
            <w:tcW w:w="3314" w:type="dxa"/>
            <w:vMerge/>
          </w:tcPr>
          <w:p w:rsidR="00F21EC9" w:rsidRPr="00FE3EA8" w:rsidRDefault="00F21EC9" w:rsidP="006D10CB"/>
        </w:tc>
      </w:tr>
      <w:tr w:rsidR="00023768" w:rsidRPr="00FE3EA8" w:rsidTr="00CA5D44">
        <w:tc>
          <w:tcPr>
            <w:tcW w:w="2807" w:type="dxa"/>
          </w:tcPr>
          <w:p w:rsidR="00023768" w:rsidRPr="00FE3EA8" w:rsidRDefault="00023768" w:rsidP="006D10CB">
            <w:pPr>
              <w:rPr>
                <w:b/>
              </w:rPr>
            </w:pPr>
            <w:r w:rsidRPr="00FE3EA8">
              <w:rPr>
                <w:b/>
              </w:rPr>
              <w:t>Impact</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B7647D">
            <w:r w:rsidRPr="00FE3EA8">
              <w:rPr>
                <w:b/>
              </w:rPr>
              <w:t>x</w:t>
            </w:r>
          </w:p>
        </w:tc>
        <w:tc>
          <w:tcPr>
            <w:tcW w:w="547" w:type="dxa"/>
          </w:tcPr>
          <w:p w:rsidR="00023768" w:rsidRPr="00FE3EA8" w:rsidRDefault="00023768" w:rsidP="006D10CB"/>
        </w:tc>
        <w:tc>
          <w:tcPr>
            <w:tcW w:w="547" w:type="dxa"/>
          </w:tcPr>
          <w:p w:rsidR="00023768" w:rsidRPr="00FE3EA8" w:rsidRDefault="00023768" w:rsidP="006D10CB"/>
        </w:tc>
        <w:tc>
          <w:tcPr>
            <w:tcW w:w="3314" w:type="dxa"/>
          </w:tcPr>
          <w:p w:rsidR="00023768" w:rsidRPr="00FE3EA8" w:rsidRDefault="00B7647D" w:rsidP="00F06391">
            <w:r>
              <w:t xml:space="preserve">The </w:t>
            </w:r>
            <w:r w:rsidR="00F06391">
              <w:t>program period</w:t>
            </w:r>
            <w:r w:rsidR="00023768">
              <w:t xml:space="preserve"> </w:t>
            </w:r>
            <w:r w:rsidR="00F06391">
              <w:t xml:space="preserve">was too short </w:t>
            </w:r>
            <w:r w:rsidR="00023768">
              <w:t xml:space="preserve">to </w:t>
            </w:r>
            <w:r w:rsidR="00F06391">
              <w:t xml:space="preserve">show </w:t>
            </w:r>
            <w:r w:rsidR="00023768">
              <w:t>impact.</w:t>
            </w:r>
          </w:p>
        </w:tc>
      </w:tr>
      <w:tr w:rsidR="00023768" w:rsidRPr="00FE3EA8" w:rsidTr="00CA5D44">
        <w:tc>
          <w:tcPr>
            <w:tcW w:w="2807" w:type="dxa"/>
          </w:tcPr>
          <w:p w:rsidR="00023768" w:rsidRPr="00FE3EA8" w:rsidRDefault="00023768" w:rsidP="006D10CB">
            <w:pPr>
              <w:rPr>
                <w:b/>
              </w:rPr>
            </w:pPr>
            <w:r w:rsidRPr="00FE3EA8">
              <w:rPr>
                <w:b/>
              </w:rPr>
              <w:t>Sustainability</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B7647D">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Coherence</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Coverage</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Relevance</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Appropriateness</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Effectiveness</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Efficiency</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Accountability</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r w:rsidR="00023768" w:rsidRPr="00FE3EA8" w:rsidTr="00CA5D44">
        <w:tc>
          <w:tcPr>
            <w:tcW w:w="2807" w:type="dxa"/>
          </w:tcPr>
          <w:p w:rsidR="00023768" w:rsidRPr="00FE3EA8" w:rsidRDefault="00023768" w:rsidP="006D10CB">
            <w:pPr>
              <w:rPr>
                <w:b/>
              </w:rPr>
            </w:pPr>
            <w:r w:rsidRPr="00FE3EA8">
              <w:rPr>
                <w:b/>
              </w:rPr>
              <w:t>Mainstreaming C-C Issues</w:t>
            </w:r>
          </w:p>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tc>
        <w:tc>
          <w:tcPr>
            <w:tcW w:w="547" w:type="dxa"/>
          </w:tcPr>
          <w:p w:rsidR="00023768" w:rsidRPr="00FE3EA8" w:rsidRDefault="00023768" w:rsidP="006D10CB">
            <w:r w:rsidRPr="00FE3EA8">
              <w:rPr>
                <w:b/>
              </w:rPr>
              <w:t>x</w:t>
            </w:r>
          </w:p>
        </w:tc>
        <w:tc>
          <w:tcPr>
            <w:tcW w:w="547" w:type="dxa"/>
          </w:tcPr>
          <w:p w:rsidR="00023768" w:rsidRPr="00FE3EA8" w:rsidRDefault="00023768" w:rsidP="006D10CB"/>
        </w:tc>
        <w:tc>
          <w:tcPr>
            <w:tcW w:w="3314" w:type="dxa"/>
          </w:tcPr>
          <w:p w:rsidR="00023768" w:rsidRPr="00FE3EA8" w:rsidRDefault="00023768" w:rsidP="006D10CB"/>
        </w:tc>
      </w:tr>
    </w:tbl>
    <w:p w:rsidR="00F21EC9" w:rsidRPr="00FE3EA8" w:rsidRDefault="00F21EC9" w:rsidP="00F21EC9"/>
    <w:p w:rsidR="00F21EC9" w:rsidRPr="00FE3EA8" w:rsidRDefault="00F21EC9" w:rsidP="00F21EC9">
      <w:pPr>
        <w:tabs>
          <w:tab w:val="left" w:pos="3438"/>
          <w:tab w:val="left" w:pos="3600"/>
          <w:tab w:val="left" w:pos="4320"/>
        </w:tabs>
        <w:rPr>
          <w:rFonts w:eastAsia="Calibri"/>
          <w:b/>
        </w:rPr>
      </w:pPr>
      <w:r w:rsidRPr="00FE3EA8">
        <w:rPr>
          <w:b/>
        </w:rPr>
        <w:t>ANNEX 2: Agricultural Hand Tools Distributed under the program</w:t>
      </w:r>
    </w:p>
    <w:p w:rsidR="00F21EC9" w:rsidRPr="00FE3EA8" w:rsidRDefault="00F21EC9" w:rsidP="00F21EC9">
      <w:pPr>
        <w:pStyle w:val="NoSpacing"/>
      </w:pPr>
    </w:p>
    <w:tbl>
      <w:tblPr>
        <w:tblW w:w="9455" w:type="dxa"/>
        <w:tblInd w:w="103" w:type="dxa"/>
        <w:tblLayout w:type="fixed"/>
        <w:tblLook w:val="04A0"/>
      </w:tblPr>
      <w:tblGrid>
        <w:gridCol w:w="480"/>
        <w:gridCol w:w="2315"/>
        <w:gridCol w:w="810"/>
        <w:gridCol w:w="900"/>
        <w:gridCol w:w="810"/>
        <w:gridCol w:w="720"/>
        <w:gridCol w:w="720"/>
        <w:gridCol w:w="870"/>
        <w:gridCol w:w="990"/>
        <w:gridCol w:w="840"/>
      </w:tblGrid>
      <w:tr w:rsidR="00F21EC9" w:rsidRPr="00FE3EA8" w:rsidTr="006D10CB">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center"/>
              <w:rPr>
                <w:b/>
              </w:rPr>
            </w:pPr>
            <w:r w:rsidRPr="00FE3EA8">
              <w:rPr>
                <w:b/>
              </w:rPr>
              <w:t> </w:t>
            </w:r>
          </w:p>
        </w:tc>
        <w:tc>
          <w:tcPr>
            <w:tcW w:w="231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center"/>
              <w:rPr>
                <w:b/>
              </w:rPr>
            </w:pPr>
            <w:r w:rsidRPr="00FE3EA8">
              <w:rPr>
                <w:b/>
              </w:rPr>
              <w:t xml:space="preserve">Types of hand tools provided  </w:t>
            </w:r>
          </w:p>
        </w:tc>
        <w:tc>
          <w:tcPr>
            <w:tcW w:w="810" w:type="dxa"/>
            <w:vMerge w:val="restart"/>
            <w:tcBorders>
              <w:top w:val="single" w:sz="4" w:space="0" w:color="auto"/>
              <w:left w:val="nil"/>
              <w:right w:val="single" w:sz="4" w:space="0" w:color="auto"/>
            </w:tcBorders>
            <w:shd w:val="clear" w:color="auto" w:fill="auto"/>
            <w:noWrap/>
            <w:vAlign w:val="bottom"/>
            <w:hideMark/>
          </w:tcPr>
          <w:p w:rsidR="00F21EC9" w:rsidRPr="00FE3EA8" w:rsidRDefault="00F21EC9" w:rsidP="006D10CB">
            <w:pPr>
              <w:rPr>
                <w:b/>
              </w:rPr>
            </w:pPr>
            <w:r w:rsidRPr="00FE3EA8">
              <w:rPr>
                <w:b/>
              </w:rPr>
              <w:t> </w:t>
            </w:r>
          </w:p>
          <w:p w:rsidR="00F21EC9" w:rsidRPr="00FE3EA8" w:rsidRDefault="00F21EC9" w:rsidP="006D10CB">
            <w:pPr>
              <w:rPr>
                <w:b/>
              </w:rPr>
            </w:pPr>
            <w:r w:rsidRPr="00FE3EA8">
              <w:rPr>
                <w:b/>
              </w:rPr>
              <w:t> Unit</w:t>
            </w:r>
          </w:p>
        </w:tc>
        <w:tc>
          <w:tcPr>
            <w:tcW w:w="5010" w:type="dxa"/>
            <w:gridSpan w:val="6"/>
            <w:tcBorders>
              <w:top w:val="single" w:sz="4" w:space="0" w:color="auto"/>
              <w:left w:val="nil"/>
              <w:bottom w:val="single" w:sz="4" w:space="0" w:color="auto"/>
              <w:right w:val="single" w:sz="4" w:space="0" w:color="auto"/>
            </w:tcBorders>
            <w:shd w:val="clear" w:color="auto" w:fill="auto"/>
            <w:noWrap/>
            <w:vAlign w:val="bottom"/>
            <w:hideMark/>
          </w:tcPr>
          <w:p w:rsidR="00F21EC9" w:rsidRPr="00FE3EA8" w:rsidRDefault="00F21EC9" w:rsidP="006D10CB">
            <w:pPr>
              <w:jc w:val="center"/>
              <w:rPr>
                <w:b/>
              </w:rPr>
            </w:pPr>
            <w:r w:rsidRPr="00FE3EA8">
              <w:rPr>
                <w:b/>
              </w:rPr>
              <w:t>Quantity distributed to kebeles by woredas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center"/>
              <w:rPr>
                <w:b/>
              </w:rPr>
            </w:pPr>
            <w:r w:rsidRPr="00FE3EA8">
              <w:rPr>
                <w:b/>
              </w:rPr>
              <w:t>Total</w:t>
            </w:r>
          </w:p>
        </w:tc>
      </w:tr>
      <w:tr w:rsidR="00F21EC9" w:rsidRPr="00FE3EA8" w:rsidTr="006D10CB">
        <w:trPr>
          <w:trHeight w:val="30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F21EC9" w:rsidRPr="00FE3EA8" w:rsidRDefault="00F21EC9" w:rsidP="006D10CB">
            <w:pPr>
              <w:rPr>
                <w:b/>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F21EC9" w:rsidRPr="00FE3EA8" w:rsidRDefault="00F21EC9" w:rsidP="006D10CB">
            <w:pPr>
              <w:rPr>
                <w:b/>
              </w:rPr>
            </w:pPr>
          </w:p>
        </w:tc>
        <w:tc>
          <w:tcPr>
            <w:tcW w:w="810" w:type="dxa"/>
            <w:vMerge/>
            <w:tcBorders>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Arero</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Dhas</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Dire</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Dillo</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Miyo</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rPr>
                <w:b/>
              </w:rPr>
            </w:pPr>
            <w:r w:rsidRPr="00FE3EA8">
              <w:rPr>
                <w:b/>
              </w:rPr>
              <w:t>Moyale</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21EC9" w:rsidRPr="00FE3EA8" w:rsidRDefault="00F21EC9" w:rsidP="006D10CB"/>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Axe</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94</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44</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6</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6</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150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5A2E6E" w:rsidP="006D10CB">
            <w:r w:rsidRPr="00FE3EA8">
              <w:t>Machete</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44</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40</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3</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xml:space="preserve">Shovel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100</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100</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60</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60</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320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4</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Pick ax</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70</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70</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50</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50</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240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5</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Hoe</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50</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50</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6</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Sledge Hammer 5kg</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36</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7</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Water level (on string)</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20</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5A2E6E" w:rsidP="006D10CB">
            <w:r w:rsidRPr="00FE3EA8">
              <w:t>Sledge</w:t>
            </w:r>
            <w:r w:rsidR="00F21EC9" w:rsidRPr="00FE3EA8">
              <w:t xml:space="preserve"> hammer small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12</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12</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28</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9</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Tape meter (50mroll)</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r>
      <w:tr w:rsidR="00F21EC9" w:rsidRPr="00FE3EA8" w:rsidTr="006D10C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10</w:t>
            </w:r>
          </w:p>
        </w:tc>
        <w:tc>
          <w:tcPr>
            <w:tcW w:w="2315"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Nylon rope (100m roll)</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pcs</w:t>
            </w:r>
          </w:p>
        </w:tc>
        <w:tc>
          <w:tcPr>
            <w:tcW w:w="90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81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r w:rsidRPr="00FE3EA8">
              <w:t> </w:t>
            </w:r>
          </w:p>
        </w:tc>
        <w:tc>
          <w:tcPr>
            <w:tcW w:w="72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87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99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2</w:t>
            </w:r>
          </w:p>
        </w:tc>
        <w:tc>
          <w:tcPr>
            <w:tcW w:w="840" w:type="dxa"/>
            <w:tcBorders>
              <w:top w:val="nil"/>
              <w:left w:val="nil"/>
              <w:bottom w:val="single" w:sz="4" w:space="0" w:color="auto"/>
              <w:right w:val="single" w:sz="4" w:space="0" w:color="auto"/>
            </w:tcBorders>
            <w:shd w:val="clear" w:color="auto" w:fill="auto"/>
            <w:noWrap/>
            <w:vAlign w:val="bottom"/>
            <w:hideMark/>
          </w:tcPr>
          <w:p w:rsidR="00F21EC9" w:rsidRPr="00FE3EA8" w:rsidRDefault="00F21EC9" w:rsidP="006D10CB">
            <w:pPr>
              <w:jc w:val="right"/>
            </w:pPr>
            <w:r w:rsidRPr="00FE3EA8">
              <w:t>8</w:t>
            </w:r>
          </w:p>
        </w:tc>
      </w:tr>
    </w:tbl>
    <w:p w:rsidR="00F21EC9" w:rsidRPr="00FE3EA8" w:rsidRDefault="00F21EC9" w:rsidP="00F21EC9">
      <w:pPr>
        <w:pStyle w:val="TxBrp2"/>
        <w:tabs>
          <w:tab w:val="num" w:pos="0"/>
          <w:tab w:val="left" w:pos="8100"/>
        </w:tabs>
        <w:spacing w:line="240" w:lineRule="auto"/>
        <w:ind w:left="0" w:firstLine="0"/>
        <w:rPr>
          <w:b/>
          <w:sz w:val="22"/>
          <w:szCs w:val="22"/>
        </w:rPr>
      </w:pPr>
    </w:p>
    <w:p w:rsidR="00F21EC9" w:rsidRDefault="00F21EC9" w:rsidP="00F21EC9">
      <w:pPr>
        <w:pStyle w:val="TxBrp2"/>
        <w:tabs>
          <w:tab w:val="num" w:pos="0"/>
          <w:tab w:val="left" w:pos="8100"/>
        </w:tabs>
        <w:spacing w:line="240" w:lineRule="auto"/>
        <w:ind w:left="0" w:firstLine="0"/>
        <w:rPr>
          <w:b/>
          <w:sz w:val="22"/>
          <w:szCs w:val="22"/>
        </w:rPr>
      </w:pPr>
    </w:p>
    <w:p w:rsidR="00CA5D44" w:rsidRDefault="00CA5D44" w:rsidP="00F21EC9">
      <w:pPr>
        <w:pStyle w:val="TxBrp2"/>
        <w:tabs>
          <w:tab w:val="num" w:pos="0"/>
          <w:tab w:val="left" w:pos="8100"/>
        </w:tabs>
        <w:spacing w:line="240" w:lineRule="auto"/>
        <w:ind w:left="0" w:firstLine="0"/>
        <w:rPr>
          <w:b/>
          <w:sz w:val="22"/>
          <w:szCs w:val="22"/>
        </w:rPr>
      </w:pPr>
    </w:p>
    <w:p w:rsidR="00CA5D44" w:rsidRDefault="00CA5D44" w:rsidP="00F21EC9">
      <w:pPr>
        <w:pStyle w:val="TxBrp2"/>
        <w:tabs>
          <w:tab w:val="num" w:pos="0"/>
          <w:tab w:val="left" w:pos="8100"/>
        </w:tabs>
        <w:spacing w:line="240" w:lineRule="auto"/>
        <w:ind w:left="0" w:firstLine="0"/>
        <w:rPr>
          <w:b/>
          <w:sz w:val="22"/>
          <w:szCs w:val="22"/>
        </w:rPr>
      </w:pPr>
    </w:p>
    <w:p w:rsidR="00CA5D44" w:rsidRDefault="00CA5D44" w:rsidP="00F21EC9">
      <w:pPr>
        <w:pStyle w:val="TxBrp2"/>
        <w:tabs>
          <w:tab w:val="num" w:pos="0"/>
          <w:tab w:val="left" w:pos="8100"/>
        </w:tabs>
        <w:spacing w:line="240" w:lineRule="auto"/>
        <w:ind w:left="0" w:firstLine="0"/>
        <w:rPr>
          <w:b/>
          <w:sz w:val="22"/>
          <w:szCs w:val="22"/>
        </w:rPr>
      </w:pPr>
    </w:p>
    <w:p w:rsidR="00CA5D44" w:rsidRDefault="00CA5D44" w:rsidP="00F21EC9">
      <w:pPr>
        <w:pStyle w:val="TxBrp2"/>
        <w:tabs>
          <w:tab w:val="num" w:pos="0"/>
          <w:tab w:val="left" w:pos="8100"/>
        </w:tabs>
        <w:spacing w:line="240" w:lineRule="auto"/>
        <w:ind w:left="0" w:firstLine="0"/>
        <w:rPr>
          <w:b/>
          <w:sz w:val="22"/>
          <w:szCs w:val="22"/>
        </w:rPr>
      </w:pPr>
    </w:p>
    <w:p w:rsidR="00CA5D44" w:rsidRDefault="00CA5D44" w:rsidP="00F21EC9">
      <w:pPr>
        <w:pStyle w:val="TxBrp2"/>
        <w:tabs>
          <w:tab w:val="num" w:pos="0"/>
          <w:tab w:val="left" w:pos="8100"/>
        </w:tabs>
        <w:spacing w:line="240" w:lineRule="auto"/>
        <w:ind w:left="0" w:firstLine="0"/>
        <w:rPr>
          <w:b/>
          <w:sz w:val="22"/>
          <w:szCs w:val="22"/>
        </w:rPr>
      </w:pPr>
    </w:p>
    <w:p w:rsidR="00CA5D44" w:rsidRPr="00FE3EA8" w:rsidRDefault="00CA5D44" w:rsidP="00F21EC9">
      <w:pPr>
        <w:pStyle w:val="TxBrp2"/>
        <w:tabs>
          <w:tab w:val="num" w:pos="0"/>
          <w:tab w:val="left" w:pos="8100"/>
        </w:tabs>
        <w:spacing w:line="240" w:lineRule="auto"/>
        <w:ind w:left="0" w:firstLine="0"/>
        <w:rPr>
          <w:b/>
          <w:sz w:val="22"/>
          <w:szCs w:val="22"/>
        </w:rPr>
      </w:pPr>
    </w:p>
    <w:p w:rsidR="00F21EC9" w:rsidRPr="00FE3EA8" w:rsidRDefault="00007426" w:rsidP="00007426">
      <w:pPr>
        <w:pStyle w:val="TxBrp2"/>
        <w:tabs>
          <w:tab w:val="clear" w:pos="549"/>
          <w:tab w:val="num" w:pos="0"/>
          <w:tab w:val="left" w:pos="6036"/>
        </w:tabs>
        <w:spacing w:line="240" w:lineRule="auto"/>
        <w:ind w:left="0" w:firstLine="0"/>
        <w:rPr>
          <w:b/>
          <w:sz w:val="22"/>
          <w:szCs w:val="22"/>
        </w:rPr>
      </w:pPr>
      <w:r>
        <w:rPr>
          <w:b/>
          <w:sz w:val="22"/>
          <w:szCs w:val="22"/>
        </w:rPr>
        <w:tab/>
      </w:r>
    </w:p>
    <w:p w:rsidR="00DA7325" w:rsidRDefault="00DA7325" w:rsidP="00DA7325">
      <w:pPr>
        <w:rPr>
          <w:b/>
        </w:rPr>
      </w:pPr>
      <w:r>
        <w:rPr>
          <w:b/>
        </w:rPr>
        <w:lastRenderedPageBreak/>
        <w:t xml:space="preserve">Annex 3: </w:t>
      </w:r>
      <w:r w:rsidRPr="00B339D2">
        <w:rPr>
          <w:b/>
        </w:rPr>
        <w:t>Types of community led DRR initiatives and corresponding budget plan by Kebele</w:t>
      </w:r>
      <w:r w:rsidR="00B204BF">
        <w:rPr>
          <w:rStyle w:val="FootnoteReference"/>
          <w:b/>
        </w:rPr>
        <w:footnoteReference w:id="7"/>
      </w:r>
    </w:p>
    <w:p w:rsidR="005A2E6E" w:rsidRPr="00B339D2" w:rsidRDefault="005A2E6E" w:rsidP="00DA7325">
      <w:pPr>
        <w:rPr>
          <w:b/>
        </w:rPr>
      </w:pPr>
    </w:p>
    <w:tbl>
      <w:tblPr>
        <w:tblW w:w="9010"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108"/>
        <w:gridCol w:w="1018"/>
        <w:gridCol w:w="1412"/>
        <w:gridCol w:w="990"/>
        <w:gridCol w:w="1350"/>
        <w:gridCol w:w="1147"/>
        <w:gridCol w:w="1355"/>
      </w:tblGrid>
      <w:tr w:rsidR="00DA7325" w:rsidRPr="007059A3" w:rsidTr="00DA7325">
        <w:trPr>
          <w:trHeight w:val="278"/>
          <w:jc w:val="center"/>
        </w:trPr>
        <w:tc>
          <w:tcPr>
            <w:tcW w:w="630" w:type="dxa"/>
            <w:vMerge w:val="restart"/>
            <w:shd w:val="clear" w:color="auto" w:fill="auto"/>
            <w:vAlign w:val="center"/>
          </w:tcPr>
          <w:p w:rsidR="00DA7325" w:rsidRPr="007059A3" w:rsidRDefault="00DA7325" w:rsidP="00496E91">
            <w:pPr>
              <w:pStyle w:val="NoSpacing"/>
              <w:rPr>
                <w:b/>
                <w:lang w:val="en-GB"/>
              </w:rPr>
            </w:pPr>
            <w:r w:rsidRPr="007059A3">
              <w:rPr>
                <w:b/>
                <w:lang w:val="en-GB"/>
              </w:rPr>
              <w:t>No</w:t>
            </w:r>
          </w:p>
        </w:tc>
        <w:tc>
          <w:tcPr>
            <w:tcW w:w="1108" w:type="dxa"/>
            <w:vMerge w:val="restart"/>
            <w:shd w:val="clear" w:color="auto" w:fill="auto"/>
            <w:vAlign w:val="center"/>
          </w:tcPr>
          <w:p w:rsidR="00DA7325" w:rsidRPr="007059A3" w:rsidRDefault="00DA7325" w:rsidP="00496E91">
            <w:pPr>
              <w:pStyle w:val="NoSpacing"/>
              <w:rPr>
                <w:b/>
                <w:lang w:val="en-GB"/>
              </w:rPr>
            </w:pPr>
            <w:r w:rsidRPr="007059A3">
              <w:rPr>
                <w:b/>
                <w:lang w:val="en-GB"/>
              </w:rPr>
              <w:t xml:space="preserve">Woreda </w:t>
            </w:r>
          </w:p>
        </w:tc>
        <w:tc>
          <w:tcPr>
            <w:tcW w:w="1018" w:type="dxa"/>
            <w:vMerge w:val="restart"/>
            <w:shd w:val="clear" w:color="auto" w:fill="auto"/>
            <w:vAlign w:val="center"/>
          </w:tcPr>
          <w:p w:rsidR="00DA7325" w:rsidRPr="007059A3" w:rsidRDefault="00DA7325" w:rsidP="00496E91">
            <w:pPr>
              <w:pStyle w:val="NoSpacing"/>
              <w:rPr>
                <w:b/>
                <w:lang w:val="en-GB"/>
              </w:rPr>
            </w:pPr>
            <w:r w:rsidRPr="007059A3">
              <w:rPr>
                <w:b/>
                <w:lang w:val="en-GB"/>
              </w:rPr>
              <w:t xml:space="preserve">Kebele </w:t>
            </w:r>
          </w:p>
        </w:tc>
        <w:tc>
          <w:tcPr>
            <w:tcW w:w="4899" w:type="dxa"/>
            <w:gridSpan w:val="4"/>
            <w:shd w:val="clear" w:color="auto" w:fill="auto"/>
            <w:vAlign w:val="center"/>
          </w:tcPr>
          <w:p w:rsidR="00DA7325" w:rsidRPr="007059A3" w:rsidRDefault="00DA7325" w:rsidP="00496E91">
            <w:pPr>
              <w:pStyle w:val="NoSpacing"/>
              <w:rPr>
                <w:b/>
                <w:lang w:val="en-GB"/>
              </w:rPr>
            </w:pPr>
            <w:r w:rsidRPr="007059A3">
              <w:rPr>
                <w:b/>
                <w:lang w:val="en-GB"/>
              </w:rPr>
              <w:t xml:space="preserve">Activities Identified and Budget allocated </w:t>
            </w:r>
          </w:p>
        </w:tc>
        <w:tc>
          <w:tcPr>
            <w:tcW w:w="1355" w:type="dxa"/>
            <w:vMerge w:val="restart"/>
            <w:shd w:val="clear" w:color="auto" w:fill="auto"/>
          </w:tcPr>
          <w:p w:rsidR="00DA7325" w:rsidRPr="007059A3" w:rsidRDefault="00DA7325" w:rsidP="00496E91">
            <w:pPr>
              <w:pStyle w:val="NoSpacing"/>
              <w:rPr>
                <w:b/>
                <w:lang w:val="en-GB"/>
              </w:rPr>
            </w:pPr>
            <w:r w:rsidRPr="007059A3">
              <w:rPr>
                <w:b/>
                <w:lang w:val="en-GB"/>
              </w:rPr>
              <w:t xml:space="preserve">Total Birr per kebele budget </w:t>
            </w:r>
          </w:p>
        </w:tc>
      </w:tr>
      <w:tr w:rsidR="00DA7325" w:rsidRPr="007059A3" w:rsidTr="00DA7325">
        <w:tblPrEx>
          <w:tblCellMar>
            <w:left w:w="0" w:type="dxa"/>
            <w:right w:w="0" w:type="dxa"/>
          </w:tblCellMar>
        </w:tblPrEx>
        <w:trPr>
          <w:trHeight w:val="587"/>
          <w:jc w:val="center"/>
        </w:trPr>
        <w:tc>
          <w:tcPr>
            <w:tcW w:w="630" w:type="dxa"/>
            <w:vMerge/>
            <w:shd w:val="clear" w:color="auto" w:fill="auto"/>
            <w:vAlign w:val="center"/>
            <w:hideMark/>
          </w:tcPr>
          <w:p w:rsidR="00DA7325" w:rsidRPr="007059A3" w:rsidRDefault="00DA7325" w:rsidP="00496E91">
            <w:pPr>
              <w:pStyle w:val="NoSpacing"/>
            </w:pPr>
          </w:p>
        </w:tc>
        <w:tc>
          <w:tcPr>
            <w:tcW w:w="1108" w:type="dxa"/>
            <w:vMerge/>
            <w:shd w:val="clear" w:color="auto" w:fill="auto"/>
            <w:vAlign w:val="center"/>
            <w:hideMark/>
          </w:tcPr>
          <w:p w:rsidR="00DA7325" w:rsidRPr="007059A3" w:rsidRDefault="00DA7325" w:rsidP="00496E91">
            <w:pPr>
              <w:pStyle w:val="NoSpacing"/>
            </w:pPr>
          </w:p>
        </w:tc>
        <w:tc>
          <w:tcPr>
            <w:tcW w:w="1018" w:type="dxa"/>
            <w:vMerge/>
            <w:shd w:val="clear" w:color="auto" w:fill="auto"/>
            <w:vAlign w:val="center"/>
            <w:hideMark/>
          </w:tcPr>
          <w:p w:rsidR="00DA7325" w:rsidRPr="007059A3" w:rsidRDefault="00DA7325" w:rsidP="00496E91">
            <w:pPr>
              <w:pStyle w:val="NoSpacing"/>
            </w:pPr>
          </w:p>
        </w:tc>
        <w:tc>
          <w:tcPr>
            <w:tcW w:w="1412" w:type="dxa"/>
            <w:shd w:val="clear" w:color="auto" w:fill="auto"/>
            <w:tcMar>
              <w:top w:w="15" w:type="dxa"/>
              <w:left w:w="15" w:type="dxa"/>
              <w:bottom w:w="0" w:type="dxa"/>
              <w:right w:w="15" w:type="dxa"/>
            </w:tcMar>
            <w:vAlign w:val="center"/>
            <w:hideMark/>
          </w:tcPr>
          <w:p w:rsidR="00DA7325" w:rsidRPr="007059A3" w:rsidRDefault="00DA7325" w:rsidP="00496E91">
            <w:pPr>
              <w:pStyle w:val="NoSpacing"/>
              <w:rPr>
                <w:b/>
              </w:rPr>
            </w:pPr>
            <w:r w:rsidRPr="007059A3">
              <w:rPr>
                <w:b/>
              </w:rPr>
              <w:t xml:space="preserve">Livelihood enhancement </w:t>
            </w:r>
          </w:p>
        </w:tc>
        <w:tc>
          <w:tcPr>
            <w:tcW w:w="990" w:type="dxa"/>
            <w:shd w:val="clear" w:color="auto" w:fill="auto"/>
            <w:tcMar>
              <w:top w:w="15" w:type="dxa"/>
              <w:left w:w="15" w:type="dxa"/>
              <w:bottom w:w="0" w:type="dxa"/>
              <w:right w:w="15" w:type="dxa"/>
            </w:tcMar>
            <w:vAlign w:val="center"/>
            <w:hideMark/>
          </w:tcPr>
          <w:p w:rsidR="00DA7325" w:rsidRPr="007059A3" w:rsidRDefault="00DA7325" w:rsidP="00496E91">
            <w:pPr>
              <w:pStyle w:val="NoSpacing"/>
              <w:rPr>
                <w:b/>
              </w:rPr>
            </w:pPr>
            <w:r w:rsidRPr="007059A3">
              <w:rPr>
                <w:b/>
              </w:rPr>
              <w:t>Budget</w:t>
            </w:r>
          </w:p>
        </w:tc>
        <w:tc>
          <w:tcPr>
            <w:tcW w:w="1350" w:type="dxa"/>
            <w:shd w:val="clear" w:color="auto" w:fill="auto"/>
            <w:tcMar>
              <w:top w:w="15" w:type="dxa"/>
              <w:left w:w="15" w:type="dxa"/>
              <w:bottom w:w="0" w:type="dxa"/>
              <w:right w:w="15" w:type="dxa"/>
            </w:tcMar>
            <w:vAlign w:val="center"/>
            <w:hideMark/>
          </w:tcPr>
          <w:p w:rsidR="00DA7325" w:rsidRPr="007059A3" w:rsidRDefault="00DA7325" w:rsidP="00496E91">
            <w:pPr>
              <w:pStyle w:val="NoSpacing"/>
              <w:rPr>
                <w:b/>
              </w:rPr>
            </w:pPr>
            <w:r w:rsidRPr="007059A3">
              <w:rPr>
                <w:b/>
              </w:rPr>
              <w:t xml:space="preserve">Infrast Dev't </w:t>
            </w:r>
          </w:p>
        </w:tc>
        <w:tc>
          <w:tcPr>
            <w:tcW w:w="1147" w:type="dxa"/>
            <w:shd w:val="clear" w:color="auto" w:fill="auto"/>
            <w:vAlign w:val="center"/>
            <w:hideMark/>
          </w:tcPr>
          <w:p w:rsidR="00DA7325" w:rsidRPr="007059A3" w:rsidRDefault="00DA7325" w:rsidP="00496E91">
            <w:pPr>
              <w:pStyle w:val="NoSpacing"/>
              <w:rPr>
                <w:b/>
              </w:rPr>
            </w:pPr>
            <w:r w:rsidRPr="007059A3">
              <w:rPr>
                <w:b/>
              </w:rPr>
              <w:t>Budget</w:t>
            </w:r>
          </w:p>
        </w:tc>
        <w:tc>
          <w:tcPr>
            <w:tcW w:w="1355" w:type="dxa"/>
            <w:vMerge/>
            <w:shd w:val="clear" w:color="auto" w:fill="auto"/>
          </w:tcPr>
          <w:p w:rsidR="00DA7325" w:rsidRPr="007059A3" w:rsidRDefault="00DA7325" w:rsidP="00496E91">
            <w:pPr>
              <w:pStyle w:val="NoSpacing"/>
            </w:pPr>
          </w:p>
        </w:tc>
      </w:tr>
      <w:tr w:rsidR="00DA7325" w:rsidRPr="007059A3" w:rsidTr="00DA7325">
        <w:tblPrEx>
          <w:tblCellMar>
            <w:left w:w="0" w:type="dxa"/>
            <w:right w:w="0" w:type="dxa"/>
          </w:tblCellMar>
        </w:tblPrEx>
        <w:trPr>
          <w:trHeight w:val="182"/>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1</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Arero</w:t>
            </w: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Galaba </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Rangeland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5" w:type="dxa"/>
            <w:shd w:val="clear" w:color="auto" w:fill="auto"/>
          </w:tcPr>
          <w:p w:rsidR="00DA7325" w:rsidRPr="007059A3" w:rsidRDefault="00DA7325" w:rsidP="00496E91">
            <w:pPr>
              <w:pStyle w:val="NoSpacing"/>
            </w:pPr>
            <w:r>
              <w:t>400</w:t>
            </w:r>
            <w:r w:rsidR="00007426">
              <w:t>,</w:t>
            </w:r>
            <w:r>
              <w:t>000</w:t>
            </w:r>
          </w:p>
        </w:tc>
      </w:tr>
      <w:tr w:rsidR="00DA7325" w:rsidRPr="007059A3" w:rsidTr="00DA7325">
        <w:tblPrEx>
          <w:tblCellMar>
            <w:left w:w="0" w:type="dxa"/>
            <w:right w:w="0" w:type="dxa"/>
          </w:tblCellMar>
        </w:tblPrEx>
        <w:trPr>
          <w:trHeight w:val="182"/>
          <w:jc w:val="center"/>
        </w:trPr>
        <w:tc>
          <w:tcPr>
            <w:tcW w:w="630" w:type="dxa"/>
            <w:vMerge/>
            <w:shd w:val="clear" w:color="auto" w:fill="auto"/>
            <w:tcMar>
              <w:top w:w="15" w:type="dxa"/>
              <w:left w:w="15" w:type="dxa"/>
              <w:bottom w:w="0" w:type="dxa"/>
              <w:right w:w="15" w:type="dxa"/>
            </w:tcMar>
            <w:vAlign w:val="bottom"/>
            <w:hideMark/>
          </w:tcPr>
          <w:p w:rsidR="00DA7325" w:rsidRPr="007059A3" w:rsidRDefault="00DA7325" w:rsidP="00496E91"/>
        </w:tc>
        <w:tc>
          <w:tcPr>
            <w:tcW w:w="1108" w:type="dxa"/>
            <w:vMerge/>
            <w:shd w:val="clear" w:color="auto" w:fill="auto"/>
            <w:tcMar>
              <w:top w:w="15" w:type="dxa"/>
              <w:left w:w="15" w:type="dxa"/>
              <w:bottom w:w="0" w:type="dxa"/>
              <w:right w:w="15" w:type="dxa"/>
            </w:tcMar>
            <w:vAlign w:val="bottom"/>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Oroto </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Rangeland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5" w:type="dxa"/>
            <w:shd w:val="clear" w:color="auto" w:fill="auto"/>
          </w:tcPr>
          <w:p w:rsidR="00DA7325" w:rsidRPr="007059A3" w:rsidRDefault="00DA7325" w:rsidP="00496E91">
            <w:pPr>
              <w:pStyle w:val="NoSpacing"/>
            </w:pPr>
            <w:r>
              <w:t>400</w:t>
            </w:r>
            <w:r w:rsidR="00007426">
              <w:t>,</w:t>
            </w:r>
            <w:r>
              <w:t>000</w:t>
            </w:r>
          </w:p>
        </w:tc>
      </w:tr>
      <w:tr w:rsidR="00DA7325" w:rsidRPr="007059A3" w:rsidTr="00DA7325">
        <w:tblPrEx>
          <w:tblCellMar>
            <w:left w:w="0" w:type="dxa"/>
            <w:right w:w="0" w:type="dxa"/>
          </w:tblCellMar>
        </w:tblPrEx>
        <w:trPr>
          <w:trHeight w:val="290"/>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2</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Dhas</w:t>
            </w: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Gayo </w:t>
            </w:r>
          </w:p>
        </w:tc>
        <w:tc>
          <w:tcPr>
            <w:tcW w:w="1412" w:type="dxa"/>
            <w:shd w:val="clear" w:color="auto" w:fill="auto"/>
            <w:tcMar>
              <w:top w:w="15" w:type="dxa"/>
              <w:left w:w="15" w:type="dxa"/>
              <w:bottom w:w="0" w:type="dxa"/>
              <w:right w:w="15" w:type="dxa"/>
            </w:tcMar>
            <w:vAlign w:val="bottom"/>
            <w:hideMark/>
          </w:tcPr>
          <w:p w:rsidR="00DA7325" w:rsidRPr="007059A3" w:rsidRDefault="005A2E6E" w:rsidP="00496E91">
            <w:pPr>
              <w:pStyle w:val="NoSpacing"/>
            </w:pPr>
            <w:r w:rsidRPr="007059A3">
              <w:t>Cooperative</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007426">
              <w:t>,</w:t>
            </w:r>
            <w:r w:rsidRPr="007059A3">
              <w:t>000</w:t>
            </w:r>
          </w:p>
        </w:tc>
      </w:tr>
      <w:tr w:rsidR="00DA7325" w:rsidRPr="007059A3" w:rsidTr="00DA7325">
        <w:tblPrEx>
          <w:tblCellMar>
            <w:left w:w="0" w:type="dxa"/>
            <w:right w:w="0" w:type="dxa"/>
          </w:tblCellMar>
        </w:tblPrEx>
        <w:trPr>
          <w:trHeight w:val="272"/>
          <w:jc w:val="center"/>
        </w:trPr>
        <w:tc>
          <w:tcPr>
            <w:tcW w:w="630" w:type="dxa"/>
            <w:vMerge/>
            <w:shd w:val="clear" w:color="auto" w:fill="auto"/>
            <w:vAlign w:val="center"/>
            <w:hideMark/>
          </w:tcPr>
          <w:p w:rsidR="00DA7325" w:rsidRPr="007059A3" w:rsidRDefault="00DA7325" w:rsidP="00496E91"/>
        </w:tc>
        <w:tc>
          <w:tcPr>
            <w:tcW w:w="1108" w:type="dxa"/>
            <w:vMerge/>
            <w:shd w:val="clear" w:color="auto" w:fill="auto"/>
            <w:vAlign w:val="center"/>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Dhas</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Cooperative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007426">
              <w:t>,</w:t>
            </w:r>
            <w:r w:rsidRPr="007059A3">
              <w:t>000</w:t>
            </w:r>
          </w:p>
        </w:tc>
      </w:tr>
      <w:tr w:rsidR="00DA7325" w:rsidRPr="007059A3" w:rsidTr="00DA7325">
        <w:tblPrEx>
          <w:tblCellMar>
            <w:left w:w="0" w:type="dxa"/>
            <w:right w:w="0" w:type="dxa"/>
          </w:tblCellMar>
        </w:tblPrEx>
        <w:trPr>
          <w:trHeight w:val="236"/>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3</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Dirre </w:t>
            </w: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D/Badana </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Rangeland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007426">
              <w:t>,</w:t>
            </w:r>
            <w:r w:rsidRPr="007059A3">
              <w:t>000</w:t>
            </w:r>
          </w:p>
        </w:tc>
      </w:tr>
      <w:tr w:rsidR="00DA7325" w:rsidRPr="007059A3" w:rsidTr="00DA7325">
        <w:tblPrEx>
          <w:tblCellMar>
            <w:left w:w="0" w:type="dxa"/>
            <w:right w:w="0" w:type="dxa"/>
          </w:tblCellMar>
        </w:tblPrEx>
        <w:trPr>
          <w:trHeight w:val="335"/>
          <w:jc w:val="center"/>
        </w:trPr>
        <w:tc>
          <w:tcPr>
            <w:tcW w:w="630" w:type="dxa"/>
            <w:vMerge/>
            <w:shd w:val="clear" w:color="auto" w:fill="auto"/>
            <w:vAlign w:val="center"/>
            <w:hideMark/>
          </w:tcPr>
          <w:p w:rsidR="00DA7325" w:rsidRPr="007059A3" w:rsidRDefault="00DA7325" w:rsidP="00496E91"/>
        </w:tc>
        <w:tc>
          <w:tcPr>
            <w:tcW w:w="1108" w:type="dxa"/>
            <w:vMerge/>
            <w:shd w:val="clear" w:color="auto" w:fill="auto"/>
            <w:vAlign w:val="center"/>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Dhokole </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250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Pond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150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299"/>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4</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Dillo </w:t>
            </w:r>
          </w:p>
        </w:tc>
        <w:tc>
          <w:tcPr>
            <w:tcW w:w="1018" w:type="dxa"/>
            <w:shd w:val="clear" w:color="auto" w:fill="auto"/>
            <w:tcMar>
              <w:top w:w="15" w:type="dxa"/>
              <w:left w:w="15" w:type="dxa"/>
              <w:bottom w:w="0" w:type="dxa"/>
              <w:right w:w="15" w:type="dxa"/>
            </w:tcMar>
            <w:vAlign w:val="bottom"/>
            <w:hideMark/>
          </w:tcPr>
          <w:p w:rsidR="00DA7325" w:rsidRPr="007059A3" w:rsidRDefault="00DA7325" w:rsidP="00EB5EA7">
            <w:pPr>
              <w:pStyle w:val="NoSpacing"/>
            </w:pPr>
            <w:r w:rsidRPr="007059A3">
              <w:t>Ch</w:t>
            </w:r>
            <w:r w:rsidR="00EB5EA7">
              <w:t>e</w:t>
            </w:r>
            <w:r w:rsidRPr="007059A3">
              <w:t>r</w:t>
            </w:r>
            <w:r w:rsidR="00EB5EA7">
              <w:t>i</w:t>
            </w:r>
            <w:r w:rsidRPr="007059A3">
              <w:t>t</w:t>
            </w:r>
            <w:r w:rsidR="00EB5EA7">
              <w:t>i</w:t>
            </w:r>
            <w:r w:rsidRPr="007059A3">
              <w:t xml:space="preserve"> </w:t>
            </w:r>
          </w:p>
        </w:tc>
        <w:tc>
          <w:tcPr>
            <w:tcW w:w="1412" w:type="dxa"/>
            <w:shd w:val="clear" w:color="auto" w:fill="auto"/>
            <w:tcMar>
              <w:top w:w="15" w:type="dxa"/>
              <w:left w:w="15" w:type="dxa"/>
              <w:bottom w:w="0" w:type="dxa"/>
              <w:right w:w="15" w:type="dxa"/>
            </w:tcMar>
            <w:vAlign w:val="bottom"/>
            <w:hideMark/>
          </w:tcPr>
          <w:p w:rsidR="00DA7325" w:rsidRPr="007059A3" w:rsidRDefault="005A2E6E" w:rsidP="00496E91">
            <w:pPr>
              <w:pStyle w:val="NoSpacing"/>
            </w:pPr>
            <w:r w:rsidRPr="007059A3">
              <w:t>Cooperative</w:t>
            </w:r>
            <w:r w:rsidR="00DA7325" w:rsidRPr="007059A3">
              <w:t xml:space="preserve">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335"/>
          <w:jc w:val="center"/>
        </w:trPr>
        <w:tc>
          <w:tcPr>
            <w:tcW w:w="630" w:type="dxa"/>
            <w:vMerge/>
            <w:shd w:val="clear" w:color="auto" w:fill="auto"/>
            <w:vAlign w:val="center"/>
            <w:hideMark/>
          </w:tcPr>
          <w:p w:rsidR="00DA7325" w:rsidRPr="007059A3" w:rsidRDefault="00DA7325" w:rsidP="00496E91"/>
        </w:tc>
        <w:tc>
          <w:tcPr>
            <w:tcW w:w="1108" w:type="dxa"/>
            <w:vMerge/>
            <w:shd w:val="clear" w:color="auto" w:fill="auto"/>
            <w:vAlign w:val="center"/>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Kadhim</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Hay making</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263"/>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5</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Moyale </w:t>
            </w: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Tuka </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300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Watershed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245"/>
          <w:jc w:val="center"/>
        </w:trPr>
        <w:tc>
          <w:tcPr>
            <w:tcW w:w="630" w:type="dxa"/>
            <w:vMerge/>
            <w:shd w:val="clear" w:color="auto" w:fill="auto"/>
            <w:vAlign w:val="center"/>
            <w:hideMark/>
          </w:tcPr>
          <w:p w:rsidR="00DA7325" w:rsidRPr="007059A3" w:rsidRDefault="00DA7325" w:rsidP="00496E91"/>
        </w:tc>
        <w:tc>
          <w:tcPr>
            <w:tcW w:w="1108" w:type="dxa"/>
            <w:vMerge/>
            <w:shd w:val="clear" w:color="auto" w:fill="auto"/>
            <w:vAlign w:val="center"/>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Maddo</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250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Watershed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150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209"/>
          <w:jc w:val="center"/>
        </w:trPr>
        <w:tc>
          <w:tcPr>
            <w:tcW w:w="630" w:type="dxa"/>
            <w:vMerge w:val="restart"/>
            <w:shd w:val="clear" w:color="auto" w:fill="auto"/>
            <w:tcMar>
              <w:top w:w="15" w:type="dxa"/>
              <w:left w:w="15" w:type="dxa"/>
              <w:bottom w:w="0" w:type="dxa"/>
              <w:right w:w="15" w:type="dxa"/>
            </w:tcMar>
            <w:vAlign w:val="bottom"/>
            <w:hideMark/>
          </w:tcPr>
          <w:p w:rsidR="00DA7325" w:rsidRPr="007059A3" w:rsidRDefault="00DA7325" w:rsidP="00496E91">
            <w:r>
              <w:t xml:space="preserve">   6</w:t>
            </w:r>
          </w:p>
        </w:tc>
        <w:tc>
          <w:tcPr>
            <w:tcW w:w="1108" w:type="dxa"/>
            <w:vMerge w:val="restart"/>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Miyo</w:t>
            </w: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Gombissa</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Watershed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7059A3" w:rsidTr="00DA7325">
        <w:tblPrEx>
          <w:tblCellMar>
            <w:left w:w="0" w:type="dxa"/>
            <w:right w:w="0" w:type="dxa"/>
          </w:tblCellMar>
        </w:tblPrEx>
        <w:trPr>
          <w:trHeight w:val="191"/>
          <w:jc w:val="center"/>
        </w:trPr>
        <w:tc>
          <w:tcPr>
            <w:tcW w:w="630" w:type="dxa"/>
            <w:vMerge/>
            <w:shd w:val="clear" w:color="auto" w:fill="auto"/>
            <w:vAlign w:val="center"/>
            <w:hideMark/>
          </w:tcPr>
          <w:p w:rsidR="00DA7325" w:rsidRPr="007059A3" w:rsidRDefault="00DA7325" w:rsidP="00496E91">
            <w:pPr>
              <w:pStyle w:val="NoSpacing"/>
            </w:pPr>
          </w:p>
        </w:tc>
        <w:tc>
          <w:tcPr>
            <w:tcW w:w="1108" w:type="dxa"/>
            <w:vMerge/>
            <w:shd w:val="clear" w:color="auto" w:fill="auto"/>
            <w:vAlign w:val="center"/>
            <w:hideMark/>
          </w:tcPr>
          <w:p w:rsidR="00DA7325" w:rsidRPr="007059A3" w:rsidRDefault="00DA7325" w:rsidP="00496E91">
            <w:pPr>
              <w:pStyle w:val="NoSpacing"/>
            </w:pPr>
          </w:p>
        </w:tc>
        <w:tc>
          <w:tcPr>
            <w:tcW w:w="1018"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Grincho</w:t>
            </w:r>
          </w:p>
        </w:tc>
        <w:tc>
          <w:tcPr>
            <w:tcW w:w="1412"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Restocking </w:t>
            </w:r>
          </w:p>
        </w:tc>
        <w:tc>
          <w:tcPr>
            <w:tcW w:w="99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0"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 xml:space="preserve">Watershed </w:t>
            </w:r>
          </w:p>
        </w:tc>
        <w:tc>
          <w:tcPr>
            <w:tcW w:w="1147" w:type="dxa"/>
            <w:shd w:val="clear" w:color="auto" w:fill="auto"/>
            <w:tcMar>
              <w:top w:w="15" w:type="dxa"/>
              <w:left w:w="15" w:type="dxa"/>
              <w:bottom w:w="0" w:type="dxa"/>
              <w:right w:w="15" w:type="dxa"/>
            </w:tcMar>
            <w:vAlign w:val="bottom"/>
            <w:hideMark/>
          </w:tcPr>
          <w:p w:rsidR="00DA7325" w:rsidRPr="007059A3" w:rsidRDefault="00DA7325" w:rsidP="00496E91">
            <w:pPr>
              <w:pStyle w:val="NoSpacing"/>
            </w:pPr>
            <w:r w:rsidRPr="007059A3">
              <w:t>200</w:t>
            </w:r>
            <w:r w:rsidR="00CA5D44">
              <w:t>,</w:t>
            </w:r>
            <w:r w:rsidRPr="007059A3">
              <w:t>000</w:t>
            </w:r>
          </w:p>
        </w:tc>
        <w:tc>
          <w:tcPr>
            <w:tcW w:w="1355" w:type="dxa"/>
            <w:shd w:val="clear" w:color="auto" w:fill="auto"/>
          </w:tcPr>
          <w:p w:rsidR="00DA7325" w:rsidRPr="007059A3" w:rsidRDefault="00DA7325" w:rsidP="00496E91">
            <w:pPr>
              <w:pStyle w:val="NoSpacing"/>
            </w:pPr>
            <w:r w:rsidRPr="007059A3">
              <w:t>400</w:t>
            </w:r>
            <w:r w:rsidR="00A301EB">
              <w:t>,</w:t>
            </w:r>
            <w:r w:rsidRPr="007059A3">
              <w:t>000</w:t>
            </w:r>
          </w:p>
        </w:tc>
      </w:tr>
      <w:tr w:rsidR="00DA7325" w:rsidRPr="00B339D2" w:rsidTr="00DA7325">
        <w:tblPrEx>
          <w:tblCellMar>
            <w:left w:w="0" w:type="dxa"/>
            <w:right w:w="0" w:type="dxa"/>
          </w:tblCellMar>
        </w:tblPrEx>
        <w:trPr>
          <w:trHeight w:val="245"/>
          <w:jc w:val="center"/>
        </w:trPr>
        <w:tc>
          <w:tcPr>
            <w:tcW w:w="630"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p>
        </w:tc>
        <w:tc>
          <w:tcPr>
            <w:tcW w:w="1108"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p>
        </w:tc>
        <w:tc>
          <w:tcPr>
            <w:tcW w:w="1018"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p>
        </w:tc>
        <w:tc>
          <w:tcPr>
            <w:tcW w:w="1412"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p>
        </w:tc>
        <w:tc>
          <w:tcPr>
            <w:tcW w:w="990"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r w:rsidRPr="00B339D2">
              <w:rPr>
                <w:b/>
              </w:rPr>
              <w:t>2</w:t>
            </w:r>
            <w:r>
              <w:rPr>
                <w:b/>
              </w:rPr>
              <w:t>,</w:t>
            </w:r>
            <w:r w:rsidRPr="00B339D2">
              <w:rPr>
                <w:b/>
              </w:rPr>
              <w:t>400</w:t>
            </w:r>
            <w:r>
              <w:rPr>
                <w:b/>
              </w:rPr>
              <w:t>,</w:t>
            </w:r>
            <w:r w:rsidRPr="00B339D2">
              <w:rPr>
                <w:b/>
              </w:rPr>
              <w:t>000</w:t>
            </w:r>
          </w:p>
        </w:tc>
        <w:tc>
          <w:tcPr>
            <w:tcW w:w="1350"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p>
        </w:tc>
        <w:tc>
          <w:tcPr>
            <w:tcW w:w="1147" w:type="dxa"/>
            <w:shd w:val="clear" w:color="auto" w:fill="auto"/>
            <w:tcMar>
              <w:top w:w="15" w:type="dxa"/>
              <w:left w:w="15" w:type="dxa"/>
              <w:bottom w:w="0" w:type="dxa"/>
              <w:right w:w="15" w:type="dxa"/>
            </w:tcMar>
            <w:vAlign w:val="bottom"/>
            <w:hideMark/>
          </w:tcPr>
          <w:p w:rsidR="00DA7325" w:rsidRPr="00B339D2" w:rsidRDefault="00DA7325" w:rsidP="00496E91">
            <w:pPr>
              <w:pStyle w:val="NoSpacing"/>
              <w:rPr>
                <w:b/>
              </w:rPr>
            </w:pPr>
            <w:r w:rsidRPr="00B339D2">
              <w:rPr>
                <w:b/>
              </w:rPr>
              <w:t>2</w:t>
            </w:r>
            <w:r>
              <w:rPr>
                <w:b/>
              </w:rPr>
              <w:t>,</w:t>
            </w:r>
            <w:r w:rsidRPr="00B339D2">
              <w:rPr>
                <w:b/>
              </w:rPr>
              <w:t>400</w:t>
            </w:r>
            <w:r>
              <w:rPr>
                <w:b/>
              </w:rPr>
              <w:t>,</w:t>
            </w:r>
            <w:r w:rsidRPr="00B339D2">
              <w:rPr>
                <w:b/>
              </w:rPr>
              <w:t>000</w:t>
            </w:r>
          </w:p>
        </w:tc>
        <w:tc>
          <w:tcPr>
            <w:tcW w:w="1355" w:type="dxa"/>
            <w:shd w:val="clear" w:color="auto" w:fill="auto"/>
          </w:tcPr>
          <w:p w:rsidR="00DA7325" w:rsidRPr="00B339D2" w:rsidRDefault="00DA7325" w:rsidP="00496E91">
            <w:pPr>
              <w:pStyle w:val="NoSpacing"/>
              <w:rPr>
                <w:b/>
              </w:rPr>
            </w:pPr>
            <w:r w:rsidRPr="00B339D2">
              <w:rPr>
                <w:b/>
              </w:rPr>
              <w:t>4,800,000</w:t>
            </w:r>
          </w:p>
        </w:tc>
      </w:tr>
    </w:tbl>
    <w:p w:rsidR="00DA7325" w:rsidRDefault="00DA7325"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CA5D44" w:rsidRDefault="00CA5D44" w:rsidP="00DA7325"/>
    <w:p w:rsidR="00F21EC9" w:rsidRPr="00FE3EA8" w:rsidRDefault="00F21EC9" w:rsidP="00F21EC9">
      <w:pPr>
        <w:jc w:val="center"/>
        <w:rPr>
          <w:b/>
        </w:rPr>
      </w:pPr>
      <w:r w:rsidRPr="00FE3EA8">
        <w:rPr>
          <w:b/>
        </w:rPr>
        <w:lastRenderedPageBreak/>
        <w:t xml:space="preserve">ANNEX </w:t>
      </w:r>
      <w:r w:rsidR="00DA7325">
        <w:rPr>
          <w:b/>
        </w:rPr>
        <w:t>4</w:t>
      </w:r>
      <w:r w:rsidRPr="00FE3EA8">
        <w:rPr>
          <w:b/>
        </w:rPr>
        <w:t xml:space="preserve">: List of contacts </w:t>
      </w:r>
      <w:r w:rsidRPr="00FE3EA8">
        <w:rPr>
          <w:b/>
          <w:sz w:val="22"/>
          <w:szCs w:val="22"/>
        </w:rPr>
        <w:t>on the Final Evaluation of the</w:t>
      </w:r>
      <w:r w:rsidRPr="00FE3EA8">
        <w:rPr>
          <w:b/>
        </w:rPr>
        <w:t xml:space="preserve"> E–LEAP (Learning, Evaluation and Advocacy Program</w:t>
      </w:r>
      <w:r w:rsidR="005A2E6E" w:rsidRPr="00FE3EA8">
        <w:rPr>
          <w:b/>
        </w:rPr>
        <w:t>) in</w:t>
      </w:r>
      <w:r w:rsidRPr="00FE3EA8">
        <w:rPr>
          <w:b/>
        </w:rPr>
        <w:t xml:space="preserve"> Borena Zone of Oromia Region – Ethiopia</w:t>
      </w:r>
    </w:p>
    <w:p w:rsidR="00F21EC9" w:rsidRPr="00FE3EA8" w:rsidRDefault="00F21EC9" w:rsidP="00F21EC9">
      <w:pPr>
        <w:rPr>
          <w:b/>
        </w:rPr>
      </w:pPr>
    </w:p>
    <w:p w:rsidR="00F21EC9" w:rsidRPr="00FE3EA8" w:rsidRDefault="00F21EC9" w:rsidP="00F21EC9">
      <w:pPr>
        <w:rPr>
          <w:b/>
          <w:sz w:val="22"/>
          <w:szCs w:val="22"/>
        </w:rPr>
      </w:pPr>
      <w:r w:rsidRPr="00FE3EA8">
        <w:rPr>
          <w:b/>
          <w:sz w:val="22"/>
          <w:szCs w:val="22"/>
        </w:rPr>
        <w:t xml:space="preserve">Annex </w:t>
      </w:r>
      <w:r w:rsidR="00DA7325">
        <w:rPr>
          <w:b/>
          <w:sz w:val="22"/>
          <w:szCs w:val="22"/>
        </w:rPr>
        <w:t>4</w:t>
      </w:r>
      <w:r w:rsidRPr="00FE3EA8">
        <w:rPr>
          <w:b/>
          <w:sz w:val="22"/>
          <w:szCs w:val="22"/>
        </w:rPr>
        <w:t>.1 Lists of Key Informants Contacted on the Final Evaluation of the</w:t>
      </w:r>
      <w:r w:rsidRPr="00FE3EA8">
        <w:rPr>
          <w:b/>
          <w:bCs/>
          <w:sz w:val="22"/>
          <w:szCs w:val="22"/>
        </w:rPr>
        <w:t xml:space="preserve"> E-LEAP Bale </w:t>
      </w:r>
      <w:r w:rsidRPr="00FE3EA8">
        <w:rPr>
          <w:b/>
          <w:sz w:val="22"/>
          <w:szCs w:val="22"/>
        </w:rPr>
        <w:t>Zone</w:t>
      </w:r>
    </w:p>
    <w:p w:rsidR="00F21EC9" w:rsidRPr="00FE3EA8" w:rsidRDefault="00F21EC9" w:rsidP="00F21EC9">
      <w:pPr>
        <w:tabs>
          <w:tab w:val="left" w:pos="6924"/>
        </w:tabs>
        <w:rPr>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2117"/>
        <w:gridCol w:w="1627"/>
        <w:gridCol w:w="2202"/>
        <w:gridCol w:w="3060"/>
      </w:tblGrid>
      <w:tr w:rsidR="00F21EC9" w:rsidRPr="00FE3EA8" w:rsidTr="006D10CB">
        <w:tc>
          <w:tcPr>
            <w:tcW w:w="552" w:type="dxa"/>
          </w:tcPr>
          <w:p w:rsidR="00F21EC9" w:rsidRPr="00FE3EA8" w:rsidRDefault="00F21EC9" w:rsidP="006D10CB">
            <w:pPr>
              <w:rPr>
                <w:b/>
                <w:u w:val="single"/>
              </w:rPr>
            </w:pPr>
          </w:p>
        </w:tc>
        <w:tc>
          <w:tcPr>
            <w:tcW w:w="2117" w:type="dxa"/>
          </w:tcPr>
          <w:p w:rsidR="00F21EC9" w:rsidRPr="00FE3EA8" w:rsidRDefault="00F21EC9" w:rsidP="006D10CB">
            <w:pPr>
              <w:rPr>
                <w:b/>
              </w:rPr>
            </w:pPr>
            <w:r w:rsidRPr="00FE3EA8">
              <w:rPr>
                <w:b/>
                <w:sz w:val="22"/>
                <w:szCs w:val="22"/>
              </w:rPr>
              <w:t>Participants' Name</w:t>
            </w:r>
          </w:p>
        </w:tc>
        <w:tc>
          <w:tcPr>
            <w:tcW w:w="1627" w:type="dxa"/>
          </w:tcPr>
          <w:p w:rsidR="00F21EC9" w:rsidRPr="00FE3EA8" w:rsidRDefault="00F21EC9" w:rsidP="006D10CB">
            <w:pPr>
              <w:rPr>
                <w:b/>
              </w:rPr>
            </w:pPr>
            <w:r w:rsidRPr="00FE3EA8">
              <w:rPr>
                <w:b/>
              </w:rPr>
              <w:t>Location</w:t>
            </w:r>
          </w:p>
        </w:tc>
        <w:tc>
          <w:tcPr>
            <w:tcW w:w="2202" w:type="dxa"/>
          </w:tcPr>
          <w:p w:rsidR="00F21EC9" w:rsidRPr="00FE3EA8" w:rsidRDefault="00F21EC9" w:rsidP="006D10CB">
            <w:pPr>
              <w:rPr>
                <w:b/>
              </w:rPr>
            </w:pPr>
            <w:r w:rsidRPr="00FE3EA8">
              <w:rPr>
                <w:b/>
                <w:sz w:val="22"/>
                <w:szCs w:val="22"/>
              </w:rPr>
              <w:t>Organization</w:t>
            </w:r>
          </w:p>
        </w:tc>
        <w:tc>
          <w:tcPr>
            <w:tcW w:w="3060" w:type="dxa"/>
          </w:tcPr>
          <w:p w:rsidR="00F21EC9" w:rsidRPr="00FE3EA8" w:rsidRDefault="00F21EC9" w:rsidP="006D10CB">
            <w:pPr>
              <w:rPr>
                <w:b/>
              </w:rPr>
            </w:pPr>
            <w:r w:rsidRPr="00FE3EA8">
              <w:rPr>
                <w:b/>
                <w:sz w:val="22"/>
                <w:szCs w:val="22"/>
              </w:rPr>
              <w:t>Position</w:t>
            </w:r>
          </w:p>
        </w:tc>
      </w:tr>
      <w:tr w:rsidR="00F21EC9" w:rsidRPr="00FE3EA8" w:rsidTr="006D10CB">
        <w:tc>
          <w:tcPr>
            <w:tcW w:w="552" w:type="dxa"/>
          </w:tcPr>
          <w:p w:rsidR="00F21EC9" w:rsidRPr="00FE3EA8" w:rsidRDefault="00F21EC9" w:rsidP="006D10CB">
            <w:r w:rsidRPr="00FE3EA8">
              <w:rPr>
                <w:sz w:val="22"/>
                <w:szCs w:val="22"/>
              </w:rPr>
              <w:t>1</w:t>
            </w:r>
          </w:p>
        </w:tc>
        <w:tc>
          <w:tcPr>
            <w:tcW w:w="2117" w:type="dxa"/>
          </w:tcPr>
          <w:p w:rsidR="00F21EC9" w:rsidRPr="00FE3EA8" w:rsidRDefault="00F21EC9" w:rsidP="006D10CB">
            <w:r w:rsidRPr="00FE3EA8">
              <w:t>Feleke Tadele</w:t>
            </w:r>
          </w:p>
        </w:tc>
        <w:tc>
          <w:tcPr>
            <w:tcW w:w="1627" w:type="dxa"/>
          </w:tcPr>
          <w:p w:rsidR="00F21EC9" w:rsidRPr="00FE3EA8" w:rsidRDefault="00F21EC9" w:rsidP="006D10CB">
            <w:r w:rsidRPr="00FE3EA8">
              <w:t>Addis Ababa</w:t>
            </w:r>
          </w:p>
        </w:tc>
        <w:tc>
          <w:tcPr>
            <w:tcW w:w="2202" w:type="dxa"/>
          </w:tcPr>
          <w:p w:rsidR="00F21EC9" w:rsidRPr="00FE3EA8" w:rsidRDefault="00F21EC9" w:rsidP="006D10CB">
            <w:r w:rsidRPr="00FE3EA8">
              <w:t>HAI</w:t>
            </w:r>
          </w:p>
        </w:tc>
        <w:tc>
          <w:tcPr>
            <w:tcW w:w="3060" w:type="dxa"/>
          </w:tcPr>
          <w:p w:rsidR="00F21EC9" w:rsidRPr="00FE3EA8" w:rsidRDefault="00F21EC9" w:rsidP="006D10CB">
            <w:r w:rsidRPr="00FE3EA8">
              <w:t>Country Director</w:t>
            </w:r>
          </w:p>
        </w:tc>
      </w:tr>
      <w:tr w:rsidR="00F21EC9" w:rsidRPr="00FE3EA8" w:rsidTr="006D10CB">
        <w:tc>
          <w:tcPr>
            <w:tcW w:w="552" w:type="dxa"/>
          </w:tcPr>
          <w:p w:rsidR="00F21EC9" w:rsidRPr="00FE3EA8" w:rsidRDefault="00F21EC9" w:rsidP="006D10CB">
            <w:r w:rsidRPr="00FE3EA8">
              <w:rPr>
                <w:sz w:val="22"/>
                <w:szCs w:val="22"/>
              </w:rPr>
              <w:t>2</w:t>
            </w:r>
          </w:p>
        </w:tc>
        <w:tc>
          <w:tcPr>
            <w:tcW w:w="2117" w:type="dxa"/>
          </w:tcPr>
          <w:p w:rsidR="00F21EC9" w:rsidRPr="00FE3EA8" w:rsidRDefault="00F21EC9" w:rsidP="006D10CB">
            <w:r w:rsidRPr="00FE3EA8">
              <w:t>Alfred Mondiwa</w:t>
            </w:r>
          </w:p>
        </w:tc>
        <w:tc>
          <w:tcPr>
            <w:tcW w:w="1627" w:type="dxa"/>
          </w:tcPr>
          <w:p w:rsidR="00F21EC9" w:rsidRPr="00FE3EA8" w:rsidRDefault="00F21EC9" w:rsidP="006D10CB">
            <w:r w:rsidRPr="00FE3EA8">
              <w:t>Addis Ababa</w:t>
            </w:r>
          </w:p>
        </w:tc>
        <w:tc>
          <w:tcPr>
            <w:tcW w:w="2202" w:type="dxa"/>
          </w:tcPr>
          <w:p w:rsidR="00F21EC9" w:rsidRPr="00FE3EA8" w:rsidRDefault="00F21EC9" w:rsidP="006D10CB">
            <w:r w:rsidRPr="00FE3EA8">
              <w:t>HAI</w:t>
            </w:r>
          </w:p>
        </w:tc>
        <w:tc>
          <w:tcPr>
            <w:tcW w:w="3060" w:type="dxa"/>
          </w:tcPr>
          <w:p w:rsidR="00F21EC9" w:rsidRPr="00FE3EA8" w:rsidRDefault="00F21EC9" w:rsidP="006D10CB">
            <w:r w:rsidRPr="00FE3EA8">
              <w:t>Senior Emergency Program Manager</w:t>
            </w:r>
          </w:p>
        </w:tc>
      </w:tr>
      <w:tr w:rsidR="00F21EC9" w:rsidRPr="00FE3EA8" w:rsidTr="006D10CB">
        <w:tc>
          <w:tcPr>
            <w:tcW w:w="552" w:type="dxa"/>
          </w:tcPr>
          <w:p w:rsidR="00F21EC9" w:rsidRPr="00FE3EA8" w:rsidRDefault="00F21EC9" w:rsidP="006D10CB">
            <w:r w:rsidRPr="00FE3EA8">
              <w:rPr>
                <w:sz w:val="22"/>
                <w:szCs w:val="22"/>
              </w:rPr>
              <w:t>3</w:t>
            </w:r>
          </w:p>
        </w:tc>
        <w:tc>
          <w:tcPr>
            <w:tcW w:w="2117" w:type="dxa"/>
          </w:tcPr>
          <w:p w:rsidR="00F21EC9" w:rsidRPr="00FE3EA8" w:rsidRDefault="00F21EC9" w:rsidP="006D10CB">
            <w:r w:rsidRPr="00FE3EA8">
              <w:t>Dereje H/mariam</w:t>
            </w:r>
          </w:p>
        </w:tc>
        <w:tc>
          <w:tcPr>
            <w:tcW w:w="1627" w:type="dxa"/>
          </w:tcPr>
          <w:p w:rsidR="00F21EC9" w:rsidRPr="00FE3EA8" w:rsidRDefault="00F21EC9" w:rsidP="006D10CB">
            <w:r w:rsidRPr="00FE3EA8">
              <w:t>Addis Ababa</w:t>
            </w:r>
          </w:p>
        </w:tc>
        <w:tc>
          <w:tcPr>
            <w:tcW w:w="2202" w:type="dxa"/>
          </w:tcPr>
          <w:p w:rsidR="00F21EC9" w:rsidRPr="00FE3EA8" w:rsidRDefault="00F21EC9" w:rsidP="006D10CB">
            <w:r w:rsidRPr="00FE3EA8">
              <w:t>HAI</w:t>
            </w:r>
          </w:p>
        </w:tc>
        <w:tc>
          <w:tcPr>
            <w:tcW w:w="3060" w:type="dxa"/>
          </w:tcPr>
          <w:p w:rsidR="00F21EC9" w:rsidRPr="00FE3EA8" w:rsidRDefault="00F21EC9" w:rsidP="006D10CB">
            <w:r w:rsidRPr="00FE3EA8">
              <w:t>Senior Emergency/DRR Program Officer</w:t>
            </w:r>
          </w:p>
        </w:tc>
      </w:tr>
      <w:tr w:rsidR="00F21EC9" w:rsidRPr="00FE3EA8" w:rsidTr="006D10CB">
        <w:tc>
          <w:tcPr>
            <w:tcW w:w="552" w:type="dxa"/>
          </w:tcPr>
          <w:p w:rsidR="00F21EC9" w:rsidRPr="00FE3EA8" w:rsidRDefault="00F21EC9" w:rsidP="006D10CB">
            <w:r w:rsidRPr="00FE3EA8">
              <w:rPr>
                <w:sz w:val="22"/>
                <w:szCs w:val="22"/>
              </w:rPr>
              <w:t>4</w:t>
            </w:r>
          </w:p>
        </w:tc>
        <w:tc>
          <w:tcPr>
            <w:tcW w:w="2117" w:type="dxa"/>
          </w:tcPr>
          <w:p w:rsidR="00F21EC9" w:rsidRPr="00FE3EA8" w:rsidRDefault="00F21EC9" w:rsidP="006D10CB">
            <w:r w:rsidRPr="00FE3EA8">
              <w:t>Petros Wako</w:t>
            </w:r>
          </w:p>
        </w:tc>
        <w:tc>
          <w:tcPr>
            <w:tcW w:w="1627" w:type="dxa"/>
          </w:tcPr>
          <w:p w:rsidR="00F21EC9" w:rsidRPr="00FE3EA8" w:rsidRDefault="00F21EC9" w:rsidP="006D10CB">
            <w:r w:rsidRPr="00FE3EA8">
              <w:t>Yabello</w:t>
            </w:r>
          </w:p>
        </w:tc>
        <w:tc>
          <w:tcPr>
            <w:tcW w:w="2202" w:type="dxa"/>
          </w:tcPr>
          <w:p w:rsidR="00F21EC9" w:rsidRPr="00FE3EA8" w:rsidRDefault="00F21EC9" w:rsidP="006D10CB">
            <w:r w:rsidRPr="00FE3EA8">
              <w:t>Zone PDO</w:t>
            </w:r>
          </w:p>
        </w:tc>
        <w:tc>
          <w:tcPr>
            <w:tcW w:w="3060" w:type="dxa"/>
          </w:tcPr>
          <w:p w:rsidR="00F21EC9" w:rsidRPr="00FE3EA8" w:rsidRDefault="00F21EC9" w:rsidP="006D10CB">
            <w:r w:rsidRPr="00FE3EA8">
              <w:t>Vice Head</w:t>
            </w:r>
          </w:p>
        </w:tc>
      </w:tr>
      <w:tr w:rsidR="00F21EC9" w:rsidRPr="00FE3EA8" w:rsidTr="006D10CB">
        <w:tc>
          <w:tcPr>
            <w:tcW w:w="552" w:type="dxa"/>
          </w:tcPr>
          <w:p w:rsidR="00F21EC9" w:rsidRPr="00FE3EA8" w:rsidRDefault="00F21EC9" w:rsidP="006D10CB">
            <w:r w:rsidRPr="00FE3EA8">
              <w:rPr>
                <w:sz w:val="22"/>
                <w:szCs w:val="22"/>
              </w:rPr>
              <w:t>5</w:t>
            </w:r>
          </w:p>
        </w:tc>
        <w:tc>
          <w:tcPr>
            <w:tcW w:w="2117" w:type="dxa"/>
          </w:tcPr>
          <w:p w:rsidR="00F21EC9" w:rsidRPr="00FE3EA8" w:rsidRDefault="00F21EC9" w:rsidP="006D10CB">
            <w:r w:rsidRPr="00FE3EA8">
              <w:t>Sara Dera</w:t>
            </w:r>
          </w:p>
        </w:tc>
        <w:tc>
          <w:tcPr>
            <w:tcW w:w="1627" w:type="dxa"/>
          </w:tcPr>
          <w:p w:rsidR="00F21EC9" w:rsidRPr="00FE3EA8" w:rsidRDefault="00F21EC9" w:rsidP="006D10CB">
            <w:r w:rsidRPr="00FE3EA8">
              <w:t>Yabello</w:t>
            </w:r>
          </w:p>
        </w:tc>
        <w:tc>
          <w:tcPr>
            <w:tcW w:w="2202" w:type="dxa"/>
          </w:tcPr>
          <w:p w:rsidR="00F21EC9" w:rsidRPr="00FE3EA8" w:rsidRDefault="00F21EC9" w:rsidP="006D10CB">
            <w:r w:rsidRPr="00FE3EA8">
              <w:t>Zone PDO</w:t>
            </w:r>
          </w:p>
        </w:tc>
        <w:tc>
          <w:tcPr>
            <w:tcW w:w="3060" w:type="dxa"/>
          </w:tcPr>
          <w:p w:rsidR="00F21EC9" w:rsidRPr="00FE3EA8" w:rsidRDefault="00F21EC9" w:rsidP="006D10CB">
            <w:r w:rsidRPr="00FE3EA8">
              <w:t>NRM Process</w:t>
            </w:r>
          </w:p>
        </w:tc>
      </w:tr>
      <w:tr w:rsidR="00F21EC9" w:rsidRPr="00FE3EA8" w:rsidTr="006D10CB">
        <w:tc>
          <w:tcPr>
            <w:tcW w:w="552" w:type="dxa"/>
          </w:tcPr>
          <w:p w:rsidR="00F21EC9" w:rsidRPr="00FE3EA8" w:rsidRDefault="00F21EC9" w:rsidP="006D10CB">
            <w:r w:rsidRPr="00FE3EA8">
              <w:rPr>
                <w:sz w:val="22"/>
                <w:szCs w:val="22"/>
              </w:rPr>
              <w:t>6</w:t>
            </w:r>
          </w:p>
        </w:tc>
        <w:tc>
          <w:tcPr>
            <w:tcW w:w="2117" w:type="dxa"/>
          </w:tcPr>
          <w:p w:rsidR="00F21EC9" w:rsidRPr="00FE3EA8" w:rsidRDefault="00F21EC9" w:rsidP="006D10CB">
            <w:r w:rsidRPr="00FE3EA8">
              <w:t>Fitsum Degemu</w:t>
            </w:r>
          </w:p>
        </w:tc>
        <w:tc>
          <w:tcPr>
            <w:tcW w:w="1627" w:type="dxa"/>
          </w:tcPr>
          <w:p w:rsidR="00F21EC9" w:rsidRPr="00FE3EA8" w:rsidRDefault="00F21EC9" w:rsidP="006D10CB">
            <w:r w:rsidRPr="00FE3EA8">
              <w:t>Yabello</w:t>
            </w:r>
          </w:p>
        </w:tc>
        <w:tc>
          <w:tcPr>
            <w:tcW w:w="2202" w:type="dxa"/>
          </w:tcPr>
          <w:p w:rsidR="00F21EC9" w:rsidRPr="00FE3EA8" w:rsidRDefault="00F21EC9" w:rsidP="006D10CB">
            <w:pPr>
              <w:pStyle w:val="NoSpacing"/>
              <w:jc w:val="both"/>
            </w:pPr>
            <w:r w:rsidRPr="00FE3EA8">
              <w:t>Zone FEDO</w:t>
            </w:r>
          </w:p>
        </w:tc>
        <w:tc>
          <w:tcPr>
            <w:tcW w:w="3060" w:type="dxa"/>
          </w:tcPr>
          <w:p w:rsidR="00F21EC9" w:rsidRPr="00FE3EA8" w:rsidRDefault="00F21EC9" w:rsidP="006D10CB">
            <w:r w:rsidRPr="00FE3EA8">
              <w:t>NGO coordination</w:t>
            </w:r>
          </w:p>
        </w:tc>
      </w:tr>
      <w:tr w:rsidR="00F21EC9" w:rsidRPr="00FE3EA8" w:rsidTr="006D10CB">
        <w:tc>
          <w:tcPr>
            <w:tcW w:w="552" w:type="dxa"/>
          </w:tcPr>
          <w:p w:rsidR="00F21EC9" w:rsidRPr="00FE3EA8" w:rsidRDefault="00F21EC9" w:rsidP="006D10CB">
            <w:r w:rsidRPr="00FE3EA8">
              <w:rPr>
                <w:sz w:val="22"/>
                <w:szCs w:val="22"/>
              </w:rPr>
              <w:t>7</w:t>
            </w:r>
          </w:p>
        </w:tc>
        <w:tc>
          <w:tcPr>
            <w:tcW w:w="2117" w:type="dxa"/>
          </w:tcPr>
          <w:p w:rsidR="00F21EC9" w:rsidRPr="00FE3EA8" w:rsidRDefault="00F21EC9" w:rsidP="006D10CB">
            <w:r w:rsidRPr="00FE3EA8">
              <w:t>Gayo Guyo</w:t>
            </w:r>
          </w:p>
        </w:tc>
        <w:tc>
          <w:tcPr>
            <w:tcW w:w="1627" w:type="dxa"/>
          </w:tcPr>
          <w:p w:rsidR="00F21EC9" w:rsidRPr="00FE3EA8" w:rsidRDefault="00F21EC9" w:rsidP="006D10CB">
            <w:r w:rsidRPr="00FE3EA8">
              <w:t>Yabello</w:t>
            </w:r>
          </w:p>
        </w:tc>
        <w:tc>
          <w:tcPr>
            <w:tcW w:w="2202" w:type="dxa"/>
          </w:tcPr>
          <w:p w:rsidR="00F21EC9" w:rsidRPr="00FE3EA8" w:rsidRDefault="00F21EC9" w:rsidP="006D10CB">
            <w:r w:rsidRPr="00FE3EA8">
              <w:t>Zone DPPO</w:t>
            </w:r>
          </w:p>
        </w:tc>
        <w:tc>
          <w:tcPr>
            <w:tcW w:w="3060" w:type="dxa"/>
          </w:tcPr>
          <w:p w:rsidR="00F21EC9" w:rsidRPr="00FE3EA8" w:rsidRDefault="00F21EC9" w:rsidP="006D10CB">
            <w:r w:rsidRPr="00FE3EA8">
              <w:t>Head</w:t>
            </w:r>
          </w:p>
        </w:tc>
      </w:tr>
      <w:tr w:rsidR="00F21EC9" w:rsidRPr="00FE3EA8" w:rsidTr="006D10CB">
        <w:tc>
          <w:tcPr>
            <w:tcW w:w="552" w:type="dxa"/>
          </w:tcPr>
          <w:p w:rsidR="00F21EC9" w:rsidRPr="00FE3EA8" w:rsidRDefault="00F21EC9" w:rsidP="006D10CB">
            <w:r w:rsidRPr="00FE3EA8">
              <w:rPr>
                <w:sz w:val="22"/>
                <w:szCs w:val="22"/>
              </w:rPr>
              <w:t>8</w:t>
            </w:r>
          </w:p>
        </w:tc>
        <w:tc>
          <w:tcPr>
            <w:tcW w:w="2117" w:type="dxa"/>
          </w:tcPr>
          <w:p w:rsidR="00F21EC9" w:rsidRPr="00FE3EA8" w:rsidRDefault="00F21EC9" w:rsidP="006D10CB">
            <w:r w:rsidRPr="00FE3EA8">
              <w:t>Tesgaye Tadesse</w:t>
            </w:r>
          </w:p>
        </w:tc>
        <w:tc>
          <w:tcPr>
            <w:tcW w:w="1627" w:type="dxa"/>
          </w:tcPr>
          <w:p w:rsidR="00F21EC9" w:rsidRPr="00FE3EA8" w:rsidRDefault="00F21EC9" w:rsidP="006D10CB">
            <w:r w:rsidRPr="00FE3EA8">
              <w:t>Yabello</w:t>
            </w:r>
          </w:p>
        </w:tc>
        <w:tc>
          <w:tcPr>
            <w:tcW w:w="2202" w:type="dxa"/>
          </w:tcPr>
          <w:p w:rsidR="00F21EC9" w:rsidRPr="00FE3EA8" w:rsidRDefault="00F21EC9" w:rsidP="006D10CB">
            <w:r w:rsidRPr="00FE3EA8">
              <w:t>HAI</w:t>
            </w:r>
          </w:p>
        </w:tc>
        <w:tc>
          <w:tcPr>
            <w:tcW w:w="3060" w:type="dxa"/>
          </w:tcPr>
          <w:p w:rsidR="00F21EC9" w:rsidRPr="00FE3EA8" w:rsidRDefault="00F21EC9" w:rsidP="006D10CB">
            <w:r w:rsidRPr="00FE3EA8">
              <w:t>E-LEAP coordinator</w:t>
            </w:r>
          </w:p>
        </w:tc>
      </w:tr>
      <w:tr w:rsidR="00F21EC9" w:rsidRPr="00FE3EA8" w:rsidTr="006D10CB">
        <w:tc>
          <w:tcPr>
            <w:tcW w:w="552" w:type="dxa"/>
          </w:tcPr>
          <w:p w:rsidR="00F21EC9" w:rsidRPr="00FE3EA8" w:rsidRDefault="00F21EC9" w:rsidP="006D10CB">
            <w:r w:rsidRPr="00FE3EA8">
              <w:rPr>
                <w:sz w:val="22"/>
                <w:szCs w:val="22"/>
              </w:rPr>
              <w:t>9</w:t>
            </w:r>
          </w:p>
        </w:tc>
        <w:tc>
          <w:tcPr>
            <w:tcW w:w="2117" w:type="dxa"/>
          </w:tcPr>
          <w:p w:rsidR="00F21EC9" w:rsidRPr="00FE3EA8" w:rsidRDefault="00F21EC9" w:rsidP="006D10CB">
            <w:r w:rsidRPr="00FE3EA8">
              <w:t>Galalu Duba</w:t>
            </w:r>
          </w:p>
        </w:tc>
        <w:tc>
          <w:tcPr>
            <w:tcW w:w="1627" w:type="dxa"/>
          </w:tcPr>
          <w:p w:rsidR="00F21EC9" w:rsidRPr="00FE3EA8" w:rsidRDefault="00F21EC9" w:rsidP="006D10CB">
            <w:r w:rsidRPr="00FE3EA8">
              <w:t>Arero Woreda</w:t>
            </w:r>
          </w:p>
        </w:tc>
        <w:tc>
          <w:tcPr>
            <w:tcW w:w="2202" w:type="dxa"/>
          </w:tcPr>
          <w:p w:rsidR="00F21EC9" w:rsidRPr="00FE3EA8" w:rsidRDefault="00F21EC9" w:rsidP="006D10CB">
            <w:r w:rsidRPr="00FE3EA8">
              <w:t xml:space="preserve">PDO </w:t>
            </w:r>
          </w:p>
        </w:tc>
        <w:tc>
          <w:tcPr>
            <w:tcW w:w="3060" w:type="dxa"/>
          </w:tcPr>
          <w:p w:rsidR="00F21EC9" w:rsidRPr="00FE3EA8" w:rsidRDefault="00F21EC9" w:rsidP="006D10CB">
            <w:r w:rsidRPr="00FE3EA8">
              <w:t>Supervisor  (FP)</w:t>
            </w:r>
          </w:p>
        </w:tc>
      </w:tr>
      <w:tr w:rsidR="00F21EC9" w:rsidRPr="00FE3EA8" w:rsidTr="006D10CB">
        <w:trPr>
          <w:trHeight w:val="296"/>
        </w:trPr>
        <w:tc>
          <w:tcPr>
            <w:tcW w:w="552" w:type="dxa"/>
          </w:tcPr>
          <w:p w:rsidR="00F21EC9" w:rsidRPr="00FE3EA8" w:rsidRDefault="00F21EC9" w:rsidP="006D10CB">
            <w:r w:rsidRPr="00FE3EA8">
              <w:rPr>
                <w:sz w:val="22"/>
                <w:szCs w:val="22"/>
              </w:rPr>
              <w:t>10</w:t>
            </w:r>
          </w:p>
        </w:tc>
        <w:tc>
          <w:tcPr>
            <w:tcW w:w="2117" w:type="dxa"/>
          </w:tcPr>
          <w:p w:rsidR="00F21EC9" w:rsidRPr="00FE3EA8" w:rsidRDefault="00F21EC9" w:rsidP="006D10CB">
            <w:r w:rsidRPr="00FE3EA8">
              <w:t>Wako Liban</w:t>
            </w:r>
          </w:p>
        </w:tc>
        <w:tc>
          <w:tcPr>
            <w:tcW w:w="1627" w:type="dxa"/>
          </w:tcPr>
          <w:p w:rsidR="00F21EC9" w:rsidRPr="00FE3EA8" w:rsidRDefault="00F21EC9" w:rsidP="006D10CB">
            <w:r w:rsidRPr="00FE3EA8">
              <w:t>Arero woreda</w:t>
            </w:r>
          </w:p>
        </w:tc>
        <w:tc>
          <w:tcPr>
            <w:tcW w:w="2202" w:type="dxa"/>
          </w:tcPr>
          <w:p w:rsidR="00F21EC9" w:rsidRPr="00FE3EA8" w:rsidRDefault="00F21EC9" w:rsidP="006D10CB">
            <w:r w:rsidRPr="00FE3EA8">
              <w:t>Education</w:t>
            </w:r>
          </w:p>
        </w:tc>
        <w:tc>
          <w:tcPr>
            <w:tcW w:w="3060" w:type="dxa"/>
          </w:tcPr>
          <w:p w:rsidR="00F21EC9" w:rsidRPr="00FE3EA8" w:rsidRDefault="00F21EC9" w:rsidP="006D10CB">
            <w:r w:rsidRPr="00FE3EA8">
              <w:t>Head of (WVC)</w:t>
            </w:r>
          </w:p>
        </w:tc>
      </w:tr>
      <w:tr w:rsidR="00F21EC9" w:rsidRPr="00FE3EA8" w:rsidTr="006D10CB">
        <w:tc>
          <w:tcPr>
            <w:tcW w:w="552" w:type="dxa"/>
          </w:tcPr>
          <w:p w:rsidR="00F21EC9" w:rsidRPr="00FE3EA8" w:rsidRDefault="00F21EC9" w:rsidP="006D10CB">
            <w:r w:rsidRPr="00FE3EA8">
              <w:rPr>
                <w:sz w:val="22"/>
                <w:szCs w:val="22"/>
              </w:rPr>
              <w:t>11</w:t>
            </w:r>
          </w:p>
        </w:tc>
        <w:tc>
          <w:tcPr>
            <w:tcW w:w="2117" w:type="dxa"/>
          </w:tcPr>
          <w:p w:rsidR="00F21EC9" w:rsidRPr="00FE3EA8" w:rsidRDefault="00F21EC9" w:rsidP="006D10CB">
            <w:r w:rsidRPr="00FE3EA8">
              <w:t>Duba Alii</w:t>
            </w:r>
          </w:p>
        </w:tc>
        <w:tc>
          <w:tcPr>
            <w:tcW w:w="1627" w:type="dxa"/>
          </w:tcPr>
          <w:p w:rsidR="00F21EC9" w:rsidRPr="00FE3EA8" w:rsidRDefault="00F21EC9" w:rsidP="006D10CB">
            <w:r w:rsidRPr="00FE3EA8">
              <w:t>Arero woreda</w:t>
            </w:r>
          </w:p>
        </w:tc>
        <w:tc>
          <w:tcPr>
            <w:tcW w:w="2202" w:type="dxa"/>
          </w:tcPr>
          <w:p w:rsidR="00F21EC9" w:rsidRPr="00FE3EA8" w:rsidRDefault="00F21EC9" w:rsidP="006D10CB">
            <w:r w:rsidRPr="00FE3EA8">
              <w:t>Transport</w:t>
            </w:r>
          </w:p>
        </w:tc>
        <w:tc>
          <w:tcPr>
            <w:tcW w:w="3060" w:type="dxa"/>
          </w:tcPr>
          <w:p w:rsidR="00F21EC9" w:rsidRPr="00FE3EA8" w:rsidRDefault="00F21EC9" w:rsidP="006D10CB">
            <w:r w:rsidRPr="00FE3EA8">
              <w:t>Administration</w:t>
            </w:r>
          </w:p>
        </w:tc>
      </w:tr>
      <w:tr w:rsidR="00F21EC9" w:rsidRPr="00FE3EA8" w:rsidTr="006D10CB">
        <w:tc>
          <w:tcPr>
            <w:tcW w:w="552" w:type="dxa"/>
          </w:tcPr>
          <w:p w:rsidR="00F21EC9" w:rsidRPr="00FE3EA8" w:rsidRDefault="00F21EC9" w:rsidP="006D10CB">
            <w:r w:rsidRPr="00FE3EA8">
              <w:rPr>
                <w:sz w:val="22"/>
                <w:szCs w:val="22"/>
              </w:rPr>
              <w:t>12</w:t>
            </w:r>
          </w:p>
        </w:tc>
        <w:tc>
          <w:tcPr>
            <w:tcW w:w="2117" w:type="dxa"/>
          </w:tcPr>
          <w:p w:rsidR="00F21EC9" w:rsidRPr="00FE3EA8" w:rsidRDefault="00F21EC9" w:rsidP="006D10CB">
            <w:r w:rsidRPr="00FE3EA8">
              <w:t>Fitsum Amare</w:t>
            </w:r>
          </w:p>
        </w:tc>
        <w:tc>
          <w:tcPr>
            <w:tcW w:w="1627" w:type="dxa"/>
          </w:tcPr>
          <w:p w:rsidR="00F21EC9" w:rsidRPr="00FE3EA8" w:rsidRDefault="00F21EC9" w:rsidP="006D10CB">
            <w:r w:rsidRPr="00FE3EA8">
              <w:t>Dilo woreda</w:t>
            </w:r>
          </w:p>
        </w:tc>
        <w:tc>
          <w:tcPr>
            <w:tcW w:w="2202" w:type="dxa"/>
          </w:tcPr>
          <w:p w:rsidR="00F21EC9" w:rsidRPr="00FE3EA8" w:rsidRDefault="00F21EC9" w:rsidP="006D10CB">
            <w:pPr>
              <w:jc w:val="both"/>
            </w:pPr>
            <w:r w:rsidRPr="00FE3EA8">
              <w:t>water  and Energy</w:t>
            </w:r>
          </w:p>
        </w:tc>
        <w:tc>
          <w:tcPr>
            <w:tcW w:w="3060" w:type="dxa"/>
          </w:tcPr>
          <w:p w:rsidR="00F21EC9" w:rsidRPr="00FE3EA8" w:rsidRDefault="00F21EC9" w:rsidP="006D10CB">
            <w:r w:rsidRPr="00FE3EA8">
              <w:t>Head</w:t>
            </w:r>
          </w:p>
        </w:tc>
      </w:tr>
      <w:tr w:rsidR="00F21EC9" w:rsidRPr="00FE3EA8" w:rsidTr="006D10CB">
        <w:tc>
          <w:tcPr>
            <w:tcW w:w="552" w:type="dxa"/>
          </w:tcPr>
          <w:p w:rsidR="00F21EC9" w:rsidRPr="00FE3EA8" w:rsidRDefault="00F21EC9" w:rsidP="006D10CB">
            <w:r w:rsidRPr="00FE3EA8">
              <w:rPr>
                <w:sz w:val="22"/>
                <w:szCs w:val="22"/>
              </w:rPr>
              <w:t>13</w:t>
            </w:r>
          </w:p>
        </w:tc>
        <w:tc>
          <w:tcPr>
            <w:tcW w:w="2117" w:type="dxa"/>
          </w:tcPr>
          <w:p w:rsidR="00F21EC9" w:rsidRPr="00FE3EA8" w:rsidRDefault="00F21EC9" w:rsidP="006D10CB">
            <w:r w:rsidRPr="00FE3EA8">
              <w:t>Mohammed Alake</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Women /child affair</w:t>
            </w:r>
          </w:p>
        </w:tc>
        <w:tc>
          <w:tcPr>
            <w:tcW w:w="3060" w:type="dxa"/>
          </w:tcPr>
          <w:p w:rsidR="00F21EC9" w:rsidRPr="00FE3EA8" w:rsidRDefault="00F21EC9" w:rsidP="006D10CB">
            <w:r w:rsidRPr="00FE3EA8">
              <w:t>Delegate</w:t>
            </w:r>
          </w:p>
        </w:tc>
      </w:tr>
      <w:tr w:rsidR="00F21EC9" w:rsidRPr="00FE3EA8" w:rsidTr="006D10CB">
        <w:tc>
          <w:tcPr>
            <w:tcW w:w="552" w:type="dxa"/>
          </w:tcPr>
          <w:p w:rsidR="00F21EC9" w:rsidRPr="00FE3EA8" w:rsidRDefault="00F21EC9" w:rsidP="006D10CB">
            <w:r w:rsidRPr="00FE3EA8">
              <w:rPr>
                <w:sz w:val="22"/>
                <w:szCs w:val="22"/>
              </w:rPr>
              <w:t>14</w:t>
            </w:r>
          </w:p>
        </w:tc>
        <w:tc>
          <w:tcPr>
            <w:tcW w:w="2117" w:type="dxa"/>
          </w:tcPr>
          <w:p w:rsidR="00F21EC9" w:rsidRPr="00FE3EA8" w:rsidRDefault="00F21EC9" w:rsidP="006D10CB">
            <w:r w:rsidRPr="00FE3EA8">
              <w:t>Doyo Nura</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PDO</w:t>
            </w:r>
          </w:p>
        </w:tc>
        <w:tc>
          <w:tcPr>
            <w:tcW w:w="3060" w:type="dxa"/>
          </w:tcPr>
          <w:p w:rsidR="00F21EC9" w:rsidRPr="00FE3EA8" w:rsidRDefault="00F21EC9" w:rsidP="006D10CB">
            <w:r w:rsidRPr="00FE3EA8">
              <w:t>Livestock expert</w:t>
            </w:r>
          </w:p>
        </w:tc>
      </w:tr>
      <w:tr w:rsidR="00F21EC9" w:rsidRPr="00FE3EA8" w:rsidTr="006D10CB">
        <w:tc>
          <w:tcPr>
            <w:tcW w:w="552" w:type="dxa"/>
          </w:tcPr>
          <w:p w:rsidR="00F21EC9" w:rsidRPr="00FE3EA8" w:rsidRDefault="00F21EC9" w:rsidP="006D10CB">
            <w:r w:rsidRPr="00FE3EA8">
              <w:rPr>
                <w:sz w:val="22"/>
                <w:szCs w:val="22"/>
              </w:rPr>
              <w:t>15</w:t>
            </w:r>
          </w:p>
        </w:tc>
        <w:tc>
          <w:tcPr>
            <w:tcW w:w="2117" w:type="dxa"/>
          </w:tcPr>
          <w:p w:rsidR="00F21EC9" w:rsidRPr="00FE3EA8" w:rsidRDefault="00F21EC9" w:rsidP="006D10CB">
            <w:r w:rsidRPr="00FE3EA8">
              <w:t>Galma Guyo</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Administration</w:t>
            </w:r>
          </w:p>
        </w:tc>
        <w:tc>
          <w:tcPr>
            <w:tcW w:w="3060" w:type="dxa"/>
          </w:tcPr>
          <w:p w:rsidR="00F21EC9" w:rsidRPr="00FE3EA8" w:rsidRDefault="00F21EC9" w:rsidP="006D10CB">
            <w:r w:rsidRPr="00FE3EA8">
              <w:t>Focal  person</w:t>
            </w:r>
          </w:p>
        </w:tc>
      </w:tr>
      <w:tr w:rsidR="00F21EC9" w:rsidRPr="00FE3EA8" w:rsidTr="006D10CB">
        <w:tc>
          <w:tcPr>
            <w:tcW w:w="552" w:type="dxa"/>
          </w:tcPr>
          <w:p w:rsidR="00F21EC9" w:rsidRPr="00FE3EA8" w:rsidRDefault="00F21EC9" w:rsidP="006D10CB">
            <w:r w:rsidRPr="00FE3EA8">
              <w:rPr>
                <w:sz w:val="22"/>
                <w:szCs w:val="22"/>
              </w:rPr>
              <w:t>16</w:t>
            </w:r>
          </w:p>
        </w:tc>
        <w:tc>
          <w:tcPr>
            <w:tcW w:w="2117" w:type="dxa"/>
          </w:tcPr>
          <w:p w:rsidR="00F21EC9" w:rsidRPr="00FE3EA8" w:rsidRDefault="00F21EC9" w:rsidP="006D10CB">
            <w:r w:rsidRPr="00FE3EA8">
              <w:t>Wario hufure</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Revenue</w:t>
            </w:r>
          </w:p>
        </w:tc>
        <w:tc>
          <w:tcPr>
            <w:tcW w:w="3060" w:type="dxa"/>
          </w:tcPr>
          <w:p w:rsidR="00F21EC9" w:rsidRPr="00FE3EA8" w:rsidRDefault="00F21EC9" w:rsidP="006D10CB">
            <w:r w:rsidRPr="00FE3EA8">
              <w:t>Delegate</w:t>
            </w:r>
          </w:p>
        </w:tc>
      </w:tr>
      <w:tr w:rsidR="00F21EC9" w:rsidRPr="00FE3EA8" w:rsidTr="006D10CB">
        <w:tc>
          <w:tcPr>
            <w:tcW w:w="552" w:type="dxa"/>
          </w:tcPr>
          <w:p w:rsidR="00F21EC9" w:rsidRPr="00FE3EA8" w:rsidRDefault="00F21EC9" w:rsidP="006D10CB">
            <w:r w:rsidRPr="00FE3EA8">
              <w:rPr>
                <w:sz w:val="22"/>
                <w:szCs w:val="22"/>
              </w:rPr>
              <w:t>17</w:t>
            </w:r>
          </w:p>
        </w:tc>
        <w:tc>
          <w:tcPr>
            <w:tcW w:w="2117" w:type="dxa"/>
          </w:tcPr>
          <w:p w:rsidR="00F21EC9" w:rsidRPr="00FE3EA8" w:rsidRDefault="00F21EC9" w:rsidP="006D10CB">
            <w:r w:rsidRPr="00FE3EA8">
              <w:t>Wari Dalcha</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DPPO</w:t>
            </w:r>
          </w:p>
        </w:tc>
        <w:tc>
          <w:tcPr>
            <w:tcW w:w="3060" w:type="dxa"/>
          </w:tcPr>
          <w:p w:rsidR="00F21EC9" w:rsidRPr="00FE3EA8" w:rsidRDefault="00F21EC9" w:rsidP="006D10CB">
            <w:r w:rsidRPr="00FE3EA8">
              <w:t>Expert</w:t>
            </w:r>
          </w:p>
        </w:tc>
      </w:tr>
      <w:tr w:rsidR="00F21EC9" w:rsidRPr="00FE3EA8" w:rsidTr="006D10CB">
        <w:tc>
          <w:tcPr>
            <w:tcW w:w="552" w:type="dxa"/>
          </w:tcPr>
          <w:p w:rsidR="00F21EC9" w:rsidRPr="00FE3EA8" w:rsidRDefault="00F21EC9" w:rsidP="006D10CB">
            <w:r w:rsidRPr="00FE3EA8">
              <w:rPr>
                <w:sz w:val="22"/>
                <w:szCs w:val="22"/>
              </w:rPr>
              <w:t>18</w:t>
            </w:r>
          </w:p>
        </w:tc>
        <w:tc>
          <w:tcPr>
            <w:tcW w:w="2117" w:type="dxa"/>
          </w:tcPr>
          <w:p w:rsidR="00F21EC9" w:rsidRPr="00FE3EA8" w:rsidRDefault="00F21EC9" w:rsidP="006D10CB">
            <w:r w:rsidRPr="00FE3EA8">
              <w:t>Diba Sore</w:t>
            </w:r>
          </w:p>
        </w:tc>
        <w:tc>
          <w:tcPr>
            <w:tcW w:w="1627" w:type="dxa"/>
          </w:tcPr>
          <w:p w:rsidR="00F21EC9" w:rsidRPr="00FE3EA8" w:rsidRDefault="00F21EC9" w:rsidP="006D10CB">
            <w:r w:rsidRPr="00FE3EA8">
              <w:t>Dilo woreda</w:t>
            </w:r>
          </w:p>
        </w:tc>
        <w:tc>
          <w:tcPr>
            <w:tcW w:w="2202" w:type="dxa"/>
          </w:tcPr>
          <w:p w:rsidR="00F21EC9" w:rsidRPr="00FE3EA8" w:rsidRDefault="00F21EC9" w:rsidP="006D10CB">
            <w:r w:rsidRPr="00FE3EA8">
              <w:t>PDO</w:t>
            </w:r>
          </w:p>
        </w:tc>
        <w:tc>
          <w:tcPr>
            <w:tcW w:w="3060" w:type="dxa"/>
          </w:tcPr>
          <w:p w:rsidR="00F21EC9" w:rsidRPr="00FE3EA8" w:rsidRDefault="00F21EC9" w:rsidP="006D10CB">
            <w:r w:rsidRPr="00FE3EA8">
              <w:t>Vice head</w:t>
            </w:r>
          </w:p>
        </w:tc>
      </w:tr>
      <w:tr w:rsidR="00F21EC9" w:rsidRPr="00FE3EA8" w:rsidTr="006D10CB">
        <w:tc>
          <w:tcPr>
            <w:tcW w:w="552" w:type="dxa"/>
          </w:tcPr>
          <w:p w:rsidR="00F21EC9" w:rsidRPr="00FE3EA8" w:rsidRDefault="00F21EC9" w:rsidP="006D10CB">
            <w:r w:rsidRPr="00FE3EA8">
              <w:rPr>
                <w:sz w:val="22"/>
                <w:szCs w:val="22"/>
              </w:rPr>
              <w:t>19</w:t>
            </w:r>
          </w:p>
        </w:tc>
        <w:tc>
          <w:tcPr>
            <w:tcW w:w="2117" w:type="dxa"/>
          </w:tcPr>
          <w:p w:rsidR="00F21EC9" w:rsidRPr="00FE3EA8" w:rsidRDefault="00F21EC9" w:rsidP="006D10CB">
            <w:r w:rsidRPr="00FE3EA8">
              <w:t>Yacob Bachare</w:t>
            </w:r>
          </w:p>
        </w:tc>
        <w:tc>
          <w:tcPr>
            <w:tcW w:w="1627" w:type="dxa"/>
          </w:tcPr>
          <w:p w:rsidR="00F21EC9" w:rsidRPr="00FE3EA8" w:rsidRDefault="00F21EC9" w:rsidP="006D10CB">
            <w:r w:rsidRPr="00FE3EA8">
              <w:t xml:space="preserve">Miyo woreda </w:t>
            </w:r>
          </w:p>
        </w:tc>
        <w:tc>
          <w:tcPr>
            <w:tcW w:w="2202" w:type="dxa"/>
          </w:tcPr>
          <w:p w:rsidR="00F21EC9" w:rsidRPr="00FE3EA8" w:rsidRDefault="00F21EC9" w:rsidP="006D10CB">
            <w:r w:rsidRPr="00FE3EA8">
              <w:t>Finance</w:t>
            </w:r>
          </w:p>
        </w:tc>
        <w:tc>
          <w:tcPr>
            <w:tcW w:w="3060" w:type="dxa"/>
          </w:tcPr>
          <w:p w:rsidR="00F21EC9" w:rsidRPr="00FE3EA8" w:rsidRDefault="00F21EC9" w:rsidP="006D10CB">
            <w:r w:rsidRPr="00FE3EA8">
              <w:t>Expert</w:t>
            </w:r>
          </w:p>
        </w:tc>
      </w:tr>
      <w:tr w:rsidR="00F21EC9" w:rsidRPr="00FE3EA8" w:rsidTr="006D10CB">
        <w:tc>
          <w:tcPr>
            <w:tcW w:w="552" w:type="dxa"/>
          </w:tcPr>
          <w:p w:rsidR="00F21EC9" w:rsidRPr="00FE3EA8" w:rsidRDefault="00F21EC9" w:rsidP="006D10CB">
            <w:r w:rsidRPr="00FE3EA8">
              <w:rPr>
                <w:sz w:val="22"/>
                <w:szCs w:val="22"/>
              </w:rPr>
              <w:t>20</w:t>
            </w:r>
          </w:p>
        </w:tc>
        <w:tc>
          <w:tcPr>
            <w:tcW w:w="2117" w:type="dxa"/>
          </w:tcPr>
          <w:p w:rsidR="00F21EC9" w:rsidRPr="00FE3EA8" w:rsidRDefault="00F21EC9" w:rsidP="006D10CB">
            <w:r w:rsidRPr="00FE3EA8">
              <w:t>Miyo shama</w:t>
            </w:r>
          </w:p>
        </w:tc>
        <w:tc>
          <w:tcPr>
            <w:tcW w:w="1627" w:type="dxa"/>
          </w:tcPr>
          <w:p w:rsidR="00F21EC9" w:rsidRPr="00FE3EA8" w:rsidRDefault="00F21EC9" w:rsidP="006D10CB">
            <w:r w:rsidRPr="00FE3EA8">
              <w:t xml:space="preserve">Miyo woreda </w:t>
            </w:r>
          </w:p>
        </w:tc>
        <w:tc>
          <w:tcPr>
            <w:tcW w:w="2202" w:type="dxa"/>
          </w:tcPr>
          <w:p w:rsidR="00F21EC9" w:rsidRPr="00FE3EA8" w:rsidRDefault="00F21EC9" w:rsidP="006D10CB">
            <w:r w:rsidRPr="00FE3EA8">
              <w:t>PDO</w:t>
            </w:r>
          </w:p>
        </w:tc>
        <w:tc>
          <w:tcPr>
            <w:tcW w:w="3060" w:type="dxa"/>
          </w:tcPr>
          <w:p w:rsidR="00F21EC9" w:rsidRPr="00FE3EA8" w:rsidRDefault="00F21EC9" w:rsidP="006D10CB">
            <w:r w:rsidRPr="00FE3EA8">
              <w:t>Expert</w:t>
            </w:r>
          </w:p>
        </w:tc>
      </w:tr>
      <w:tr w:rsidR="00F21EC9" w:rsidRPr="00FE3EA8" w:rsidTr="006D10CB">
        <w:tc>
          <w:tcPr>
            <w:tcW w:w="552" w:type="dxa"/>
          </w:tcPr>
          <w:p w:rsidR="00F21EC9" w:rsidRPr="00FE3EA8" w:rsidRDefault="00F21EC9" w:rsidP="006D10CB">
            <w:r w:rsidRPr="00FE3EA8">
              <w:rPr>
                <w:sz w:val="22"/>
                <w:szCs w:val="22"/>
              </w:rPr>
              <w:t>21</w:t>
            </w:r>
          </w:p>
        </w:tc>
        <w:tc>
          <w:tcPr>
            <w:tcW w:w="2117" w:type="dxa"/>
          </w:tcPr>
          <w:p w:rsidR="00F21EC9" w:rsidRPr="00FE3EA8" w:rsidRDefault="00F21EC9" w:rsidP="006D10CB">
            <w:r w:rsidRPr="00FE3EA8">
              <w:t>Dr.Sadik Kasim</w:t>
            </w:r>
          </w:p>
        </w:tc>
        <w:tc>
          <w:tcPr>
            <w:tcW w:w="1627" w:type="dxa"/>
          </w:tcPr>
          <w:p w:rsidR="00F21EC9" w:rsidRPr="00FE3EA8" w:rsidRDefault="00F21EC9" w:rsidP="006D10CB">
            <w:r w:rsidRPr="00FE3EA8">
              <w:t xml:space="preserve">Miyo woreda </w:t>
            </w:r>
          </w:p>
        </w:tc>
        <w:tc>
          <w:tcPr>
            <w:tcW w:w="2202" w:type="dxa"/>
          </w:tcPr>
          <w:p w:rsidR="00F21EC9" w:rsidRPr="00FE3EA8" w:rsidRDefault="00F21EC9" w:rsidP="006D10CB">
            <w:r w:rsidRPr="00FE3EA8">
              <w:t>PDO</w:t>
            </w:r>
          </w:p>
        </w:tc>
        <w:tc>
          <w:tcPr>
            <w:tcW w:w="3060" w:type="dxa"/>
          </w:tcPr>
          <w:p w:rsidR="00F21EC9" w:rsidRPr="00FE3EA8" w:rsidRDefault="00F21EC9" w:rsidP="006D10CB">
            <w:r w:rsidRPr="00FE3EA8">
              <w:t>Expert</w:t>
            </w:r>
          </w:p>
        </w:tc>
      </w:tr>
      <w:tr w:rsidR="00F21EC9" w:rsidRPr="00FE3EA8" w:rsidTr="006D10CB">
        <w:tc>
          <w:tcPr>
            <w:tcW w:w="552" w:type="dxa"/>
          </w:tcPr>
          <w:p w:rsidR="00F21EC9" w:rsidRPr="00FE3EA8" w:rsidRDefault="00F21EC9" w:rsidP="006D10CB">
            <w:r w:rsidRPr="00FE3EA8">
              <w:rPr>
                <w:sz w:val="22"/>
                <w:szCs w:val="22"/>
              </w:rPr>
              <w:t>22</w:t>
            </w:r>
          </w:p>
        </w:tc>
        <w:tc>
          <w:tcPr>
            <w:tcW w:w="2117" w:type="dxa"/>
          </w:tcPr>
          <w:p w:rsidR="00F21EC9" w:rsidRPr="00FE3EA8" w:rsidRDefault="00F21EC9" w:rsidP="006D10CB">
            <w:r w:rsidRPr="00FE3EA8">
              <w:t>Halake Gelgalo</w:t>
            </w:r>
          </w:p>
        </w:tc>
        <w:tc>
          <w:tcPr>
            <w:tcW w:w="1627" w:type="dxa"/>
          </w:tcPr>
          <w:p w:rsidR="00F21EC9" w:rsidRPr="00FE3EA8" w:rsidRDefault="00F21EC9" w:rsidP="006D10CB">
            <w:r w:rsidRPr="00FE3EA8">
              <w:t xml:space="preserve">Miyo woreda </w:t>
            </w:r>
          </w:p>
        </w:tc>
        <w:tc>
          <w:tcPr>
            <w:tcW w:w="2202" w:type="dxa"/>
          </w:tcPr>
          <w:p w:rsidR="00F21EC9" w:rsidRPr="00FE3EA8" w:rsidRDefault="00F21EC9" w:rsidP="006D10CB">
            <w:r w:rsidRPr="00FE3EA8">
              <w:t>Education</w:t>
            </w:r>
          </w:p>
        </w:tc>
        <w:tc>
          <w:tcPr>
            <w:tcW w:w="3060" w:type="dxa"/>
          </w:tcPr>
          <w:p w:rsidR="00F21EC9" w:rsidRPr="00FE3EA8" w:rsidRDefault="00F21EC9" w:rsidP="006D10CB">
            <w:r w:rsidRPr="00FE3EA8">
              <w:t>Vice head</w:t>
            </w:r>
          </w:p>
        </w:tc>
      </w:tr>
    </w:tbl>
    <w:p w:rsidR="00F21EC9" w:rsidRPr="00FE3EA8" w:rsidRDefault="00F21EC9" w:rsidP="00F21EC9">
      <w:pPr>
        <w:rPr>
          <w:sz w:val="22"/>
          <w:szCs w:val="22"/>
          <w:u w:val="single"/>
        </w:rPr>
      </w:pPr>
    </w:p>
    <w:p w:rsidR="00F21EC9" w:rsidRPr="00FE3EA8" w:rsidRDefault="00F21EC9" w:rsidP="00F21EC9">
      <w:pPr>
        <w:rPr>
          <w:b/>
          <w:sz w:val="22"/>
          <w:szCs w:val="22"/>
        </w:rPr>
      </w:pPr>
      <w:r w:rsidRPr="00FE3EA8">
        <w:rPr>
          <w:b/>
          <w:sz w:val="22"/>
          <w:szCs w:val="22"/>
        </w:rPr>
        <w:t xml:space="preserve">Annex </w:t>
      </w:r>
      <w:r w:rsidR="00DA7325">
        <w:rPr>
          <w:b/>
          <w:sz w:val="22"/>
          <w:szCs w:val="22"/>
        </w:rPr>
        <w:t>4</w:t>
      </w:r>
      <w:r w:rsidRPr="00FE3EA8">
        <w:rPr>
          <w:b/>
          <w:sz w:val="22"/>
          <w:szCs w:val="22"/>
        </w:rPr>
        <w:t>.2 Lists of Focus Group Participant in Galaba kebele of Arero Woreda</w:t>
      </w:r>
    </w:p>
    <w:p w:rsidR="00F21EC9" w:rsidRPr="00FE3EA8" w:rsidRDefault="00F21EC9" w:rsidP="00F21EC9">
      <w:pPr>
        <w:rPr>
          <w:b/>
          <w:sz w:val="22"/>
          <w:szCs w:val="2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
        <w:gridCol w:w="2543"/>
        <w:gridCol w:w="2520"/>
        <w:gridCol w:w="3510"/>
      </w:tblGrid>
      <w:tr w:rsidR="00F21EC9" w:rsidRPr="00FE3EA8" w:rsidTr="001B1BDB">
        <w:tc>
          <w:tcPr>
            <w:tcW w:w="535" w:type="dxa"/>
          </w:tcPr>
          <w:p w:rsidR="00F21EC9" w:rsidRPr="00FE3EA8" w:rsidRDefault="00F21EC9" w:rsidP="006D10CB">
            <w:pPr>
              <w:rPr>
                <w:b/>
                <w:u w:val="single"/>
              </w:rPr>
            </w:pPr>
          </w:p>
        </w:tc>
        <w:tc>
          <w:tcPr>
            <w:tcW w:w="2543" w:type="dxa"/>
          </w:tcPr>
          <w:p w:rsidR="00F21EC9" w:rsidRPr="00FE3EA8" w:rsidRDefault="00F21EC9" w:rsidP="006D10CB">
            <w:pPr>
              <w:rPr>
                <w:b/>
              </w:rPr>
            </w:pPr>
            <w:r w:rsidRPr="00FE3EA8">
              <w:rPr>
                <w:b/>
                <w:sz w:val="22"/>
                <w:szCs w:val="22"/>
              </w:rPr>
              <w:t>Participants' Name</w:t>
            </w:r>
          </w:p>
        </w:tc>
        <w:tc>
          <w:tcPr>
            <w:tcW w:w="2520" w:type="dxa"/>
          </w:tcPr>
          <w:p w:rsidR="00F21EC9" w:rsidRPr="00FE3EA8" w:rsidRDefault="00F21EC9" w:rsidP="006D10CB">
            <w:pPr>
              <w:rPr>
                <w:b/>
              </w:rPr>
            </w:pPr>
            <w:r w:rsidRPr="00FE3EA8">
              <w:rPr>
                <w:b/>
              </w:rPr>
              <w:t>Position</w:t>
            </w:r>
          </w:p>
        </w:tc>
        <w:tc>
          <w:tcPr>
            <w:tcW w:w="3510" w:type="dxa"/>
          </w:tcPr>
          <w:p w:rsidR="00F21EC9" w:rsidRPr="00FE3EA8" w:rsidRDefault="00F21EC9" w:rsidP="006D10CB">
            <w:pPr>
              <w:rPr>
                <w:b/>
              </w:rPr>
            </w:pPr>
            <w:r w:rsidRPr="00FE3EA8">
              <w:rPr>
                <w:b/>
              </w:rPr>
              <w:t>Responsibility</w:t>
            </w:r>
          </w:p>
        </w:tc>
      </w:tr>
      <w:tr w:rsidR="00F21EC9" w:rsidRPr="00FE3EA8" w:rsidTr="001B1BDB">
        <w:tc>
          <w:tcPr>
            <w:tcW w:w="535" w:type="dxa"/>
          </w:tcPr>
          <w:p w:rsidR="00F21EC9" w:rsidRPr="00FE3EA8" w:rsidRDefault="00F21EC9" w:rsidP="006D10CB">
            <w:r w:rsidRPr="00FE3EA8">
              <w:rPr>
                <w:sz w:val="22"/>
                <w:szCs w:val="22"/>
              </w:rPr>
              <w:t>1</w:t>
            </w:r>
          </w:p>
        </w:tc>
        <w:tc>
          <w:tcPr>
            <w:tcW w:w="2543" w:type="dxa"/>
          </w:tcPr>
          <w:p w:rsidR="00F21EC9" w:rsidRPr="00FE3EA8" w:rsidRDefault="00F21EC9" w:rsidP="006D10CB">
            <w:r w:rsidRPr="00FE3EA8">
              <w:t>Tonda Isaq</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Old age/ restocking pastoralist</w:t>
            </w:r>
          </w:p>
        </w:tc>
      </w:tr>
      <w:tr w:rsidR="00F21EC9" w:rsidRPr="00FE3EA8" w:rsidTr="001B1BDB">
        <w:trPr>
          <w:trHeight w:val="296"/>
        </w:trPr>
        <w:tc>
          <w:tcPr>
            <w:tcW w:w="535" w:type="dxa"/>
          </w:tcPr>
          <w:p w:rsidR="00F21EC9" w:rsidRPr="00FE3EA8" w:rsidRDefault="00F21EC9" w:rsidP="006D10CB">
            <w:r w:rsidRPr="00FE3EA8">
              <w:rPr>
                <w:sz w:val="22"/>
                <w:szCs w:val="22"/>
              </w:rPr>
              <w:t>2</w:t>
            </w:r>
          </w:p>
        </w:tc>
        <w:tc>
          <w:tcPr>
            <w:tcW w:w="2543" w:type="dxa"/>
          </w:tcPr>
          <w:p w:rsidR="00F21EC9" w:rsidRPr="00FE3EA8" w:rsidRDefault="00F21EC9" w:rsidP="006D10CB">
            <w:r w:rsidRPr="00FE3EA8">
              <w:t>W/t Lanna Aga</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student</w:t>
            </w:r>
          </w:p>
        </w:tc>
      </w:tr>
      <w:tr w:rsidR="00F21EC9" w:rsidRPr="00FE3EA8" w:rsidTr="001B1BDB">
        <w:tc>
          <w:tcPr>
            <w:tcW w:w="535" w:type="dxa"/>
          </w:tcPr>
          <w:p w:rsidR="00F21EC9" w:rsidRPr="00FE3EA8" w:rsidRDefault="00F21EC9" w:rsidP="006D10CB">
            <w:r w:rsidRPr="00FE3EA8">
              <w:rPr>
                <w:sz w:val="22"/>
                <w:szCs w:val="22"/>
              </w:rPr>
              <w:t>3</w:t>
            </w:r>
          </w:p>
        </w:tc>
        <w:tc>
          <w:tcPr>
            <w:tcW w:w="2543" w:type="dxa"/>
          </w:tcPr>
          <w:p w:rsidR="00F21EC9" w:rsidRPr="00FE3EA8" w:rsidRDefault="00F21EC9" w:rsidP="006D10CB">
            <w:r w:rsidRPr="00FE3EA8">
              <w:t>Tukuresa Gugni</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student</w:t>
            </w:r>
          </w:p>
        </w:tc>
      </w:tr>
      <w:tr w:rsidR="00F21EC9" w:rsidRPr="00FE3EA8" w:rsidTr="001B1BDB">
        <w:tc>
          <w:tcPr>
            <w:tcW w:w="535" w:type="dxa"/>
          </w:tcPr>
          <w:p w:rsidR="00F21EC9" w:rsidRPr="00FE3EA8" w:rsidRDefault="00F21EC9" w:rsidP="006D10CB">
            <w:r w:rsidRPr="00FE3EA8">
              <w:rPr>
                <w:sz w:val="22"/>
                <w:szCs w:val="22"/>
              </w:rPr>
              <w:t>4</w:t>
            </w:r>
          </w:p>
        </w:tc>
        <w:tc>
          <w:tcPr>
            <w:tcW w:w="2543" w:type="dxa"/>
          </w:tcPr>
          <w:p w:rsidR="00F21EC9" w:rsidRPr="00FE3EA8" w:rsidRDefault="00F21EC9" w:rsidP="006D10CB">
            <w:r w:rsidRPr="00FE3EA8">
              <w:t>Isaq waji</w:t>
            </w:r>
          </w:p>
        </w:tc>
        <w:tc>
          <w:tcPr>
            <w:tcW w:w="2520" w:type="dxa"/>
          </w:tcPr>
          <w:p w:rsidR="00F21EC9" w:rsidRPr="00FE3EA8" w:rsidRDefault="00F21EC9" w:rsidP="006D10CB">
            <w:r w:rsidRPr="00FE3EA8">
              <w:t>IGDRRG- purchase committee chair</w:t>
            </w:r>
          </w:p>
        </w:tc>
        <w:tc>
          <w:tcPr>
            <w:tcW w:w="3510" w:type="dxa"/>
          </w:tcPr>
          <w:p w:rsidR="00F21EC9" w:rsidRPr="00FE3EA8" w:rsidRDefault="00F21EC9" w:rsidP="006D10CB">
            <w:r w:rsidRPr="00FE3EA8">
              <w:t>Bush clearing /pastoralist</w:t>
            </w:r>
          </w:p>
        </w:tc>
      </w:tr>
      <w:tr w:rsidR="00F21EC9" w:rsidRPr="00FE3EA8" w:rsidTr="001B1BDB">
        <w:tc>
          <w:tcPr>
            <w:tcW w:w="535" w:type="dxa"/>
          </w:tcPr>
          <w:p w:rsidR="00F21EC9" w:rsidRPr="00FE3EA8" w:rsidRDefault="00F21EC9" w:rsidP="006D10CB">
            <w:r w:rsidRPr="00FE3EA8">
              <w:rPr>
                <w:sz w:val="22"/>
                <w:szCs w:val="22"/>
              </w:rPr>
              <w:t>5</w:t>
            </w:r>
          </w:p>
        </w:tc>
        <w:tc>
          <w:tcPr>
            <w:tcW w:w="2543" w:type="dxa"/>
          </w:tcPr>
          <w:p w:rsidR="00F21EC9" w:rsidRPr="00FE3EA8" w:rsidRDefault="00F21EC9" w:rsidP="006D10CB">
            <w:r w:rsidRPr="00FE3EA8">
              <w:t>W/ro Jibo Dadadtu</w:t>
            </w:r>
          </w:p>
        </w:tc>
        <w:tc>
          <w:tcPr>
            <w:tcW w:w="2520" w:type="dxa"/>
          </w:tcPr>
          <w:p w:rsidR="00F21EC9" w:rsidRPr="00FE3EA8" w:rsidRDefault="00F21EC9" w:rsidP="006D10CB">
            <w:r w:rsidRPr="00FE3EA8">
              <w:t>IGG member</w:t>
            </w:r>
          </w:p>
        </w:tc>
        <w:tc>
          <w:tcPr>
            <w:tcW w:w="3510" w:type="dxa"/>
          </w:tcPr>
          <w:p w:rsidR="00F21EC9" w:rsidRPr="00FE3EA8" w:rsidRDefault="00F21EC9" w:rsidP="006D10CB">
            <w:r w:rsidRPr="00FE3EA8">
              <w:t>Old age/restocking /pastoralist</w:t>
            </w:r>
          </w:p>
        </w:tc>
      </w:tr>
      <w:tr w:rsidR="00F21EC9" w:rsidRPr="00FE3EA8" w:rsidTr="001B1BDB">
        <w:tc>
          <w:tcPr>
            <w:tcW w:w="535" w:type="dxa"/>
          </w:tcPr>
          <w:p w:rsidR="00F21EC9" w:rsidRPr="00FE3EA8" w:rsidRDefault="00F21EC9" w:rsidP="006D10CB">
            <w:r w:rsidRPr="00FE3EA8">
              <w:rPr>
                <w:sz w:val="22"/>
                <w:szCs w:val="22"/>
              </w:rPr>
              <w:t>6</w:t>
            </w:r>
          </w:p>
        </w:tc>
        <w:tc>
          <w:tcPr>
            <w:tcW w:w="2543" w:type="dxa"/>
          </w:tcPr>
          <w:p w:rsidR="00F21EC9" w:rsidRPr="00FE3EA8" w:rsidRDefault="00F21EC9" w:rsidP="006D10CB">
            <w:r w:rsidRPr="00FE3EA8">
              <w:t>Ibrahim Huka</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Old age/restocking pastoralist</w:t>
            </w:r>
          </w:p>
        </w:tc>
      </w:tr>
      <w:tr w:rsidR="00F21EC9" w:rsidRPr="00FE3EA8" w:rsidTr="001B1BDB">
        <w:tc>
          <w:tcPr>
            <w:tcW w:w="535" w:type="dxa"/>
          </w:tcPr>
          <w:p w:rsidR="00F21EC9" w:rsidRPr="00FE3EA8" w:rsidRDefault="00F21EC9" w:rsidP="006D10CB">
            <w:r w:rsidRPr="00FE3EA8">
              <w:rPr>
                <w:sz w:val="22"/>
                <w:szCs w:val="22"/>
              </w:rPr>
              <w:t>7</w:t>
            </w:r>
          </w:p>
        </w:tc>
        <w:tc>
          <w:tcPr>
            <w:tcW w:w="2543" w:type="dxa"/>
          </w:tcPr>
          <w:p w:rsidR="00F21EC9" w:rsidRPr="00FE3EA8" w:rsidRDefault="00F21EC9" w:rsidP="006D10CB">
            <w:r w:rsidRPr="00FE3EA8">
              <w:t>Dullo Kume</w:t>
            </w:r>
          </w:p>
        </w:tc>
        <w:tc>
          <w:tcPr>
            <w:tcW w:w="2520" w:type="dxa"/>
          </w:tcPr>
          <w:p w:rsidR="00F21EC9" w:rsidRPr="00FE3EA8" w:rsidRDefault="00F21EC9" w:rsidP="006D10CB">
            <w:r w:rsidRPr="00FE3EA8">
              <w:t>IGDRRG- purchase committee chair</w:t>
            </w:r>
          </w:p>
        </w:tc>
        <w:tc>
          <w:tcPr>
            <w:tcW w:w="3510" w:type="dxa"/>
          </w:tcPr>
          <w:p w:rsidR="00F21EC9" w:rsidRPr="00FE3EA8" w:rsidRDefault="00F21EC9" w:rsidP="006D10CB">
            <w:r w:rsidRPr="00FE3EA8">
              <w:t>Bush clearing/ pastoralist</w:t>
            </w:r>
          </w:p>
        </w:tc>
      </w:tr>
      <w:tr w:rsidR="00F21EC9" w:rsidRPr="00FE3EA8" w:rsidTr="001B1BDB">
        <w:tc>
          <w:tcPr>
            <w:tcW w:w="535" w:type="dxa"/>
          </w:tcPr>
          <w:p w:rsidR="00F21EC9" w:rsidRPr="00FE3EA8" w:rsidRDefault="00F21EC9" w:rsidP="006D10CB">
            <w:r w:rsidRPr="00FE3EA8">
              <w:rPr>
                <w:sz w:val="22"/>
                <w:szCs w:val="22"/>
              </w:rPr>
              <w:t>8</w:t>
            </w:r>
          </w:p>
        </w:tc>
        <w:tc>
          <w:tcPr>
            <w:tcW w:w="2543" w:type="dxa"/>
          </w:tcPr>
          <w:p w:rsidR="00F21EC9" w:rsidRPr="00FE3EA8" w:rsidRDefault="00F21EC9" w:rsidP="006D10CB">
            <w:r w:rsidRPr="00FE3EA8">
              <w:t>W/ro Besha Chua</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Disable /pastoralist</w:t>
            </w:r>
          </w:p>
        </w:tc>
      </w:tr>
      <w:tr w:rsidR="00F21EC9" w:rsidRPr="00FE3EA8" w:rsidTr="001B1BDB">
        <w:tc>
          <w:tcPr>
            <w:tcW w:w="535" w:type="dxa"/>
          </w:tcPr>
          <w:p w:rsidR="00F21EC9" w:rsidRPr="00FE3EA8" w:rsidRDefault="00F21EC9" w:rsidP="006D10CB">
            <w:r w:rsidRPr="00FE3EA8">
              <w:rPr>
                <w:sz w:val="22"/>
                <w:szCs w:val="22"/>
              </w:rPr>
              <w:t>9</w:t>
            </w:r>
          </w:p>
        </w:tc>
        <w:tc>
          <w:tcPr>
            <w:tcW w:w="2543" w:type="dxa"/>
          </w:tcPr>
          <w:p w:rsidR="00F21EC9" w:rsidRPr="00FE3EA8" w:rsidRDefault="00F21EC9" w:rsidP="006D10CB">
            <w:r w:rsidRPr="00FE3EA8">
              <w:t>W/ro Gimba Jeldessa</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Old age/restocking pastoralist</w:t>
            </w:r>
          </w:p>
        </w:tc>
      </w:tr>
      <w:tr w:rsidR="00F21EC9" w:rsidRPr="00FE3EA8" w:rsidTr="001B1BDB">
        <w:tc>
          <w:tcPr>
            <w:tcW w:w="535" w:type="dxa"/>
          </w:tcPr>
          <w:p w:rsidR="00F21EC9" w:rsidRPr="00FE3EA8" w:rsidRDefault="00F21EC9" w:rsidP="006D10CB">
            <w:r w:rsidRPr="00FE3EA8">
              <w:rPr>
                <w:sz w:val="22"/>
                <w:szCs w:val="22"/>
              </w:rPr>
              <w:lastRenderedPageBreak/>
              <w:t>10</w:t>
            </w:r>
          </w:p>
        </w:tc>
        <w:tc>
          <w:tcPr>
            <w:tcW w:w="2543" w:type="dxa"/>
          </w:tcPr>
          <w:p w:rsidR="00F21EC9" w:rsidRPr="00FE3EA8" w:rsidRDefault="00F21EC9" w:rsidP="006D10CB">
            <w:r w:rsidRPr="00FE3EA8">
              <w:t>Gumii biloya</w:t>
            </w:r>
          </w:p>
        </w:tc>
        <w:tc>
          <w:tcPr>
            <w:tcW w:w="2520" w:type="dxa"/>
          </w:tcPr>
          <w:p w:rsidR="00F21EC9" w:rsidRPr="00FE3EA8" w:rsidRDefault="00F21EC9" w:rsidP="006D10CB">
            <w:r w:rsidRPr="00FE3EA8">
              <w:t>IGDRRG member</w:t>
            </w:r>
          </w:p>
        </w:tc>
        <w:tc>
          <w:tcPr>
            <w:tcW w:w="3510" w:type="dxa"/>
          </w:tcPr>
          <w:p w:rsidR="00F21EC9" w:rsidRPr="00FE3EA8" w:rsidRDefault="00F21EC9" w:rsidP="006D10CB">
            <w:r w:rsidRPr="00FE3EA8">
              <w:t>Old age/restocking pastoralist</w:t>
            </w:r>
          </w:p>
        </w:tc>
      </w:tr>
      <w:tr w:rsidR="00F21EC9" w:rsidRPr="00FE3EA8" w:rsidTr="001B1BDB">
        <w:tc>
          <w:tcPr>
            <w:tcW w:w="53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11</w:t>
            </w:r>
          </w:p>
        </w:tc>
        <w:tc>
          <w:tcPr>
            <w:tcW w:w="2543"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Ibren Huko</w:t>
            </w:r>
          </w:p>
        </w:tc>
        <w:tc>
          <w:tcPr>
            <w:tcW w:w="252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351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Old age/restocking pastoralist</w:t>
            </w:r>
          </w:p>
        </w:tc>
      </w:tr>
      <w:tr w:rsidR="00F21EC9" w:rsidRPr="00FE3EA8" w:rsidTr="001B1BDB">
        <w:tc>
          <w:tcPr>
            <w:tcW w:w="53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12</w:t>
            </w:r>
          </w:p>
        </w:tc>
        <w:tc>
          <w:tcPr>
            <w:tcW w:w="2543"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W/ro Kefa Mohammed</w:t>
            </w:r>
          </w:p>
        </w:tc>
        <w:tc>
          <w:tcPr>
            <w:tcW w:w="252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351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bush clearing /pastoralist</w:t>
            </w:r>
          </w:p>
        </w:tc>
      </w:tr>
      <w:tr w:rsidR="00F21EC9" w:rsidRPr="00FE3EA8" w:rsidTr="001B1BDB">
        <w:tc>
          <w:tcPr>
            <w:tcW w:w="53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13</w:t>
            </w:r>
          </w:p>
        </w:tc>
        <w:tc>
          <w:tcPr>
            <w:tcW w:w="2543"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W/t Derartu Isak</w:t>
            </w:r>
          </w:p>
        </w:tc>
        <w:tc>
          <w:tcPr>
            <w:tcW w:w="252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351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student</w:t>
            </w:r>
          </w:p>
        </w:tc>
      </w:tr>
    </w:tbl>
    <w:p w:rsidR="00F21EC9" w:rsidRDefault="00F21EC9" w:rsidP="00F21EC9"/>
    <w:p w:rsidR="00BA6C40" w:rsidRDefault="00BA6C40" w:rsidP="00BA6C40">
      <w:pPr>
        <w:rPr>
          <w:b/>
          <w:sz w:val="22"/>
          <w:szCs w:val="22"/>
        </w:rPr>
      </w:pPr>
      <w:r w:rsidRPr="00FE3EA8">
        <w:rPr>
          <w:b/>
          <w:sz w:val="22"/>
          <w:szCs w:val="22"/>
        </w:rPr>
        <w:t xml:space="preserve">Annex </w:t>
      </w:r>
      <w:r w:rsidR="00DA7325">
        <w:rPr>
          <w:b/>
          <w:sz w:val="22"/>
          <w:szCs w:val="22"/>
        </w:rPr>
        <w:t>4</w:t>
      </w:r>
      <w:r w:rsidRPr="00FE3EA8">
        <w:rPr>
          <w:b/>
          <w:sz w:val="22"/>
          <w:szCs w:val="22"/>
        </w:rPr>
        <w:t>.</w:t>
      </w:r>
      <w:r>
        <w:rPr>
          <w:b/>
          <w:sz w:val="22"/>
          <w:szCs w:val="22"/>
        </w:rPr>
        <w:t>3</w:t>
      </w:r>
      <w:r w:rsidRPr="00FE3EA8">
        <w:rPr>
          <w:b/>
          <w:sz w:val="22"/>
          <w:szCs w:val="22"/>
        </w:rPr>
        <w:t xml:space="preserve"> Lists of Focus Group Participant in Cheriti kebele of Dilo Woreda</w:t>
      </w:r>
    </w:p>
    <w:p w:rsidR="00BA6C40" w:rsidRDefault="00BA6C40" w:rsidP="00BA6C40">
      <w:pPr>
        <w:rPr>
          <w:b/>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
        <w:gridCol w:w="2813"/>
        <w:gridCol w:w="2520"/>
        <w:gridCol w:w="3240"/>
      </w:tblGrid>
      <w:tr w:rsidR="00BA6C40" w:rsidRPr="00085B4A" w:rsidTr="0019212D">
        <w:tc>
          <w:tcPr>
            <w:tcW w:w="535" w:type="dxa"/>
            <w:tcBorders>
              <w:top w:val="single" w:sz="4" w:space="0" w:color="auto"/>
              <w:left w:val="single" w:sz="4" w:space="0" w:color="auto"/>
              <w:bottom w:val="single" w:sz="4" w:space="0" w:color="auto"/>
              <w:right w:val="single" w:sz="4" w:space="0" w:color="auto"/>
            </w:tcBorders>
          </w:tcPr>
          <w:p w:rsidR="00BA6C40" w:rsidRPr="00085B4A" w:rsidRDefault="00BA6C40" w:rsidP="0019212D">
            <w:pPr>
              <w:pStyle w:val="NoSpacing"/>
              <w:rPr>
                <w:b/>
              </w:rPr>
            </w:pPr>
          </w:p>
        </w:tc>
        <w:tc>
          <w:tcPr>
            <w:tcW w:w="2813" w:type="dxa"/>
            <w:tcBorders>
              <w:top w:val="single" w:sz="4" w:space="0" w:color="auto"/>
              <w:left w:val="single" w:sz="4" w:space="0" w:color="auto"/>
              <w:bottom w:val="single" w:sz="4" w:space="0" w:color="auto"/>
              <w:right w:val="single" w:sz="4" w:space="0" w:color="auto"/>
            </w:tcBorders>
          </w:tcPr>
          <w:p w:rsidR="00BA6C40" w:rsidRPr="00085B4A" w:rsidRDefault="00BA6C40" w:rsidP="0019212D">
            <w:pPr>
              <w:pStyle w:val="NoSpacing"/>
              <w:rPr>
                <w:b/>
              </w:rPr>
            </w:pPr>
            <w:r w:rsidRPr="00085B4A">
              <w:rPr>
                <w:b/>
              </w:rPr>
              <w:t>Participants' Name</w:t>
            </w:r>
          </w:p>
        </w:tc>
        <w:tc>
          <w:tcPr>
            <w:tcW w:w="2520" w:type="dxa"/>
            <w:tcBorders>
              <w:top w:val="single" w:sz="4" w:space="0" w:color="auto"/>
              <w:left w:val="single" w:sz="4" w:space="0" w:color="auto"/>
              <w:bottom w:val="single" w:sz="4" w:space="0" w:color="auto"/>
              <w:right w:val="single" w:sz="4" w:space="0" w:color="auto"/>
            </w:tcBorders>
          </w:tcPr>
          <w:p w:rsidR="00BA6C40" w:rsidRPr="00085B4A" w:rsidRDefault="00BA6C40" w:rsidP="0019212D">
            <w:pPr>
              <w:pStyle w:val="NoSpacing"/>
              <w:rPr>
                <w:b/>
              </w:rPr>
            </w:pPr>
            <w:r w:rsidRPr="00085B4A">
              <w:rPr>
                <w:b/>
              </w:rPr>
              <w:t>Position</w:t>
            </w:r>
          </w:p>
        </w:tc>
        <w:tc>
          <w:tcPr>
            <w:tcW w:w="3240" w:type="dxa"/>
            <w:tcBorders>
              <w:top w:val="single" w:sz="4" w:space="0" w:color="auto"/>
              <w:left w:val="single" w:sz="4" w:space="0" w:color="auto"/>
              <w:bottom w:val="single" w:sz="4" w:space="0" w:color="auto"/>
              <w:right w:val="single" w:sz="4" w:space="0" w:color="auto"/>
            </w:tcBorders>
          </w:tcPr>
          <w:p w:rsidR="00BA6C40" w:rsidRPr="00085B4A" w:rsidRDefault="00BA6C40" w:rsidP="0019212D">
            <w:pPr>
              <w:pStyle w:val="NoSpacing"/>
              <w:rPr>
                <w:b/>
              </w:rPr>
            </w:pPr>
            <w:r w:rsidRPr="00085B4A">
              <w:rPr>
                <w:b/>
              </w:rPr>
              <w:t>Responsibility</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1</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Dida  Wako  Wario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t xml:space="preserve">Chair person </w:t>
            </w:r>
            <w:r w:rsidRPr="00FE3EA8">
              <w:t xml:space="preserve">IGDRRG </w:t>
            </w:r>
          </w:p>
        </w:tc>
        <w:tc>
          <w:tcPr>
            <w:tcW w:w="324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pastoralist</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2</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Gobbuu Gurmu Awashi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t xml:space="preserve">Secretary </w:t>
            </w:r>
            <w:r w:rsidRPr="00FE3EA8">
              <w:t xml:space="preserve">IGDRRG </w:t>
            </w:r>
          </w:p>
        </w:tc>
        <w:tc>
          <w:tcPr>
            <w:tcW w:w="324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pastoralist</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3</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Dimtu  Malicha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Member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4</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Guyyoo Dida  Boruu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School representative </w:t>
            </w:r>
          </w:p>
        </w:tc>
      </w:tr>
      <w:tr w:rsidR="00BA6C40" w:rsidRPr="00FE3EA8" w:rsidTr="0019212D">
        <w:trPr>
          <w:trHeight w:val="53"/>
        </w:trPr>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5</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Kuntulo  Soraa  Tulluu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t>DA</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Focal person </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6</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Kabala  Boruu   Shawaa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Member the IGDRRG</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7</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Hacurre  Doyo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331921">
              <w:t>Member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8</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Booraa  Haroo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331921">
              <w:t>Members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9</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Galgaluu Boruu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331921">
              <w:t>Members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10</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Bokku Molu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11</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Guyyoo bonaya reede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PWD representatives</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12</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Kishanna dhadacha jiloo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PWD representatives</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rPr>
                <w:sz w:val="22"/>
                <w:szCs w:val="22"/>
              </w:rPr>
              <w:t>13</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Abakula malicha boruu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Child representatives</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rPr>
                <w:sz w:val="22"/>
                <w:szCs w:val="22"/>
              </w:rPr>
            </w:pPr>
            <w:r>
              <w:rPr>
                <w:sz w:val="22"/>
                <w:szCs w:val="22"/>
              </w:rPr>
              <w:t>14</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Moluu abiduba halakee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A36E48">
              <w:t>Members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rPr>
                <w:sz w:val="22"/>
                <w:szCs w:val="22"/>
              </w:rPr>
            </w:pPr>
            <w:r>
              <w:rPr>
                <w:sz w:val="22"/>
                <w:szCs w:val="22"/>
              </w:rPr>
              <w:t>15</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Wako  boruu shawo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A36E48">
              <w:t>Members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rPr>
                <w:sz w:val="22"/>
                <w:szCs w:val="22"/>
              </w:rPr>
            </w:pPr>
            <w:r>
              <w:rPr>
                <w:sz w:val="22"/>
                <w:szCs w:val="22"/>
              </w:rPr>
              <w:t>16</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W/ro Tunee halakee obaa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A36E48">
              <w:t>Members of the self help group</w:t>
            </w:r>
          </w:p>
        </w:tc>
      </w:tr>
      <w:tr w:rsidR="00BA6C40" w:rsidRPr="00FE3EA8" w:rsidTr="0019212D">
        <w:tc>
          <w:tcPr>
            <w:tcW w:w="535"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rPr>
                <w:sz w:val="22"/>
                <w:szCs w:val="22"/>
              </w:rPr>
            </w:pPr>
            <w:r>
              <w:rPr>
                <w:sz w:val="22"/>
                <w:szCs w:val="22"/>
              </w:rPr>
              <w:t>17</w:t>
            </w:r>
          </w:p>
        </w:tc>
        <w:tc>
          <w:tcPr>
            <w:tcW w:w="2813" w:type="dxa"/>
            <w:tcBorders>
              <w:top w:val="single" w:sz="4" w:space="0" w:color="auto"/>
              <w:left w:val="single" w:sz="4" w:space="0" w:color="auto"/>
              <w:bottom w:val="single" w:sz="4" w:space="0" w:color="auto"/>
              <w:right w:val="single" w:sz="4" w:space="0" w:color="auto"/>
            </w:tcBorders>
          </w:tcPr>
          <w:p w:rsidR="00BA6C40" w:rsidRPr="0089567E" w:rsidRDefault="00BA6C40" w:rsidP="0019212D">
            <w:pPr>
              <w:pStyle w:val="NoSpacing"/>
            </w:pPr>
            <w:r>
              <w:t xml:space="preserve">Guyyoo tadhii galgalo </w:t>
            </w:r>
          </w:p>
        </w:tc>
        <w:tc>
          <w:tcPr>
            <w:tcW w:w="2520" w:type="dxa"/>
            <w:tcBorders>
              <w:top w:val="single" w:sz="4" w:space="0" w:color="auto"/>
              <w:left w:val="single" w:sz="4" w:space="0" w:color="auto"/>
              <w:bottom w:val="single" w:sz="4" w:space="0" w:color="auto"/>
              <w:right w:val="single" w:sz="4" w:space="0" w:color="auto"/>
            </w:tcBorders>
          </w:tcPr>
          <w:p w:rsidR="00BA6C40" w:rsidRPr="00FE3EA8" w:rsidRDefault="00BA6C40" w:rsidP="0019212D">
            <w:pPr>
              <w:pStyle w:val="NoSpacing"/>
            </w:pPr>
            <w:r w:rsidRPr="00FE3EA8">
              <w:t>IGDRRG member</w:t>
            </w:r>
          </w:p>
        </w:tc>
        <w:tc>
          <w:tcPr>
            <w:tcW w:w="3240" w:type="dxa"/>
            <w:tcBorders>
              <w:top w:val="single" w:sz="4" w:space="0" w:color="auto"/>
              <w:left w:val="single" w:sz="4" w:space="0" w:color="auto"/>
              <w:bottom w:val="single" w:sz="4" w:space="0" w:color="auto"/>
              <w:right w:val="single" w:sz="4" w:space="0" w:color="auto"/>
            </w:tcBorders>
          </w:tcPr>
          <w:p w:rsidR="00BA6C40" w:rsidRDefault="00BA6C40" w:rsidP="0019212D">
            <w:pPr>
              <w:pStyle w:val="NoSpacing"/>
            </w:pPr>
            <w:r w:rsidRPr="00A36E48">
              <w:t>Members of the self help group</w:t>
            </w:r>
          </w:p>
        </w:tc>
      </w:tr>
    </w:tbl>
    <w:p w:rsidR="00BA6C40" w:rsidRPr="00FE3EA8" w:rsidRDefault="00BA6C40" w:rsidP="00F21EC9"/>
    <w:p w:rsidR="00F21EC9" w:rsidRPr="00FE3EA8" w:rsidRDefault="00F21EC9" w:rsidP="00F21EC9">
      <w:pPr>
        <w:rPr>
          <w:b/>
          <w:sz w:val="22"/>
          <w:szCs w:val="22"/>
        </w:rPr>
      </w:pPr>
      <w:r w:rsidRPr="00FE3EA8">
        <w:rPr>
          <w:b/>
          <w:sz w:val="22"/>
          <w:szCs w:val="22"/>
        </w:rPr>
        <w:t xml:space="preserve">Annex </w:t>
      </w:r>
      <w:r w:rsidR="00DA7325">
        <w:rPr>
          <w:b/>
          <w:sz w:val="22"/>
          <w:szCs w:val="22"/>
        </w:rPr>
        <w:t>4</w:t>
      </w:r>
      <w:r w:rsidRPr="00FE3EA8">
        <w:rPr>
          <w:b/>
          <w:sz w:val="22"/>
          <w:szCs w:val="22"/>
        </w:rPr>
        <w:t>.</w:t>
      </w:r>
      <w:r w:rsidR="001B1BDB">
        <w:rPr>
          <w:b/>
          <w:sz w:val="22"/>
          <w:szCs w:val="22"/>
        </w:rPr>
        <w:t>4</w:t>
      </w:r>
      <w:r w:rsidRPr="00FE3EA8">
        <w:rPr>
          <w:b/>
          <w:sz w:val="22"/>
          <w:szCs w:val="22"/>
        </w:rPr>
        <w:t xml:space="preserve"> Lists of Focus Group Participants in Girincho kebele of Miyo Woreda</w:t>
      </w:r>
    </w:p>
    <w:p w:rsidR="00F21EC9" w:rsidRPr="00FE3EA8" w:rsidRDefault="00F21EC9" w:rsidP="00F21EC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
        <w:gridCol w:w="1966"/>
        <w:gridCol w:w="2475"/>
        <w:gridCol w:w="4150"/>
      </w:tblGrid>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pPr>
              <w:rPr>
                <w:b/>
                <w:u w:val="single"/>
              </w:rPr>
            </w:pP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pPr>
              <w:rPr>
                <w:b/>
              </w:rPr>
            </w:pPr>
            <w:r w:rsidRPr="00FE3EA8">
              <w:rPr>
                <w:b/>
                <w:sz w:val="22"/>
                <w:szCs w:val="22"/>
              </w:rPr>
              <w:t>Participants' Name</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pPr>
              <w:rPr>
                <w:b/>
              </w:rPr>
            </w:pPr>
            <w:r w:rsidRPr="00FE3EA8">
              <w:rPr>
                <w:b/>
              </w:rPr>
              <w:t>Position</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pPr>
              <w:rPr>
                <w:b/>
              </w:rPr>
            </w:pPr>
            <w:r w:rsidRPr="00FE3EA8">
              <w:rPr>
                <w:b/>
              </w:rPr>
              <w:t>Responsibility</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Bedane Racho</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Chair person /pastoralist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2</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Biliso Arero</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3</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Guyo Diba</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Budget committee/pastoralist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4</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W/ro Rufo Kiya</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Monitoring committee/ 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5</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pPr>
              <w:jc w:val="both"/>
            </w:pPr>
            <w:r w:rsidRPr="00FE3EA8">
              <w:t>Ibrahim Dabaso</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6</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W/ro Jilo guyo</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Monitoring committee/ 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7</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W/ro Kalu Molu</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8</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Zenabu Hinsarmu</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DA</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9</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Roba Okatu</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10</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Jaldesa Huka</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11</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jaldesa Halake</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12</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Husen Jaldesa</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r w:rsidR="00F21EC9" w:rsidRPr="00FE3EA8" w:rsidTr="006D10CB">
        <w:tc>
          <w:tcPr>
            <w:tcW w:w="517"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rPr>
                <w:sz w:val="22"/>
                <w:szCs w:val="22"/>
              </w:rPr>
              <w:t>13</w:t>
            </w:r>
          </w:p>
        </w:tc>
        <w:tc>
          <w:tcPr>
            <w:tcW w:w="1966"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Ayansh Lomi</w:t>
            </w:r>
          </w:p>
        </w:tc>
        <w:tc>
          <w:tcPr>
            <w:tcW w:w="2475"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IGDRRG member</w:t>
            </w:r>
          </w:p>
        </w:tc>
        <w:tc>
          <w:tcPr>
            <w:tcW w:w="4150" w:type="dxa"/>
            <w:tcBorders>
              <w:top w:val="single" w:sz="4" w:space="0" w:color="auto"/>
              <w:left w:val="single" w:sz="4" w:space="0" w:color="auto"/>
              <w:bottom w:val="single" w:sz="4" w:space="0" w:color="auto"/>
              <w:right w:val="single" w:sz="4" w:space="0" w:color="auto"/>
            </w:tcBorders>
          </w:tcPr>
          <w:p w:rsidR="00F21EC9" w:rsidRPr="00FE3EA8" w:rsidRDefault="00F21EC9" w:rsidP="006D10CB">
            <w:r w:rsidRPr="00FE3EA8">
              <w:t>pastoralist</w:t>
            </w:r>
          </w:p>
        </w:tc>
      </w:tr>
    </w:tbl>
    <w:p w:rsidR="00F21EC9" w:rsidRPr="00FE3EA8" w:rsidRDefault="00DA7325" w:rsidP="00F21EC9">
      <w:pPr>
        <w:jc w:val="center"/>
        <w:rPr>
          <w:b/>
        </w:rPr>
      </w:pPr>
      <w:bookmarkStart w:id="2" w:name="_Toc245183110"/>
      <w:r>
        <w:rPr>
          <w:b/>
        </w:rPr>
        <w:lastRenderedPageBreak/>
        <w:t>ANNEX 5</w:t>
      </w:r>
      <w:r w:rsidR="00F21EC9" w:rsidRPr="00FE3EA8">
        <w:rPr>
          <w:b/>
        </w:rPr>
        <w:t xml:space="preserve">: Check list for Key Informant Interview and </w:t>
      </w:r>
      <w:bookmarkEnd w:id="2"/>
      <w:r w:rsidR="00F21EC9" w:rsidRPr="00FE3EA8">
        <w:rPr>
          <w:b/>
        </w:rPr>
        <w:t>FGD For Evaluation of the E – LEAP (Learning, Evaluation and Advocacy Program</w:t>
      </w:r>
      <w:r w:rsidR="005A2E6E" w:rsidRPr="00FE3EA8">
        <w:rPr>
          <w:b/>
        </w:rPr>
        <w:t>) in</w:t>
      </w:r>
      <w:r w:rsidR="00F21EC9" w:rsidRPr="00FE3EA8">
        <w:rPr>
          <w:b/>
        </w:rPr>
        <w:t xml:space="preserve"> Borena Zone of Oromia Region – Ethiopia</w:t>
      </w:r>
    </w:p>
    <w:p w:rsidR="00F21EC9" w:rsidRPr="00FE3EA8" w:rsidRDefault="00F21EC9" w:rsidP="00F21EC9">
      <w:pPr>
        <w:jc w:val="center"/>
        <w:rPr>
          <w:b/>
        </w:rPr>
      </w:pPr>
    </w:p>
    <w:tbl>
      <w:tblPr>
        <w:tblStyle w:val="TableGrid"/>
        <w:tblW w:w="0" w:type="auto"/>
        <w:tblLook w:val="04A0"/>
      </w:tblPr>
      <w:tblGrid>
        <w:gridCol w:w="587"/>
        <w:gridCol w:w="3746"/>
        <w:gridCol w:w="5243"/>
      </w:tblGrid>
      <w:tr w:rsidR="00F21EC9" w:rsidRPr="00FE3EA8" w:rsidTr="006D10CB">
        <w:tc>
          <w:tcPr>
            <w:tcW w:w="648" w:type="dxa"/>
          </w:tcPr>
          <w:p w:rsidR="00F21EC9" w:rsidRPr="00FE3EA8" w:rsidRDefault="00F21EC9" w:rsidP="006D10CB">
            <w:pPr>
              <w:rPr>
                <w:b/>
                <w:sz w:val="22"/>
                <w:szCs w:val="22"/>
              </w:rPr>
            </w:pPr>
            <w:r w:rsidRPr="00FE3EA8">
              <w:rPr>
                <w:b/>
                <w:sz w:val="22"/>
                <w:szCs w:val="22"/>
              </w:rPr>
              <w:t>R-1</w:t>
            </w:r>
          </w:p>
        </w:tc>
        <w:tc>
          <w:tcPr>
            <w:tcW w:w="12528" w:type="dxa"/>
            <w:gridSpan w:val="2"/>
          </w:tcPr>
          <w:p w:rsidR="00F21EC9" w:rsidRPr="00FE3EA8" w:rsidRDefault="00F21EC9" w:rsidP="006D10CB">
            <w:pPr>
              <w:rPr>
                <w:b/>
                <w:sz w:val="22"/>
                <w:szCs w:val="22"/>
              </w:rPr>
            </w:pPr>
            <w:r w:rsidRPr="00FE3EA8">
              <w:rPr>
                <w:b/>
                <w:sz w:val="22"/>
                <w:szCs w:val="22"/>
              </w:rPr>
              <w:t>Improved knowledge of vulnerable communities in relation to identified hazards often affecting them and effective and efficient mitigating plans.</w:t>
            </w:r>
          </w:p>
        </w:tc>
      </w:tr>
      <w:tr w:rsidR="00F21EC9" w:rsidRPr="00FE3EA8" w:rsidTr="006D10CB">
        <w:tc>
          <w:tcPr>
            <w:tcW w:w="648" w:type="dxa"/>
          </w:tcPr>
          <w:p w:rsidR="00F21EC9" w:rsidRPr="00FE3EA8" w:rsidRDefault="00F21EC9" w:rsidP="006D10CB">
            <w:pPr>
              <w:rPr>
                <w:sz w:val="22"/>
                <w:szCs w:val="22"/>
              </w:rPr>
            </w:pPr>
            <w:r w:rsidRPr="00FE3EA8">
              <w:rPr>
                <w:sz w:val="22"/>
                <w:szCs w:val="22"/>
              </w:rPr>
              <w:t>1.1</w:t>
            </w:r>
          </w:p>
        </w:tc>
        <w:tc>
          <w:tcPr>
            <w:tcW w:w="5040" w:type="dxa"/>
          </w:tcPr>
          <w:p w:rsidR="00F21EC9" w:rsidRPr="00FE3EA8" w:rsidRDefault="00F21EC9" w:rsidP="006D10CB">
            <w:pPr>
              <w:rPr>
                <w:sz w:val="22"/>
                <w:szCs w:val="22"/>
              </w:rPr>
            </w:pPr>
            <w:r w:rsidRPr="00FE3EA8">
              <w:rPr>
                <w:sz w:val="22"/>
                <w:szCs w:val="22"/>
              </w:rPr>
              <w:t>Programme planning meeting with existing ECHO and non-ECHO partners in the 6 woredas to identify linkages and kebele of implementation of the programme</w:t>
            </w:r>
          </w:p>
        </w:tc>
        <w:tc>
          <w:tcPr>
            <w:tcW w:w="7488" w:type="dxa"/>
          </w:tcPr>
          <w:p w:rsidR="00F21EC9" w:rsidRPr="00FE3EA8" w:rsidRDefault="00F21EC9" w:rsidP="006D10CB">
            <w:pPr>
              <w:pStyle w:val="NoSpacing"/>
              <w:numPr>
                <w:ilvl w:val="0"/>
                <w:numId w:val="44"/>
              </w:numPr>
              <w:ind w:left="252" w:hanging="180"/>
              <w:rPr>
                <w:sz w:val="22"/>
                <w:szCs w:val="22"/>
              </w:rPr>
            </w:pPr>
            <w:r w:rsidRPr="00FE3EA8">
              <w:rPr>
                <w:sz w:val="22"/>
                <w:szCs w:val="22"/>
              </w:rPr>
              <w:t>Were there any Program planning meetings undertaken with relevant government stakeholders as well as existing ECHO and non-ECHO DRR partners?</w:t>
            </w:r>
          </w:p>
          <w:p w:rsidR="00F21EC9" w:rsidRPr="00FE3EA8" w:rsidRDefault="00F21EC9" w:rsidP="006D10CB">
            <w:pPr>
              <w:pStyle w:val="NoSpacing"/>
              <w:numPr>
                <w:ilvl w:val="0"/>
                <w:numId w:val="44"/>
              </w:numPr>
              <w:ind w:left="252" w:hanging="180"/>
              <w:rPr>
                <w:sz w:val="22"/>
                <w:szCs w:val="22"/>
              </w:rPr>
            </w:pPr>
            <w:r w:rsidRPr="00FE3EA8">
              <w:rPr>
                <w:sz w:val="22"/>
                <w:szCs w:val="22"/>
              </w:rPr>
              <w:t>If there were any when and where were these meetings conducted and for how long?</w:t>
            </w:r>
          </w:p>
          <w:p w:rsidR="00F21EC9" w:rsidRPr="00FE3EA8" w:rsidRDefault="00F21EC9" w:rsidP="006D10CB">
            <w:pPr>
              <w:pStyle w:val="NoSpacing"/>
              <w:numPr>
                <w:ilvl w:val="0"/>
                <w:numId w:val="44"/>
              </w:numPr>
              <w:ind w:left="252" w:hanging="180"/>
              <w:rPr>
                <w:sz w:val="22"/>
                <w:szCs w:val="22"/>
              </w:rPr>
            </w:pPr>
            <w:r w:rsidRPr="00FE3EA8">
              <w:rPr>
                <w:sz w:val="22"/>
                <w:szCs w:val="22"/>
              </w:rPr>
              <w:t>What was the purpose of these meetings and attendance of the meetings?</w:t>
            </w:r>
          </w:p>
          <w:p w:rsidR="00F21EC9" w:rsidRPr="00FE3EA8" w:rsidRDefault="00F21EC9" w:rsidP="006D10CB">
            <w:pPr>
              <w:pStyle w:val="NoSpacing"/>
              <w:numPr>
                <w:ilvl w:val="0"/>
                <w:numId w:val="44"/>
              </w:numPr>
              <w:ind w:left="252" w:hanging="180"/>
              <w:rPr>
                <w:sz w:val="22"/>
                <w:szCs w:val="22"/>
              </w:rPr>
            </w:pPr>
            <w:r w:rsidRPr="00FE3EA8">
              <w:rPr>
                <w:sz w:val="22"/>
                <w:szCs w:val="22"/>
              </w:rPr>
              <w:t xml:space="preserve">How effective were these meetings in creating medium for sharing good DRR practices and implementation methodologies in Borena zone? </w:t>
            </w:r>
          </w:p>
          <w:p w:rsidR="00F21EC9" w:rsidRPr="00FE3EA8" w:rsidRDefault="00F21EC9" w:rsidP="006D10CB">
            <w:pPr>
              <w:pStyle w:val="NoSpacing"/>
              <w:numPr>
                <w:ilvl w:val="0"/>
                <w:numId w:val="44"/>
              </w:numPr>
              <w:ind w:left="252" w:hanging="180"/>
              <w:rPr>
                <w:sz w:val="22"/>
                <w:szCs w:val="22"/>
              </w:rPr>
            </w:pPr>
            <w:r w:rsidRPr="00FE3EA8">
              <w:rPr>
                <w:sz w:val="22"/>
                <w:szCs w:val="22"/>
              </w:rPr>
              <w:t>What was the outcome and impact of these meetings in particular contributing to the effectiveness and efficiency of DRR programming in Borena zone?</w:t>
            </w:r>
          </w:p>
        </w:tc>
      </w:tr>
      <w:tr w:rsidR="00F21EC9" w:rsidRPr="00FE3EA8" w:rsidTr="006D10CB">
        <w:tc>
          <w:tcPr>
            <w:tcW w:w="648" w:type="dxa"/>
          </w:tcPr>
          <w:p w:rsidR="00F21EC9" w:rsidRPr="00FE3EA8" w:rsidRDefault="00F21EC9" w:rsidP="006D10CB">
            <w:pPr>
              <w:rPr>
                <w:sz w:val="22"/>
                <w:szCs w:val="22"/>
              </w:rPr>
            </w:pPr>
            <w:r w:rsidRPr="00FE3EA8">
              <w:rPr>
                <w:sz w:val="22"/>
                <w:szCs w:val="22"/>
              </w:rPr>
              <w:t>1.2</w:t>
            </w:r>
          </w:p>
        </w:tc>
        <w:tc>
          <w:tcPr>
            <w:tcW w:w="5040" w:type="dxa"/>
          </w:tcPr>
          <w:p w:rsidR="00F21EC9" w:rsidRPr="00FE3EA8" w:rsidRDefault="00F21EC9" w:rsidP="006D10CB">
            <w:pPr>
              <w:rPr>
                <w:sz w:val="22"/>
                <w:szCs w:val="22"/>
              </w:rPr>
            </w:pPr>
            <w:r w:rsidRPr="00FE3EA8">
              <w:rPr>
                <w:sz w:val="22"/>
                <w:szCs w:val="22"/>
              </w:rPr>
              <w:t>Establishment of 12 most vulnerable community groups as inter-generational DRR clubs  and Establishment of Vulnerability Committees</w:t>
            </w:r>
          </w:p>
          <w:p w:rsidR="00F21EC9" w:rsidRPr="00FE3EA8" w:rsidRDefault="00F21EC9" w:rsidP="006D10CB">
            <w:pPr>
              <w:rPr>
                <w:sz w:val="22"/>
                <w:szCs w:val="22"/>
              </w:rPr>
            </w:pPr>
          </w:p>
          <w:p w:rsidR="00F21EC9" w:rsidRPr="00FE3EA8" w:rsidRDefault="00F21EC9" w:rsidP="006D10CB">
            <w:pPr>
              <w:pStyle w:val="ListParagraph"/>
              <w:widowControl w:val="0"/>
              <w:ind w:left="360" w:right="-360"/>
              <w:rPr>
                <w:sz w:val="22"/>
                <w:szCs w:val="22"/>
              </w:rPr>
            </w:pPr>
          </w:p>
        </w:tc>
        <w:tc>
          <w:tcPr>
            <w:tcW w:w="7488" w:type="dxa"/>
          </w:tcPr>
          <w:p w:rsidR="00F21EC9" w:rsidRPr="00FE3EA8" w:rsidRDefault="00F21EC9" w:rsidP="006D10CB">
            <w:pPr>
              <w:pStyle w:val="NoSpacing"/>
              <w:numPr>
                <w:ilvl w:val="0"/>
                <w:numId w:val="44"/>
              </w:numPr>
              <w:ind w:left="252" w:hanging="252"/>
              <w:rPr>
                <w:sz w:val="22"/>
                <w:szCs w:val="22"/>
              </w:rPr>
            </w:pPr>
            <w:r w:rsidRPr="00FE3EA8">
              <w:rPr>
                <w:sz w:val="22"/>
                <w:szCs w:val="22"/>
              </w:rPr>
              <w:t>How many DRR clubs of vulnerable community groups established in the project areas?</w:t>
            </w:r>
          </w:p>
          <w:p w:rsidR="00F21EC9" w:rsidRPr="00FE3EA8" w:rsidRDefault="00F21EC9" w:rsidP="006D10CB">
            <w:pPr>
              <w:pStyle w:val="NoSpacing"/>
              <w:numPr>
                <w:ilvl w:val="0"/>
                <w:numId w:val="44"/>
              </w:numPr>
              <w:ind w:left="252" w:hanging="252"/>
              <w:rPr>
                <w:sz w:val="22"/>
                <w:szCs w:val="22"/>
              </w:rPr>
            </w:pPr>
            <w:r w:rsidRPr="00FE3EA8">
              <w:rPr>
                <w:sz w:val="22"/>
                <w:szCs w:val="22"/>
              </w:rPr>
              <w:t>What was the purpose of establishing these DRR clubs in the respective communities?</w:t>
            </w:r>
          </w:p>
          <w:p w:rsidR="00F21EC9" w:rsidRPr="00FE3EA8" w:rsidRDefault="00F21EC9" w:rsidP="006D10CB">
            <w:pPr>
              <w:pStyle w:val="ListParagraph"/>
              <w:numPr>
                <w:ilvl w:val="0"/>
                <w:numId w:val="44"/>
              </w:numPr>
              <w:ind w:left="252" w:right="90" w:hanging="252"/>
              <w:jc w:val="both"/>
              <w:rPr>
                <w:sz w:val="22"/>
                <w:szCs w:val="22"/>
              </w:rPr>
            </w:pPr>
            <w:r w:rsidRPr="00FE3EA8">
              <w:rPr>
                <w:sz w:val="22"/>
                <w:szCs w:val="22"/>
              </w:rPr>
              <w:t xml:space="preserve">Were you involved in the DRR clubs of vulnerable community groups? </w:t>
            </w:r>
          </w:p>
          <w:p w:rsidR="00F21EC9" w:rsidRPr="00FE3EA8" w:rsidRDefault="00F21EC9" w:rsidP="006D10CB">
            <w:pPr>
              <w:pStyle w:val="ListParagraph"/>
              <w:numPr>
                <w:ilvl w:val="0"/>
                <w:numId w:val="44"/>
              </w:numPr>
              <w:ind w:left="252" w:right="90" w:hanging="252"/>
              <w:jc w:val="both"/>
              <w:rPr>
                <w:sz w:val="22"/>
                <w:szCs w:val="22"/>
              </w:rPr>
            </w:pPr>
            <w:r w:rsidRPr="00FE3EA8">
              <w:rPr>
                <w:sz w:val="22"/>
                <w:szCs w:val="22"/>
              </w:rPr>
              <w:t xml:space="preserve">Was there any training provided with regard to increasing knowledge and understanding vulnerabilities among the DRR clubs members. </w:t>
            </w:r>
          </w:p>
          <w:p w:rsidR="00F21EC9" w:rsidRPr="00FE3EA8" w:rsidRDefault="00F21EC9" w:rsidP="006D10CB">
            <w:pPr>
              <w:pStyle w:val="ListParagraph"/>
              <w:numPr>
                <w:ilvl w:val="0"/>
                <w:numId w:val="44"/>
              </w:numPr>
              <w:ind w:left="252" w:right="90" w:hanging="252"/>
              <w:jc w:val="both"/>
              <w:rPr>
                <w:sz w:val="22"/>
                <w:szCs w:val="22"/>
              </w:rPr>
            </w:pPr>
            <w:r w:rsidRPr="00FE3EA8">
              <w:rPr>
                <w:sz w:val="22"/>
                <w:szCs w:val="22"/>
              </w:rPr>
              <w:t>Can this DRR clubs function without the presence of HelpAge?</w:t>
            </w:r>
          </w:p>
          <w:p w:rsidR="00F21EC9" w:rsidRPr="00FE3EA8" w:rsidRDefault="00F21EC9" w:rsidP="006D10CB">
            <w:pPr>
              <w:pStyle w:val="ListParagraph"/>
              <w:numPr>
                <w:ilvl w:val="0"/>
                <w:numId w:val="44"/>
              </w:numPr>
              <w:ind w:left="252" w:right="90" w:hanging="252"/>
              <w:jc w:val="both"/>
              <w:rPr>
                <w:sz w:val="22"/>
                <w:szCs w:val="22"/>
              </w:rPr>
            </w:pPr>
            <w:r w:rsidRPr="00FE3EA8">
              <w:rPr>
                <w:sz w:val="22"/>
                <w:szCs w:val="22"/>
              </w:rPr>
              <w:t>What was the linkage between DRR clubs to govt. and NGO networks and projects in the area?</w:t>
            </w:r>
          </w:p>
          <w:p w:rsidR="00F21EC9" w:rsidRPr="00FE3EA8" w:rsidRDefault="00F21EC9" w:rsidP="006D10CB">
            <w:pPr>
              <w:pStyle w:val="NoSpacing"/>
              <w:numPr>
                <w:ilvl w:val="0"/>
                <w:numId w:val="44"/>
              </w:numPr>
              <w:ind w:left="252" w:hanging="252"/>
              <w:rPr>
                <w:sz w:val="22"/>
                <w:szCs w:val="22"/>
              </w:rPr>
            </w:pPr>
            <w:r w:rsidRPr="00FE3EA8">
              <w:rPr>
                <w:sz w:val="22"/>
                <w:szCs w:val="22"/>
              </w:rPr>
              <w:t>What are the efforts made in strengthening inter-generational clubs and local government DRR capacity at both woreda and zonal levels?</w:t>
            </w:r>
          </w:p>
          <w:p w:rsidR="00F21EC9" w:rsidRPr="00FE3EA8" w:rsidRDefault="00F21EC9" w:rsidP="006D10CB">
            <w:pPr>
              <w:pStyle w:val="NoSpacing"/>
              <w:numPr>
                <w:ilvl w:val="0"/>
                <w:numId w:val="44"/>
              </w:numPr>
              <w:ind w:left="252" w:hanging="252"/>
              <w:rPr>
                <w:sz w:val="22"/>
                <w:szCs w:val="22"/>
              </w:rPr>
            </w:pPr>
            <w:r w:rsidRPr="00FE3EA8">
              <w:rPr>
                <w:sz w:val="22"/>
                <w:szCs w:val="22"/>
              </w:rPr>
              <w:t>How many PVCA sessions (participatory vulnerability and capacity assessment sessions) conducted as a result of the established DRR clubs?</w:t>
            </w:r>
          </w:p>
          <w:p w:rsidR="00F21EC9" w:rsidRPr="00FE3EA8" w:rsidRDefault="00F21EC9" w:rsidP="006D10CB">
            <w:pPr>
              <w:pStyle w:val="NoSpacing"/>
              <w:numPr>
                <w:ilvl w:val="0"/>
                <w:numId w:val="44"/>
              </w:numPr>
              <w:ind w:left="252" w:hanging="252"/>
              <w:rPr>
                <w:sz w:val="22"/>
                <w:szCs w:val="22"/>
              </w:rPr>
            </w:pPr>
            <w:r w:rsidRPr="00FE3EA8">
              <w:rPr>
                <w:sz w:val="22"/>
                <w:szCs w:val="22"/>
              </w:rPr>
              <w:t xml:space="preserve">How many Vulnerability Committees formed to work with DRM authorities at woreda level, as a result of the intergenerational DRR clubs? </w:t>
            </w:r>
          </w:p>
          <w:p w:rsidR="00F21EC9" w:rsidRPr="00FE3EA8" w:rsidRDefault="00F21EC9" w:rsidP="006D10CB">
            <w:pPr>
              <w:pStyle w:val="NoSpacing"/>
              <w:numPr>
                <w:ilvl w:val="0"/>
                <w:numId w:val="44"/>
              </w:numPr>
              <w:ind w:left="252" w:hanging="252"/>
              <w:rPr>
                <w:sz w:val="22"/>
                <w:szCs w:val="22"/>
              </w:rPr>
            </w:pPr>
            <w:r w:rsidRPr="00FE3EA8">
              <w:rPr>
                <w:sz w:val="22"/>
                <w:szCs w:val="22"/>
              </w:rPr>
              <w:t xml:space="preserve">How frequent are these woreda Vulnerability Committees meet for disaster preparedness and early warning purposes? </w:t>
            </w:r>
          </w:p>
          <w:p w:rsidR="00F21EC9" w:rsidRPr="00FE3EA8" w:rsidRDefault="00F21EC9" w:rsidP="006D10CB">
            <w:pPr>
              <w:pStyle w:val="NoSpacing"/>
              <w:numPr>
                <w:ilvl w:val="0"/>
                <w:numId w:val="44"/>
              </w:numPr>
              <w:ind w:left="252" w:hanging="252"/>
              <w:rPr>
                <w:sz w:val="22"/>
                <w:szCs w:val="22"/>
              </w:rPr>
            </w:pPr>
            <w:r w:rsidRPr="00FE3EA8">
              <w:rPr>
                <w:sz w:val="22"/>
                <w:szCs w:val="22"/>
              </w:rPr>
              <w:t xml:space="preserve">Was there any effort made in extending these DRR clubs at school level, so as to properly account the DRR needs of children and youth? How many kebels are covered under established school DRR clubs? </w:t>
            </w:r>
          </w:p>
          <w:p w:rsidR="00F21EC9" w:rsidRPr="00FE3EA8" w:rsidRDefault="00F21EC9" w:rsidP="006D10CB">
            <w:pPr>
              <w:pStyle w:val="NoSpacing"/>
              <w:numPr>
                <w:ilvl w:val="0"/>
                <w:numId w:val="44"/>
              </w:numPr>
              <w:ind w:left="252" w:hanging="252"/>
              <w:rPr>
                <w:sz w:val="22"/>
                <w:szCs w:val="22"/>
              </w:rPr>
            </w:pPr>
            <w:r w:rsidRPr="00FE3EA8">
              <w:rPr>
                <w:sz w:val="22"/>
                <w:szCs w:val="22"/>
              </w:rPr>
              <w:lastRenderedPageBreak/>
              <w:t>Was there any effort made towards ensuring  active participation of the most vulnerable community groups in planning and budgeting processes  at kebele level and woreda level's.</w:t>
            </w:r>
          </w:p>
          <w:p w:rsidR="00F21EC9" w:rsidRPr="00FE3EA8" w:rsidRDefault="00F21EC9" w:rsidP="006D10CB">
            <w:pPr>
              <w:pStyle w:val="NoSpacing"/>
              <w:numPr>
                <w:ilvl w:val="0"/>
                <w:numId w:val="44"/>
              </w:numPr>
              <w:ind w:left="252" w:hanging="252"/>
              <w:rPr>
                <w:sz w:val="22"/>
                <w:szCs w:val="22"/>
              </w:rPr>
            </w:pPr>
            <w:r w:rsidRPr="00FE3EA8">
              <w:rPr>
                <w:sz w:val="22"/>
                <w:szCs w:val="22"/>
              </w:rPr>
              <w:t>What is the status of the developing an "all inclusive and active participation vulnerability framework" to be  used as a basis for including all vulnerable community groups in disaster preparedness and disaster risk management from local, woreda to regional levels</w:t>
            </w:r>
          </w:p>
        </w:tc>
      </w:tr>
      <w:tr w:rsidR="00F21EC9" w:rsidRPr="00FE3EA8" w:rsidTr="006D10CB">
        <w:tc>
          <w:tcPr>
            <w:tcW w:w="648" w:type="dxa"/>
          </w:tcPr>
          <w:p w:rsidR="00F21EC9" w:rsidRPr="00FE3EA8" w:rsidRDefault="00F21EC9" w:rsidP="006D10CB">
            <w:pPr>
              <w:rPr>
                <w:sz w:val="22"/>
                <w:szCs w:val="22"/>
              </w:rPr>
            </w:pPr>
            <w:r w:rsidRPr="00FE3EA8">
              <w:rPr>
                <w:sz w:val="22"/>
                <w:szCs w:val="22"/>
              </w:rPr>
              <w:lastRenderedPageBreak/>
              <w:t>1.3</w:t>
            </w:r>
          </w:p>
        </w:tc>
        <w:tc>
          <w:tcPr>
            <w:tcW w:w="5040" w:type="dxa"/>
          </w:tcPr>
          <w:p w:rsidR="00F21EC9" w:rsidRPr="00FE3EA8" w:rsidRDefault="00F21EC9" w:rsidP="006D10CB">
            <w:pPr>
              <w:rPr>
                <w:sz w:val="22"/>
                <w:szCs w:val="22"/>
              </w:rPr>
            </w:pPr>
            <w:r w:rsidRPr="00FE3EA8">
              <w:rPr>
                <w:sz w:val="22"/>
                <w:szCs w:val="22"/>
              </w:rPr>
              <w:t>12 intergenerational participatory vulnerability and capacity assessment (PVCA) sessions</w:t>
            </w:r>
          </w:p>
        </w:tc>
        <w:tc>
          <w:tcPr>
            <w:tcW w:w="7488" w:type="dxa"/>
          </w:tcPr>
          <w:p w:rsidR="00F21EC9" w:rsidRPr="00FE3EA8" w:rsidRDefault="00F21EC9" w:rsidP="006D10CB">
            <w:pPr>
              <w:pStyle w:val="NoSpacing"/>
              <w:numPr>
                <w:ilvl w:val="0"/>
                <w:numId w:val="44"/>
              </w:numPr>
              <w:ind w:left="252" w:hanging="252"/>
              <w:rPr>
                <w:sz w:val="22"/>
                <w:szCs w:val="22"/>
              </w:rPr>
            </w:pPr>
            <w:r w:rsidRPr="00FE3EA8">
              <w:rPr>
                <w:sz w:val="22"/>
                <w:szCs w:val="22"/>
              </w:rPr>
              <w:t>In how many kebeles that the PVCA exercises were conducted?</w:t>
            </w:r>
          </w:p>
          <w:p w:rsidR="00F21EC9" w:rsidRPr="00FE3EA8" w:rsidRDefault="00F21EC9" w:rsidP="006D10CB">
            <w:pPr>
              <w:pStyle w:val="NoSpacing"/>
              <w:numPr>
                <w:ilvl w:val="0"/>
                <w:numId w:val="44"/>
              </w:numPr>
              <w:ind w:left="252" w:hanging="252"/>
              <w:rPr>
                <w:sz w:val="22"/>
                <w:szCs w:val="22"/>
              </w:rPr>
            </w:pPr>
            <w:r w:rsidRPr="00FE3EA8">
              <w:rPr>
                <w:sz w:val="22"/>
                <w:szCs w:val="22"/>
              </w:rPr>
              <w:t>What was the purpose of conducting these PVCA exercises?</w:t>
            </w:r>
          </w:p>
          <w:p w:rsidR="00F21EC9" w:rsidRPr="00FE3EA8" w:rsidRDefault="00F21EC9" w:rsidP="006D10CB">
            <w:pPr>
              <w:pStyle w:val="NoSpacing"/>
              <w:numPr>
                <w:ilvl w:val="0"/>
                <w:numId w:val="44"/>
              </w:numPr>
              <w:ind w:left="252" w:hanging="252"/>
              <w:rPr>
                <w:sz w:val="22"/>
                <w:szCs w:val="22"/>
              </w:rPr>
            </w:pPr>
            <w:r w:rsidRPr="00FE3EA8">
              <w:rPr>
                <w:sz w:val="22"/>
                <w:szCs w:val="22"/>
              </w:rPr>
              <w:t>How many PVCA sessions (participatory vulnerability and capacity assessment sessions) conducted as a result of the established DRR clubs?</w:t>
            </w:r>
          </w:p>
        </w:tc>
      </w:tr>
      <w:tr w:rsidR="00F21EC9" w:rsidRPr="00FE3EA8" w:rsidTr="006D10CB">
        <w:tc>
          <w:tcPr>
            <w:tcW w:w="648" w:type="dxa"/>
          </w:tcPr>
          <w:p w:rsidR="00F21EC9" w:rsidRPr="00FE3EA8" w:rsidRDefault="00F21EC9" w:rsidP="006D10CB">
            <w:pPr>
              <w:rPr>
                <w:sz w:val="22"/>
                <w:szCs w:val="22"/>
              </w:rPr>
            </w:pPr>
            <w:r w:rsidRPr="00FE3EA8">
              <w:rPr>
                <w:sz w:val="22"/>
                <w:szCs w:val="22"/>
              </w:rPr>
              <w:t>1.4</w:t>
            </w:r>
          </w:p>
        </w:tc>
        <w:tc>
          <w:tcPr>
            <w:tcW w:w="5040" w:type="dxa"/>
          </w:tcPr>
          <w:p w:rsidR="00F21EC9" w:rsidRPr="00FE3EA8" w:rsidRDefault="00F21EC9" w:rsidP="006D10CB">
            <w:pPr>
              <w:rPr>
                <w:sz w:val="22"/>
                <w:szCs w:val="22"/>
              </w:rPr>
            </w:pPr>
            <w:r w:rsidRPr="00FE3EA8">
              <w:rPr>
                <w:sz w:val="22"/>
                <w:szCs w:val="22"/>
              </w:rPr>
              <w:t>At least 2 pilot Climate science, traditional knowledge dialogue sessions will be conducted in two kebeles</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How many pilot climate science and traditional knowledge dialogue sessions conducted in the project areas? Where and for how long?</w:t>
            </w:r>
          </w:p>
          <w:p w:rsidR="00F21EC9" w:rsidRPr="00FE3EA8" w:rsidRDefault="00F21EC9" w:rsidP="006D10CB">
            <w:pPr>
              <w:pStyle w:val="NoSpacing"/>
              <w:numPr>
                <w:ilvl w:val="0"/>
                <w:numId w:val="45"/>
              </w:numPr>
              <w:ind w:left="252" w:hanging="252"/>
              <w:rPr>
                <w:sz w:val="22"/>
                <w:szCs w:val="22"/>
              </w:rPr>
            </w:pPr>
            <w:r w:rsidRPr="00FE3EA8">
              <w:rPr>
                <w:sz w:val="22"/>
                <w:szCs w:val="22"/>
              </w:rPr>
              <w:t>Who facilitated the dialogue sessions conducted between climate science and traditional knowledge?</w:t>
            </w:r>
          </w:p>
          <w:p w:rsidR="00F21EC9" w:rsidRPr="00FE3EA8" w:rsidRDefault="00F21EC9" w:rsidP="006D10CB">
            <w:pPr>
              <w:pStyle w:val="NoSpacing"/>
              <w:numPr>
                <w:ilvl w:val="0"/>
                <w:numId w:val="45"/>
              </w:numPr>
              <w:ind w:left="252" w:hanging="252"/>
              <w:rPr>
                <w:sz w:val="22"/>
                <w:szCs w:val="22"/>
              </w:rPr>
            </w:pPr>
            <w:r w:rsidRPr="00FE3EA8">
              <w:rPr>
                <w:sz w:val="22"/>
                <w:szCs w:val="22"/>
              </w:rPr>
              <w:t>What was the outcome of the dialogue sessions in terms of enhancing the knowledge and capacity of both tradition and science and also help build resilience of community members to drought and other associated hazards?</w:t>
            </w:r>
          </w:p>
          <w:p w:rsidR="00F21EC9" w:rsidRPr="00FE3EA8" w:rsidRDefault="00F21EC9" w:rsidP="006D10CB">
            <w:pPr>
              <w:pStyle w:val="NoSpacing"/>
              <w:numPr>
                <w:ilvl w:val="0"/>
                <w:numId w:val="45"/>
              </w:numPr>
              <w:ind w:left="252" w:hanging="252"/>
              <w:rPr>
                <w:sz w:val="22"/>
                <w:szCs w:val="22"/>
              </w:rPr>
            </w:pPr>
            <w:r w:rsidRPr="00FE3EA8">
              <w:rPr>
                <w:sz w:val="22"/>
                <w:szCs w:val="22"/>
              </w:rPr>
              <w:t>Was there any effort made in documenting and disseminating the outcome of the dialogue sessions to all concerned DRR stakeholders?</w:t>
            </w:r>
          </w:p>
        </w:tc>
      </w:tr>
      <w:tr w:rsidR="00F21EC9" w:rsidRPr="00FE3EA8" w:rsidTr="006D10CB">
        <w:tc>
          <w:tcPr>
            <w:tcW w:w="648" w:type="dxa"/>
          </w:tcPr>
          <w:p w:rsidR="00F21EC9" w:rsidRPr="00FE3EA8" w:rsidRDefault="00F21EC9" w:rsidP="006D10CB">
            <w:pPr>
              <w:rPr>
                <w:sz w:val="22"/>
                <w:szCs w:val="22"/>
              </w:rPr>
            </w:pPr>
            <w:r w:rsidRPr="00FE3EA8">
              <w:rPr>
                <w:sz w:val="22"/>
                <w:szCs w:val="22"/>
              </w:rPr>
              <w:t>1.5</w:t>
            </w:r>
          </w:p>
        </w:tc>
        <w:tc>
          <w:tcPr>
            <w:tcW w:w="5040" w:type="dxa"/>
          </w:tcPr>
          <w:p w:rsidR="00F21EC9" w:rsidRPr="00FE3EA8" w:rsidRDefault="00F21EC9" w:rsidP="006D10CB">
            <w:pPr>
              <w:jc w:val="both"/>
              <w:rPr>
                <w:sz w:val="22"/>
                <w:szCs w:val="22"/>
              </w:rPr>
            </w:pPr>
            <w:r w:rsidRPr="00FE3EA8">
              <w:rPr>
                <w:sz w:val="22"/>
                <w:szCs w:val="22"/>
              </w:rPr>
              <w:t>Production of a community emergency preparedness and resilience building plan which are responsive to the vulnerabilities and contributions of vulnerable groups including older people, children, women and  PwD</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How was the inclusion and participation of the most vulnerable people ensured in the preparation (identification and prioritization of problems and actions) of the community emergency preparedness and resilience building plans?</w:t>
            </w:r>
          </w:p>
          <w:p w:rsidR="00F21EC9" w:rsidRPr="00FE3EA8" w:rsidRDefault="00F21EC9" w:rsidP="006D10CB">
            <w:pPr>
              <w:pStyle w:val="NoSpacing"/>
              <w:numPr>
                <w:ilvl w:val="0"/>
                <w:numId w:val="45"/>
              </w:numPr>
              <w:ind w:left="252" w:hanging="252"/>
              <w:rPr>
                <w:sz w:val="22"/>
                <w:szCs w:val="22"/>
              </w:rPr>
            </w:pPr>
            <w:r w:rsidRPr="00FE3EA8">
              <w:rPr>
                <w:sz w:val="22"/>
                <w:szCs w:val="22"/>
              </w:rPr>
              <w:t>What are the steps and procedures followed to ensure the action plans are as close as possible to the traditional decision making processes (Gada system) of the community to ensure local ownership and endorsement by the traditional system.</w:t>
            </w:r>
          </w:p>
          <w:p w:rsidR="00F21EC9" w:rsidRPr="00FE3EA8" w:rsidRDefault="00F21EC9" w:rsidP="006D10CB">
            <w:pPr>
              <w:pStyle w:val="NoSpacing"/>
              <w:numPr>
                <w:ilvl w:val="0"/>
                <w:numId w:val="45"/>
              </w:numPr>
              <w:ind w:left="252" w:hanging="252"/>
              <w:rPr>
                <w:sz w:val="22"/>
                <w:szCs w:val="22"/>
              </w:rPr>
            </w:pPr>
            <w:r w:rsidRPr="00FE3EA8">
              <w:rPr>
                <w:sz w:val="22"/>
                <w:szCs w:val="22"/>
              </w:rPr>
              <w:t>How many community emergency preparedness and resilience building plans produced as a result of the intergenerational PVCA sessions conducted in the project areas?</w:t>
            </w:r>
          </w:p>
          <w:p w:rsidR="00F21EC9" w:rsidRPr="00FE3EA8" w:rsidRDefault="00F21EC9" w:rsidP="006D10CB">
            <w:pPr>
              <w:pStyle w:val="NoSpacing"/>
              <w:numPr>
                <w:ilvl w:val="0"/>
                <w:numId w:val="45"/>
              </w:numPr>
              <w:ind w:left="252" w:hanging="252"/>
              <w:rPr>
                <w:sz w:val="22"/>
                <w:szCs w:val="22"/>
              </w:rPr>
            </w:pPr>
            <w:r w:rsidRPr="00FE3EA8">
              <w:rPr>
                <w:sz w:val="22"/>
                <w:szCs w:val="22"/>
              </w:rPr>
              <w:t xml:space="preserve">How responsive were these plans to the vulnerabilities of the most vulnerable groups in the communities and contribution </w:t>
            </w:r>
            <w:r w:rsidR="005A2E6E" w:rsidRPr="00FE3EA8">
              <w:rPr>
                <w:sz w:val="22"/>
                <w:szCs w:val="22"/>
              </w:rPr>
              <w:t>climate</w:t>
            </w:r>
            <w:r w:rsidRPr="00FE3EA8">
              <w:rPr>
                <w:sz w:val="22"/>
                <w:szCs w:val="22"/>
              </w:rPr>
              <w:t xml:space="preserve"> change adaptation?</w:t>
            </w:r>
          </w:p>
          <w:p w:rsidR="00F21EC9" w:rsidRPr="00FE3EA8" w:rsidRDefault="00F21EC9" w:rsidP="006D10CB">
            <w:pPr>
              <w:pStyle w:val="NoSpacing"/>
              <w:numPr>
                <w:ilvl w:val="0"/>
                <w:numId w:val="45"/>
              </w:numPr>
              <w:ind w:left="252" w:hanging="252"/>
              <w:rPr>
                <w:sz w:val="22"/>
                <w:szCs w:val="22"/>
              </w:rPr>
            </w:pPr>
            <w:r w:rsidRPr="00FE3EA8">
              <w:rPr>
                <w:sz w:val="22"/>
                <w:szCs w:val="22"/>
              </w:rPr>
              <w:t xml:space="preserve">How effective were the contribution of the most </w:t>
            </w:r>
            <w:r w:rsidRPr="00FE3EA8">
              <w:rPr>
                <w:sz w:val="22"/>
                <w:szCs w:val="22"/>
              </w:rPr>
              <w:lastRenderedPageBreak/>
              <w:t>vulnerable groups including older people, children, women and people with disabilities in the production of community emergency preparedness and resilience building plans?</w:t>
            </w:r>
          </w:p>
        </w:tc>
      </w:tr>
      <w:tr w:rsidR="00F21EC9" w:rsidRPr="00FE3EA8" w:rsidTr="006D10CB">
        <w:tc>
          <w:tcPr>
            <w:tcW w:w="648" w:type="dxa"/>
          </w:tcPr>
          <w:p w:rsidR="00F21EC9" w:rsidRPr="00FE3EA8" w:rsidRDefault="00F21EC9" w:rsidP="006D10CB">
            <w:pPr>
              <w:rPr>
                <w:sz w:val="22"/>
                <w:szCs w:val="22"/>
              </w:rPr>
            </w:pPr>
            <w:r w:rsidRPr="00FE3EA8">
              <w:rPr>
                <w:sz w:val="22"/>
                <w:szCs w:val="22"/>
              </w:rPr>
              <w:lastRenderedPageBreak/>
              <w:t>1.6</w:t>
            </w:r>
          </w:p>
        </w:tc>
        <w:tc>
          <w:tcPr>
            <w:tcW w:w="5040" w:type="dxa"/>
          </w:tcPr>
          <w:p w:rsidR="00F21EC9" w:rsidRPr="00FE3EA8" w:rsidRDefault="00F21EC9" w:rsidP="006D10CB">
            <w:pPr>
              <w:rPr>
                <w:sz w:val="22"/>
                <w:szCs w:val="22"/>
              </w:rPr>
            </w:pPr>
            <w:r w:rsidRPr="00FE3EA8">
              <w:rPr>
                <w:sz w:val="22"/>
                <w:szCs w:val="22"/>
              </w:rPr>
              <w:t>Setting up a Buddy self-help system – partnering older people and other vulnerable individuals with less vulnerable people within the community so that in times of stress these “buddies” ensure the protection inclusion and wellbeing of the vulnerable</w:t>
            </w: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p w:rsidR="00F21EC9" w:rsidRPr="00FE3EA8" w:rsidRDefault="00F21EC9" w:rsidP="006D10CB">
            <w:pPr>
              <w:rPr>
                <w:sz w:val="22"/>
                <w:szCs w:val="22"/>
              </w:rPr>
            </w:pP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 xml:space="preserve">What is the status of establishing a "Buddy self-help system" in the DRR intergenerational groups? </w:t>
            </w:r>
          </w:p>
          <w:p w:rsidR="00F21EC9" w:rsidRPr="00FE3EA8" w:rsidRDefault="00F21EC9" w:rsidP="006D10CB">
            <w:pPr>
              <w:pStyle w:val="NoSpacing"/>
              <w:numPr>
                <w:ilvl w:val="0"/>
                <w:numId w:val="45"/>
              </w:numPr>
              <w:ind w:left="252" w:hanging="252"/>
              <w:rPr>
                <w:sz w:val="22"/>
                <w:szCs w:val="22"/>
              </w:rPr>
            </w:pPr>
            <w:r w:rsidRPr="00FE3EA8">
              <w:rPr>
                <w:sz w:val="22"/>
                <w:szCs w:val="22"/>
              </w:rPr>
              <w:t>What are criteria employed for selecting the "Buddy Self-Help persons”?</w:t>
            </w:r>
          </w:p>
          <w:p w:rsidR="00F21EC9" w:rsidRPr="00FE3EA8" w:rsidRDefault="00F21EC9" w:rsidP="006D10CB">
            <w:pPr>
              <w:pStyle w:val="ListParagraph"/>
              <w:numPr>
                <w:ilvl w:val="0"/>
                <w:numId w:val="46"/>
              </w:numPr>
              <w:jc w:val="both"/>
              <w:rPr>
                <w:sz w:val="22"/>
                <w:szCs w:val="22"/>
              </w:rPr>
            </w:pPr>
            <w:r w:rsidRPr="00FE3EA8">
              <w:rPr>
                <w:sz w:val="22"/>
                <w:szCs w:val="22"/>
              </w:rPr>
              <w:t xml:space="preserve">Were you involved in the "Buddy self-help system" DRR clubs of vulnerable community groups? </w:t>
            </w:r>
          </w:p>
          <w:p w:rsidR="00F21EC9" w:rsidRPr="00FE3EA8" w:rsidRDefault="00F21EC9" w:rsidP="006D10CB">
            <w:pPr>
              <w:pStyle w:val="ListParagraph"/>
              <w:numPr>
                <w:ilvl w:val="0"/>
                <w:numId w:val="46"/>
              </w:numPr>
              <w:jc w:val="both"/>
              <w:rPr>
                <w:sz w:val="22"/>
                <w:szCs w:val="22"/>
              </w:rPr>
            </w:pPr>
            <w:r w:rsidRPr="00FE3EA8">
              <w:rPr>
                <w:sz w:val="22"/>
                <w:szCs w:val="22"/>
              </w:rPr>
              <w:t>Can this "Buddy self-help system" function without the presence of HelpAge?</w:t>
            </w:r>
          </w:p>
          <w:p w:rsidR="00F21EC9" w:rsidRPr="00FE3EA8" w:rsidRDefault="00F21EC9" w:rsidP="006D10CB">
            <w:pPr>
              <w:pStyle w:val="ListParagraph"/>
              <w:widowControl w:val="0"/>
              <w:numPr>
                <w:ilvl w:val="0"/>
                <w:numId w:val="46"/>
              </w:numPr>
              <w:rPr>
                <w:sz w:val="22"/>
                <w:szCs w:val="22"/>
              </w:rPr>
            </w:pPr>
            <w:r w:rsidRPr="00FE3EA8">
              <w:rPr>
                <w:sz w:val="22"/>
                <w:szCs w:val="22"/>
              </w:rPr>
              <w:t>What was the linkage between  "Buddy self-help system" to govt. and NGO networks and projects</w:t>
            </w:r>
          </w:p>
          <w:p w:rsidR="00F21EC9" w:rsidRPr="00FE3EA8" w:rsidRDefault="00F21EC9" w:rsidP="006D10CB">
            <w:pPr>
              <w:pStyle w:val="ListParagraph"/>
              <w:widowControl w:val="0"/>
              <w:numPr>
                <w:ilvl w:val="0"/>
                <w:numId w:val="46"/>
              </w:numPr>
              <w:rPr>
                <w:sz w:val="22"/>
                <w:szCs w:val="22"/>
              </w:rPr>
            </w:pPr>
            <w:r w:rsidRPr="00FE3EA8">
              <w:rPr>
                <w:sz w:val="22"/>
                <w:szCs w:val="22"/>
              </w:rPr>
              <w:t xml:space="preserve">Have you received any training in Familiarization of the "Buddy self-help system"? If so, describe what you learned. </w:t>
            </w:r>
          </w:p>
          <w:p w:rsidR="00F21EC9" w:rsidRPr="00FE3EA8" w:rsidRDefault="00F21EC9" w:rsidP="006D10CB">
            <w:pPr>
              <w:pStyle w:val="ListParagraph"/>
              <w:widowControl w:val="0"/>
              <w:numPr>
                <w:ilvl w:val="0"/>
                <w:numId w:val="46"/>
              </w:numPr>
              <w:rPr>
                <w:sz w:val="22"/>
                <w:szCs w:val="22"/>
              </w:rPr>
            </w:pPr>
            <w:r w:rsidRPr="00FE3EA8">
              <w:rPr>
                <w:sz w:val="22"/>
                <w:szCs w:val="22"/>
              </w:rPr>
              <w:t>How has this training helped the vulnerable in the community? (Request specific examples)</w:t>
            </w:r>
          </w:p>
          <w:p w:rsidR="00F21EC9" w:rsidRPr="00FE3EA8" w:rsidRDefault="00F21EC9" w:rsidP="006D10CB">
            <w:pPr>
              <w:pStyle w:val="NoSpacing"/>
              <w:numPr>
                <w:ilvl w:val="0"/>
                <w:numId w:val="45"/>
              </w:numPr>
              <w:ind w:left="252" w:hanging="252"/>
              <w:rPr>
                <w:sz w:val="22"/>
                <w:szCs w:val="22"/>
              </w:rPr>
            </w:pPr>
            <w:r w:rsidRPr="00FE3EA8">
              <w:rPr>
                <w:sz w:val="22"/>
                <w:szCs w:val="22"/>
              </w:rPr>
              <w:t>How sustainable is this support system in ensuring the protection, inclusive and well-being of the most vulnerable during times of crisis?</w:t>
            </w:r>
          </w:p>
          <w:p w:rsidR="00F21EC9" w:rsidRPr="00FE3EA8" w:rsidRDefault="00F21EC9" w:rsidP="006D10CB">
            <w:pPr>
              <w:pStyle w:val="NoSpacing"/>
              <w:numPr>
                <w:ilvl w:val="0"/>
                <w:numId w:val="45"/>
              </w:numPr>
              <w:ind w:left="252" w:hanging="252"/>
              <w:rPr>
                <w:sz w:val="22"/>
                <w:szCs w:val="22"/>
              </w:rPr>
            </w:pPr>
            <w:r w:rsidRPr="00FE3EA8">
              <w:rPr>
                <w:sz w:val="22"/>
                <w:szCs w:val="22"/>
              </w:rPr>
              <w:t>What are the actions taken and supports provided towards the proper functioning of the e “Buddy self-help system” in ensuring the protection, inclusion and the well-being of the most vulnerable during times of crisis?</w:t>
            </w:r>
          </w:p>
        </w:tc>
      </w:tr>
      <w:tr w:rsidR="00F21EC9" w:rsidRPr="00FE3EA8" w:rsidTr="006D10CB">
        <w:tc>
          <w:tcPr>
            <w:tcW w:w="648" w:type="dxa"/>
          </w:tcPr>
          <w:p w:rsidR="00F21EC9" w:rsidRPr="00FE3EA8" w:rsidRDefault="00F21EC9" w:rsidP="006D10CB">
            <w:pPr>
              <w:rPr>
                <w:b/>
                <w:sz w:val="22"/>
                <w:szCs w:val="22"/>
              </w:rPr>
            </w:pPr>
            <w:r w:rsidRPr="00FE3EA8">
              <w:rPr>
                <w:b/>
                <w:sz w:val="22"/>
                <w:szCs w:val="22"/>
              </w:rPr>
              <w:t>R-2</w:t>
            </w:r>
          </w:p>
        </w:tc>
        <w:tc>
          <w:tcPr>
            <w:tcW w:w="12528" w:type="dxa"/>
            <w:gridSpan w:val="2"/>
          </w:tcPr>
          <w:p w:rsidR="00F21EC9" w:rsidRPr="00FE3EA8" w:rsidRDefault="00F21EC9" w:rsidP="006D10CB">
            <w:pPr>
              <w:autoSpaceDE w:val="0"/>
              <w:autoSpaceDN w:val="0"/>
              <w:adjustRightInd w:val="0"/>
              <w:rPr>
                <w:b/>
                <w:sz w:val="22"/>
                <w:szCs w:val="22"/>
              </w:rPr>
            </w:pPr>
            <w:r w:rsidRPr="00FE3EA8">
              <w:rPr>
                <w:b/>
                <w:sz w:val="22"/>
                <w:szCs w:val="22"/>
              </w:rPr>
              <w:t>Vulnerable groups at community level are better protected against future disaster hazards in 12 kebeles through PVCA consultations as well as disaster preparedness and risk reduction initiatives</w:t>
            </w:r>
          </w:p>
        </w:tc>
      </w:tr>
      <w:tr w:rsidR="00F21EC9" w:rsidRPr="00FE3EA8" w:rsidTr="006D10CB">
        <w:tc>
          <w:tcPr>
            <w:tcW w:w="648" w:type="dxa"/>
          </w:tcPr>
          <w:p w:rsidR="00F21EC9" w:rsidRPr="00FE3EA8" w:rsidRDefault="00F21EC9" w:rsidP="006D10CB">
            <w:pPr>
              <w:rPr>
                <w:sz w:val="22"/>
                <w:szCs w:val="22"/>
              </w:rPr>
            </w:pPr>
            <w:r w:rsidRPr="00FE3EA8">
              <w:rPr>
                <w:sz w:val="22"/>
                <w:szCs w:val="22"/>
              </w:rPr>
              <w:t>2.1</w:t>
            </w:r>
          </w:p>
        </w:tc>
        <w:tc>
          <w:tcPr>
            <w:tcW w:w="5040" w:type="dxa"/>
          </w:tcPr>
          <w:p w:rsidR="00F21EC9" w:rsidRPr="00FE3EA8" w:rsidRDefault="00F21EC9" w:rsidP="006D10CB">
            <w:pPr>
              <w:rPr>
                <w:sz w:val="22"/>
                <w:szCs w:val="22"/>
              </w:rPr>
            </w:pPr>
            <w:r w:rsidRPr="00FE3EA8">
              <w:rPr>
                <w:sz w:val="22"/>
                <w:szCs w:val="22"/>
              </w:rPr>
              <w:t xml:space="preserve">Identification and implementation of small scale resilient  infrastructure projects (one per kebele) which is responsive to the vulnerabilities and capacities  of older people, through an intergenerational approach </w:t>
            </w:r>
          </w:p>
          <w:p w:rsidR="00F21EC9" w:rsidRPr="00FE3EA8" w:rsidRDefault="00F21EC9" w:rsidP="006D10CB">
            <w:pPr>
              <w:ind w:left="360"/>
              <w:jc w:val="both"/>
              <w:rPr>
                <w:sz w:val="22"/>
                <w:szCs w:val="22"/>
              </w:rPr>
            </w:pPr>
          </w:p>
        </w:tc>
        <w:tc>
          <w:tcPr>
            <w:tcW w:w="7488" w:type="dxa"/>
          </w:tcPr>
          <w:p w:rsidR="00F21EC9" w:rsidRPr="00FE3EA8" w:rsidRDefault="00F21EC9" w:rsidP="006D10CB">
            <w:pPr>
              <w:pStyle w:val="NoSpacing"/>
              <w:numPr>
                <w:ilvl w:val="0"/>
                <w:numId w:val="45"/>
              </w:numPr>
              <w:ind w:left="252" w:hanging="252"/>
              <w:jc w:val="both"/>
              <w:rPr>
                <w:b/>
                <w:sz w:val="22"/>
                <w:szCs w:val="22"/>
              </w:rPr>
            </w:pPr>
            <w:r w:rsidRPr="00FE3EA8">
              <w:rPr>
                <w:sz w:val="22"/>
                <w:szCs w:val="22"/>
              </w:rPr>
              <w:t>What was the process followed in the identification and implementation of intergenerational DRR small scale resilient infrastructure projects?</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What kind of technical support provided towards improving and increasing knowledge and understanding vulnerabilities to various hazards and risks and mitigation measures.</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What kind of r</w:t>
            </w:r>
            <w:r w:rsidRPr="00FE3EA8">
              <w:rPr>
                <w:bCs/>
                <w:sz w:val="22"/>
                <w:szCs w:val="22"/>
              </w:rPr>
              <w:t xml:space="preserve">isk reduction and adaptation measures (activities) identified </w:t>
            </w:r>
            <w:r w:rsidRPr="00FE3EA8">
              <w:rPr>
                <w:sz w:val="22"/>
                <w:szCs w:val="22"/>
              </w:rPr>
              <w:t>as part of the intergenerational DRR and small scale resilient infrastructure projects?</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How many intergenerational DRR small scale resilient infrastructure projects (one per kebele) were implemented?</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What are the outcome of the DRR small scale resilience infrastructures and how are they intended to specifically benefit the most vulnerable groups</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 xml:space="preserve">How responsive were these  intergenerational DRR projects to the vulnerabilities and capacities of children and young people, older people, persons with </w:t>
            </w:r>
            <w:r w:rsidRPr="00FE3EA8">
              <w:rPr>
                <w:sz w:val="22"/>
                <w:szCs w:val="22"/>
              </w:rPr>
              <w:lastRenderedPageBreak/>
              <w:t>disabilities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beneficiaries have been involved in developing disaster preparedness and risk reduction initiatives which are implemented to benefit the most vulnerable groups?</w:t>
            </w:r>
          </w:p>
        </w:tc>
      </w:tr>
      <w:tr w:rsidR="00F21EC9" w:rsidRPr="00FE3EA8" w:rsidTr="006D10CB">
        <w:tc>
          <w:tcPr>
            <w:tcW w:w="648" w:type="dxa"/>
          </w:tcPr>
          <w:p w:rsidR="00F21EC9" w:rsidRPr="00FE3EA8" w:rsidRDefault="00F21EC9" w:rsidP="006D10CB">
            <w:pPr>
              <w:rPr>
                <w:sz w:val="22"/>
                <w:szCs w:val="22"/>
              </w:rPr>
            </w:pPr>
            <w:r w:rsidRPr="00FE3EA8">
              <w:rPr>
                <w:sz w:val="22"/>
                <w:szCs w:val="22"/>
              </w:rPr>
              <w:lastRenderedPageBreak/>
              <w:t>2.2</w:t>
            </w:r>
          </w:p>
        </w:tc>
        <w:tc>
          <w:tcPr>
            <w:tcW w:w="5040" w:type="dxa"/>
          </w:tcPr>
          <w:p w:rsidR="00F21EC9" w:rsidRPr="00FE3EA8" w:rsidRDefault="00F21EC9" w:rsidP="006D10CB">
            <w:pPr>
              <w:rPr>
                <w:sz w:val="22"/>
                <w:szCs w:val="22"/>
              </w:rPr>
            </w:pPr>
            <w:r w:rsidRPr="00FE3EA8">
              <w:rPr>
                <w:sz w:val="22"/>
                <w:szCs w:val="22"/>
              </w:rPr>
              <w:t>Identification and implementation of resilience livelihood actions (one per kebele) which is responsive to the vulnerabilities and capacities of older people, through an intergenerational approach</w:t>
            </w:r>
          </w:p>
        </w:tc>
        <w:tc>
          <w:tcPr>
            <w:tcW w:w="7488" w:type="dxa"/>
          </w:tcPr>
          <w:p w:rsidR="00F21EC9" w:rsidRPr="00FE3EA8" w:rsidRDefault="00F21EC9" w:rsidP="006D10CB">
            <w:pPr>
              <w:pStyle w:val="NoSpacing"/>
              <w:numPr>
                <w:ilvl w:val="0"/>
                <w:numId w:val="45"/>
              </w:numPr>
              <w:ind w:left="252" w:hanging="252"/>
              <w:jc w:val="both"/>
              <w:rPr>
                <w:b/>
                <w:sz w:val="22"/>
                <w:szCs w:val="22"/>
              </w:rPr>
            </w:pPr>
            <w:r w:rsidRPr="00FE3EA8">
              <w:rPr>
                <w:sz w:val="22"/>
                <w:szCs w:val="22"/>
              </w:rPr>
              <w:t>How many DRR actions with capacity to create resilience livelihood (one per kebele) were identified and implemented?</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Who were involved in the planning, implementation and monitoring of these DRR initiatives at kebele level levels?</w:t>
            </w:r>
          </w:p>
          <w:p w:rsidR="00F21EC9" w:rsidRPr="00FE3EA8" w:rsidRDefault="00F21EC9" w:rsidP="006D10CB">
            <w:pPr>
              <w:pStyle w:val="NoSpacing"/>
              <w:numPr>
                <w:ilvl w:val="0"/>
                <w:numId w:val="45"/>
              </w:numPr>
              <w:ind w:left="252" w:hanging="252"/>
              <w:jc w:val="both"/>
              <w:rPr>
                <w:b/>
                <w:sz w:val="22"/>
                <w:szCs w:val="22"/>
              </w:rPr>
            </w:pPr>
            <w:r w:rsidRPr="00FE3EA8">
              <w:rPr>
                <w:sz w:val="22"/>
                <w:szCs w:val="22"/>
              </w:rPr>
              <w:t>How suitable and responsive were these DRR actions to the vulnerabilities and capacities of vulnerable groups?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Planning and  budget management sessions  conducted to plan the current and future risk reduction interventions,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DRR actions with capacity to create resilience livelihood (one per kebele) were identified and implemented?</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beneficiaries were actively involved in the implementation of the selected initiatives DRR resilience livelihoods actions?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What were the criteria’s involved in selecting these beneficiaries?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What are the type and number of livestock restocked under</w:t>
            </w:r>
            <w:r w:rsidRPr="00FE3EA8">
              <w:rPr>
                <w:bCs/>
                <w:sz w:val="22"/>
                <w:szCs w:val="22"/>
              </w:rPr>
              <w:t xml:space="preserve"> the Restocking of Drought Resistant Livestock?</w:t>
            </w:r>
            <w:r w:rsidRPr="00FE3EA8">
              <w:rPr>
                <w:sz w:val="22"/>
                <w:szCs w:val="22"/>
              </w:rPr>
              <w:t xml:space="preserve"> What is the current mortality rate of the restocked livestock?</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What were the terms and conditions put for the use of unconditional cash transfer to support the selected most vulnerable beneficiaries with cash payments? Was there agreed ceiling rate for the cash payments?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beneficiaries were involved in the implementation of hay making small business ventures?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suitable and responsive were these DRR actions to the vulnerabilities and capacities of vulnerable groups?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What were the impacts of these various DRR small scale resilience livelihood actions?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beneficiaries have been involved in identification and implementation DRR actions with capacity to create resilience livelihood (one per kebele) were?</w:t>
            </w:r>
          </w:p>
        </w:tc>
      </w:tr>
      <w:tr w:rsidR="00F21EC9" w:rsidRPr="00FE3EA8" w:rsidTr="006D10CB">
        <w:tc>
          <w:tcPr>
            <w:tcW w:w="648" w:type="dxa"/>
          </w:tcPr>
          <w:p w:rsidR="00F21EC9" w:rsidRPr="00FE3EA8" w:rsidRDefault="00F21EC9" w:rsidP="006D10CB">
            <w:pPr>
              <w:rPr>
                <w:sz w:val="22"/>
                <w:szCs w:val="22"/>
              </w:rPr>
            </w:pPr>
            <w:r w:rsidRPr="00FE3EA8">
              <w:rPr>
                <w:sz w:val="22"/>
                <w:szCs w:val="22"/>
              </w:rPr>
              <w:t>2.3</w:t>
            </w:r>
          </w:p>
        </w:tc>
        <w:tc>
          <w:tcPr>
            <w:tcW w:w="5040" w:type="dxa"/>
          </w:tcPr>
          <w:p w:rsidR="00F21EC9" w:rsidRPr="00FE3EA8" w:rsidRDefault="00F21EC9" w:rsidP="006D10CB">
            <w:pPr>
              <w:rPr>
                <w:sz w:val="22"/>
                <w:szCs w:val="22"/>
              </w:rPr>
            </w:pPr>
            <w:r w:rsidRPr="00FE3EA8">
              <w:rPr>
                <w:sz w:val="22"/>
                <w:szCs w:val="22"/>
              </w:rPr>
              <w:t xml:space="preserve">Budget management sessions with older people and other vulnerable groups with community financing structures to plan the implementation of </w:t>
            </w:r>
            <w:r w:rsidRPr="00FE3EA8">
              <w:rPr>
                <w:sz w:val="22"/>
                <w:szCs w:val="22"/>
              </w:rPr>
              <w:lastRenderedPageBreak/>
              <w:t>current and future risk reduction interventions which are responsive to their vulnerabilities</w:t>
            </w:r>
          </w:p>
        </w:tc>
        <w:tc>
          <w:tcPr>
            <w:tcW w:w="7488" w:type="dxa"/>
          </w:tcPr>
          <w:p w:rsidR="00F21EC9" w:rsidRPr="00FE3EA8" w:rsidRDefault="00F21EC9" w:rsidP="006D10CB">
            <w:pPr>
              <w:pStyle w:val="NoSpacing"/>
              <w:numPr>
                <w:ilvl w:val="0"/>
                <w:numId w:val="45"/>
              </w:numPr>
              <w:ind w:left="252" w:hanging="252"/>
              <w:jc w:val="both"/>
              <w:rPr>
                <w:sz w:val="22"/>
                <w:szCs w:val="22"/>
              </w:rPr>
            </w:pPr>
            <w:r w:rsidRPr="00FE3EA8">
              <w:rPr>
                <w:sz w:val="22"/>
                <w:szCs w:val="22"/>
              </w:rPr>
              <w:lastRenderedPageBreak/>
              <w:t xml:space="preserve">What are the types of training sessions which have been implemented by the project? </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 xml:space="preserve">How many Planning and budget management sessions conducted to plan the current and future risk </w:t>
            </w:r>
            <w:r w:rsidRPr="00FE3EA8">
              <w:rPr>
                <w:sz w:val="22"/>
                <w:szCs w:val="22"/>
              </w:rPr>
              <w:lastRenderedPageBreak/>
              <w:t>reduction interventions?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 xml:space="preserve">Who participated on these Planning and budget management sessions? </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How many inter-generational clubs have received budget management trainings sessions?</w:t>
            </w:r>
          </w:p>
          <w:p w:rsidR="00F21EC9" w:rsidRPr="00FE3EA8" w:rsidRDefault="00F21EC9" w:rsidP="006D10CB">
            <w:pPr>
              <w:pStyle w:val="NoSpacing"/>
              <w:numPr>
                <w:ilvl w:val="0"/>
                <w:numId w:val="45"/>
              </w:numPr>
              <w:ind w:left="252" w:hanging="252"/>
              <w:jc w:val="both"/>
              <w:rPr>
                <w:sz w:val="22"/>
                <w:szCs w:val="22"/>
              </w:rPr>
            </w:pPr>
            <w:r w:rsidRPr="00FE3EA8">
              <w:rPr>
                <w:sz w:val="22"/>
                <w:szCs w:val="22"/>
              </w:rPr>
              <w:t>What was the outcome of the training in terms of improving capability of the inter-generational clubs to plan, implement and monitor their activities and financial resources?</w:t>
            </w:r>
          </w:p>
        </w:tc>
      </w:tr>
      <w:tr w:rsidR="00F21EC9" w:rsidRPr="00FE3EA8" w:rsidTr="006D10CB">
        <w:tc>
          <w:tcPr>
            <w:tcW w:w="648" w:type="dxa"/>
          </w:tcPr>
          <w:p w:rsidR="00F21EC9" w:rsidRPr="00FE3EA8" w:rsidRDefault="00F21EC9" w:rsidP="006D10CB">
            <w:pPr>
              <w:rPr>
                <w:b/>
                <w:sz w:val="22"/>
                <w:szCs w:val="22"/>
              </w:rPr>
            </w:pPr>
            <w:r w:rsidRPr="00FE3EA8">
              <w:rPr>
                <w:b/>
                <w:sz w:val="22"/>
                <w:szCs w:val="22"/>
              </w:rPr>
              <w:lastRenderedPageBreak/>
              <w:t>R-3</w:t>
            </w:r>
          </w:p>
        </w:tc>
        <w:tc>
          <w:tcPr>
            <w:tcW w:w="12528" w:type="dxa"/>
            <w:gridSpan w:val="2"/>
          </w:tcPr>
          <w:p w:rsidR="00F21EC9" w:rsidRPr="00FE3EA8" w:rsidRDefault="00F21EC9" w:rsidP="006D10CB">
            <w:pPr>
              <w:pStyle w:val="NormalWeb"/>
              <w:shd w:val="clear" w:color="auto" w:fill="FFFFFF"/>
              <w:spacing w:line="270" w:lineRule="atLeast"/>
              <w:rPr>
                <w:b/>
                <w:sz w:val="22"/>
                <w:szCs w:val="22"/>
              </w:rPr>
            </w:pPr>
            <w:r w:rsidRPr="00FE3EA8">
              <w:rPr>
                <w:b/>
                <w:sz w:val="22"/>
                <w:szCs w:val="22"/>
              </w:rPr>
              <w:t xml:space="preserve">Increased learning among DRR actors and institutions of vulnerable group’s intergeneration risk reduction and preparedness actions through learning, evaluation and Advocacy. </w:t>
            </w:r>
          </w:p>
        </w:tc>
      </w:tr>
      <w:tr w:rsidR="00F21EC9" w:rsidRPr="00FE3EA8" w:rsidTr="006D10CB">
        <w:tc>
          <w:tcPr>
            <w:tcW w:w="648" w:type="dxa"/>
          </w:tcPr>
          <w:p w:rsidR="00F21EC9" w:rsidRPr="00FE3EA8" w:rsidRDefault="00F21EC9" w:rsidP="006D10CB">
            <w:pPr>
              <w:rPr>
                <w:sz w:val="22"/>
                <w:szCs w:val="22"/>
              </w:rPr>
            </w:pPr>
            <w:r w:rsidRPr="00FE3EA8">
              <w:rPr>
                <w:sz w:val="22"/>
                <w:szCs w:val="22"/>
              </w:rPr>
              <w:t>3.1</w:t>
            </w:r>
          </w:p>
        </w:tc>
        <w:tc>
          <w:tcPr>
            <w:tcW w:w="5040" w:type="dxa"/>
          </w:tcPr>
          <w:p w:rsidR="00F21EC9" w:rsidRPr="00FE3EA8" w:rsidRDefault="00F21EC9" w:rsidP="006D10CB">
            <w:pPr>
              <w:rPr>
                <w:sz w:val="22"/>
                <w:szCs w:val="22"/>
              </w:rPr>
            </w:pPr>
            <w:r w:rsidRPr="00FE3EA8">
              <w:rPr>
                <w:sz w:val="22"/>
                <w:szCs w:val="22"/>
              </w:rPr>
              <w:t>1 X 3 day workshop in Addis to launch the project, , identify vulnerability expert panel and to design a DRR inclusion framework for vulnerable groups and intergenerational approaches to help guide the project and other DRR partners</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When and where was the project launching workshop conducted? Number of male and female participants?</w:t>
            </w:r>
          </w:p>
          <w:p w:rsidR="00F21EC9" w:rsidRPr="00FE3EA8" w:rsidRDefault="00F21EC9" w:rsidP="006D10CB">
            <w:pPr>
              <w:pStyle w:val="NoSpacing"/>
              <w:numPr>
                <w:ilvl w:val="0"/>
                <w:numId w:val="45"/>
              </w:numPr>
              <w:ind w:left="252" w:hanging="252"/>
              <w:rPr>
                <w:sz w:val="22"/>
                <w:szCs w:val="22"/>
              </w:rPr>
            </w:pPr>
            <w:r w:rsidRPr="00FE3EA8">
              <w:rPr>
                <w:sz w:val="22"/>
                <w:szCs w:val="22"/>
              </w:rPr>
              <w:t>What was contribution of the workshop in helping guide the project and other DRR partners?</w:t>
            </w:r>
          </w:p>
          <w:p w:rsidR="00F21EC9" w:rsidRPr="00FE3EA8" w:rsidRDefault="00F21EC9" w:rsidP="006D10CB">
            <w:pPr>
              <w:pStyle w:val="NoSpacing"/>
              <w:numPr>
                <w:ilvl w:val="0"/>
                <w:numId w:val="45"/>
              </w:numPr>
              <w:ind w:left="252" w:hanging="252"/>
              <w:rPr>
                <w:sz w:val="22"/>
                <w:szCs w:val="22"/>
              </w:rPr>
            </w:pPr>
            <w:r w:rsidRPr="00FE3EA8">
              <w:rPr>
                <w:sz w:val="22"/>
                <w:szCs w:val="22"/>
              </w:rPr>
              <w:t>What other workshops were organized to create forum for the Vulnerability Expert Panel (VEP) so as to discuss?</w:t>
            </w:r>
          </w:p>
          <w:p w:rsidR="00F21EC9" w:rsidRPr="00FE3EA8" w:rsidRDefault="00F21EC9" w:rsidP="006D10CB">
            <w:pPr>
              <w:pStyle w:val="NoSpacing"/>
              <w:numPr>
                <w:ilvl w:val="0"/>
                <w:numId w:val="45"/>
              </w:numPr>
              <w:ind w:left="252" w:hanging="252"/>
              <w:rPr>
                <w:sz w:val="22"/>
                <w:szCs w:val="22"/>
              </w:rPr>
            </w:pPr>
            <w:r w:rsidRPr="00FE3EA8">
              <w:rPr>
                <w:sz w:val="22"/>
                <w:szCs w:val="22"/>
              </w:rPr>
              <w:t xml:space="preserve">The proposed DRR inclusive Framework for vulnerable groups and </w:t>
            </w:r>
          </w:p>
          <w:p w:rsidR="00F21EC9" w:rsidRPr="00FE3EA8" w:rsidRDefault="00F21EC9" w:rsidP="006D10CB">
            <w:pPr>
              <w:pStyle w:val="NoSpacing"/>
              <w:numPr>
                <w:ilvl w:val="0"/>
                <w:numId w:val="45"/>
              </w:numPr>
              <w:ind w:left="252" w:hanging="252"/>
              <w:rPr>
                <w:sz w:val="22"/>
                <w:szCs w:val="22"/>
              </w:rPr>
            </w:pPr>
            <w:r w:rsidRPr="00FE3EA8">
              <w:rPr>
                <w:sz w:val="22"/>
                <w:szCs w:val="22"/>
              </w:rPr>
              <w:t>Inter-generational approaches to help guide the project and other DRR partners?</w:t>
            </w:r>
          </w:p>
          <w:p w:rsidR="00F21EC9" w:rsidRPr="00FE3EA8" w:rsidRDefault="00F21EC9" w:rsidP="006D10CB">
            <w:pPr>
              <w:pStyle w:val="NoSpacing"/>
              <w:numPr>
                <w:ilvl w:val="0"/>
                <w:numId w:val="45"/>
              </w:numPr>
              <w:ind w:left="252" w:hanging="252"/>
              <w:rPr>
                <w:sz w:val="22"/>
                <w:szCs w:val="22"/>
                <w:lang w:val="en-GB" w:eastAsia="en-GB"/>
              </w:rPr>
            </w:pPr>
            <w:r w:rsidRPr="00FE3EA8">
              <w:rPr>
                <w:sz w:val="22"/>
                <w:szCs w:val="22"/>
              </w:rPr>
              <w:t>What was the outcome of these workshops?</w:t>
            </w:r>
          </w:p>
          <w:p w:rsidR="00F21EC9" w:rsidRPr="00FE3EA8" w:rsidRDefault="00F21EC9" w:rsidP="006D10CB">
            <w:pPr>
              <w:pStyle w:val="NoSpacing"/>
              <w:numPr>
                <w:ilvl w:val="0"/>
                <w:numId w:val="45"/>
              </w:numPr>
              <w:ind w:left="252" w:hanging="252"/>
              <w:rPr>
                <w:sz w:val="22"/>
                <w:szCs w:val="22"/>
              </w:rPr>
            </w:pPr>
            <w:r w:rsidRPr="00FE3EA8">
              <w:rPr>
                <w:sz w:val="22"/>
                <w:szCs w:val="22"/>
              </w:rPr>
              <w:t>Was there any efforts made disseminate these outcomes to other DRR actors in the country and beyond?</w:t>
            </w:r>
          </w:p>
          <w:p w:rsidR="00F21EC9" w:rsidRPr="00FE3EA8" w:rsidRDefault="00F21EC9" w:rsidP="006D10CB">
            <w:pPr>
              <w:pStyle w:val="NoSpacing"/>
              <w:ind w:left="252"/>
              <w:rPr>
                <w:sz w:val="22"/>
                <w:szCs w:val="22"/>
              </w:rPr>
            </w:pPr>
          </w:p>
        </w:tc>
      </w:tr>
      <w:tr w:rsidR="00F21EC9" w:rsidRPr="00FE3EA8" w:rsidTr="006D10CB">
        <w:tc>
          <w:tcPr>
            <w:tcW w:w="648" w:type="dxa"/>
          </w:tcPr>
          <w:p w:rsidR="00F21EC9" w:rsidRPr="00FE3EA8" w:rsidRDefault="00F21EC9" w:rsidP="006D10CB">
            <w:pPr>
              <w:rPr>
                <w:sz w:val="22"/>
                <w:szCs w:val="22"/>
              </w:rPr>
            </w:pPr>
            <w:r w:rsidRPr="00FE3EA8">
              <w:rPr>
                <w:sz w:val="22"/>
                <w:szCs w:val="22"/>
              </w:rPr>
              <w:t>3.2</w:t>
            </w:r>
          </w:p>
        </w:tc>
        <w:tc>
          <w:tcPr>
            <w:tcW w:w="5040" w:type="dxa"/>
          </w:tcPr>
          <w:p w:rsidR="00F21EC9" w:rsidRPr="00FE3EA8" w:rsidRDefault="00F21EC9" w:rsidP="006D10CB">
            <w:pPr>
              <w:rPr>
                <w:sz w:val="22"/>
                <w:szCs w:val="22"/>
              </w:rPr>
            </w:pPr>
            <w:r w:rsidRPr="00FE3EA8">
              <w:rPr>
                <w:sz w:val="22"/>
                <w:szCs w:val="22"/>
              </w:rPr>
              <w:t>Set up of Vulnerability specialist panel data base</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What is the status of setting up an online vulnerability expert database?</w:t>
            </w:r>
          </w:p>
          <w:p w:rsidR="00F21EC9" w:rsidRPr="00FE3EA8" w:rsidRDefault="00F21EC9" w:rsidP="006D10CB">
            <w:pPr>
              <w:pStyle w:val="NoSpacing"/>
              <w:numPr>
                <w:ilvl w:val="0"/>
                <w:numId w:val="45"/>
              </w:numPr>
              <w:ind w:left="252" w:hanging="252"/>
              <w:rPr>
                <w:sz w:val="22"/>
                <w:szCs w:val="22"/>
              </w:rPr>
            </w:pPr>
            <w:r w:rsidRPr="00FE3EA8">
              <w:rPr>
                <w:sz w:val="22"/>
                <w:szCs w:val="22"/>
              </w:rPr>
              <w:t>Was there any efforts made to contribute materials to REGLAP learning, evaluation and advocacy discussions in the East Africa region, country learning group in Ethiopia, and website content?</w:t>
            </w:r>
          </w:p>
        </w:tc>
      </w:tr>
      <w:tr w:rsidR="00F21EC9" w:rsidRPr="00FE3EA8" w:rsidTr="006D10CB">
        <w:tc>
          <w:tcPr>
            <w:tcW w:w="648" w:type="dxa"/>
          </w:tcPr>
          <w:p w:rsidR="00F21EC9" w:rsidRPr="00FE3EA8" w:rsidRDefault="00F21EC9" w:rsidP="006D10CB">
            <w:pPr>
              <w:rPr>
                <w:sz w:val="22"/>
                <w:szCs w:val="22"/>
              </w:rPr>
            </w:pPr>
            <w:r w:rsidRPr="00FE3EA8">
              <w:rPr>
                <w:sz w:val="22"/>
                <w:szCs w:val="22"/>
              </w:rPr>
              <w:t>3.3</w:t>
            </w:r>
          </w:p>
        </w:tc>
        <w:tc>
          <w:tcPr>
            <w:tcW w:w="5040" w:type="dxa"/>
          </w:tcPr>
          <w:p w:rsidR="00F21EC9" w:rsidRPr="00FE3EA8" w:rsidRDefault="00F21EC9" w:rsidP="006D10CB">
            <w:pPr>
              <w:rPr>
                <w:sz w:val="22"/>
                <w:szCs w:val="22"/>
              </w:rPr>
            </w:pPr>
            <w:r w:rsidRPr="00FE3EA8">
              <w:rPr>
                <w:sz w:val="22"/>
                <w:szCs w:val="22"/>
              </w:rPr>
              <w:t>Project research to identify 6 good practice case studies from past experiences and activities under result 1 and 2 and document them for publication</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What is the status of conducting Research and identify case studies on best DRR practices in Borena zone</w:t>
            </w:r>
          </w:p>
          <w:p w:rsidR="00F21EC9" w:rsidRPr="00FE3EA8" w:rsidRDefault="00F21EC9" w:rsidP="006D10CB">
            <w:pPr>
              <w:pStyle w:val="NoSpacing"/>
              <w:numPr>
                <w:ilvl w:val="0"/>
                <w:numId w:val="45"/>
              </w:numPr>
              <w:ind w:left="252" w:hanging="252"/>
              <w:rPr>
                <w:sz w:val="22"/>
                <w:szCs w:val="22"/>
              </w:rPr>
            </w:pPr>
            <w:r w:rsidRPr="00FE3EA8">
              <w:rPr>
                <w:sz w:val="22"/>
                <w:szCs w:val="22"/>
              </w:rPr>
              <w:t>What are the basis for developing these good practice case studies on best DRR practices?</w:t>
            </w:r>
          </w:p>
          <w:p w:rsidR="00F21EC9" w:rsidRPr="00FE3EA8" w:rsidRDefault="00F21EC9" w:rsidP="006D10CB">
            <w:pPr>
              <w:pStyle w:val="NoSpacing"/>
              <w:numPr>
                <w:ilvl w:val="0"/>
                <w:numId w:val="45"/>
              </w:numPr>
              <w:ind w:left="252" w:hanging="252"/>
              <w:rPr>
                <w:sz w:val="22"/>
                <w:szCs w:val="22"/>
              </w:rPr>
            </w:pPr>
            <w:r w:rsidRPr="00FE3EA8">
              <w:rPr>
                <w:sz w:val="22"/>
                <w:szCs w:val="22"/>
              </w:rPr>
              <w:t>How many of these good practice case studies identified and documented for publication?</w:t>
            </w:r>
          </w:p>
          <w:p w:rsidR="00F21EC9" w:rsidRPr="00FE3EA8" w:rsidRDefault="00F21EC9" w:rsidP="006D10CB">
            <w:pPr>
              <w:pStyle w:val="NoSpacing"/>
              <w:numPr>
                <w:ilvl w:val="0"/>
                <w:numId w:val="45"/>
              </w:numPr>
              <w:ind w:left="252" w:hanging="252"/>
              <w:rPr>
                <w:sz w:val="22"/>
                <w:szCs w:val="22"/>
              </w:rPr>
            </w:pPr>
            <w:r w:rsidRPr="00FE3EA8">
              <w:rPr>
                <w:sz w:val="22"/>
                <w:szCs w:val="22"/>
              </w:rPr>
              <w:t>Was there any efforts made to disseminate these good practice case studies to other DRR actors in the country and beyond?</w:t>
            </w:r>
          </w:p>
        </w:tc>
      </w:tr>
      <w:tr w:rsidR="00F21EC9" w:rsidRPr="00FE3EA8" w:rsidTr="006D10CB">
        <w:tc>
          <w:tcPr>
            <w:tcW w:w="648" w:type="dxa"/>
          </w:tcPr>
          <w:p w:rsidR="00F21EC9" w:rsidRPr="00FE3EA8" w:rsidRDefault="00F21EC9" w:rsidP="006D10CB">
            <w:pPr>
              <w:rPr>
                <w:sz w:val="22"/>
                <w:szCs w:val="22"/>
              </w:rPr>
            </w:pPr>
            <w:r w:rsidRPr="00FE3EA8">
              <w:rPr>
                <w:sz w:val="22"/>
                <w:szCs w:val="22"/>
              </w:rPr>
              <w:t>3.4</w:t>
            </w:r>
          </w:p>
        </w:tc>
        <w:tc>
          <w:tcPr>
            <w:tcW w:w="5040" w:type="dxa"/>
          </w:tcPr>
          <w:p w:rsidR="00F21EC9" w:rsidRPr="00FE3EA8" w:rsidRDefault="00F21EC9" w:rsidP="006D10CB">
            <w:pPr>
              <w:rPr>
                <w:sz w:val="22"/>
                <w:szCs w:val="22"/>
              </w:rPr>
            </w:pPr>
            <w:r w:rsidRPr="00FE3EA8">
              <w:rPr>
                <w:sz w:val="22"/>
                <w:szCs w:val="22"/>
              </w:rPr>
              <w:t>Produce 6 short films and monthly public radio broadcasts on innovative intergenerational DRR interventions</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What is the status of producing short films and monthly public radio broadcasts on innovative intergenerational DRR interventions?</w:t>
            </w:r>
          </w:p>
          <w:p w:rsidR="00F21EC9" w:rsidRPr="00FE3EA8" w:rsidRDefault="00F21EC9" w:rsidP="006D10CB">
            <w:pPr>
              <w:pStyle w:val="NoSpacing"/>
              <w:numPr>
                <w:ilvl w:val="0"/>
                <w:numId w:val="45"/>
              </w:numPr>
              <w:ind w:left="252" w:hanging="252"/>
              <w:rPr>
                <w:sz w:val="22"/>
                <w:szCs w:val="22"/>
              </w:rPr>
            </w:pPr>
            <w:r w:rsidRPr="00FE3EA8">
              <w:rPr>
                <w:sz w:val="22"/>
                <w:szCs w:val="22"/>
              </w:rPr>
              <w:t>How many of these short films and monthly public radio sessions broadcasted?</w:t>
            </w:r>
          </w:p>
          <w:p w:rsidR="00F21EC9" w:rsidRPr="00FE3EA8" w:rsidRDefault="00F21EC9" w:rsidP="006D10CB">
            <w:pPr>
              <w:pStyle w:val="NoSpacing"/>
              <w:numPr>
                <w:ilvl w:val="0"/>
                <w:numId w:val="45"/>
              </w:numPr>
              <w:ind w:left="252" w:hanging="252"/>
              <w:rPr>
                <w:sz w:val="22"/>
                <w:szCs w:val="22"/>
              </w:rPr>
            </w:pPr>
            <w:r w:rsidRPr="00FE3EA8">
              <w:rPr>
                <w:sz w:val="22"/>
                <w:szCs w:val="22"/>
              </w:rPr>
              <w:t>What was the outcome of these broadcasts?</w:t>
            </w:r>
          </w:p>
        </w:tc>
      </w:tr>
      <w:tr w:rsidR="00F21EC9" w:rsidRPr="00FE3EA8" w:rsidTr="006D10CB">
        <w:tc>
          <w:tcPr>
            <w:tcW w:w="648" w:type="dxa"/>
          </w:tcPr>
          <w:p w:rsidR="00F21EC9" w:rsidRPr="00FE3EA8" w:rsidRDefault="00F21EC9" w:rsidP="006D10CB">
            <w:pPr>
              <w:rPr>
                <w:sz w:val="22"/>
                <w:szCs w:val="22"/>
              </w:rPr>
            </w:pPr>
            <w:r w:rsidRPr="00FE3EA8">
              <w:rPr>
                <w:sz w:val="22"/>
                <w:szCs w:val="22"/>
              </w:rPr>
              <w:lastRenderedPageBreak/>
              <w:t>3.5</w:t>
            </w:r>
          </w:p>
        </w:tc>
        <w:tc>
          <w:tcPr>
            <w:tcW w:w="5040" w:type="dxa"/>
          </w:tcPr>
          <w:p w:rsidR="00F21EC9" w:rsidRPr="00FE3EA8" w:rsidRDefault="00F21EC9" w:rsidP="006D10CB">
            <w:pPr>
              <w:rPr>
                <w:sz w:val="22"/>
                <w:szCs w:val="22"/>
              </w:rPr>
            </w:pPr>
            <w:r w:rsidRPr="00FE3EA8">
              <w:rPr>
                <w:sz w:val="22"/>
                <w:szCs w:val="22"/>
              </w:rPr>
              <w:t>Production of 4 technical briefs on the design and implementation of OP led intergenerational DRR activities for DRR practioners</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What is the status of  producing technical briefs on the design and implementation of older people led intergenerational DRR activities for DRR practitioners</w:t>
            </w:r>
          </w:p>
          <w:p w:rsidR="00F21EC9" w:rsidRPr="00FE3EA8" w:rsidRDefault="00F21EC9" w:rsidP="006D10CB">
            <w:pPr>
              <w:pStyle w:val="NoSpacing"/>
              <w:numPr>
                <w:ilvl w:val="0"/>
                <w:numId w:val="45"/>
              </w:numPr>
              <w:ind w:left="252" w:hanging="252"/>
              <w:rPr>
                <w:sz w:val="22"/>
                <w:szCs w:val="22"/>
              </w:rPr>
            </w:pPr>
            <w:r w:rsidRPr="00FE3EA8">
              <w:rPr>
                <w:sz w:val="22"/>
                <w:szCs w:val="22"/>
              </w:rPr>
              <w:t>How many of these technical briefs produced for DRR practitioners?</w:t>
            </w:r>
          </w:p>
          <w:p w:rsidR="00F21EC9" w:rsidRPr="00FE3EA8" w:rsidRDefault="00F21EC9" w:rsidP="006D10CB">
            <w:pPr>
              <w:pStyle w:val="NoSpacing"/>
              <w:numPr>
                <w:ilvl w:val="0"/>
                <w:numId w:val="45"/>
              </w:numPr>
              <w:ind w:left="252" w:hanging="252"/>
              <w:rPr>
                <w:sz w:val="22"/>
                <w:szCs w:val="22"/>
              </w:rPr>
            </w:pPr>
            <w:r w:rsidRPr="00FE3EA8">
              <w:rPr>
                <w:sz w:val="22"/>
                <w:szCs w:val="22"/>
              </w:rPr>
              <w:t>Was there any efforts made to disseminate these technical briefs to other DRR actors in the country and beyond?</w:t>
            </w:r>
          </w:p>
        </w:tc>
      </w:tr>
      <w:tr w:rsidR="00F21EC9" w:rsidRPr="00FE3EA8" w:rsidTr="006D10CB">
        <w:tc>
          <w:tcPr>
            <w:tcW w:w="648" w:type="dxa"/>
          </w:tcPr>
          <w:p w:rsidR="00F21EC9" w:rsidRPr="00FE3EA8" w:rsidRDefault="00F21EC9" w:rsidP="006D10CB">
            <w:pPr>
              <w:rPr>
                <w:sz w:val="22"/>
                <w:szCs w:val="22"/>
              </w:rPr>
            </w:pPr>
            <w:r w:rsidRPr="00FE3EA8">
              <w:rPr>
                <w:sz w:val="22"/>
                <w:szCs w:val="22"/>
              </w:rPr>
              <w:t>3.6</w:t>
            </w:r>
          </w:p>
        </w:tc>
        <w:tc>
          <w:tcPr>
            <w:tcW w:w="5040" w:type="dxa"/>
          </w:tcPr>
          <w:p w:rsidR="00F21EC9" w:rsidRPr="00FE3EA8" w:rsidRDefault="00F21EC9" w:rsidP="006D10CB">
            <w:pPr>
              <w:jc w:val="both"/>
              <w:rPr>
                <w:sz w:val="22"/>
                <w:szCs w:val="22"/>
              </w:rPr>
            </w:pPr>
            <w:r w:rsidRPr="00FE3EA8">
              <w:rPr>
                <w:sz w:val="22"/>
                <w:szCs w:val="22"/>
              </w:rPr>
              <w:t>Organize at least three learning workshops (school, community meeting, ...) by DRR clubs to promote the intergenerational approach and participation of vulnerable groups in planning and intervention community initiatives</w:t>
            </w: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Were there any workshops conducted in schools and community centres by intergenerational DRR clubs to promote the intergenerational approach and participation of vulnerable groups in planning and intervention community initiatives?</w:t>
            </w:r>
          </w:p>
          <w:p w:rsidR="00F21EC9" w:rsidRPr="00FE3EA8" w:rsidRDefault="00F21EC9" w:rsidP="006D10CB">
            <w:pPr>
              <w:pStyle w:val="NoSpacing"/>
              <w:numPr>
                <w:ilvl w:val="0"/>
                <w:numId w:val="45"/>
              </w:numPr>
              <w:ind w:left="252" w:hanging="252"/>
              <w:rPr>
                <w:sz w:val="22"/>
                <w:szCs w:val="22"/>
              </w:rPr>
            </w:pPr>
            <w:r w:rsidRPr="00FE3EA8">
              <w:rPr>
                <w:sz w:val="22"/>
                <w:szCs w:val="22"/>
              </w:rPr>
              <w:t>When and where were these workshops in schools and community centres conducted? Number of male and female participants?</w:t>
            </w:r>
          </w:p>
          <w:p w:rsidR="00F21EC9" w:rsidRPr="00FE3EA8" w:rsidRDefault="00F21EC9" w:rsidP="006D10CB">
            <w:pPr>
              <w:pStyle w:val="NoSpacing"/>
              <w:numPr>
                <w:ilvl w:val="0"/>
                <w:numId w:val="45"/>
              </w:numPr>
              <w:ind w:left="252" w:hanging="252"/>
              <w:rPr>
                <w:sz w:val="22"/>
                <w:szCs w:val="22"/>
              </w:rPr>
            </w:pPr>
            <w:r w:rsidRPr="00FE3EA8">
              <w:rPr>
                <w:sz w:val="22"/>
                <w:szCs w:val="22"/>
              </w:rPr>
              <w:t>What was contribution of these workshops in promoting the intergenerational approach and participation of vulnerable groups in planning and intervention community initiatives?</w:t>
            </w:r>
          </w:p>
        </w:tc>
      </w:tr>
      <w:tr w:rsidR="00F21EC9" w:rsidRPr="00FE3EA8" w:rsidTr="006D10CB">
        <w:tc>
          <w:tcPr>
            <w:tcW w:w="648" w:type="dxa"/>
          </w:tcPr>
          <w:p w:rsidR="00F21EC9" w:rsidRPr="00FE3EA8" w:rsidRDefault="00F21EC9" w:rsidP="006D10CB">
            <w:pPr>
              <w:rPr>
                <w:sz w:val="22"/>
                <w:szCs w:val="22"/>
              </w:rPr>
            </w:pPr>
            <w:r w:rsidRPr="00FE3EA8">
              <w:rPr>
                <w:sz w:val="22"/>
                <w:szCs w:val="22"/>
              </w:rPr>
              <w:t>3.7</w:t>
            </w:r>
          </w:p>
        </w:tc>
        <w:tc>
          <w:tcPr>
            <w:tcW w:w="5040" w:type="dxa"/>
          </w:tcPr>
          <w:p w:rsidR="00F21EC9" w:rsidRPr="00FE3EA8" w:rsidRDefault="00F21EC9" w:rsidP="006D10CB">
            <w:pPr>
              <w:jc w:val="both"/>
              <w:rPr>
                <w:sz w:val="22"/>
                <w:szCs w:val="22"/>
              </w:rPr>
            </w:pPr>
            <w:r w:rsidRPr="00FE3EA8">
              <w:rPr>
                <w:sz w:val="22"/>
                <w:szCs w:val="22"/>
              </w:rPr>
              <w:t>8 Advocacy and learning events linked to the Day for DRR and other DRR related events to promote the learning of the project to local and INGO and government policy makers and programme staff</w:t>
            </w:r>
          </w:p>
          <w:p w:rsidR="00F21EC9" w:rsidRPr="00FE3EA8" w:rsidRDefault="00F21EC9" w:rsidP="006D10CB">
            <w:pPr>
              <w:jc w:val="both"/>
              <w:rPr>
                <w:sz w:val="22"/>
                <w:szCs w:val="22"/>
              </w:rPr>
            </w:pPr>
          </w:p>
        </w:tc>
        <w:tc>
          <w:tcPr>
            <w:tcW w:w="7488" w:type="dxa"/>
          </w:tcPr>
          <w:p w:rsidR="00F21EC9" w:rsidRPr="00FE3EA8" w:rsidRDefault="00F21EC9" w:rsidP="006D10CB">
            <w:pPr>
              <w:pStyle w:val="NoSpacing"/>
              <w:numPr>
                <w:ilvl w:val="0"/>
                <w:numId w:val="45"/>
              </w:numPr>
              <w:ind w:left="252" w:hanging="252"/>
              <w:rPr>
                <w:sz w:val="22"/>
                <w:szCs w:val="22"/>
              </w:rPr>
            </w:pPr>
            <w:r w:rsidRPr="00FE3EA8">
              <w:rPr>
                <w:sz w:val="22"/>
                <w:szCs w:val="22"/>
              </w:rPr>
              <w:t>What arrangements have been made to organize the learning events linking to the Day of DRR</w:t>
            </w:r>
          </w:p>
          <w:p w:rsidR="00F21EC9" w:rsidRPr="00FE3EA8" w:rsidRDefault="00F21EC9" w:rsidP="006D10CB">
            <w:pPr>
              <w:pStyle w:val="NoSpacing"/>
              <w:numPr>
                <w:ilvl w:val="0"/>
                <w:numId w:val="45"/>
              </w:numPr>
              <w:ind w:left="252" w:hanging="252"/>
              <w:rPr>
                <w:sz w:val="22"/>
                <w:szCs w:val="22"/>
              </w:rPr>
            </w:pPr>
            <w:r w:rsidRPr="00FE3EA8">
              <w:rPr>
                <w:sz w:val="22"/>
                <w:szCs w:val="22"/>
              </w:rPr>
              <w:t>When and where were these advocacy and learning events conducted? Number of male and female participants in the events?</w:t>
            </w:r>
          </w:p>
          <w:p w:rsidR="00F21EC9" w:rsidRPr="00FE3EA8" w:rsidRDefault="00F21EC9" w:rsidP="006D10CB">
            <w:pPr>
              <w:pStyle w:val="NoSpacing"/>
              <w:numPr>
                <w:ilvl w:val="0"/>
                <w:numId w:val="45"/>
              </w:numPr>
              <w:ind w:left="252" w:hanging="252"/>
              <w:rPr>
                <w:sz w:val="22"/>
                <w:szCs w:val="22"/>
              </w:rPr>
            </w:pPr>
            <w:r w:rsidRPr="00FE3EA8">
              <w:rPr>
                <w:sz w:val="22"/>
                <w:szCs w:val="22"/>
              </w:rPr>
              <w:t xml:space="preserve">What was contribution of these advocacy and learning events in promoting the learning of the project to local and INGO and government policy makers and program staff? </w:t>
            </w:r>
          </w:p>
        </w:tc>
      </w:tr>
    </w:tbl>
    <w:p w:rsidR="00F21EC9" w:rsidRPr="00FE3EA8" w:rsidRDefault="00F21EC9" w:rsidP="00F21EC9"/>
    <w:p w:rsidR="00F21EC9" w:rsidRDefault="00F21EC9"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1B1BDB" w:rsidRDefault="001B1BDB"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463B35" w:rsidRDefault="00463B35" w:rsidP="00F21EC9">
      <w:pPr>
        <w:pStyle w:val="TxBrp2"/>
        <w:tabs>
          <w:tab w:val="num" w:pos="0"/>
          <w:tab w:val="left" w:pos="8100"/>
        </w:tabs>
        <w:spacing w:line="240" w:lineRule="auto"/>
        <w:ind w:left="0" w:firstLine="0"/>
        <w:rPr>
          <w:b/>
          <w:sz w:val="22"/>
          <w:szCs w:val="22"/>
        </w:rPr>
      </w:pPr>
    </w:p>
    <w:p w:rsidR="00F21EC9" w:rsidRPr="00FE3EA8" w:rsidRDefault="00F21EC9" w:rsidP="00F21EC9">
      <w:pPr>
        <w:rPr>
          <w:b/>
        </w:rPr>
      </w:pPr>
      <w:r w:rsidRPr="00FE3EA8">
        <w:rPr>
          <w:b/>
        </w:rPr>
        <w:lastRenderedPageBreak/>
        <w:t xml:space="preserve">ANNX </w:t>
      </w:r>
      <w:r w:rsidR="00DA7325">
        <w:rPr>
          <w:b/>
        </w:rPr>
        <w:t>6</w:t>
      </w:r>
      <w:r w:rsidRPr="00FE3EA8">
        <w:rPr>
          <w:b/>
        </w:rPr>
        <w:t>: List of References</w:t>
      </w:r>
    </w:p>
    <w:p w:rsidR="00F21EC9" w:rsidRPr="00FE3EA8" w:rsidRDefault="00F21EC9" w:rsidP="00F21EC9">
      <w:pPr>
        <w:rPr>
          <w:b/>
        </w:rPr>
      </w:pPr>
    </w:p>
    <w:p w:rsidR="00F21EC9" w:rsidRPr="00FE3EA8" w:rsidRDefault="00F21EC9" w:rsidP="00F21EC9">
      <w:pPr>
        <w:pStyle w:val="ListParagraph"/>
        <w:numPr>
          <w:ilvl w:val="0"/>
          <w:numId w:val="42"/>
        </w:numPr>
        <w:autoSpaceDE w:val="0"/>
        <w:autoSpaceDN w:val="0"/>
        <w:adjustRightInd w:val="0"/>
        <w:rPr>
          <w:sz w:val="24"/>
          <w:szCs w:val="24"/>
        </w:rPr>
      </w:pPr>
      <w:r w:rsidRPr="00FE3EA8">
        <w:rPr>
          <w:sz w:val="24"/>
          <w:szCs w:val="24"/>
        </w:rPr>
        <w:t xml:space="preserve">E-LEAP Project Proposal for – ECHO,  </w:t>
      </w:r>
      <w:r w:rsidRPr="00FE3EA8">
        <w:rPr>
          <w:bCs/>
          <w:sz w:val="24"/>
          <w:szCs w:val="24"/>
        </w:rPr>
        <w:t>Single Form For Humanitarian Aid Actions : Request</w:t>
      </w:r>
      <w:r w:rsidRPr="00FE3EA8">
        <w:rPr>
          <w:sz w:val="24"/>
          <w:szCs w:val="24"/>
        </w:rPr>
        <w:t xml:space="preserve"> , Reference: 2012/00486/Rq/01/06, 10/10/2012</w:t>
      </w:r>
    </w:p>
    <w:p w:rsidR="00F21EC9" w:rsidRPr="00FE3EA8" w:rsidRDefault="00DA7325" w:rsidP="00F21EC9">
      <w:pPr>
        <w:pStyle w:val="ListParagraph"/>
        <w:numPr>
          <w:ilvl w:val="0"/>
          <w:numId w:val="42"/>
        </w:numPr>
        <w:autoSpaceDE w:val="0"/>
        <w:autoSpaceDN w:val="0"/>
        <w:adjustRightInd w:val="0"/>
        <w:rPr>
          <w:sz w:val="24"/>
          <w:szCs w:val="24"/>
        </w:rPr>
      </w:pPr>
      <w:r>
        <w:rPr>
          <w:rFonts w:eastAsiaTheme="minorHAnsi"/>
          <w:bCs/>
          <w:sz w:val="24"/>
          <w:szCs w:val="24"/>
        </w:rPr>
        <w:t xml:space="preserve">Help Age International , </w:t>
      </w:r>
      <w:r w:rsidR="00F21EC9" w:rsidRPr="00FE3EA8">
        <w:rPr>
          <w:rFonts w:eastAsiaTheme="minorHAnsi"/>
          <w:bCs/>
          <w:sz w:val="24"/>
          <w:szCs w:val="24"/>
        </w:rPr>
        <w:t>First Intermediate Report</w:t>
      </w:r>
      <w:r w:rsidR="00F21EC9" w:rsidRPr="00FE3EA8">
        <w:rPr>
          <w:sz w:val="24"/>
          <w:szCs w:val="24"/>
        </w:rPr>
        <w:t xml:space="preserve"> on E-LEAP Project</w:t>
      </w:r>
      <w:r w:rsidR="00F21EC9" w:rsidRPr="00FE3EA8">
        <w:rPr>
          <w:rFonts w:eastAsiaTheme="minorHAnsi"/>
          <w:bCs/>
          <w:sz w:val="24"/>
          <w:szCs w:val="24"/>
        </w:rPr>
        <w:t xml:space="preserve">, </w:t>
      </w:r>
      <w:r w:rsidR="00F21EC9" w:rsidRPr="00FE3EA8">
        <w:rPr>
          <w:rFonts w:eastAsiaTheme="minorHAnsi"/>
          <w:sz w:val="24"/>
          <w:szCs w:val="24"/>
        </w:rPr>
        <w:t>02/04/2013</w:t>
      </w:r>
    </w:p>
    <w:p w:rsidR="00F21EC9" w:rsidRPr="00DA7325" w:rsidRDefault="00DA7325" w:rsidP="00F21EC9">
      <w:pPr>
        <w:pStyle w:val="ListParagraph"/>
        <w:numPr>
          <w:ilvl w:val="0"/>
          <w:numId w:val="42"/>
        </w:numPr>
        <w:autoSpaceDE w:val="0"/>
        <w:autoSpaceDN w:val="0"/>
        <w:adjustRightInd w:val="0"/>
        <w:rPr>
          <w:sz w:val="24"/>
          <w:szCs w:val="24"/>
        </w:rPr>
      </w:pPr>
      <w:r>
        <w:rPr>
          <w:rFonts w:eastAsiaTheme="minorHAnsi"/>
          <w:bCs/>
          <w:sz w:val="24"/>
          <w:szCs w:val="24"/>
        </w:rPr>
        <w:t xml:space="preserve">Help Age International , </w:t>
      </w:r>
      <w:r w:rsidR="00F21EC9" w:rsidRPr="00FE3EA8">
        <w:rPr>
          <w:rFonts w:eastAsiaTheme="minorHAnsi"/>
          <w:bCs/>
          <w:sz w:val="24"/>
          <w:szCs w:val="24"/>
        </w:rPr>
        <w:t>Second Intermediate Report</w:t>
      </w:r>
      <w:r w:rsidR="00F21EC9" w:rsidRPr="00FE3EA8">
        <w:rPr>
          <w:sz w:val="24"/>
          <w:szCs w:val="24"/>
        </w:rPr>
        <w:t xml:space="preserve"> on E-LEAP Project</w:t>
      </w:r>
      <w:r w:rsidR="00F21EC9" w:rsidRPr="00FE3EA8">
        <w:rPr>
          <w:rFonts w:eastAsiaTheme="minorHAnsi"/>
          <w:bCs/>
          <w:sz w:val="24"/>
          <w:szCs w:val="24"/>
        </w:rPr>
        <w:t xml:space="preserve">, </w:t>
      </w:r>
      <w:r w:rsidR="00F21EC9" w:rsidRPr="00FE3EA8">
        <w:rPr>
          <w:rFonts w:eastAsiaTheme="minorHAnsi"/>
          <w:sz w:val="24"/>
          <w:szCs w:val="24"/>
        </w:rPr>
        <w:t>30/08/2013</w:t>
      </w:r>
    </w:p>
    <w:p w:rsidR="00DA7325" w:rsidRPr="00FE3EA8" w:rsidRDefault="00DA7325" w:rsidP="00DA7325">
      <w:pPr>
        <w:pStyle w:val="ListParagraph"/>
        <w:numPr>
          <w:ilvl w:val="0"/>
          <w:numId w:val="42"/>
        </w:numPr>
        <w:autoSpaceDE w:val="0"/>
        <w:autoSpaceDN w:val="0"/>
        <w:adjustRightInd w:val="0"/>
        <w:rPr>
          <w:sz w:val="24"/>
          <w:szCs w:val="24"/>
        </w:rPr>
      </w:pPr>
      <w:r>
        <w:rPr>
          <w:rFonts w:eastAsiaTheme="minorHAnsi"/>
          <w:bCs/>
          <w:sz w:val="24"/>
          <w:szCs w:val="24"/>
        </w:rPr>
        <w:t>Help Age International , Terminal</w:t>
      </w:r>
      <w:r w:rsidRPr="00FE3EA8">
        <w:rPr>
          <w:rFonts w:eastAsiaTheme="minorHAnsi"/>
          <w:bCs/>
          <w:sz w:val="24"/>
          <w:szCs w:val="24"/>
        </w:rPr>
        <w:t xml:space="preserve"> Report</w:t>
      </w:r>
      <w:r w:rsidRPr="00FE3EA8">
        <w:rPr>
          <w:sz w:val="24"/>
          <w:szCs w:val="24"/>
        </w:rPr>
        <w:t xml:space="preserve"> on E-LEAP Project</w:t>
      </w:r>
      <w:r w:rsidRPr="00FE3EA8">
        <w:rPr>
          <w:rFonts w:eastAsiaTheme="minorHAnsi"/>
          <w:bCs/>
          <w:sz w:val="24"/>
          <w:szCs w:val="24"/>
        </w:rPr>
        <w:t xml:space="preserve">, </w:t>
      </w:r>
      <w:r>
        <w:rPr>
          <w:rFonts w:eastAsiaTheme="minorHAnsi"/>
          <w:sz w:val="24"/>
          <w:szCs w:val="24"/>
        </w:rPr>
        <w:t xml:space="preserve">February, </w:t>
      </w:r>
      <w:r w:rsidRPr="00FE3EA8">
        <w:rPr>
          <w:rFonts w:eastAsiaTheme="minorHAnsi"/>
          <w:sz w:val="24"/>
          <w:szCs w:val="24"/>
        </w:rPr>
        <w:t>201</w:t>
      </w:r>
      <w:r>
        <w:rPr>
          <w:rFonts w:eastAsiaTheme="minorHAnsi"/>
          <w:sz w:val="24"/>
          <w:szCs w:val="24"/>
        </w:rPr>
        <w:t>4</w:t>
      </w:r>
    </w:p>
    <w:p w:rsidR="00F21EC9" w:rsidRPr="00FE3EA8" w:rsidRDefault="00DA7325" w:rsidP="00F21EC9">
      <w:pPr>
        <w:pStyle w:val="ListParagraph"/>
        <w:numPr>
          <w:ilvl w:val="0"/>
          <w:numId w:val="42"/>
        </w:numPr>
        <w:rPr>
          <w:bCs/>
          <w:sz w:val="24"/>
          <w:szCs w:val="24"/>
        </w:rPr>
      </w:pPr>
      <w:r>
        <w:rPr>
          <w:rFonts w:eastAsiaTheme="minorHAnsi"/>
          <w:bCs/>
          <w:sz w:val="24"/>
          <w:szCs w:val="24"/>
        </w:rPr>
        <w:t xml:space="preserve">Help Age International , </w:t>
      </w:r>
      <w:r w:rsidR="00F21EC9" w:rsidRPr="00FE3EA8">
        <w:rPr>
          <w:bCs/>
          <w:sz w:val="24"/>
          <w:szCs w:val="24"/>
        </w:rPr>
        <w:t>Report on Participatory Risk, Vulnerability and Capacity Assessment (PCVA) Workshop and Community led DRM and CC Adaptation Planning in the Borena Zone, Oromia National Regional State, Ethiopia, April 2013</w:t>
      </w:r>
    </w:p>
    <w:p w:rsidR="00F21EC9" w:rsidRPr="00FE3EA8" w:rsidRDefault="00F21EC9" w:rsidP="00F21EC9">
      <w:pPr>
        <w:pStyle w:val="ListParagraph"/>
        <w:numPr>
          <w:ilvl w:val="0"/>
          <w:numId w:val="42"/>
        </w:numPr>
        <w:rPr>
          <w:bCs/>
          <w:sz w:val="24"/>
          <w:szCs w:val="24"/>
        </w:rPr>
      </w:pPr>
      <w:r w:rsidRPr="00FE3EA8">
        <w:rPr>
          <w:rFonts w:eastAsiaTheme="minorHAnsi"/>
          <w:bCs/>
          <w:sz w:val="24"/>
          <w:szCs w:val="24"/>
        </w:rPr>
        <w:t>Letter of Agreement ECHO/-HF/BUD/2012/91058 - Amendment n0 1 Acceptance of Request for Supplementary Agreement n0 1, 29</w:t>
      </w:r>
      <w:r w:rsidRPr="00FE3EA8">
        <w:rPr>
          <w:rFonts w:eastAsiaTheme="minorHAnsi"/>
          <w:bCs/>
          <w:sz w:val="24"/>
          <w:szCs w:val="24"/>
          <w:vertAlign w:val="superscript"/>
        </w:rPr>
        <w:t>th</w:t>
      </w:r>
      <w:r w:rsidRPr="00FE3EA8">
        <w:rPr>
          <w:rFonts w:eastAsiaTheme="minorHAnsi"/>
          <w:bCs/>
          <w:sz w:val="24"/>
          <w:szCs w:val="24"/>
        </w:rPr>
        <w:t xml:space="preserve"> November 2013</w:t>
      </w:r>
    </w:p>
    <w:p w:rsidR="00F21EC9" w:rsidRPr="00FE3EA8" w:rsidRDefault="00F21EC9" w:rsidP="00F21EC9">
      <w:pPr>
        <w:pStyle w:val="ListParagraph"/>
        <w:numPr>
          <w:ilvl w:val="0"/>
          <w:numId w:val="42"/>
        </w:numPr>
        <w:rPr>
          <w:bCs/>
          <w:sz w:val="24"/>
          <w:szCs w:val="24"/>
        </w:rPr>
      </w:pPr>
      <w:r w:rsidRPr="00FE3EA8">
        <w:rPr>
          <w:sz w:val="24"/>
          <w:szCs w:val="24"/>
        </w:rPr>
        <w:t>DRM SPIF- Disaster Risk Management and Food Security Sector of the Ethiopian Ministry of Agriculture</w:t>
      </w:r>
    </w:p>
    <w:p w:rsidR="00F21EC9" w:rsidRPr="00FE3EA8" w:rsidRDefault="00F21EC9" w:rsidP="00F21EC9">
      <w:pPr>
        <w:pStyle w:val="TxBrp2"/>
        <w:tabs>
          <w:tab w:val="num" w:pos="0"/>
          <w:tab w:val="left" w:pos="8100"/>
        </w:tabs>
        <w:spacing w:line="240" w:lineRule="auto"/>
        <w:ind w:left="0" w:firstLine="0"/>
        <w:rPr>
          <w:b/>
          <w:sz w:val="22"/>
          <w:szCs w:val="22"/>
        </w:rPr>
      </w:pPr>
    </w:p>
    <w:p w:rsidR="00F21EC9" w:rsidRPr="001B7248" w:rsidRDefault="00F21EC9" w:rsidP="001B7248">
      <w:pPr>
        <w:tabs>
          <w:tab w:val="left" w:pos="7177"/>
        </w:tabs>
      </w:pPr>
    </w:p>
    <w:sectPr w:rsidR="00F21EC9" w:rsidRPr="001B7248" w:rsidSect="001215C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35F" w:rsidRDefault="003B235F" w:rsidP="005267A1">
      <w:pPr>
        <w:pStyle w:val="TxBrp2"/>
        <w:spacing w:line="240" w:lineRule="auto"/>
      </w:pPr>
      <w:r>
        <w:separator/>
      </w:r>
    </w:p>
  </w:endnote>
  <w:endnote w:type="continuationSeparator" w:id="1">
    <w:p w:rsidR="003B235F" w:rsidRDefault="003B235F" w:rsidP="005267A1">
      <w:pPr>
        <w:pStyle w:val="TxBrp2"/>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516"/>
      <w:docPartObj>
        <w:docPartGallery w:val="Page Numbers (Bottom of Page)"/>
        <w:docPartUnique/>
      </w:docPartObj>
    </w:sdtPr>
    <w:sdtContent>
      <w:p w:rsidR="004D601E" w:rsidRDefault="00C65841">
        <w:pPr>
          <w:pStyle w:val="Footer"/>
          <w:jc w:val="right"/>
        </w:pPr>
        <w:fldSimple w:instr=" PAGE   \* MERGEFORMAT ">
          <w:r w:rsidR="008C2F69">
            <w:rPr>
              <w:noProof/>
            </w:rPr>
            <w:t>64</w:t>
          </w:r>
        </w:fldSimple>
      </w:p>
    </w:sdtContent>
  </w:sdt>
  <w:p w:rsidR="004D601E" w:rsidRDefault="004D6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35F" w:rsidRDefault="003B235F" w:rsidP="005267A1">
      <w:pPr>
        <w:pStyle w:val="TxBrp2"/>
        <w:spacing w:line="240" w:lineRule="auto"/>
      </w:pPr>
      <w:r>
        <w:separator/>
      </w:r>
    </w:p>
  </w:footnote>
  <w:footnote w:type="continuationSeparator" w:id="1">
    <w:p w:rsidR="003B235F" w:rsidRDefault="003B235F" w:rsidP="005267A1">
      <w:pPr>
        <w:pStyle w:val="TxBrp2"/>
        <w:spacing w:line="240" w:lineRule="auto"/>
      </w:pPr>
      <w:r>
        <w:continuationSeparator/>
      </w:r>
    </w:p>
  </w:footnote>
  <w:footnote w:id="2">
    <w:p w:rsidR="004D601E" w:rsidRPr="00732AE2" w:rsidRDefault="004D601E" w:rsidP="006D4D94">
      <w:pPr>
        <w:autoSpaceDE w:val="0"/>
        <w:autoSpaceDN w:val="0"/>
        <w:adjustRightInd w:val="0"/>
        <w:jc w:val="both"/>
        <w:rPr>
          <w:color w:val="000000"/>
          <w:sz w:val="20"/>
          <w:szCs w:val="20"/>
        </w:rPr>
      </w:pPr>
      <w:r w:rsidRPr="00732AE2">
        <w:rPr>
          <w:rStyle w:val="FootnoteReference"/>
          <w:sz w:val="20"/>
          <w:szCs w:val="20"/>
        </w:rPr>
        <w:footnoteRef/>
      </w:r>
      <w:r w:rsidRPr="00732AE2">
        <w:rPr>
          <w:sz w:val="20"/>
          <w:szCs w:val="20"/>
        </w:rPr>
        <w:t xml:space="preserve"> </w:t>
      </w:r>
      <w:r w:rsidRPr="00732AE2">
        <w:rPr>
          <w:color w:val="000000"/>
          <w:sz w:val="20"/>
          <w:szCs w:val="20"/>
        </w:rPr>
        <w:t xml:space="preserve">Oromo society is modeled on Geda. A complex system of social organization where  Geda elders hold particularly important roles with high levels of decision making </w:t>
      </w:r>
    </w:p>
    <w:p w:rsidR="004D601E" w:rsidRDefault="004D601E" w:rsidP="006D4D94">
      <w:pPr>
        <w:pStyle w:val="FootnoteText"/>
      </w:pPr>
    </w:p>
  </w:footnote>
  <w:footnote w:id="3">
    <w:p w:rsidR="004D601E" w:rsidRPr="001372C5" w:rsidRDefault="004D601E" w:rsidP="00EA0C6C">
      <w:pPr>
        <w:rPr>
          <w:i/>
          <w:sz w:val="20"/>
          <w:szCs w:val="20"/>
        </w:rPr>
      </w:pPr>
      <w:r>
        <w:rPr>
          <w:rStyle w:val="FootnoteReference"/>
        </w:rPr>
        <w:footnoteRef/>
      </w:r>
      <w:r>
        <w:t xml:space="preserve"> </w:t>
      </w:r>
      <w:r w:rsidRPr="001372C5">
        <w:rPr>
          <w:i/>
          <w:sz w:val="20"/>
          <w:szCs w:val="20"/>
        </w:rPr>
        <w:t>DRM SPIF- Disaster Risk Management and Food Security Sector of the Ethiopian Ministry of Agriculture</w:t>
      </w:r>
    </w:p>
    <w:p w:rsidR="004D601E" w:rsidRDefault="004D601E">
      <w:pPr>
        <w:pStyle w:val="FootnoteText"/>
      </w:pPr>
    </w:p>
  </w:footnote>
  <w:footnote w:id="4">
    <w:p w:rsidR="004D601E" w:rsidRPr="002E40B6" w:rsidRDefault="004D601E" w:rsidP="0011435A">
      <w:pPr>
        <w:jc w:val="both"/>
        <w:rPr>
          <w:i/>
          <w:sz w:val="20"/>
          <w:szCs w:val="20"/>
        </w:rPr>
      </w:pPr>
      <w:r w:rsidRPr="002E40B6">
        <w:rPr>
          <w:rStyle w:val="FootnoteReference"/>
          <w:i/>
          <w:sz w:val="20"/>
          <w:szCs w:val="20"/>
        </w:rPr>
        <w:footnoteRef/>
      </w:r>
      <w:r w:rsidRPr="002E40B6">
        <w:rPr>
          <w:i/>
          <w:sz w:val="20"/>
          <w:szCs w:val="20"/>
        </w:rPr>
        <w:t xml:space="preserve"> Busa gonofa. There is a culture where clans agree to give animals to the ones who lost their cattle due to disaster and the like. The clan will decide how many cattle should be contributed by the individuals for the individual in question. This is not true for those who mismanaged their resource.</w:t>
      </w:r>
    </w:p>
    <w:p w:rsidR="004D601E" w:rsidRDefault="004D601E" w:rsidP="0011435A">
      <w:pPr>
        <w:pStyle w:val="FootnoteText"/>
      </w:pPr>
    </w:p>
  </w:footnote>
  <w:footnote w:id="5">
    <w:p w:rsidR="004B1AA0" w:rsidRDefault="004B1AA0" w:rsidP="004B1AA0">
      <w:r>
        <w:rPr>
          <w:rStyle w:val="FootnoteReference"/>
        </w:rPr>
        <w:footnoteRef/>
      </w:r>
      <w:r>
        <w:t xml:space="preserve"> </w:t>
      </w:r>
      <w:r w:rsidRPr="001372C5">
        <w:rPr>
          <w:i/>
          <w:sz w:val="20"/>
          <w:szCs w:val="20"/>
        </w:rPr>
        <w:t>DRM SPIF- Disaster Risk Management and Food Security Sector of the Ethiopian Ministry of Agriculture</w:t>
      </w:r>
    </w:p>
    <w:p w:rsidR="004B1AA0" w:rsidRDefault="004B1AA0" w:rsidP="004B1AA0">
      <w:pPr>
        <w:pStyle w:val="FootnoteText"/>
      </w:pPr>
    </w:p>
  </w:footnote>
  <w:footnote w:id="6">
    <w:p w:rsidR="004D601E" w:rsidRPr="002E40B6" w:rsidRDefault="004D601E" w:rsidP="00AF3C09">
      <w:pPr>
        <w:jc w:val="both"/>
        <w:rPr>
          <w:i/>
          <w:sz w:val="20"/>
          <w:szCs w:val="20"/>
        </w:rPr>
      </w:pPr>
      <w:r w:rsidRPr="002E40B6">
        <w:rPr>
          <w:rStyle w:val="FootnoteReference"/>
          <w:i/>
          <w:sz w:val="20"/>
          <w:szCs w:val="20"/>
        </w:rPr>
        <w:footnoteRef/>
      </w:r>
      <w:r w:rsidRPr="002E40B6">
        <w:rPr>
          <w:i/>
          <w:sz w:val="20"/>
          <w:szCs w:val="20"/>
        </w:rPr>
        <w:t xml:space="preserve"> Busa gonofa. There is a culture where clans agree to give animals to the ones who lost their cattle due to disaster and the like. The clan will decide how many cattle should be contributed by the individuals for the individual in question. This is not true for those who mismanaged their resource.</w:t>
      </w:r>
    </w:p>
    <w:p w:rsidR="004D601E" w:rsidRDefault="004D601E" w:rsidP="00AF3C09">
      <w:pPr>
        <w:pStyle w:val="FootnoteText"/>
      </w:pPr>
    </w:p>
  </w:footnote>
  <w:footnote w:id="7">
    <w:p w:rsidR="004D601E" w:rsidRPr="00B204BF" w:rsidRDefault="004D601E">
      <w:pPr>
        <w:pStyle w:val="FootnoteText"/>
      </w:pPr>
      <w:r w:rsidRPr="00B204BF">
        <w:rPr>
          <w:rStyle w:val="FootnoteReference"/>
        </w:rPr>
        <w:footnoteRef/>
      </w:r>
      <w:r w:rsidRPr="00B204BF">
        <w:t xml:space="preserve"> </w:t>
      </w:r>
      <w:r w:rsidRPr="00B204BF">
        <w:rPr>
          <w:bCs/>
        </w:rPr>
        <w:t>Terminal Report</w:t>
      </w:r>
      <w:r w:rsidRPr="00B204BF">
        <w:t xml:space="preserve"> on E-LEAP Project</w:t>
      </w:r>
      <w:r w:rsidRPr="00B204BF">
        <w:rPr>
          <w:bCs/>
        </w:rPr>
        <w:t xml:space="preserve">, </w:t>
      </w:r>
      <w:r w:rsidRPr="00B204BF">
        <w:t>February,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01E" w:rsidRPr="00333D4C" w:rsidRDefault="004D601E" w:rsidP="00EA0DE9">
    <w:pPr>
      <w:pStyle w:val="NoSpacing"/>
      <w:jc w:val="center"/>
      <w:rPr>
        <w:i/>
        <w:sz w:val="20"/>
        <w:szCs w:val="20"/>
      </w:rPr>
    </w:pPr>
    <w:r w:rsidRPr="00333D4C">
      <w:rPr>
        <w:i/>
        <w:sz w:val="20"/>
        <w:szCs w:val="20"/>
      </w:rPr>
      <w:t xml:space="preserve">Final Evaluation of ECHO Funded E–LEAP </w:t>
    </w:r>
    <w:r>
      <w:rPr>
        <w:i/>
        <w:sz w:val="20"/>
        <w:szCs w:val="20"/>
      </w:rPr>
      <w:t>Program,</w:t>
    </w:r>
    <w:r w:rsidRPr="00333D4C">
      <w:rPr>
        <w:i/>
        <w:sz w:val="20"/>
        <w:szCs w:val="20"/>
      </w:rPr>
      <w:t xml:space="preserve"> Implemented by HelpAge International –March</w:t>
    </w:r>
    <w:r>
      <w:rPr>
        <w:i/>
        <w:sz w:val="20"/>
        <w:szCs w:val="20"/>
      </w:rPr>
      <w:t xml:space="preserve"> </w:t>
    </w:r>
    <w:r w:rsidRPr="00333D4C">
      <w:rPr>
        <w:i/>
        <w:sz w:val="20"/>
        <w:szCs w:val="20"/>
      </w:rPr>
      <w:t>2014</w:t>
    </w:r>
  </w:p>
  <w:p w:rsidR="004D601E" w:rsidRDefault="004D601E">
    <w:pPr>
      <w:pStyle w:val="Header"/>
    </w:pPr>
  </w:p>
  <w:p w:rsidR="004D601E" w:rsidRDefault="004D60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6DA"/>
    <w:multiLevelType w:val="multilevel"/>
    <w:tmpl w:val="0700E2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sz w:val="24"/>
      </w:rPr>
    </w:lvl>
    <w:lvl w:ilvl="2">
      <w:start w:val="1"/>
      <w:numFmt w:val="decimal"/>
      <w:isLgl/>
      <w:lvlText w:val="%1.%2.%3"/>
      <w:lvlJc w:val="left"/>
      <w:pPr>
        <w:ind w:left="1800" w:hanging="720"/>
      </w:pPr>
      <w:rPr>
        <w:rFonts w:hint="default"/>
        <w:color w:val="000000" w:themeColor="text1"/>
        <w:sz w:val="24"/>
      </w:rPr>
    </w:lvl>
    <w:lvl w:ilvl="3">
      <w:start w:val="1"/>
      <w:numFmt w:val="decimal"/>
      <w:isLgl/>
      <w:lvlText w:val="%1.%2.%3.%4"/>
      <w:lvlJc w:val="left"/>
      <w:pPr>
        <w:ind w:left="2160" w:hanging="720"/>
      </w:pPr>
      <w:rPr>
        <w:rFonts w:hint="default"/>
        <w:color w:val="000000" w:themeColor="text1"/>
        <w:sz w:val="24"/>
      </w:rPr>
    </w:lvl>
    <w:lvl w:ilvl="4">
      <w:start w:val="1"/>
      <w:numFmt w:val="decimal"/>
      <w:isLgl/>
      <w:lvlText w:val="%1.%2.%3.%4.%5"/>
      <w:lvlJc w:val="left"/>
      <w:pPr>
        <w:ind w:left="2880" w:hanging="1080"/>
      </w:pPr>
      <w:rPr>
        <w:rFonts w:hint="default"/>
        <w:color w:val="000000" w:themeColor="text1"/>
        <w:sz w:val="24"/>
      </w:rPr>
    </w:lvl>
    <w:lvl w:ilvl="5">
      <w:start w:val="1"/>
      <w:numFmt w:val="decimal"/>
      <w:isLgl/>
      <w:lvlText w:val="%1.%2.%3.%4.%5.%6"/>
      <w:lvlJc w:val="left"/>
      <w:pPr>
        <w:ind w:left="3240" w:hanging="1080"/>
      </w:pPr>
      <w:rPr>
        <w:rFonts w:hint="default"/>
        <w:color w:val="000000" w:themeColor="text1"/>
        <w:sz w:val="24"/>
      </w:rPr>
    </w:lvl>
    <w:lvl w:ilvl="6">
      <w:start w:val="1"/>
      <w:numFmt w:val="decimal"/>
      <w:isLgl/>
      <w:lvlText w:val="%1.%2.%3.%4.%5.%6.%7"/>
      <w:lvlJc w:val="left"/>
      <w:pPr>
        <w:ind w:left="3960" w:hanging="1440"/>
      </w:pPr>
      <w:rPr>
        <w:rFonts w:hint="default"/>
        <w:color w:val="000000" w:themeColor="text1"/>
        <w:sz w:val="24"/>
      </w:rPr>
    </w:lvl>
    <w:lvl w:ilvl="7">
      <w:start w:val="1"/>
      <w:numFmt w:val="decimal"/>
      <w:isLgl/>
      <w:lvlText w:val="%1.%2.%3.%4.%5.%6.%7.%8"/>
      <w:lvlJc w:val="left"/>
      <w:pPr>
        <w:ind w:left="4320" w:hanging="1440"/>
      </w:pPr>
      <w:rPr>
        <w:rFonts w:hint="default"/>
        <w:color w:val="000000" w:themeColor="text1"/>
        <w:sz w:val="24"/>
      </w:rPr>
    </w:lvl>
    <w:lvl w:ilvl="8">
      <w:start w:val="1"/>
      <w:numFmt w:val="decimal"/>
      <w:isLgl/>
      <w:lvlText w:val="%1.%2.%3.%4.%5.%6.%7.%8.%9"/>
      <w:lvlJc w:val="left"/>
      <w:pPr>
        <w:ind w:left="4680" w:hanging="1440"/>
      </w:pPr>
      <w:rPr>
        <w:rFonts w:hint="default"/>
        <w:color w:val="000000" w:themeColor="text1"/>
        <w:sz w:val="24"/>
      </w:rPr>
    </w:lvl>
  </w:abstractNum>
  <w:abstractNum w:abstractNumId="1">
    <w:nsid w:val="0A191918"/>
    <w:multiLevelType w:val="hybridMultilevel"/>
    <w:tmpl w:val="C49C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B1BE9"/>
    <w:multiLevelType w:val="multilevel"/>
    <w:tmpl w:val="E6EC9A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sz w:val="24"/>
      </w:rPr>
    </w:lvl>
    <w:lvl w:ilvl="2">
      <w:start w:val="1"/>
      <w:numFmt w:val="decimal"/>
      <w:isLgl/>
      <w:lvlText w:val="%1.%2.%3"/>
      <w:lvlJc w:val="left"/>
      <w:pPr>
        <w:ind w:left="1800" w:hanging="720"/>
      </w:pPr>
      <w:rPr>
        <w:rFonts w:hint="default"/>
        <w:color w:val="000000" w:themeColor="text1"/>
        <w:sz w:val="24"/>
      </w:rPr>
    </w:lvl>
    <w:lvl w:ilvl="3">
      <w:start w:val="1"/>
      <w:numFmt w:val="decimal"/>
      <w:isLgl/>
      <w:lvlText w:val="%1.%2.%3.%4"/>
      <w:lvlJc w:val="left"/>
      <w:pPr>
        <w:ind w:left="2160" w:hanging="720"/>
      </w:pPr>
      <w:rPr>
        <w:rFonts w:hint="default"/>
        <w:color w:val="000000" w:themeColor="text1"/>
        <w:sz w:val="24"/>
      </w:rPr>
    </w:lvl>
    <w:lvl w:ilvl="4">
      <w:start w:val="1"/>
      <w:numFmt w:val="decimal"/>
      <w:isLgl/>
      <w:lvlText w:val="%1.%2.%3.%4.%5"/>
      <w:lvlJc w:val="left"/>
      <w:pPr>
        <w:ind w:left="2880" w:hanging="1080"/>
      </w:pPr>
      <w:rPr>
        <w:rFonts w:hint="default"/>
        <w:color w:val="000000" w:themeColor="text1"/>
        <w:sz w:val="24"/>
      </w:rPr>
    </w:lvl>
    <w:lvl w:ilvl="5">
      <w:start w:val="1"/>
      <w:numFmt w:val="decimal"/>
      <w:isLgl/>
      <w:lvlText w:val="%1.%2.%3.%4.%5.%6"/>
      <w:lvlJc w:val="left"/>
      <w:pPr>
        <w:ind w:left="3240" w:hanging="1080"/>
      </w:pPr>
      <w:rPr>
        <w:rFonts w:hint="default"/>
        <w:color w:val="000000" w:themeColor="text1"/>
        <w:sz w:val="24"/>
      </w:rPr>
    </w:lvl>
    <w:lvl w:ilvl="6">
      <w:start w:val="1"/>
      <w:numFmt w:val="decimal"/>
      <w:isLgl/>
      <w:lvlText w:val="%1.%2.%3.%4.%5.%6.%7"/>
      <w:lvlJc w:val="left"/>
      <w:pPr>
        <w:ind w:left="3960" w:hanging="1440"/>
      </w:pPr>
      <w:rPr>
        <w:rFonts w:hint="default"/>
        <w:color w:val="000000" w:themeColor="text1"/>
        <w:sz w:val="24"/>
      </w:rPr>
    </w:lvl>
    <w:lvl w:ilvl="7">
      <w:start w:val="1"/>
      <w:numFmt w:val="decimal"/>
      <w:isLgl/>
      <w:lvlText w:val="%1.%2.%3.%4.%5.%6.%7.%8"/>
      <w:lvlJc w:val="left"/>
      <w:pPr>
        <w:ind w:left="4320" w:hanging="1440"/>
      </w:pPr>
      <w:rPr>
        <w:rFonts w:hint="default"/>
        <w:color w:val="000000" w:themeColor="text1"/>
        <w:sz w:val="24"/>
      </w:rPr>
    </w:lvl>
    <w:lvl w:ilvl="8">
      <w:start w:val="1"/>
      <w:numFmt w:val="decimal"/>
      <w:isLgl/>
      <w:lvlText w:val="%1.%2.%3.%4.%5.%6.%7.%8.%9"/>
      <w:lvlJc w:val="left"/>
      <w:pPr>
        <w:ind w:left="4680" w:hanging="1440"/>
      </w:pPr>
      <w:rPr>
        <w:rFonts w:hint="default"/>
        <w:color w:val="000000" w:themeColor="text1"/>
        <w:sz w:val="24"/>
      </w:rPr>
    </w:lvl>
  </w:abstractNum>
  <w:abstractNum w:abstractNumId="3">
    <w:nsid w:val="0F6548AC"/>
    <w:multiLevelType w:val="hybridMultilevel"/>
    <w:tmpl w:val="591A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C1FC5"/>
    <w:multiLevelType w:val="hybridMultilevel"/>
    <w:tmpl w:val="FD0AF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F068D6"/>
    <w:multiLevelType w:val="multilevel"/>
    <w:tmpl w:val="E6EC9A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sz w:val="24"/>
      </w:rPr>
    </w:lvl>
    <w:lvl w:ilvl="2">
      <w:start w:val="1"/>
      <w:numFmt w:val="decimal"/>
      <w:isLgl/>
      <w:lvlText w:val="%1.%2.%3"/>
      <w:lvlJc w:val="left"/>
      <w:pPr>
        <w:ind w:left="1800" w:hanging="720"/>
      </w:pPr>
      <w:rPr>
        <w:rFonts w:hint="default"/>
        <w:color w:val="000000" w:themeColor="text1"/>
        <w:sz w:val="24"/>
      </w:rPr>
    </w:lvl>
    <w:lvl w:ilvl="3">
      <w:start w:val="1"/>
      <w:numFmt w:val="decimal"/>
      <w:isLgl/>
      <w:lvlText w:val="%1.%2.%3.%4"/>
      <w:lvlJc w:val="left"/>
      <w:pPr>
        <w:ind w:left="2160" w:hanging="720"/>
      </w:pPr>
      <w:rPr>
        <w:rFonts w:hint="default"/>
        <w:color w:val="000000" w:themeColor="text1"/>
        <w:sz w:val="24"/>
      </w:rPr>
    </w:lvl>
    <w:lvl w:ilvl="4">
      <w:start w:val="1"/>
      <w:numFmt w:val="decimal"/>
      <w:isLgl/>
      <w:lvlText w:val="%1.%2.%3.%4.%5"/>
      <w:lvlJc w:val="left"/>
      <w:pPr>
        <w:ind w:left="2880" w:hanging="1080"/>
      </w:pPr>
      <w:rPr>
        <w:rFonts w:hint="default"/>
        <w:color w:val="000000" w:themeColor="text1"/>
        <w:sz w:val="24"/>
      </w:rPr>
    </w:lvl>
    <w:lvl w:ilvl="5">
      <w:start w:val="1"/>
      <w:numFmt w:val="decimal"/>
      <w:isLgl/>
      <w:lvlText w:val="%1.%2.%3.%4.%5.%6"/>
      <w:lvlJc w:val="left"/>
      <w:pPr>
        <w:ind w:left="3240" w:hanging="1080"/>
      </w:pPr>
      <w:rPr>
        <w:rFonts w:hint="default"/>
        <w:color w:val="000000" w:themeColor="text1"/>
        <w:sz w:val="24"/>
      </w:rPr>
    </w:lvl>
    <w:lvl w:ilvl="6">
      <w:start w:val="1"/>
      <w:numFmt w:val="decimal"/>
      <w:isLgl/>
      <w:lvlText w:val="%1.%2.%3.%4.%5.%6.%7"/>
      <w:lvlJc w:val="left"/>
      <w:pPr>
        <w:ind w:left="3960" w:hanging="1440"/>
      </w:pPr>
      <w:rPr>
        <w:rFonts w:hint="default"/>
        <w:color w:val="000000" w:themeColor="text1"/>
        <w:sz w:val="24"/>
      </w:rPr>
    </w:lvl>
    <w:lvl w:ilvl="7">
      <w:start w:val="1"/>
      <w:numFmt w:val="decimal"/>
      <w:isLgl/>
      <w:lvlText w:val="%1.%2.%3.%4.%5.%6.%7.%8"/>
      <w:lvlJc w:val="left"/>
      <w:pPr>
        <w:ind w:left="4320" w:hanging="1440"/>
      </w:pPr>
      <w:rPr>
        <w:rFonts w:hint="default"/>
        <w:color w:val="000000" w:themeColor="text1"/>
        <w:sz w:val="24"/>
      </w:rPr>
    </w:lvl>
    <w:lvl w:ilvl="8">
      <w:start w:val="1"/>
      <w:numFmt w:val="decimal"/>
      <w:isLgl/>
      <w:lvlText w:val="%1.%2.%3.%4.%5.%6.%7.%8.%9"/>
      <w:lvlJc w:val="left"/>
      <w:pPr>
        <w:ind w:left="4680" w:hanging="1440"/>
      </w:pPr>
      <w:rPr>
        <w:rFonts w:hint="default"/>
        <w:color w:val="000000" w:themeColor="text1"/>
        <w:sz w:val="24"/>
      </w:rPr>
    </w:lvl>
  </w:abstractNum>
  <w:abstractNum w:abstractNumId="6">
    <w:nsid w:val="129E6713"/>
    <w:multiLevelType w:val="hybridMultilevel"/>
    <w:tmpl w:val="0AE2C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0F561A"/>
    <w:multiLevelType w:val="multilevel"/>
    <w:tmpl w:val="D49266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11688A"/>
    <w:multiLevelType w:val="multilevel"/>
    <w:tmpl w:val="7B888DA2"/>
    <w:lvl w:ilvl="0">
      <w:start w:val="1"/>
      <w:numFmt w:val="upperRoman"/>
      <w:lvlText w:val="%1."/>
      <w:lvlJc w:val="left"/>
      <w:pPr>
        <w:ind w:left="1080" w:hanging="72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nsid w:val="1F397AA3"/>
    <w:multiLevelType w:val="hybridMultilevel"/>
    <w:tmpl w:val="0E1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0556B"/>
    <w:multiLevelType w:val="hybridMultilevel"/>
    <w:tmpl w:val="663A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F77C8"/>
    <w:multiLevelType w:val="hybridMultilevel"/>
    <w:tmpl w:val="0A92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B02F3"/>
    <w:multiLevelType w:val="hybridMultilevel"/>
    <w:tmpl w:val="AAE6DF30"/>
    <w:lvl w:ilvl="0" w:tplc="014AD428">
      <w:start w:val="1"/>
      <w:numFmt w:val="upperRoman"/>
      <w:lvlText w:val="%1."/>
      <w:lvlJc w:val="left"/>
      <w:pPr>
        <w:tabs>
          <w:tab w:val="num" w:pos="1080"/>
        </w:tabs>
        <w:ind w:left="1080" w:hanging="720"/>
      </w:pPr>
      <w:rPr>
        <w:rFonts w:hint="default"/>
      </w:rPr>
    </w:lvl>
    <w:lvl w:ilvl="1" w:tplc="EDB4A6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D9797F"/>
    <w:multiLevelType w:val="hybridMultilevel"/>
    <w:tmpl w:val="963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D64F3"/>
    <w:multiLevelType w:val="hybridMultilevel"/>
    <w:tmpl w:val="2486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C3538"/>
    <w:multiLevelType w:val="hybridMultilevel"/>
    <w:tmpl w:val="C3AC4206"/>
    <w:lvl w:ilvl="0" w:tplc="EDB4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A26F5"/>
    <w:multiLevelType w:val="hybridMultilevel"/>
    <w:tmpl w:val="F710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6B7FB5"/>
    <w:multiLevelType w:val="hybridMultilevel"/>
    <w:tmpl w:val="56D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B485C"/>
    <w:multiLevelType w:val="multilevel"/>
    <w:tmpl w:val="5DB44C6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themeColor="text1"/>
        <w:sz w:val="24"/>
      </w:rPr>
    </w:lvl>
    <w:lvl w:ilvl="2">
      <w:start w:val="1"/>
      <w:numFmt w:val="decimal"/>
      <w:isLgl/>
      <w:lvlText w:val="%1.%2.%3"/>
      <w:lvlJc w:val="left"/>
      <w:pPr>
        <w:ind w:left="1800" w:hanging="720"/>
      </w:pPr>
      <w:rPr>
        <w:rFonts w:hint="default"/>
        <w:color w:val="000000" w:themeColor="text1"/>
        <w:sz w:val="24"/>
      </w:rPr>
    </w:lvl>
    <w:lvl w:ilvl="3">
      <w:start w:val="1"/>
      <w:numFmt w:val="decimal"/>
      <w:isLgl/>
      <w:lvlText w:val="%1.%2.%3.%4"/>
      <w:lvlJc w:val="left"/>
      <w:pPr>
        <w:ind w:left="2160" w:hanging="720"/>
      </w:pPr>
      <w:rPr>
        <w:rFonts w:hint="default"/>
        <w:color w:val="000000" w:themeColor="text1"/>
        <w:sz w:val="24"/>
      </w:rPr>
    </w:lvl>
    <w:lvl w:ilvl="4">
      <w:start w:val="1"/>
      <w:numFmt w:val="decimal"/>
      <w:isLgl/>
      <w:lvlText w:val="%1.%2.%3.%4.%5"/>
      <w:lvlJc w:val="left"/>
      <w:pPr>
        <w:ind w:left="2880" w:hanging="1080"/>
      </w:pPr>
      <w:rPr>
        <w:rFonts w:hint="default"/>
        <w:color w:val="000000" w:themeColor="text1"/>
        <w:sz w:val="24"/>
      </w:rPr>
    </w:lvl>
    <w:lvl w:ilvl="5">
      <w:start w:val="1"/>
      <w:numFmt w:val="decimal"/>
      <w:isLgl/>
      <w:lvlText w:val="%1.%2.%3.%4.%5.%6"/>
      <w:lvlJc w:val="left"/>
      <w:pPr>
        <w:ind w:left="3240" w:hanging="1080"/>
      </w:pPr>
      <w:rPr>
        <w:rFonts w:hint="default"/>
        <w:color w:val="000000" w:themeColor="text1"/>
        <w:sz w:val="24"/>
      </w:rPr>
    </w:lvl>
    <w:lvl w:ilvl="6">
      <w:start w:val="1"/>
      <w:numFmt w:val="decimal"/>
      <w:isLgl/>
      <w:lvlText w:val="%1.%2.%3.%4.%5.%6.%7"/>
      <w:lvlJc w:val="left"/>
      <w:pPr>
        <w:ind w:left="3960" w:hanging="1440"/>
      </w:pPr>
      <w:rPr>
        <w:rFonts w:hint="default"/>
        <w:color w:val="000000" w:themeColor="text1"/>
        <w:sz w:val="24"/>
      </w:rPr>
    </w:lvl>
    <w:lvl w:ilvl="7">
      <w:start w:val="1"/>
      <w:numFmt w:val="decimal"/>
      <w:isLgl/>
      <w:lvlText w:val="%1.%2.%3.%4.%5.%6.%7.%8"/>
      <w:lvlJc w:val="left"/>
      <w:pPr>
        <w:ind w:left="4320" w:hanging="1440"/>
      </w:pPr>
      <w:rPr>
        <w:rFonts w:hint="default"/>
        <w:color w:val="000000" w:themeColor="text1"/>
        <w:sz w:val="24"/>
      </w:rPr>
    </w:lvl>
    <w:lvl w:ilvl="8">
      <w:start w:val="1"/>
      <w:numFmt w:val="decimal"/>
      <w:isLgl/>
      <w:lvlText w:val="%1.%2.%3.%4.%5.%6.%7.%8.%9"/>
      <w:lvlJc w:val="left"/>
      <w:pPr>
        <w:ind w:left="4680" w:hanging="1440"/>
      </w:pPr>
      <w:rPr>
        <w:rFonts w:hint="default"/>
        <w:color w:val="000000" w:themeColor="text1"/>
        <w:sz w:val="24"/>
      </w:rPr>
    </w:lvl>
  </w:abstractNum>
  <w:abstractNum w:abstractNumId="19">
    <w:nsid w:val="2FCD0544"/>
    <w:multiLevelType w:val="hybridMultilevel"/>
    <w:tmpl w:val="578C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F8466B"/>
    <w:multiLevelType w:val="hybridMultilevel"/>
    <w:tmpl w:val="E8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94D25"/>
    <w:multiLevelType w:val="hybridMultilevel"/>
    <w:tmpl w:val="9CB66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16882"/>
    <w:multiLevelType w:val="hybridMultilevel"/>
    <w:tmpl w:val="3FCCC864"/>
    <w:lvl w:ilvl="0" w:tplc="04090017">
      <w:start w:val="1"/>
      <w:numFmt w:val="lowerLetter"/>
      <w:lvlText w:val="%1)"/>
      <w:lvlJc w:val="left"/>
      <w:pPr>
        <w:ind w:left="720" w:hanging="360"/>
      </w:pPr>
    </w:lvl>
    <w:lvl w:ilvl="1" w:tplc="C4C8AD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441D9"/>
    <w:multiLevelType w:val="hybridMultilevel"/>
    <w:tmpl w:val="C34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910EAE"/>
    <w:multiLevelType w:val="hybridMultilevel"/>
    <w:tmpl w:val="C57A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C53B8"/>
    <w:multiLevelType w:val="hybridMultilevel"/>
    <w:tmpl w:val="0B90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67472"/>
    <w:multiLevelType w:val="hybridMultilevel"/>
    <w:tmpl w:val="1F382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F94083"/>
    <w:multiLevelType w:val="multilevel"/>
    <w:tmpl w:val="BAD041A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31A7016"/>
    <w:multiLevelType w:val="multilevel"/>
    <w:tmpl w:val="83782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2F6DAF"/>
    <w:multiLevelType w:val="multilevel"/>
    <w:tmpl w:val="28D616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7D5D90"/>
    <w:multiLevelType w:val="multilevel"/>
    <w:tmpl w:val="411E8E44"/>
    <w:lvl w:ilvl="0">
      <w:start w:val="3"/>
      <w:numFmt w:val="decimal"/>
      <w:lvlText w:val="%1"/>
      <w:lvlJc w:val="left"/>
      <w:pPr>
        <w:tabs>
          <w:tab w:val="num" w:pos="525"/>
        </w:tabs>
        <w:ind w:left="525" w:hanging="52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48A6931"/>
    <w:multiLevelType w:val="multilevel"/>
    <w:tmpl w:val="B088F6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AC6E49"/>
    <w:multiLevelType w:val="hybridMultilevel"/>
    <w:tmpl w:val="778C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964F5"/>
    <w:multiLevelType w:val="multilevel"/>
    <w:tmpl w:val="6EB0F506"/>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BAD45DB"/>
    <w:multiLevelType w:val="hybridMultilevel"/>
    <w:tmpl w:val="3FCCC864"/>
    <w:lvl w:ilvl="0" w:tplc="04090017">
      <w:start w:val="1"/>
      <w:numFmt w:val="lowerLetter"/>
      <w:lvlText w:val="%1)"/>
      <w:lvlJc w:val="left"/>
      <w:pPr>
        <w:ind w:left="720" w:hanging="360"/>
      </w:pPr>
    </w:lvl>
    <w:lvl w:ilvl="1" w:tplc="C4C8AD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C33C9"/>
    <w:multiLevelType w:val="hybridMultilevel"/>
    <w:tmpl w:val="CE6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524DD"/>
    <w:multiLevelType w:val="hybridMultilevel"/>
    <w:tmpl w:val="EC4E1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13ACD"/>
    <w:multiLevelType w:val="hybridMultilevel"/>
    <w:tmpl w:val="9CB66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018DA"/>
    <w:multiLevelType w:val="hybridMultilevel"/>
    <w:tmpl w:val="32E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997FB3"/>
    <w:multiLevelType w:val="multilevel"/>
    <w:tmpl w:val="718C9AF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A363D7"/>
    <w:multiLevelType w:val="hybridMultilevel"/>
    <w:tmpl w:val="9CB66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740EB"/>
    <w:multiLevelType w:val="hybridMultilevel"/>
    <w:tmpl w:val="907C5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6E1CB8"/>
    <w:multiLevelType w:val="multilevel"/>
    <w:tmpl w:val="1860892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0717AE"/>
    <w:multiLevelType w:val="multilevel"/>
    <w:tmpl w:val="4C74838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nsid w:val="78A05F1C"/>
    <w:multiLevelType w:val="multilevel"/>
    <w:tmpl w:val="F2707C86"/>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0308AA"/>
    <w:multiLevelType w:val="hybridMultilevel"/>
    <w:tmpl w:val="12A0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431FCD"/>
    <w:multiLevelType w:val="hybridMultilevel"/>
    <w:tmpl w:val="5B9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C419EF"/>
    <w:multiLevelType w:val="hybridMultilevel"/>
    <w:tmpl w:val="29D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8"/>
  </w:num>
  <w:num w:numId="4">
    <w:abstractNumId w:val="33"/>
  </w:num>
  <w:num w:numId="5">
    <w:abstractNumId w:val="39"/>
  </w:num>
  <w:num w:numId="6">
    <w:abstractNumId w:val="31"/>
  </w:num>
  <w:num w:numId="7">
    <w:abstractNumId w:val="25"/>
  </w:num>
  <w:num w:numId="8">
    <w:abstractNumId w:val="38"/>
  </w:num>
  <w:num w:numId="9">
    <w:abstractNumId w:val="9"/>
  </w:num>
  <w:num w:numId="10">
    <w:abstractNumId w:val="3"/>
  </w:num>
  <w:num w:numId="11">
    <w:abstractNumId w:val="42"/>
  </w:num>
  <w:num w:numId="12">
    <w:abstractNumId w:val="29"/>
  </w:num>
  <w:num w:numId="13">
    <w:abstractNumId w:val="28"/>
  </w:num>
  <w:num w:numId="14">
    <w:abstractNumId w:val="32"/>
  </w:num>
  <w:num w:numId="15">
    <w:abstractNumId w:val="27"/>
  </w:num>
  <w:num w:numId="16">
    <w:abstractNumId w:val="6"/>
  </w:num>
  <w:num w:numId="17">
    <w:abstractNumId w:val="13"/>
  </w:num>
  <w:num w:numId="18">
    <w:abstractNumId w:val="20"/>
  </w:num>
  <w:num w:numId="19">
    <w:abstractNumId w:val="18"/>
  </w:num>
  <w:num w:numId="20">
    <w:abstractNumId w:val="14"/>
  </w:num>
  <w:num w:numId="21">
    <w:abstractNumId w:val="45"/>
  </w:num>
  <w:num w:numId="22">
    <w:abstractNumId w:val="36"/>
  </w:num>
  <w:num w:numId="23">
    <w:abstractNumId w:val="23"/>
  </w:num>
  <w:num w:numId="24">
    <w:abstractNumId w:val="11"/>
  </w:num>
  <w:num w:numId="25">
    <w:abstractNumId w:val="41"/>
  </w:num>
  <w:num w:numId="26">
    <w:abstractNumId w:val="1"/>
  </w:num>
  <w:num w:numId="27">
    <w:abstractNumId w:val="47"/>
  </w:num>
  <w:num w:numId="28">
    <w:abstractNumId w:val="35"/>
  </w:num>
  <w:num w:numId="29">
    <w:abstractNumId w:val="24"/>
  </w:num>
  <w:num w:numId="30">
    <w:abstractNumId w:val="7"/>
  </w:num>
  <w:num w:numId="31">
    <w:abstractNumId w:val="46"/>
  </w:num>
  <w:num w:numId="32">
    <w:abstractNumId w:val="34"/>
  </w:num>
  <w:num w:numId="33">
    <w:abstractNumId w:val="15"/>
  </w:num>
  <w:num w:numId="34">
    <w:abstractNumId w:val="22"/>
  </w:num>
  <w:num w:numId="35">
    <w:abstractNumId w:val="10"/>
  </w:num>
  <w:num w:numId="36">
    <w:abstractNumId w:val="43"/>
  </w:num>
  <w:num w:numId="37">
    <w:abstractNumId w:val="2"/>
  </w:num>
  <w:num w:numId="38">
    <w:abstractNumId w:val="5"/>
  </w:num>
  <w:num w:numId="39">
    <w:abstractNumId w:val="44"/>
  </w:num>
  <w:num w:numId="40">
    <w:abstractNumId w:val="4"/>
  </w:num>
  <w:num w:numId="41">
    <w:abstractNumId w:val="26"/>
  </w:num>
  <w:num w:numId="42">
    <w:abstractNumId w:val="21"/>
  </w:num>
  <w:num w:numId="43">
    <w:abstractNumId w:val="40"/>
  </w:num>
  <w:num w:numId="44">
    <w:abstractNumId w:val="17"/>
  </w:num>
  <w:num w:numId="45">
    <w:abstractNumId w:val="16"/>
  </w:num>
  <w:num w:numId="46">
    <w:abstractNumId w:val="19"/>
  </w:num>
  <w:num w:numId="47">
    <w:abstractNumId w:val="37"/>
  </w:num>
  <w:num w:numId="48">
    <w:abstractNumId w:val="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C1489"/>
    <w:rsid w:val="0000050C"/>
    <w:rsid w:val="00003A7E"/>
    <w:rsid w:val="00007426"/>
    <w:rsid w:val="00007C4E"/>
    <w:rsid w:val="00010EFA"/>
    <w:rsid w:val="00010F11"/>
    <w:rsid w:val="00013410"/>
    <w:rsid w:val="00013729"/>
    <w:rsid w:val="00013F75"/>
    <w:rsid w:val="00014315"/>
    <w:rsid w:val="00014B60"/>
    <w:rsid w:val="0001720F"/>
    <w:rsid w:val="0002001F"/>
    <w:rsid w:val="00023768"/>
    <w:rsid w:val="000239FD"/>
    <w:rsid w:val="0002510C"/>
    <w:rsid w:val="000277CC"/>
    <w:rsid w:val="00027E78"/>
    <w:rsid w:val="000310FE"/>
    <w:rsid w:val="0003254F"/>
    <w:rsid w:val="0003295A"/>
    <w:rsid w:val="00033102"/>
    <w:rsid w:val="000331EB"/>
    <w:rsid w:val="00033B74"/>
    <w:rsid w:val="00034560"/>
    <w:rsid w:val="00035D18"/>
    <w:rsid w:val="000363ED"/>
    <w:rsid w:val="00037BC5"/>
    <w:rsid w:val="00037CD7"/>
    <w:rsid w:val="0004038C"/>
    <w:rsid w:val="00041128"/>
    <w:rsid w:val="00041651"/>
    <w:rsid w:val="00041BCD"/>
    <w:rsid w:val="0004258B"/>
    <w:rsid w:val="00043EE9"/>
    <w:rsid w:val="00044098"/>
    <w:rsid w:val="00044B20"/>
    <w:rsid w:val="00045033"/>
    <w:rsid w:val="00045ECC"/>
    <w:rsid w:val="00046434"/>
    <w:rsid w:val="00050212"/>
    <w:rsid w:val="00052325"/>
    <w:rsid w:val="0005355D"/>
    <w:rsid w:val="00053BD8"/>
    <w:rsid w:val="00053CFD"/>
    <w:rsid w:val="00060ADB"/>
    <w:rsid w:val="0006259F"/>
    <w:rsid w:val="00063E13"/>
    <w:rsid w:val="00064D2A"/>
    <w:rsid w:val="00072A08"/>
    <w:rsid w:val="0007306F"/>
    <w:rsid w:val="00073373"/>
    <w:rsid w:val="000759C4"/>
    <w:rsid w:val="000773E4"/>
    <w:rsid w:val="00080132"/>
    <w:rsid w:val="00080797"/>
    <w:rsid w:val="000812B8"/>
    <w:rsid w:val="00082659"/>
    <w:rsid w:val="00082C23"/>
    <w:rsid w:val="00082ED1"/>
    <w:rsid w:val="00083EA9"/>
    <w:rsid w:val="00084ADC"/>
    <w:rsid w:val="00085BA7"/>
    <w:rsid w:val="000864FE"/>
    <w:rsid w:val="0008667A"/>
    <w:rsid w:val="00087F65"/>
    <w:rsid w:val="00090B03"/>
    <w:rsid w:val="000941AA"/>
    <w:rsid w:val="000A51CA"/>
    <w:rsid w:val="000A6660"/>
    <w:rsid w:val="000A6ADE"/>
    <w:rsid w:val="000A7227"/>
    <w:rsid w:val="000A7B21"/>
    <w:rsid w:val="000A7B87"/>
    <w:rsid w:val="000B1584"/>
    <w:rsid w:val="000B18DC"/>
    <w:rsid w:val="000B27FB"/>
    <w:rsid w:val="000B302B"/>
    <w:rsid w:val="000B4677"/>
    <w:rsid w:val="000B626C"/>
    <w:rsid w:val="000B6D61"/>
    <w:rsid w:val="000B72DF"/>
    <w:rsid w:val="000B731B"/>
    <w:rsid w:val="000B7DFC"/>
    <w:rsid w:val="000C141E"/>
    <w:rsid w:val="000C287C"/>
    <w:rsid w:val="000C43A9"/>
    <w:rsid w:val="000C44B4"/>
    <w:rsid w:val="000C580D"/>
    <w:rsid w:val="000D2F09"/>
    <w:rsid w:val="000D3119"/>
    <w:rsid w:val="000D323F"/>
    <w:rsid w:val="000D5591"/>
    <w:rsid w:val="000E10CE"/>
    <w:rsid w:val="000E2A85"/>
    <w:rsid w:val="000E3180"/>
    <w:rsid w:val="000E3983"/>
    <w:rsid w:val="000E401E"/>
    <w:rsid w:val="000E75B3"/>
    <w:rsid w:val="000E7AE0"/>
    <w:rsid w:val="000F1A24"/>
    <w:rsid w:val="000F2877"/>
    <w:rsid w:val="000F3C3E"/>
    <w:rsid w:val="000F3E44"/>
    <w:rsid w:val="000F4EFF"/>
    <w:rsid w:val="000F643B"/>
    <w:rsid w:val="000F65C3"/>
    <w:rsid w:val="000F72B6"/>
    <w:rsid w:val="00101C0B"/>
    <w:rsid w:val="00103E56"/>
    <w:rsid w:val="00104457"/>
    <w:rsid w:val="00105E14"/>
    <w:rsid w:val="00106027"/>
    <w:rsid w:val="00106B14"/>
    <w:rsid w:val="00107387"/>
    <w:rsid w:val="00107568"/>
    <w:rsid w:val="00112473"/>
    <w:rsid w:val="001124B6"/>
    <w:rsid w:val="00113D16"/>
    <w:rsid w:val="0011435A"/>
    <w:rsid w:val="00114B6F"/>
    <w:rsid w:val="001156BD"/>
    <w:rsid w:val="00116681"/>
    <w:rsid w:val="00116AF8"/>
    <w:rsid w:val="00117603"/>
    <w:rsid w:val="00117A97"/>
    <w:rsid w:val="001202C1"/>
    <w:rsid w:val="0012136C"/>
    <w:rsid w:val="001215C6"/>
    <w:rsid w:val="00121D7A"/>
    <w:rsid w:val="00122B81"/>
    <w:rsid w:val="0012663C"/>
    <w:rsid w:val="001270FC"/>
    <w:rsid w:val="0013031E"/>
    <w:rsid w:val="0013058C"/>
    <w:rsid w:val="00132DBD"/>
    <w:rsid w:val="0013334B"/>
    <w:rsid w:val="001346AC"/>
    <w:rsid w:val="001357DE"/>
    <w:rsid w:val="00136262"/>
    <w:rsid w:val="001379BC"/>
    <w:rsid w:val="00137F30"/>
    <w:rsid w:val="00141797"/>
    <w:rsid w:val="00142293"/>
    <w:rsid w:val="00143E5A"/>
    <w:rsid w:val="001451C7"/>
    <w:rsid w:val="00146C96"/>
    <w:rsid w:val="0015112F"/>
    <w:rsid w:val="00152597"/>
    <w:rsid w:val="00155B19"/>
    <w:rsid w:val="00156015"/>
    <w:rsid w:val="00156D27"/>
    <w:rsid w:val="001570FA"/>
    <w:rsid w:val="001578F1"/>
    <w:rsid w:val="001619EB"/>
    <w:rsid w:val="0016214A"/>
    <w:rsid w:val="00162DB0"/>
    <w:rsid w:val="00170E4B"/>
    <w:rsid w:val="001718E1"/>
    <w:rsid w:val="0017242D"/>
    <w:rsid w:val="00173251"/>
    <w:rsid w:val="001749E0"/>
    <w:rsid w:val="00175F06"/>
    <w:rsid w:val="00176B4D"/>
    <w:rsid w:val="00176D4A"/>
    <w:rsid w:val="00176D51"/>
    <w:rsid w:val="0018023D"/>
    <w:rsid w:val="00180749"/>
    <w:rsid w:val="001821DC"/>
    <w:rsid w:val="0018331E"/>
    <w:rsid w:val="00183364"/>
    <w:rsid w:val="00184203"/>
    <w:rsid w:val="001860BA"/>
    <w:rsid w:val="0019061D"/>
    <w:rsid w:val="00191E62"/>
    <w:rsid w:val="0019212D"/>
    <w:rsid w:val="00193323"/>
    <w:rsid w:val="00193D1F"/>
    <w:rsid w:val="00196907"/>
    <w:rsid w:val="001975B0"/>
    <w:rsid w:val="00197FB5"/>
    <w:rsid w:val="001A01B0"/>
    <w:rsid w:val="001A02E1"/>
    <w:rsid w:val="001A0CDB"/>
    <w:rsid w:val="001A2955"/>
    <w:rsid w:val="001A3BAE"/>
    <w:rsid w:val="001A404C"/>
    <w:rsid w:val="001A7A67"/>
    <w:rsid w:val="001B0F4C"/>
    <w:rsid w:val="001B1BDB"/>
    <w:rsid w:val="001B377F"/>
    <w:rsid w:val="001B3B89"/>
    <w:rsid w:val="001B4ED6"/>
    <w:rsid w:val="001B6161"/>
    <w:rsid w:val="001B644B"/>
    <w:rsid w:val="001B68F6"/>
    <w:rsid w:val="001B7248"/>
    <w:rsid w:val="001C0BA0"/>
    <w:rsid w:val="001C0C6D"/>
    <w:rsid w:val="001C294F"/>
    <w:rsid w:val="001C41CA"/>
    <w:rsid w:val="001C5072"/>
    <w:rsid w:val="001C511B"/>
    <w:rsid w:val="001C68E5"/>
    <w:rsid w:val="001C73E5"/>
    <w:rsid w:val="001D0432"/>
    <w:rsid w:val="001D0B86"/>
    <w:rsid w:val="001D0DAD"/>
    <w:rsid w:val="001D145A"/>
    <w:rsid w:val="001D4378"/>
    <w:rsid w:val="001D5693"/>
    <w:rsid w:val="001E0064"/>
    <w:rsid w:val="001E0E21"/>
    <w:rsid w:val="001E2A27"/>
    <w:rsid w:val="001E2F88"/>
    <w:rsid w:val="001E4A22"/>
    <w:rsid w:val="001E5DF7"/>
    <w:rsid w:val="001E6B40"/>
    <w:rsid w:val="001F0EF8"/>
    <w:rsid w:val="001F6E23"/>
    <w:rsid w:val="001F79E1"/>
    <w:rsid w:val="001F79F3"/>
    <w:rsid w:val="002008BB"/>
    <w:rsid w:val="00200F9F"/>
    <w:rsid w:val="00201F95"/>
    <w:rsid w:val="002040F2"/>
    <w:rsid w:val="00205827"/>
    <w:rsid w:val="002062ED"/>
    <w:rsid w:val="002072F0"/>
    <w:rsid w:val="0020797E"/>
    <w:rsid w:val="002101D2"/>
    <w:rsid w:val="00211953"/>
    <w:rsid w:val="002120B0"/>
    <w:rsid w:val="002127A2"/>
    <w:rsid w:val="00213921"/>
    <w:rsid w:val="002148FE"/>
    <w:rsid w:val="00216230"/>
    <w:rsid w:val="002169DE"/>
    <w:rsid w:val="00216F0E"/>
    <w:rsid w:val="0022149A"/>
    <w:rsid w:val="00221EDE"/>
    <w:rsid w:val="00223032"/>
    <w:rsid w:val="002239A2"/>
    <w:rsid w:val="00227E77"/>
    <w:rsid w:val="00233928"/>
    <w:rsid w:val="002352B1"/>
    <w:rsid w:val="00235C85"/>
    <w:rsid w:val="00241287"/>
    <w:rsid w:val="00242459"/>
    <w:rsid w:val="0024287C"/>
    <w:rsid w:val="0024524F"/>
    <w:rsid w:val="002453BF"/>
    <w:rsid w:val="002457C6"/>
    <w:rsid w:val="00245C62"/>
    <w:rsid w:val="0024629E"/>
    <w:rsid w:val="00246381"/>
    <w:rsid w:val="00250C6A"/>
    <w:rsid w:val="00251D01"/>
    <w:rsid w:val="00253F2E"/>
    <w:rsid w:val="00257D7B"/>
    <w:rsid w:val="00261724"/>
    <w:rsid w:val="00261D6B"/>
    <w:rsid w:val="002657CD"/>
    <w:rsid w:val="00266B78"/>
    <w:rsid w:val="00266FE1"/>
    <w:rsid w:val="00267ACE"/>
    <w:rsid w:val="00267E61"/>
    <w:rsid w:val="002706B3"/>
    <w:rsid w:val="00273533"/>
    <w:rsid w:val="002737B0"/>
    <w:rsid w:val="00274412"/>
    <w:rsid w:val="00274886"/>
    <w:rsid w:val="00275813"/>
    <w:rsid w:val="00276059"/>
    <w:rsid w:val="0028311C"/>
    <w:rsid w:val="00284115"/>
    <w:rsid w:val="002857A8"/>
    <w:rsid w:val="00290632"/>
    <w:rsid w:val="00293CE0"/>
    <w:rsid w:val="0029536D"/>
    <w:rsid w:val="00297205"/>
    <w:rsid w:val="002972EE"/>
    <w:rsid w:val="002A1E9C"/>
    <w:rsid w:val="002A22C5"/>
    <w:rsid w:val="002A28EC"/>
    <w:rsid w:val="002A2F08"/>
    <w:rsid w:val="002A4857"/>
    <w:rsid w:val="002A5CFC"/>
    <w:rsid w:val="002A60BB"/>
    <w:rsid w:val="002A7CF6"/>
    <w:rsid w:val="002B0C51"/>
    <w:rsid w:val="002B20F9"/>
    <w:rsid w:val="002B46D5"/>
    <w:rsid w:val="002B46F3"/>
    <w:rsid w:val="002B527E"/>
    <w:rsid w:val="002B57B5"/>
    <w:rsid w:val="002B58DA"/>
    <w:rsid w:val="002B7777"/>
    <w:rsid w:val="002B77F9"/>
    <w:rsid w:val="002B7BAC"/>
    <w:rsid w:val="002C0126"/>
    <w:rsid w:val="002C2CD7"/>
    <w:rsid w:val="002C2F4C"/>
    <w:rsid w:val="002C2FC3"/>
    <w:rsid w:val="002C48C8"/>
    <w:rsid w:val="002C6B23"/>
    <w:rsid w:val="002D2CD9"/>
    <w:rsid w:val="002D30D2"/>
    <w:rsid w:val="002D3AF1"/>
    <w:rsid w:val="002D5222"/>
    <w:rsid w:val="002D5C32"/>
    <w:rsid w:val="002D5FCC"/>
    <w:rsid w:val="002E06D3"/>
    <w:rsid w:val="002E11B9"/>
    <w:rsid w:val="002E146B"/>
    <w:rsid w:val="002E27A2"/>
    <w:rsid w:val="002E2EE3"/>
    <w:rsid w:val="002E40B6"/>
    <w:rsid w:val="002E4959"/>
    <w:rsid w:val="002E77B3"/>
    <w:rsid w:val="002F030C"/>
    <w:rsid w:val="002F26BA"/>
    <w:rsid w:val="002F3AB2"/>
    <w:rsid w:val="002F7ACC"/>
    <w:rsid w:val="00301762"/>
    <w:rsid w:val="0030216D"/>
    <w:rsid w:val="00303725"/>
    <w:rsid w:val="00303BA5"/>
    <w:rsid w:val="00305799"/>
    <w:rsid w:val="0030588D"/>
    <w:rsid w:val="00310440"/>
    <w:rsid w:val="00313A1C"/>
    <w:rsid w:val="0031417A"/>
    <w:rsid w:val="0031457D"/>
    <w:rsid w:val="0031459F"/>
    <w:rsid w:val="00314A9D"/>
    <w:rsid w:val="00324407"/>
    <w:rsid w:val="0032480A"/>
    <w:rsid w:val="003253A4"/>
    <w:rsid w:val="00331963"/>
    <w:rsid w:val="00334810"/>
    <w:rsid w:val="0033667D"/>
    <w:rsid w:val="003369CE"/>
    <w:rsid w:val="00337787"/>
    <w:rsid w:val="003408A5"/>
    <w:rsid w:val="0034149E"/>
    <w:rsid w:val="00341AEC"/>
    <w:rsid w:val="00341D3A"/>
    <w:rsid w:val="0034215C"/>
    <w:rsid w:val="003427C8"/>
    <w:rsid w:val="003428B0"/>
    <w:rsid w:val="00343A73"/>
    <w:rsid w:val="00344415"/>
    <w:rsid w:val="003470E4"/>
    <w:rsid w:val="003472CF"/>
    <w:rsid w:val="00347538"/>
    <w:rsid w:val="00347F36"/>
    <w:rsid w:val="00350BB1"/>
    <w:rsid w:val="0035123D"/>
    <w:rsid w:val="00351F53"/>
    <w:rsid w:val="00353721"/>
    <w:rsid w:val="00354262"/>
    <w:rsid w:val="00355446"/>
    <w:rsid w:val="0035569B"/>
    <w:rsid w:val="00355843"/>
    <w:rsid w:val="00357BA8"/>
    <w:rsid w:val="00362077"/>
    <w:rsid w:val="00362E08"/>
    <w:rsid w:val="003634AF"/>
    <w:rsid w:val="003644ED"/>
    <w:rsid w:val="00364B51"/>
    <w:rsid w:val="00365504"/>
    <w:rsid w:val="003661E5"/>
    <w:rsid w:val="00366D45"/>
    <w:rsid w:val="00367403"/>
    <w:rsid w:val="003705DA"/>
    <w:rsid w:val="0037078B"/>
    <w:rsid w:val="00371627"/>
    <w:rsid w:val="003720AA"/>
    <w:rsid w:val="00373556"/>
    <w:rsid w:val="0037757A"/>
    <w:rsid w:val="00381C5E"/>
    <w:rsid w:val="00382B1D"/>
    <w:rsid w:val="0038314F"/>
    <w:rsid w:val="00386CD7"/>
    <w:rsid w:val="00393155"/>
    <w:rsid w:val="003937AB"/>
    <w:rsid w:val="00393F48"/>
    <w:rsid w:val="00396C2D"/>
    <w:rsid w:val="00397392"/>
    <w:rsid w:val="003A04CE"/>
    <w:rsid w:val="003A53A5"/>
    <w:rsid w:val="003A64BC"/>
    <w:rsid w:val="003A6E8F"/>
    <w:rsid w:val="003A762F"/>
    <w:rsid w:val="003A7F57"/>
    <w:rsid w:val="003B1FD6"/>
    <w:rsid w:val="003B2298"/>
    <w:rsid w:val="003B235F"/>
    <w:rsid w:val="003B3B75"/>
    <w:rsid w:val="003B4BA1"/>
    <w:rsid w:val="003B4F70"/>
    <w:rsid w:val="003B5CFB"/>
    <w:rsid w:val="003B73E1"/>
    <w:rsid w:val="003B7F08"/>
    <w:rsid w:val="003C089C"/>
    <w:rsid w:val="003C324F"/>
    <w:rsid w:val="003C55EF"/>
    <w:rsid w:val="003C60BA"/>
    <w:rsid w:val="003C665A"/>
    <w:rsid w:val="003D049C"/>
    <w:rsid w:val="003D0A1F"/>
    <w:rsid w:val="003D16F9"/>
    <w:rsid w:val="003D1EAD"/>
    <w:rsid w:val="003D25C8"/>
    <w:rsid w:val="003D3CF5"/>
    <w:rsid w:val="003D5C72"/>
    <w:rsid w:val="003D62A9"/>
    <w:rsid w:val="003D71CC"/>
    <w:rsid w:val="003E091C"/>
    <w:rsid w:val="003E0AB3"/>
    <w:rsid w:val="003E1096"/>
    <w:rsid w:val="003E1F75"/>
    <w:rsid w:val="003E7995"/>
    <w:rsid w:val="003F3AF4"/>
    <w:rsid w:val="003F7BB3"/>
    <w:rsid w:val="004004DF"/>
    <w:rsid w:val="004007AC"/>
    <w:rsid w:val="004022E6"/>
    <w:rsid w:val="004048EA"/>
    <w:rsid w:val="00412E03"/>
    <w:rsid w:val="004130E1"/>
    <w:rsid w:val="004137FB"/>
    <w:rsid w:val="00414CC0"/>
    <w:rsid w:val="00415CB0"/>
    <w:rsid w:val="00417280"/>
    <w:rsid w:val="004207B2"/>
    <w:rsid w:val="004207DC"/>
    <w:rsid w:val="00422D96"/>
    <w:rsid w:val="00423D1C"/>
    <w:rsid w:val="0042432E"/>
    <w:rsid w:val="0042523A"/>
    <w:rsid w:val="00425C7F"/>
    <w:rsid w:val="004264B2"/>
    <w:rsid w:val="00430C13"/>
    <w:rsid w:val="00430F2E"/>
    <w:rsid w:val="00432CB8"/>
    <w:rsid w:val="004333D7"/>
    <w:rsid w:val="00433F90"/>
    <w:rsid w:val="00435150"/>
    <w:rsid w:val="00436E34"/>
    <w:rsid w:val="00441244"/>
    <w:rsid w:val="0044373F"/>
    <w:rsid w:val="004505AF"/>
    <w:rsid w:val="00454B45"/>
    <w:rsid w:val="00454BC4"/>
    <w:rsid w:val="00455750"/>
    <w:rsid w:val="00456F58"/>
    <w:rsid w:val="00461327"/>
    <w:rsid w:val="00461B31"/>
    <w:rsid w:val="0046277D"/>
    <w:rsid w:val="00463B35"/>
    <w:rsid w:val="004646AB"/>
    <w:rsid w:val="00466520"/>
    <w:rsid w:val="0046769B"/>
    <w:rsid w:val="00470EB7"/>
    <w:rsid w:val="00471011"/>
    <w:rsid w:val="004722E6"/>
    <w:rsid w:val="00472F7A"/>
    <w:rsid w:val="00473239"/>
    <w:rsid w:val="00473EE9"/>
    <w:rsid w:val="00477AE9"/>
    <w:rsid w:val="00480787"/>
    <w:rsid w:val="0048201C"/>
    <w:rsid w:val="004834B0"/>
    <w:rsid w:val="004837E1"/>
    <w:rsid w:val="00484021"/>
    <w:rsid w:val="0048435C"/>
    <w:rsid w:val="0048562F"/>
    <w:rsid w:val="0048572A"/>
    <w:rsid w:val="0048645A"/>
    <w:rsid w:val="00491015"/>
    <w:rsid w:val="004918A2"/>
    <w:rsid w:val="00491A9B"/>
    <w:rsid w:val="00492D3A"/>
    <w:rsid w:val="00496DE7"/>
    <w:rsid w:val="00496E91"/>
    <w:rsid w:val="004A03A2"/>
    <w:rsid w:val="004A03D8"/>
    <w:rsid w:val="004A048E"/>
    <w:rsid w:val="004A2E70"/>
    <w:rsid w:val="004A33ED"/>
    <w:rsid w:val="004A4FC2"/>
    <w:rsid w:val="004A5550"/>
    <w:rsid w:val="004A5DE3"/>
    <w:rsid w:val="004B169C"/>
    <w:rsid w:val="004B1AA0"/>
    <w:rsid w:val="004B3D85"/>
    <w:rsid w:val="004B4BD8"/>
    <w:rsid w:val="004B500D"/>
    <w:rsid w:val="004B79E5"/>
    <w:rsid w:val="004B7D5C"/>
    <w:rsid w:val="004C1489"/>
    <w:rsid w:val="004C1839"/>
    <w:rsid w:val="004C1991"/>
    <w:rsid w:val="004C2866"/>
    <w:rsid w:val="004C5A8A"/>
    <w:rsid w:val="004C7250"/>
    <w:rsid w:val="004D0492"/>
    <w:rsid w:val="004D0949"/>
    <w:rsid w:val="004D0B6A"/>
    <w:rsid w:val="004D0E30"/>
    <w:rsid w:val="004D21E8"/>
    <w:rsid w:val="004D2B4E"/>
    <w:rsid w:val="004D601E"/>
    <w:rsid w:val="004D70A0"/>
    <w:rsid w:val="004D7474"/>
    <w:rsid w:val="004E07A0"/>
    <w:rsid w:val="004E0C84"/>
    <w:rsid w:val="004E123A"/>
    <w:rsid w:val="004E1416"/>
    <w:rsid w:val="004E2A76"/>
    <w:rsid w:val="004E5270"/>
    <w:rsid w:val="004F16F4"/>
    <w:rsid w:val="004F18E9"/>
    <w:rsid w:val="004F2048"/>
    <w:rsid w:val="004F2C48"/>
    <w:rsid w:val="004F37AB"/>
    <w:rsid w:val="00501261"/>
    <w:rsid w:val="0050163F"/>
    <w:rsid w:val="00501876"/>
    <w:rsid w:val="0050270A"/>
    <w:rsid w:val="00503227"/>
    <w:rsid w:val="0050456E"/>
    <w:rsid w:val="00505806"/>
    <w:rsid w:val="0050645E"/>
    <w:rsid w:val="00506886"/>
    <w:rsid w:val="005104EE"/>
    <w:rsid w:val="0051294D"/>
    <w:rsid w:val="00513417"/>
    <w:rsid w:val="00514B36"/>
    <w:rsid w:val="00515158"/>
    <w:rsid w:val="00516924"/>
    <w:rsid w:val="005201EF"/>
    <w:rsid w:val="00521423"/>
    <w:rsid w:val="00523680"/>
    <w:rsid w:val="00525800"/>
    <w:rsid w:val="00525ABD"/>
    <w:rsid w:val="005267A1"/>
    <w:rsid w:val="005308BD"/>
    <w:rsid w:val="00530E46"/>
    <w:rsid w:val="0053122B"/>
    <w:rsid w:val="00532285"/>
    <w:rsid w:val="00532FEC"/>
    <w:rsid w:val="00533408"/>
    <w:rsid w:val="00533FAB"/>
    <w:rsid w:val="00534DED"/>
    <w:rsid w:val="00535C8F"/>
    <w:rsid w:val="0053625F"/>
    <w:rsid w:val="00540A41"/>
    <w:rsid w:val="00541B85"/>
    <w:rsid w:val="00542501"/>
    <w:rsid w:val="00543072"/>
    <w:rsid w:val="0054330F"/>
    <w:rsid w:val="0054592C"/>
    <w:rsid w:val="0054698D"/>
    <w:rsid w:val="00546A3A"/>
    <w:rsid w:val="00546C57"/>
    <w:rsid w:val="00547E53"/>
    <w:rsid w:val="00547E78"/>
    <w:rsid w:val="0055006E"/>
    <w:rsid w:val="0055031F"/>
    <w:rsid w:val="00550802"/>
    <w:rsid w:val="00551D4B"/>
    <w:rsid w:val="00551E4E"/>
    <w:rsid w:val="00552FA1"/>
    <w:rsid w:val="005541A8"/>
    <w:rsid w:val="00555F1C"/>
    <w:rsid w:val="00556DD8"/>
    <w:rsid w:val="0056022C"/>
    <w:rsid w:val="00560466"/>
    <w:rsid w:val="005607D9"/>
    <w:rsid w:val="005616F5"/>
    <w:rsid w:val="00563DC9"/>
    <w:rsid w:val="0056453E"/>
    <w:rsid w:val="0057090D"/>
    <w:rsid w:val="0057115D"/>
    <w:rsid w:val="005714F9"/>
    <w:rsid w:val="0057171D"/>
    <w:rsid w:val="005728B4"/>
    <w:rsid w:val="005729C8"/>
    <w:rsid w:val="0057434D"/>
    <w:rsid w:val="0057622C"/>
    <w:rsid w:val="00577E86"/>
    <w:rsid w:val="00581FA9"/>
    <w:rsid w:val="00582A3A"/>
    <w:rsid w:val="00583DFB"/>
    <w:rsid w:val="00585623"/>
    <w:rsid w:val="005900F7"/>
    <w:rsid w:val="005904A1"/>
    <w:rsid w:val="005906D8"/>
    <w:rsid w:val="005919ED"/>
    <w:rsid w:val="005922A5"/>
    <w:rsid w:val="00592E65"/>
    <w:rsid w:val="005936DE"/>
    <w:rsid w:val="005953A8"/>
    <w:rsid w:val="00595BEE"/>
    <w:rsid w:val="0059675C"/>
    <w:rsid w:val="00596EA7"/>
    <w:rsid w:val="005A1144"/>
    <w:rsid w:val="005A20E0"/>
    <w:rsid w:val="005A22C7"/>
    <w:rsid w:val="005A2E6E"/>
    <w:rsid w:val="005A3EE5"/>
    <w:rsid w:val="005A63AA"/>
    <w:rsid w:val="005A6C69"/>
    <w:rsid w:val="005A73EB"/>
    <w:rsid w:val="005B5198"/>
    <w:rsid w:val="005B55EE"/>
    <w:rsid w:val="005B6BB6"/>
    <w:rsid w:val="005B720E"/>
    <w:rsid w:val="005B776C"/>
    <w:rsid w:val="005B7A46"/>
    <w:rsid w:val="005C04E3"/>
    <w:rsid w:val="005C0A97"/>
    <w:rsid w:val="005C31AE"/>
    <w:rsid w:val="005C48FC"/>
    <w:rsid w:val="005C5B5C"/>
    <w:rsid w:val="005C79BD"/>
    <w:rsid w:val="005D0F1B"/>
    <w:rsid w:val="005D1790"/>
    <w:rsid w:val="005D22F8"/>
    <w:rsid w:val="005D4E7D"/>
    <w:rsid w:val="005D61FE"/>
    <w:rsid w:val="005D6581"/>
    <w:rsid w:val="005D6B35"/>
    <w:rsid w:val="005D707D"/>
    <w:rsid w:val="005E0029"/>
    <w:rsid w:val="005E39B6"/>
    <w:rsid w:val="005E6F50"/>
    <w:rsid w:val="005F1F79"/>
    <w:rsid w:val="005F2232"/>
    <w:rsid w:val="005F255B"/>
    <w:rsid w:val="005F29F1"/>
    <w:rsid w:val="005F36F2"/>
    <w:rsid w:val="005F5100"/>
    <w:rsid w:val="005F6DBE"/>
    <w:rsid w:val="00601552"/>
    <w:rsid w:val="00603D0E"/>
    <w:rsid w:val="0060569B"/>
    <w:rsid w:val="006059C7"/>
    <w:rsid w:val="006067AE"/>
    <w:rsid w:val="00606DDC"/>
    <w:rsid w:val="00606FAA"/>
    <w:rsid w:val="006103D6"/>
    <w:rsid w:val="00610DE1"/>
    <w:rsid w:val="0061197F"/>
    <w:rsid w:val="00611A6B"/>
    <w:rsid w:val="00614B9E"/>
    <w:rsid w:val="00616356"/>
    <w:rsid w:val="00616EDC"/>
    <w:rsid w:val="006204BB"/>
    <w:rsid w:val="00620C0B"/>
    <w:rsid w:val="0062129C"/>
    <w:rsid w:val="00621854"/>
    <w:rsid w:val="006230FF"/>
    <w:rsid w:val="0062346E"/>
    <w:rsid w:val="00623474"/>
    <w:rsid w:val="0062392B"/>
    <w:rsid w:val="00624285"/>
    <w:rsid w:val="00624ED4"/>
    <w:rsid w:val="00627ACA"/>
    <w:rsid w:val="006303BC"/>
    <w:rsid w:val="00631B2E"/>
    <w:rsid w:val="00632620"/>
    <w:rsid w:val="006347E0"/>
    <w:rsid w:val="00635E0B"/>
    <w:rsid w:val="00640BA4"/>
    <w:rsid w:val="00641F06"/>
    <w:rsid w:val="00642605"/>
    <w:rsid w:val="00643463"/>
    <w:rsid w:val="00643D8D"/>
    <w:rsid w:val="0064697C"/>
    <w:rsid w:val="00647851"/>
    <w:rsid w:val="0065371E"/>
    <w:rsid w:val="006537DC"/>
    <w:rsid w:val="00655F13"/>
    <w:rsid w:val="006601A6"/>
    <w:rsid w:val="00661625"/>
    <w:rsid w:val="00662411"/>
    <w:rsid w:val="0066321D"/>
    <w:rsid w:val="00663402"/>
    <w:rsid w:val="00670F90"/>
    <w:rsid w:val="006718F8"/>
    <w:rsid w:val="00671D3F"/>
    <w:rsid w:val="006756DB"/>
    <w:rsid w:val="00677035"/>
    <w:rsid w:val="00677C5F"/>
    <w:rsid w:val="00677E20"/>
    <w:rsid w:val="00680170"/>
    <w:rsid w:val="00680CFE"/>
    <w:rsid w:val="00681B7C"/>
    <w:rsid w:val="006822DD"/>
    <w:rsid w:val="00683DDE"/>
    <w:rsid w:val="00690875"/>
    <w:rsid w:val="0069106F"/>
    <w:rsid w:val="00691E15"/>
    <w:rsid w:val="00692099"/>
    <w:rsid w:val="00692964"/>
    <w:rsid w:val="00694F8B"/>
    <w:rsid w:val="0069550D"/>
    <w:rsid w:val="00696CF0"/>
    <w:rsid w:val="006976FD"/>
    <w:rsid w:val="006A10A1"/>
    <w:rsid w:val="006A44A1"/>
    <w:rsid w:val="006A51BB"/>
    <w:rsid w:val="006A5C79"/>
    <w:rsid w:val="006A6A54"/>
    <w:rsid w:val="006A6D98"/>
    <w:rsid w:val="006A6EF6"/>
    <w:rsid w:val="006B02C8"/>
    <w:rsid w:val="006B05E0"/>
    <w:rsid w:val="006B0F2E"/>
    <w:rsid w:val="006B131C"/>
    <w:rsid w:val="006B327A"/>
    <w:rsid w:val="006B3387"/>
    <w:rsid w:val="006B3671"/>
    <w:rsid w:val="006B4DAC"/>
    <w:rsid w:val="006C00C5"/>
    <w:rsid w:val="006C0233"/>
    <w:rsid w:val="006C12C8"/>
    <w:rsid w:val="006C1EBE"/>
    <w:rsid w:val="006C25E7"/>
    <w:rsid w:val="006C4ED4"/>
    <w:rsid w:val="006C5F34"/>
    <w:rsid w:val="006D0D97"/>
    <w:rsid w:val="006D10CB"/>
    <w:rsid w:val="006D34D3"/>
    <w:rsid w:val="006D3EFA"/>
    <w:rsid w:val="006D4D94"/>
    <w:rsid w:val="006D5945"/>
    <w:rsid w:val="006D5B0D"/>
    <w:rsid w:val="006D6C78"/>
    <w:rsid w:val="006E305F"/>
    <w:rsid w:val="006E36B3"/>
    <w:rsid w:val="006E5E15"/>
    <w:rsid w:val="006E5E81"/>
    <w:rsid w:val="006E72DC"/>
    <w:rsid w:val="006F0B40"/>
    <w:rsid w:val="006F1CDE"/>
    <w:rsid w:val="006F504B"/>
    <w:rsid w:val="006F5241"/>
    <w:rsid w:val="006F5CDC"/>
    <w:rsid w:val="006F7463"/>
    <w:rsid w:val="006F7633"/>
    <w:rsid w:val="00700AFF"/>
    <w:rsid w:val="00701E2C"/>
    <w:rsid w:val="007023FB"/>
    <w:rsid w:val="00702468"/>
    <w:rsid w:val="00703DB6"/>
    <w:rsid w:val="00704830"/>
    <w:rsid w:val="00705EA7"/>
    <w:rsid w:val="00707494"/>
    <w:rsid w:val="00707C8D"/>
    <w:rsid w:val="007112E9"/>
    <w:rsid w:val="00711A97"/>
    <w:rsid w:val="00712133"/>
    <w:rsid w:val="00712302"/>
    <w:rsid w:val="007141A7"/>
    <w:rsid w:val="007142AF"/>
    <w:rsid w:val="00714902"/>
    <w:rsid w:val="0071538F"/>
    <w:rsid w:val="00715768"/>
    <w:rsid w:val="00715B35"/>
    <w:rsid w:val="00716D39"/>
    <w:rsid w:val="00720267"/>
    <w:rsid w:val="0072217A"/>
    <w:rsid w:val="0072389D"/>
    <w:rsid w:val="00724E28"/>
    <w:rsid w:val="00724F21"/>
    <w:rsid w:val="007265BE"/>
    <w:rsid w:val="007302FF"/>
    <w:rsid w:val="00730ADD"/>
    <w:rsid w:val="007314DC"/>
    <w:rsid w:val="00731A0D"/>
    <w:rsid w:val="007331E2"/>
    <w:rsid w:val="0073325F"/>
    <w:rsid w:val="00733B54"/>
    <w:rsid w:val="00740C4A"/>
    <w:rsid w:val="00740CC7"/>
    <w:rsid w:val="00742E3E"/>
    <w:rsid w:val="00745E3F"/>
    <w:rsid w:val="007468D8"/>
    <w:rsid w:val="00752016"/>
    <w:rsid w:val="00753CBB"/>
    <w:rsid w:val="0075480D"/>
    <w:rsid w:val="00755CF8"/>
    <w:rsid w:val="0075604F"/>
    <w:rsid w:val="007626C7"/>
    <w:rsid w:val="007634B4"/>
    <w:rsid w:val="00763D48"/>
    <w:rsid w:val="00767819"/>
    <w:rsid w:val="00767889"/>
    <w:rsid w:val="00770A30"/>
    <w:rsid w:val="00770E2A"/>
    <w:rsid w:val="0077186F"/>
    <w:rsid w:val="00772E4B"/>
    <w:rsid w:val="0077370C"/>
    <w:rsid w:val="00774F08"/>
    <w:rsid w:val="00775655"/>
    <w:rsid w:val="007761B3"/>
    <w:rsid w:val="00776916"/>
    <w:rsid w:val="007810F0"/>
    <w:rsid w:val="0078162A"/>
    <w:rsid w:val="007833A9"/>
    <w:rsid w:val="0078402B"/>
    <w:rsid w:val="00784835"/>
    <w:rsid w:val="00784D2A"/>
    <w:rsid w:val="00785E48"/>
    <w:rsid w:val="00786259"/>
    <w:rsid w:val="007869E8"/>
    <w:rsid w:val="00786A1A"/>
    <w:rsid w:val="00787CF8"/>
    <w:rsid w:val="00787D68"/>
    <w:rsid w:val="00791722"/>
    <w:rsid w:val="00793382"/>
    <w:rsid w:val="00793CAF"/>
    <w:rsid w:val="00793F16"/>
    <w:rsid w:val="00794B4C"/>
    <w:rsid w:val="007962DE"/>
    <w:rsid w:val="007964B4"/>
    <w:rsid w:val="00796AD5"/>
    <w:rsid w:val="0079778F"/>
    <w:rsid w:val="007A0502"/>
    <w:rsid w:val="007A3759"/>
    <w:rsid w:val="007A3D70"/>
    <w:rsid w:val="007A45AA"/>
    <w:rsid w:val="007A6B4F"/>
    <w:rsid w:val="007A6DDD"/>
    <w:rsid w:val="007A7231"/>
    <w:rsid w:val="007B000D"/>
    <w:rsid w:val="007B03D9"/>
    <w:rsid w:val="007B0F2F"/>
    <w:rsid w:val="007B1F8D"/>
    <w:rsid w:val="007B4085"/>
    <w:rsid w:val="007B628F"/>
    <w:rsid w:val="007B6497"/>
    <w:rsid w:val="007B668B"/>
    <w:rsid w:val="007B7770"/>
    <w:rsid w:val="007C25D8"/>
    <w:rsid w:val="007C3106"/>
    <w:rsid w:val="007C583D"/>
    <w:rsid w:val="007C5E98"/>
    <w:rsid w:val="007C6ACC"/>
    <w:rsid w:val="007C7E5F"/>
    <w:rsid w:val="007D025B"/>
    <w:rsid w:val="007D06D8"/>
    <w:rsid w:val="007D07B0"/>
    <w:rsid w:val="007D1315"/>
    <w:rsid w:val="007D13AE"/>
    <w:rsid w:val="007D14C4"/>
    <w:rsid w:val="007D2714"/>
    <w:rsid w:val="007D27D9"/>
    <w:rsid w:val="007D2E1A"/>
    <w:rsid w:val="007D31EA"/>
    <w:rsid w:val="007D3F79"/>
    <w:rsid w:val="007D5500"/>
    <w:rsid w:val="007D648F"/>
    <w:rsid w:val="007D64B3"/>
    <w:rsid w:val="007D7012"/>
    <w:rsid w:val="007E1994"/>
    <w:rsid w:val="007E1D05"/>
    <w:rsid w:val="007E5E7F"/>
    <w:rsid w:val="007E6F54"/>
    <w:rsid w:val="007F0254"/>
    <w:rsid w:val="007F1007"/>
    <w:rsid w:val="007F1A64"/>
    <w:rsid w:val="007F22C7"/>
    <w:rsid w:val="007F46B4"/>
    <w:rsid w:val="00801CB3"/>
    <w:rsid w:val="00803829"/>
    <w:rsid w:val="00805D1D"/>
    <w:rsid w:val="008062DC"/>
    <w:rsid w:val="00807A34"/>
    <w:rsid w:val="00810C21"/>
    <w:rsid w:val="0081111D"/>
    <w:rsid w:val="00811205"/>
    <w:rsid w:val="00813912"/>
    <w:rsid w:val="0081437C"/>
    <w:rsid w:val="00815681"/>
    <w:rsid w:val="00815D95"/>
    <w:rsid w:val="008161EF"/>
    <w:rsid w:val="00816A0A"/>
    <w:rsid w:val="00822E3F"/>
    <w:rsid w:val="00823C41"/>
    <w:rsid w:val="0082609C"/>
    <w:rsid w:val="00827FC8"/>
    <w:rsid w:val="00830985"/>
    <w:rsid w:val="00830F35"/>
    <w:rsid w:val="0083215D"/>
    <w:rsid w:val="00832B79"/>
    <w:rsid w:val="00832E76"/>
    <w:rsid w:val="00834401"/>
    <w:rsid w:val="0083569D"/>
    <w:rsid w:val="00837A5A"/>
    <w:rsid w:val="0084045E"/>
    <w:rsid w:val="00841014"/>
    <w:rsid w:val="00841080"/>
    <w:rsid w:val="008416D3"/>
    <w:rsid w:val="00841F38"/>
    <w:rsid w:val="008429FA"/>
    <w:rsid w:val="00843307"/>
    <w:rsid w:val="00843487"/>
    <w:rsid w:val="00844963"/>
    <w:rsid w:val="008465A1"/>
    <w:rsid w:val="0084693B"/>
    <w:rsid w:val="008507CE"/>
    <w:rsid w:val="00851D20"/>
    <w:rsid w:val="008525FD"/>
    <w:rsid w:val="00852DA0"/>
    <w:rsid w:val="0085428B"/>
    <w:rsid w:val="008542E7"/>
    <w:rsid w:val="00854D8E"/>
    <w:rsid w:val="00856FFA"/>
    <w:rsid w:val="00857A0F"/>
    <w:rsid w:val="0086022A"/>
    <w:rsid w:val="00860DCE"/>
    <w:rsid w:val="00861347"/>
    <w:rsid w:val="00862787"/>
    <w:rsid w:val="00862C97"/>
    <w:rsid w:val="008633C3"/>
    <w:rsid w:val="00864179"/>
    <w:rsid w:val="008653BE"/>
    <w:rsid w:val="008704BD"/>
    <w:rsid w:val="008715B4"/>
    <w:rsid w:val="00871D4D"/>
    <w:rsid w:val="00871F0E"/>
    <w:rsid w:val="0087425B"/>
    <w:rsid w:val="008752E4"/>
    <w:rsid w:val="008755FC"/>
    <w:rsid w:val="0087690B"/>
    <w:rsid w:val="00877332"/>
    <w:rsid w:val="00877856"/>
    <w:rsid w:val="00880F51"/>
    <w:rsid w:val="00883123"/>
    <w:rsid w:val="00883829"/>
    <w:rsid w:val="00884916"/>
    <w:rsid w:val="00886E6D"/>
    <w:rsid w:val="00886F38"/>
    <w:rsid w:val="008879CA"/>
    <w:rsid w:val="00890892"/>
    <w:rsid w:val="00890EF2"/>
    <w:rsid w:val="00891B8A"/>
    <w:rsid w:val="0089237A"/>
    <w:rsid w:val="00894F73"/>
    <w:rsid w:val="008958BE"/>
    <w:rsid w:val="008958F0"/>
    <w:rsid w:val="00896CA9"/>
    <w:rsid w:val="008A3221"/>
    <w:rsid w:val="008A3F1B"/>
    <w:rsid w:val="008A432D"/>
    <w:rsid w:val="008A5CC7"/>
    <w:rsid w:val="008A72B2"/>
    <w:rsid w:val="008A7665"/>
    <w:rsid w:val="008B28A9"/>
    <w:rsid w:val="008B3D7A"/>
    <w:rsid w:val="008B3FA2"/>
    <w:rsid w:val="008B4CAB"/>
    <w:rsid w:val="008B710C"/>
    <w:rsid w:val="008B7680"/>
    <w:rsid w:val="008B7BC2"/>
    <w:rsid w:val="008C01F1"/>
    <w:rsid w:val="008C188C"/>
    <w:rsid w:val="008C268E"/>
    <w:rsid w:val="008C2F69"/>
    <w:rsid w:val="008C33B0"/>
    <w:rsid w:val="008C3C3B"/>
    <w:rsid w:val="008C4285"/>
    <w:rsid w:val="008C4E7F"/>
    <w:rsid w:val="008C52DD"/>
    <w:rsid w:val="008C67EC"/>
    <w:rsid w:val="008C6E94"/>
    <w:rsid w:val="008C778D"/>
    <w:rsid w:val="008D0E6D"/>
    <w:rsid w:val="008D14F6"/>
    <w:rsid w:val="008D1855"/>
    <w:rsid w:val="008D292D"/>
    <w:rsid w:val="008D2D62"/>
    <w:rsid w:val="008D443D"/>
    <w:rsid w:val="008D68FB"/>
    <w:rsid w:val="008E0BA3"/>
    <w:rsid w:val="008E0CB3"/>
    <w:rsid w:val="008E30AF"/>
    <w:rsid w:val="008E326C"/>
    <w:rsid w:val="008E40CA"/>
    <w:rsid w:val="008E509F"/>
    <w:rsid w:val="008E54E7"/>
    <w:rsid w:val="008E5F20"/>
    <w:rsid w:val="008F05A8"/>
    <w:rsid w:val="008F19FE"/>
    <w:rsid w:val="008F1A2B"/>
    <w:rsid w:val="008F2A99"/>
    <w:rsid w:val="008F40A4"/>
    <w:rsid w:val="008F5EF4"/>
    <w:rsid w:val="008F674A"/>
    <w:rsid w:val="008F69CE"/>
    <w:rsid w:val="008F6A85"/>
    <w:rsid w:val="008F75AC"/>
    <w:rsid w:val="008F7BEF"/>
    <w:rsid w:val="008F7E6D"/>
    <w:rsid w:val="008F7F6F"/>
    <w:rsid w:val="00900234"/>
    <w:rsid w:val="00902943"/>
    <w:rsid w:val="0090302C"/>
    <w:rsid w:val="00903795"/>
    <w:rsid w:val="00903D39"/>
    <w:rsid w:val="00904336"/>
    <w:rsid w:val="009071CC"/>
    <w:rsid w:val="0091023F"/>
    <w:rsid w:val="0091098E"/>
    <w:rsid w:val="009125AA"/>
    <w:rsid w:val="009140AE"/>
    <w:rsid w:val="00914429"/>
    <w:rsid w:val="009145D9"/>
    <w:rsid w:val="0091464C"/>
    <w:rsid w:val="00916BB4"/>
    <w:rsid w:val="00916D4F"/>
    <w:rsid w:val="00920899"/>
    <w:rsid w:val="0092280E"/>
    <w:rsid w:val="00923773"/>
    <w:rsid w:val="00923BD1"/>
    <w:rsid w:val="00923E8D"/>
    <w:rsid w:val="009247C9"/>
    <w:rsid w:val="009247DE"/>
    <w:rsid w:val="009248AC"/>
    <w:rsid w:val="00925813"/>
    <w:rsid w:val="00925CA9"/>
    <w:rsid w:val="00926A71"/>
    <w:rsid w:val="00927AF2"/>
    <w:rsid w:val="0093055D"/>
    <w:rsid w:val="00930ED8"/>
    <w:rsid w:val="0093187F"/>
    <w:rsid w:val="009321BB"/>
    <w:rsid w:val="00932C98"/>
    <w:rsid w:val="00932D46"/>
    <w:rsid w:val="00934B9A"/>
    <w:rsid w:val="00936784"/>
    <w:rsid w:val="00936F38"/>
    <w:rsid w:val="0094064F"/>
    <w:rsid w:val="00940C56"/>
    <w:rsid w:val="00942A64"/>
    <w:rsid w:val="0094501F"/>
    <w:rsid w:val="0094681D"/>
    <w:rsid w:val="00947167"/>
    <w:rsid w:val="00947EF5"/>
    <w:rsid w:val="0095111B"/>
    <w:rsid w:val="00952FD3"/>
    <w:rsid w:val="00954FB3"/>
    <w:rsid w:val="00955B61"/>
    <w:rsid w:val="00955F10"/>
    <w:rsid w:val="00956D25"/>
    <w:rsid w:val="00960D6E"/>
    <w:rsid w:val="00962BC0"/>
    <w:rsid w:val="00962D5F"/>
    <w:rsid w:val="009638EF"/>
    <w:rsid w:val="00964C4E"/>
    <w:rsid w:val="009650A2"/>
    <w:rsid w:val="0096552E"/>
    <w:rsid w:val="0096617D"/>
    <w:rsid w:val="00966C9F"/>
    <w:rsid w:val="0096765E"/>
    <w:rsid w:val="00967CF0"/>
    <w:rsid w:val="00970FDB"/>
    <w:rsid w:val="0097241F"/>
    <w:rsid w:val="009733AC"/>
    <w:rsid w:val="0097350A"/>
    <w:rsid w:val="009741D6"/>
    <w:rsid w:val="00976662"/>
    <w:rsid w:val="0097687B"/>
    <w:rsid w:val="00977766"/>
    <w:rsid w:val="00980CE5"/>
    <w:rsid w:val="0098103B"/>
    <w:rsid w:val="0098213A"/>
    <w:rsid w:val="00985E07"/>
    <w:rsid w:val="00986B41"/>
    <w:rsid w:val="0098728D"/>
    <w:rsid w:val="00987C41"/>
    <w:rsid w:val="00992013"/>
    <w:rsid w:val="00992B7B"/>
    <w:rsid w:val="00993AA1"/>
    <w:rsid w:val="009942EF"/>
    <w:rsid w:val="00994743"/>
    <w:rsid w:val="00994B85"/>
    <w:rsid w:val="009966A4"/>
    <w:rsid w:val="00997303"/>
    <w:rsid w:val="009979DC"/>
    <w:rsid w:val="009A0369"/>
    <w:rsid w:val="009A0A11"/>
    <w:rsid w:val="009A3F79"/>
    <w:rsid w:val="009A4356"/>
    <w:rsid w:val="009A4578"/>
    <w:rsid w:val="009A5F65"/>
    <w:rsid w:val="009A604F"/>
    <w:rsid w:val="009A6979"/>
    <w:rsid w:val="009B00CA"/>
    <w:rsid w:val="009B0DCA"/>
    <w:rsid w:val="009B3E1D"/>
    <w:rsid w:val="009B430E"/>
    <w:rsid w:val="009B4B04"/>
    <w:rsid w:val="009C1829"/>
    <w:rsid w:val="009C1BD1"/>
    <w:rsid w:val="009C28E7"/>
    <w:rsid w:val="009C2D17"/>
    <w:rsid w:val="009C7F7A"/>
    <w:rsid w:val="009D0DEC"/>
    <w:rsid w:val="009D32D9"/>
    <w:rsid w:val="009D44B2"/>
    <w:rsid w:val="009E2037"/>
    <w:rsid w:val="009E203C"/>
    <w:rsid w:val="009E28BA"/>
    <w:rsid w:val="009E2981"/>
    <w:rsid w:val="009E4D8C"/>
    <w:rsid w:val="009E546E"/>
    <w:rsid w:val="009E760B"/>
    <w:rsid w:val="009F0BEF"/>
    <w:rsid w:val="009F26DA"/>
    <w:rsid w:val="009F37C1"/>
    <w:rsid w:val="009F45D6"/>
    <w:rsid w:val="009F4FC4"/>
    <w:rsid w:val="009F56F4"/>
    <w:rsid w:val="009F5D63"/>
    <w:rsid w:val="009F6813"/>
    <w:rsid w:val="009F7CD5"/>
    <w:rsid w:val="009F7F77"/>
    <w:rsid w:val="00A000F9"/>
    <w:rsid w:val="00A00394"/>
    <w:rsid w:val="00A0099F"/>
    <w:rsid w:val="00A037F4"/>
    <w:rsid w:val="00A0531E"/>
    <w:rsid w:val="00A06283"/>
    <w:rsid w:val="00A06E31"/>
    <w:rsid w:val="00A116C8"/>
    <w:rsid w:val="00A12514"/>
    <w:rsid w:val="00A130E6"/>
    <w:rsid w:val="00A13408"/>
    <w:rsid w:val="00A13660"/>
    <w:rsid w:val="00A13A59"/>
    <w:rsid w:val="00A14E36"/>
    <w:rsid w:val="00A16E17"/>
    <w:rsid w:val="00A16F3F"/>
    <w:rsid w:val="00A20E69"/>
    <w:rsid w:val="00A221F0"/>
    <w:rsid w:val="00A245BA"/>
    <w:rsid w:val="00A2519A"/>
    <w:rsid w:val="00A27B7E"/>
    <w:rsid w:val="00A301EB"/>
    <w:rsid w:val="00A31A25"/>
    <w:rsid w:val="00A324B8"/>
    <w:rsid w:val="00A34AC7"/>
    <w:rsid w:val="00A36981"/>
    <w:rsid w:val="00A37126"/>
    <w:rsid w:val="00A37C70"/>
    <w:rsid w:val="00A407CA"/>
    <w:rsid w:val="00A41F06"/>
    <w:rsid w:val="00A45739"/>
    <w:rsid w:val="00A45FF7"/>
    <w:rsid w:val="00A47431"/>
    <w:rsid w:val="00A47A7C"/>
    <w:rsid w:val="00A53F60"/>
    <w:rsid w:val="00A55D8B"/>
    <w:rsid w:val="00A575EF"/>
    <w:rsid w:val="00A57DA6"/>
    <w:rsid w:val="00A616DE"/>
    <w:rsid w:val="00A642F2"/>
    <w:rsid w:val="00A65535"/>
    <w:rsid w:val="00A67025"/>
    <w:rsid w:val="00A71468"/>
    <w:rsid w:val="00A71F62"/>
    <w:rsid w:val="00A73377"/>
    <w:rsid w:val="00A75C2D"/>
    <w:rsid w:val="00A7643D"/>
    <w:rsid w:val="00A817E7"/>
    <w:rsid w:val="00A8213A"/>
    <w:rsid w:val="00A835D2"/>
    <w:rsid w:val="00A84649"/>
    <w:rsid w:val="00A86E48"/>
    <w:rsid w:val="00A9166C"/>
    <w:rsid w:val="00A92610"/>
    <w:rsid w:val="00A928B0"/>
    <w:rsid w:val="00A92CC9"/>
    <w:rsid w:val="00A93283"/>
    <w:rsid w:val="00A9364B"/>
    <w:rsid w:val="00A93B1C"/>
    <w:rsid w:val="00A93DE2"/>
    <w:rsid w:val="00A9736F"/>
    <w:rsid w:val="00A9790E"/>
    <w:rsid w:val="00AA1062"/>
    <w:rsid w:val="00AA59BF"/>
    <w:rsid w:val="00AA5A26"/>
    <w:rsid w:val="00AA61B0"/>
    <w:rsid w:val="00AA63FA"/>
    <w:rsid w:val="00AA77C8"/>
    <w:rsid w:val="00AA77FB"/>
    <w:rsid w:val="00AB1218"/>
    <w:rsid w:val="00AB16DC"/>
    <w:rsid w:val="00AB25F3"/>
    <w:rsid w:val="00AB4C8F"/>
    <w:rsid w:val="00AB5580"/>
    <w:rsid w:val="00AB757C"/>
    <w:rsid w:val="00AB75EA"/>
    <w:rsid w:val="00AB77FB"/>
    <w:rsid w:val="00AB7A79"/>
    <w:rsid w:val="00AC00B6"/>
    <w:rsid w:val="00AC4030"/>
    <w:rsid w:val="00AD0F49"/>
    <w:rsid w:val="00AD3927"/>
    <w:rsid w:val="00AD3E5D"/>
    <w:rsid w:val="00AD607D"/>
    <w:rsid w:val="00AD6678"/>
    <w:rsid w:val="00AE02C1"/>
    <w:rsid w:val="00AE0369"/>
    <w:rsid w:val="00AE10F7"/>
    <w:rsid w:val="00AE40B1"/>
    <w:rsid w:val="00AE4B9C"/>
    <w:rsid w:val="00AE580A"/>
    <w:rsid w:val="00AE6A2E"/>
    <w:rsid w:val="00AE7C4C"/>
    <w:rsid w:val="00AF0B93"/>
    <w:rsid w:val="00AF1793"/>
    <w:rsid w:val="00AF19C1"/>
    <w:rsid w:val="00AF3759"/>
    <w:rsid w:val="00AF3C09"/>
    <w:rsid w:val="00AF42A4"/>
    <w:rsid w:val="00AF4DB0"/>
    <w:rsid w:val="00AF52F9"/>
    <w:rsid w:val="00AF6FF8"/>
    <w:rsid w:val="00B01FD5"/>
    <w:rsid w:val="00B02E53"/>
    <w:rsid w:val="00B042CC"/>
    <w:rsid w:val="00B04995"/>
    <w:rsid w:val="00B04D04"/>
    <w:rsid w:val="00B05B3E"/>
    <w:rsid w:val="00B11F4F"/>
    <w:rsid w:val="00B13A31"/>
    <w:rsid w:val="00B1411B"/>
    <w:rsid w:val="00B14A7C"/>
    <w:rsid w:val="00B15D1B"/>
    <w:rsid w:val="00B168C3"/>
    <w:rsid w:val="00B204BF"/>
    <w:rsid w:val="00B20B51"/>
    <w:rsid w:val="00B24955"/>
    <w:rsid w:val="00B25DF5"/>
    <w:rsid w:val="00B26481"/>
    <w:rsid w:val="00B26A85"/>
    <w:rsid w:val="00B319CF"/>
    <w:rsid w:val="00B33142"/>
    <w:rsid w:val="00B376C0"/>
    <w:rsid w:val="00B40EA8"/>
    <w:rsid w:val="00B4265E"/>
    <w:rsid w:val="00B447D9"/>
    <w:rsid w:val="00B44D47"/>
    <w:rsid w:val="00B44D73"/>
    <w:rsid w:val="00B46A8D"/>
    <w:rsid w:val="00B46DB1"/>
    <w:rsid w:val="00B46F17"/>
    <w:rsid w:val="00B516D2"/>
    <w:rsid w:val="00B537CE"/>
    <w:rsid w:val="00B54758"/>
    <w:rsid w:val="00B55360"/>
    <w:rsid w:val="00B604F5"/>
    <w:rsid w:val="00B6091D"/>
    <w:rsid w:val="00B6126C"/>
    <w:rsid w:val="00B6571F"/>
    <w:rsid w:val="00B65BD8"/>
    <w:rsid w:val="00B65CC8"/>
    <w:rsid w:val="00B66726"/>
    <w:rsid w:val="00B67ECB"/>
    <w:rsid w:val="00B7079C"/>
    <w:rsid w:val="00B71C78"/>
    <w:rsid w:val="00B74EEC"/>
    <w:rsid w:val="00B7647D"/>
    <w:rsid w:val="00B77D26"/>
    <w:rsid w:val="00B804E2"/>
    <w:rsid w:val="00B81D44"/>
    <w:rsid w:val="00B822CB"/>
    <w:rsid w:val="00B82770"/>
    <w:rsid w:val="00B83263"/>
    <w:rsid w:val="00B84CD6"/>
    <w:rsid w:val="00B85103"/>
    <w:rsid w:val="00B87595"/>
    <w:rsid w:val="00B90B1E"/>
    <w:rsid w:val="00B90C59"/>
    <w:rsid w:val="00B90FC0"/>
    <w:rsid w:val="00B93228"/>
    <w:rsid w:val="00B949BB"/>
    <w:rsid w:val="00B9560F"/>
    <w:rsid w:val="00B95B25"/>
    <w:rsid w:val="00B96108"/>
    <w:rsid w:val="00B97B79"/>
    <w:rsid w:val="00BA0BC6"/>
    <w:rsid w:val="00BA19D3"/>
    <w:rsid w:val="00BA3A08"/>
    <w:rsid w:val="00BA45FF"/>
    <w:rsid w:val="00BA48E0"/>
    <w:rsid w:val="00BA4ABE"/>
    <w:rsid w:val="00BA5353"/>
    <w:rsid w:val="00BA5711"/>
    <w:rsid w:val="00BA6C40"/>
    <w:rsid w:val="00BA6F7C"/>
    <w:rsid w:val="00BA79E9"/>
    <w:rsid w:val="00BB4174"/>
    <w:rsid w:val="00BB5C79"/>
    <w:rsid w:val="00BC037D"/>
    <w:rsid w:val="00BC09C0"/>
    <w:rsid w:val="00BC0C51"/>
    <w:rsid w:val="00BC383D"/>
    <w:rsid w:val="00BD0BD1"/>
    <w:rsid w:val="00BD72B4"/>
    <w:rsid w:val="00BD7B94"/>
    <w:rsid w:val="00BE0DB0"/>
    <w:rsid w:val="00BE1D65"/>
    <w:rsid w:val="00BE22BA"/>
    <w:rsid w:val="00BE3695"/>
    <w:rsid w:val="00BE7D05"/>
    <w:rsid w:val="00BE7F7B"/>
    <w:rsid w:val="00BF1214"/>
    <w:rsid w:val="00BF174E"/>
    <w:rsid w:val="00BF289B"/>
    <w:rsid w:val="00BF2A30"/>
    <w:rsid w:val="00BF3F38"/>
    <w:rsid w:val="00BF5C95"/>
    <w:rsid w:val="00BF6268"/>
    <w:rsid w:val="00BF63A9"/>
    <w:rsid w:val="00BF78D6"/>
    <w:rsid w:val="00C01B5B"/>
    <w:rsid w:val="00C01EB2"/>
    <w:rsid w:val="00C04BC5"/>
    <w:rsid w:val="00C04FE2"/>
    <w:rsid w:val="00C0555A"/>
    <w:rsid w:val="00C05601"/>
    <w:rsid w:val="00C05C2B"/>
    <w:rsid w:val="00C067BF"/>
    <w:rsid w:val="00C06B20"/>
    <w:rsid w:val="00C07188"/>
    <w:rsid w:val="00C106B6"/>
    <w:rsid w:val="00C10E6E"/>
    <w:rsid w:val="00C12552"/>
    <w:rsid w:val="00C1257E"/>
    <w:rsid w:val="00C12968"/>
    <w:rsid w:val="00C138F9"/>
    <w:rsid w:val="00C13ACB"/>
    <w:rsid w:val="00C14EEF"/>
    <w:rsid w:val="00C17D14"/>
    <w:rsid w:val="00C17D73"/>
    <w:rsid w:val="00C202B1"/>
    <w:rsid w:val="00C243F2"/>
    <w:rsid w:val="00C24BFB"/>
    <w:rsid w:val="00C2521E"/>
    <w:rsid w:val="00C260C6"/>
    <w:rsid w:val="00C264E2"/>
    <w:rsid w:val="00C26783"/>
    <w:rsid w:val="00C320A5"/>
    <w:rsid w:val="00C3544A"/>
    <w:rsid w:val="00C36CC2"/>
    <w:rsid w:val="00C36EAD"/>
    <w:rsid w:val="00C37779"/>
    <w:rsid w:val="00C40892"/>
    <w:rsid w:val="00C41B97"/>
    <w:rsid w:val="00C43ADC"/>
    <w:rsid w:val="00C448E2"/>
    <w:rsid w:val="00C461E4"/>
    <w:rsid w:val="00C46323"/>
    <w:rsid w:val="00C533D5"/>
    <w:rsid w:val="00C56787"/>
    <w:rsid w:val="00C56C31"/>
    <w:rsid w:val="00C56E41"/>
    <w:rsid w:val="00C600FD"/>
    <w:rsid w:val="00C606E0"/>
    <w:rsid w:val="00C606F4"/>
    <w:rsid w:val="00C634FC"/>
    <w:rsid w:val="00C639EB"/>
    <w:rsid w:val="00C647E8"/>
    <w:rsid w:val="00C65841"/>
    <w:rsid w:val="00C667F9"/>
    <w:rsid w:val="00C6735C"/>
    <w:rsid w:val="00C67E2D"/>
    <w:rsid w:val="00C71261"/>
    <w:rsid w:val="00C71F87"/>
    <w:rsid w:val="00C7365F"/>
    <w:rsid w:val="00C75557"/>
    <w:rsid w:val="00C767BB"/>
    <w:rsid w:val="00C77097"/>
    <w:rsid w:val="00C80739"/>
    <w:rsid w:val="00C81A6D"/>
    <w:rsid w:val="00C81CF2"/>
    <w:rsid w:val="00C82001"/>
    <w:rsid w:val="00C82DD3"/>
    <w:rsid w:val="00C8306E"/>
    <w:rsid w:val="00C852EC"/>
    <w:rsid w:val="00C854A7"/>
    <w:rsid w:val="00C86F7B"/>
    <w:rsid w:val="00C873DC"/>
    <w:rsid w:val="00C876D9"/>
    <w:rsid w:val="00C91F8A"/>
    <w:rsid w:val="00C93068"/>
    <w:rsid w:val="00C93E0E"/>
    <w:rsid w:val="00C957E5"/>
    <w:rsid w:val="00C95ECD"/>
    <w:rsid w:val="00C967EA"/>
    <w:rsid w:val="00C96D8B"/>
    <w:rsid w:val="00C97FD7"/>
    <w:rsid w:val="00CA1557"/>
    <w:rsid w:val="00CA367B"/>
    <w:rsid w:val="00CA4DDF"/>
    <w:rsid w:val="00CA5D44"/>
    <w:rsid w:val="00CA7430"/>
    <w:rsid w:val="00CB0859"/>
    <w:rsid w:val="00CB4788"/>
    <w:rsid w:val="00CB5181"/>
    <w:rsid w:val="00CB5379"/>
    <w:rsid w:val="00CB70C3"/>
    <w:rsid w:val="00CB769A"/>
    <w:rsid w:val="00CC2B27"/>
    <w:rsid w:val="00CC4080"/>
    <w:rsid w:val="00CC444D"/>
    <w:rsid w:val="00CC5BCE"/>
    <w:rsid w:val="00CC5ED5"/>
    <w:rsid w:val="00CC68EB"/>
    <w:rsid w:val="00CC7A87"/>
    <w:rsid w:val="00CC7B86"/>
    <w:rsid w:val="00CD09F4"/>
    <w:rsid w:val="00CD23D6"/>
    <w:rsid w:val="00CD367B"/>
    <w:rsid w:val="00CD398E"/>
    <w:rsid w:val="00CD57D5"/>
    <w:rsid w:val="00CD58C8"/>
    <w:rsid w:val="00CD70CF"/>
    <w:rsid w:val="00CD7679"/>
    <w:rsid w:val="00CD792C"/>
    <w:rsid w:val="00CE0825"/>
    <w:rsid w:val="00CE2BCB"/>
    <w:rsid w:val="00CE3950"/>
    <w:rsid w:val="00CE42A7"/>
    <w:rsid w:val="00CE4A91"/>
    <w:rsid w:val="00CE50DE"/>
    <w:rsid w:val="00CE5184"/>
    <w:rsid w:val="00CE51AE"/>
    <w:rsid w:val="00CE53F5"/>
    <w:rsid w:val="00CE5729"/>
    <w:rsid w:val="00CE5D1C"/>
    <w:rsid w:val="00CE6037"/>
    <w:rsid w:val="00CE614A"/>
    <w:rsid w:val="00CE6966"/>
    <w:rsid w:val="00CE6AAC"/>
    <w:rsid w:val="00CE71D7"/>
    <w:rsid w:val="00CE78D2"/>
    <w:rsid w:val="00CF0DAA"/>
    <w:rsid w:val="00CF173E"/>
    <w:rsid w:val="00CF1B1F"/>
    <w:rsid w:val="00CF2B85"/>
    <w:rsid w:val="00CF4243"/>
    <w:rsid w:val="00CF4ACF"/>
    <w:rsid w:val="00CF5247"/>
    <w:rsid w:val="00CF699B"/>
    <w:rsid w:val="00D024F1"/>
    <w:rsid w:val="00D03841"/>
    <w:rsid w:val="00D03E49"/>
    <w:rsid w:val="00D06419"/>
    <w:rsid w:val="00D06EFD"/>
    <w:rsid w:val="00D07D8E"/>
    <w:rsid w:val="00D1077A"/>
    <w:rsid w:val="00D158A8"/>
    <w:rsid w:val="00D15BCC"/>
    <w:rsid w:val="00D2020E"/>
    <w:rsid w:val="00D226EA"/>
    <w:rsid w:val="00D22D5C"/>
    <w:rsid w:val="00D23A04"/>
    <w:rsid w:val="00D24FE2"/>
    <w:rsid w:val="00D252A8"/>
    <w:rsid w:val="00D25F4B"/>
    <w:rsid w:val="00D2684D"/>
    <w:rsid w:val="00D30C88"/>
    <w:rsid w:val="00D319DA"/>
    <w:rsid w:val="00D31DCC"/>
    <w:rsid w:val="00D3264A"/>
    <w:rsid w:val="00D33427"/>
    <w:rsid w:val="00D37A21"/>
    <w:rsid w:val="00D40A72"/>
    <w:rsid w:val="00D42B93"/>
    <w:rsid w:val="00D43096"/>
    <w:rsid w:val="00D45AAB"/>
    <w:rsid w:val="00D462E1"/>
    <w:rsid w:val="00D50282"/>
    <w:rsid w:val="00D5038C"/>
    <w:rsid w:val="00D51417"/>
    <w:rsid w:val="00D5396F"/>
    <w:rsid w:val="00D57280"/>
    <w:rsid w:val="00D57CCF"/>
    <w:rsid w:val="00D605D7"/>
    <w:rsid w:val="00D60E84"/>
    <w:rsid w:val="00D65BB9"/>
    <w:rsid w:val="00D66C3C"/>
    <w:rsid w:val="00D7136E"/>
    <w:rsid w:val="00D71A9D"/>
    <w:rsid w:val="00D73CBB"/>
    <w:rsid w:val="00D76138"/>
    <w:rsid w:val="00D76532"/>
    <w:rsid w:val="00D80813"/>
    <w:rsid w:val="00D82E82"/>
    <w:rsid w:val="00D83F7A"/>
    <w:rsid w:val="00D84ACF"/>
    <w:rsid w:val="00D84B2C"/>
    <w:rsid w:val="00D84F55"/>
    <w:rsid w:val="00D86BCE"/>
    <w:rsid w:val="00D915A7"/>
    <w:rsid w:val="00D91D11"/>
    <w:rsid w:val="00D93367"/>
    <w:rsid w:val="00D9574B"/>
    <w:rsid w:val="00D965B6"/>
    <w:rsid w:val="00D9688E"/>
    <w:rsid w:val="00D96B04"/>
    <w:rsid w:val="00D973DD"/>
    <w:rsid w:val="00DA2229"/>
    <w:rsid w:val="00DA269B"/>
    <w:rsid w:val="00DA30BB"/>
    <w:rsid w:val="00DA3B18"/>
    <w:rsid w:val="00DA67D4"/>
    <w:rsid w:val="00DA7092"/>
    <w:rsid w:val="00DA70F5"/>
    <w:rsid w:val="00DA7325"/>
    <w:rsid w:val="00DA7B3D"/>
    <w:rsid w:val="00DB0391"/>
    <w:rsid w:val="00DB2546"/>
    <w:rsid w:val="00DB2635"/>
    <w:rsid w:val="00DB31A6"/>
    <w:rsid w:val="00DB4DFD"/>
    <w:rsid w:val="00DB5B25"/>
    <w:rsid w:val="00DB5BF1"/>
    <w:rsid w:val="00DB6F20"/>
    <w:rsid w:val="00DB7B62"/>
    <w:rsid w:val="00DC0059"/>
    <w:rsid w:val="00DC07A8"/>
    <w:rsid w:val="00DC1BBD"/>
    <w:rsid w:val="00DC2B09"/>
    <w:rsid w:val="00DC2CE4"/>
    <w:rsid w:val="00DC3623"/>
    <w:rsid w:val="00DC3BFB"/>
    <w:rsid w:val="00DC5E34"/>
    <w:rsid w:val="00DC6939"/>
    <w:rsid w:val="00DC7BED"/>
    <w:rsid w:val="00DD113B"/>
    <w:rsid w:val="00DD4B47"/>
    <w:rsid w:val="00DD4CA5"/>
    <w:rsid w:val="00DD5FF1"/>
    <w:rsid w:val="00DD6348"/>
    <w:rsid w:val="00DD6728"/>
    <w:rsid w:val="00DD743B"/>
    <w:rsid w:val="00DE04F8"/>
    <w:rsid w:val="00DE1E59"/>
    <w:rsid w:val="00DE1F2B"/>
    <w:rsid w:val="00DE1FB6"/>
    <w:rsid w:val="00DE2CF1"/>
    <w:rsid w:val="00DE33E0"/>
    <w:rsid w:val="00DE4596"/>
    <w:rsid w:val="00DE48FA"/>
    <w:rsid w:val="00DE76DA"/>
    <w:rsid w:val="00DF1555"/>
    <w:rsid w:val="00DF4E1C"/>
    <w:rsid w:val="00DF52D5"/>
    <w:rsid w:val="00DF70A7"/>
    <w:rsid w:val="00DF73EF"/>
    <w:rsid w:val="00E0082C"/>
    <w:rsid w:val="00E00973"/>
    <w:rsid w:val="00E01F4B"/>
    <w:rsid w:val="00E02A4D"/>
    <w:rsid w:val="00E043D1"/>
    <w:rsid w:val="00E05848"/>
    <w:rsid w:val="00E06370"/>
    <w:rsid w:val="00E11A7B"/>
    <w:rsid w:val="00E1258F"/>
    <w:rsid w:val="00E139F8"/>
    <w:rsid w:val="00E13A6B"/>
    <w:rsid w:val="00E156C2"/>
    <w:rsid w:val="00E16CAD"/>
    <w:rsid w:val="00E1725F"/>
    <w:rsid w:val="00E17CDE"/>
    <w:rsid w:val="00E20DDF"/>
    <w:rsid w:val="00E22311"/>
    <w:rsid w:val="00E300BA"/>
    <w:rsid w:val="00E301D9"/>
    <w:rsid w:val="00E30645"/>
    <w:rsid w:val="00E31CDC"/>
    <w:rsid w:val="00E3387D"/>
    <w:rsid w:val="00E34036"/>
    <w:rsid w:val="00E34537"/>
    <w:rsid w:val="00E34559"/>
    <w:rsid w:val="00E4119F"/>
    <w:rsid w:val="00E42978"/>
    <w:rsid w:val="00E43376"/>
    <w:rsid w:val="00E44D6B"/>
    <w:rsid w:val="00E45D85"/>
    <w:rsid w:val="00E507CB"/>
    <w:rsid w:val="00E51CD5"/>
    <w:rsid w:val="00E5358F"/>
    <w:rsid w:val="00E54ABB"/>
    <w:rsid w:val="00E554A9"/>
    <w:rsid w:val="00E55754"/>
    <w:rsid w:val="00E62075"/>
    <w:rsid w:val="00E625EB"/>
    <w:rsid w:val="00E62EC6"/>
    <w:rsid w:val="00E64C2D"/>
    <w:rsid w:val="00E65C4B"/>
    <w:rsid w:val="00E65E31"/>
    <w:rsid w:val="00E678AE"/>
    <w:rsid w:val="00E7024F"/>
    <w:rsid w:val="00E715E2"/>
    <w:rsid w:val="00E73C65"/>
    <w:rsid w:val="00E75506"/>
    <w:rsid w:val="00E75751"/>
    <w:rsid w:val="00E75D28"/>
    <w:rsid w:val="00E7789D"/>
    <w:rsid w:val="00E8253A"/>
    <w:rsid w:val="00E8313E"/>
    <w:rsid w:val="00E831EA"/>
    <w:rsid w:val="00E839F3"/>
    <w:rsid w:val="00E84458"/>
    <w:rsid w:val="00E86D60"/>
    <w:rsid w:val="00E879EB"/>
    <w:rsid w:val="00E9035D"/>
    <w:rsid w:val="00E90800"/>
    <w:rsid w:val="00E917A9"/>
    <w:rsid w:val="00E91A33"/>
    <w:rsid w:val="00E9429E"/>
    <w:rsid w:val="00E947AB"/>
    <w:rsid w:val="00E96413"/>
    <w:rsid w:val="00E96F54"/>
    <w:rsid w:val="00E97916"/>
    <w:rsid w:val="00EA0C6C"/>
    <w:rsid w:val="00EA0DE9"/>
    <w:rsid w:val="00EA1DB2"/>
    <w:rsid w:val="00EA23E9"/>
    <w:rsid w:val="00EA2B34"/>
    <w:rsid w:val="00EA3306"/>
    <w:rsid w:val="00EA467B"/>
    <w:rsid w:val="00EA60DD"/>
    <w:rsid w:val="00EA6306"/>
    <w:rsid w:val="00EA656B"/>
    <w:rsid w:val="00EA7409"/>
    <w:rsid w:val="00EA74B8"/>
    <w:rsid w:val="00EB0C7D"/>
    <w:rsid w:val="00EB1A0A"/>
    <w:rsid w:val="00EB225E"/>
    <w:rsid w:val="00EB26FE"/>
    <w:rsid w:val="00EB27D6"/>
    <w:rsid w:val="00EB2F1B"/>
    <w:rsid w:val="00EB3B4C"/>
    <w:rsid w:val="00EB4091"/>
    <w:rsid w:val="00EB5EA7"/>
    <w:rsid w:val="00EB7833"/>
    <w:rsid w:val="00EC2E67"/>
    <w:rsid w:val="00EC553F"/>
    <w:rsid w:val="00EC751A"/>
    <w:rsid w:val="00EC7691"/>
    <w:rsid w:val="00EC781E"/>
    <w:rsid w:val="00ED1631"/>
    <w:rsid w:val="00ED31F2"/>
    <w:rsid w:val="00ED3348"/>
    <w:rsid w:val="00ED35AC"/>
    <w:rsid w:val="00ED37B7"/>
    <w:rsid w:val="00ED3EDB"/>
    <w:rsid w:val="00ED59F3"/>
    <w:rsid w:val="00ED6939"/>
    <w:rsid w:val="00ED7B0A"/>
    <w:rsid w:val="00ED7B56"/>
    <w:rsid w:val="00EE0301"/>
    <w:rsid w:val="00EE0743"/>
    <w:rsid w:val="00EE1012"/>
    <w:rsid w:val="00EE11F1"/>
    <w:rsid w:val="00EE18F5"/>
    <w:rsid w:val="00EE2517"/>
    <w:rsid w:val="00EE5309"/>
    <w:rsid w:val="00EE5D08"/>
    <w:rsid w:val="00EE679F"/>
    <w:rsid w:val="00EF071B"/>
    <w:rsid w:val="00EF0C43"/>
    <w:rsid w:val="00EF0C44"/>
    <w:rsid w:val="00EF1855"/>
    <w:rsid w:val="00EF3896"/>
    <w:rsid w:val="00EF41A1"/>
    <w:rsid w:val="00EF5771"/>
    <w:rsid w:val="00EF6138"/>
    <w:rsid w:val="00EF647C"/>
    <w:rsid w:val="00F02C21"/>
    <w:rsid w:val="00F04D95"/>
    <w:rsid w:val="00F06391"/>
    <w:rsid w:val="00F078F1"/>
    <w:rsid w:val="00F10A9F"/>
    <w:rsid w:val="00F11A30"/>
    <w:rsid w:val="00F124DA"/>
    <w:rsid w:val="00F12E22"/>
    <w:rsid w:val="00F1398F"/>
    <w:rsid w:val="00F13FE2"/>
    <w:rsid w:val="00F14CE4"/>
    <w:rsid w:val="00F17048"/>
    <w:rsid w:val="00F17971"/>
    <w:rsid w:val="00F209B3"/>
    <w:rsid w:val="00F21EC9"/>
    <w:rsid w:val="00F22276"/>
    <w:rsid w:val="00F23E3A"/>
    <w:rsid w:val="00F2553C"/>
    <w:rsid w:val="00F269D3"/>
    <w:rsid w:val="00F304D5"/>
    <w:rsid w:val="00F312B6"/>
    <w:rsid w:val="00F32CC8"/>
    <w:rsid w:val="00F36A3E"/>
    <w:rsid w:val="00F40CD4"/>
    <w:rsid w:val="00F421F0"/>
    <w:rsid w:val="00F433CF"/>
    <w:rsid w:val="00F43C47"/>
    <w:rsid w:val="00F47332"/>
    <w:rsid w:val="00F4746A"/>
    <w:rsid w:val="00F51C6B"/>
    <w:rsid w:val="00F53E75"/>
    <w:rsid w:val="00F54E84"/>
    <w:rsid w:val="00F5544A"/>
    <w:rsid w:val="00F56079"/>
    <w:rsid w:val="00F565C1"/>
    <w:rsid w:val="00F57588"/>
    <w:rsid w:val="00F57706"/>
    <w:rsid w:val="00F57A8F"/>
    <w:rsid w:val="00F60CB2"/>
    <w:rsid w:val="00F62442"/>
    <w:rsid w:val="00F6390C"/>
    <w:rsid w:val="00F63AB0"/>
    <w:rsid w:val="00F63C79"/>
    <w:rsid w:val="00F651FC"/>
    <w:rsid w:val="00F66E8C"/>
    <w:rsid w:val="00F70B4F"/>
    <w:rsid w:val="00F70E05"/>
    <w:rsid w:val="00F72312"/>
    <w:rsid w:val="00F738F5"/>
    <w:rsid w:val="00F756E6"/>
    <w:rsid w:val="00F75955"/>
    <w:rsid w:val="00F75FF6"/>
    <w:rsid w:val="00F7778D"/>
    <w:rsid w:val="00F77E8F"/>
    <w:rsid w:val="00F81C15"/>
    <w:rsid w:val="00F83138"/>
    <w:rsid w:val="00F85A80"/>
    <w:rsid w:val="00F861DA"/>
    <w:rsid w:val="00F8702F"/>
    <w:rsid w:val="00F87C25"/>
    <w:rsid w:val="00F91196"/>
    <w:rsid w:val="00F9134A"/>
    <w:rsid w:val="00F91FDF"/>
    <w:rsid w:val="00F921D2"/>
    <w:rsid w:val="00F9302C"/>
    <w:rsid w:val="00F94178"/>
    <w:rsid w:val="00F947FD"/>
    <w:rsid w:val="00F95F37"/>
    <w:rsid w:val="00FA435A"/>
    <w:rsid w:val="00FA63E9"/>
    <w:rsid w:val="00FA6755"/>
    <w:rsid w:val="00FA6C2E"/>
    <w:rsid w:val="00FB1154"/>
    <w:rsid w:val="00FB13CD"/>
    <w:rsid w:val="00FB18B4"/>
    <w:rsid w:val="00FB379B"/>
    <w:rsid w:val="00FB4930"/>
    <w:rsid w:val="00FB4D8A"/>
    <w:rsid w:val="00FB4EAB"/>
    <w:rsid w:val="00FB5002"/>
    <w:rsid w:val="00FB7220"/>
    <w:rsid w:val="00FC0387"/>
    <w:rsid w:val="00FC0CA4"/>
    <w:rsid w:val="00FC2AC0"/>
    <w:rsid w:val="00FC5A29"/>
    <w:rsid w:val="00FC65E9"/>
    <w:rsid w:val="00FD05F9"/>
    <w:rsid w:val="00FD0CDA"/>
    <w:rsid w:val="00FD2827"/>
    <w:rsid w:val="00FD28E7"/>
    <w:rsid w:val="00FD47B1"/>
    <w:rsid w:val="00FD5B53"/>
    <w:rsid w:val="00FD650E"/>
    <w:rsid w:val="00FD6DC5"/>
    <w:rsid w:val="00FE0475"/>
    <w:rsid w:val="00FE04FC"/>
    <w:rsid w:val="00FE14F8"/>
    <w:rsid w:val="00FE1B01"/>
    <w:rsid w:val="00FE2C67"/>
    <w:rsid w:val="00FE3DEC"/>
    <w:rsid w:val="00FE3F73"/>
    <w:rsid w:val="00FE6B52"/>
    <w:rsid w:val="00FE71B4"/>
    <w:rsid w:val="00FF2E3A"/>
    <w:rsid w:val="00FF435B"/>
    <w:rsid w:val="00FF53B1"/>
    <w:rsid w:val="00FF5D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1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55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0FE"/>
    <w:pPr>
      <w:keepNext/>
      <w:spacing w:before="240" w:after="60"/>
      <w:outlineLvl w:val="2"/>
    </w:pPr>
    <w:rPr>
      <w:rFonts w:ascii="Cambria" w:hAnsi="Cambria"/>
      <w:b/>
      <w:bCs/>
      <w:sz w:val="26"/>
      <w:szCs w:val="26"/>
      <w:lang w:val="en-GB"/>
    </w:rPr>
  </w:style>
  <w:style w:type="paragraph" w:styleId="Heading5">
    <w:name w:val="heading 5"/>
    <w:basedOn w:val="Normal"/>
    <w:next w:val="Normal"/>
    <w:link w:val="Heading5Char"/>
    <w:qFormat/>
    <w:rsid w:val="00C17D73"/>
    <w:pPr>
      <w:keepNext/>
      <w:jc w:val="both"/>
      <w:outlineLvl w:val="4"/>
    </w:pPr>
    <w:rPr>
      <w:b/>
      <w:sz w:val="28"/>
      <w:szCs w:val="20"/>
      <w:lang w:val="en-GB"/>
    </w:rPr>
  </w:style>
  <w:style w:type="paragraph" w:styleId="Heading8">
    <w:name w:val="heading 8"/>
    <w:basedOn w:val="Normal"/>
    <w:next w:val="Normal"/>
    <w:link w:val="Heading8Char"/>
    <w:uiPriority w:val="9"/>
    <w:semiHidden/>
    <w:unhideWhenUsed/>
    <w:qFormat/>
    <w:rsid w:val="000310F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2">
    <w:name w:val="TxBr_p2"/>
    <w:basedOn w:val="Normal"/>
    <w:rsid w:val="004C1489"/>
    <w:pPr>
      <w:widowControl w:val="0"/>
      <w:tabs>
        <w:tab w:val="left" w:pos="549"/>
      </w:tabs>
      <w:autoSpaceDE w:val="0"/>
      <w:autoSpaceDN w:val="0"/>
      <w:adjustRightInd w:val="0"/>
      <w:spacing w:line="266" w:lineRule="atLeast"/>
      <w:ind w:left="550" w:hanging="261"/>
      <w:jc w:val="both"/>
    </w:pPr>
  </w:style>
  <w:style w:type="paragraph" w:customStyle="1" w:styleId="TxBrp3">
    <w:name w:val="TxBr_p3"/>
    <w:basedOn w:val="Normal"/>
    <w:rsid w:val="004C1489"/>
    <w:pPr>
      <w:widowControl w:val="0"/>
      <w:tabs>
        <w:tab w:val="left" w:pos="549"/>
      </w:tabs>
      <w:autoSpaceDE w:val="0"/>
      <w:autoSpaceDN w:val="0"/>
      <w:adjustRightInd w:val="0"/>
      <w:spacing w:line="266" w:lineRule="atLeast"/>
      <w:ind w:left="357"/>
      <w:jc w:val="both"/>
    </w:pPr>
  </w:style>
  <w:style w:type="paragraph" w:customStyle="1" w:styleId="TxBrp4">
    <w:name w:val="TxBr_p4"/>
    <w:basedOn w:val="Normal"/>
    <w:rsid w:val="004C1489"/>
    <w:pPr>
      <w:widowControl w:val="0"/>
      <w:tabs>
        <w:tab w:val="left" w:pos="549"/>
        <w:tab w:val="left" w:pos="1190"/>
      </w:tabs>
      <w:autoSpaceDE w:val="0"/>
      <w:autoSpaceDN w:val="0"/>
      <w:adjustRightInd w:val="0"/>
      <w:spacing w:line="240" w:lineRule="atLeast"/>
      <w:ind w:left="1190" w:hanging="640"/>
      <w:jc w:val="both"/>
    </w:pPr>
  </w:style>
  <w:style w:type="paragraph" w:customStyle="1" w:styleId="TxBrp5">
    <w:name w:val="TxBr_p5"/>
    <w:basedOn w:val="Normal"/>
    <w:rsid w:val="004C1489"/>
    <w:pPr>
      <w:widowControl w:val="0"/>
      <w:tabs>
        <w:tab w:val="left" w:pos="289"/>
        <w:tab w:val="left" w:pos="549"/>
      </w:tabs>
      <w:autoSpaceDE w:val="0"/>
      <w:autoSpaceDN w:val="0"/>
      <w:adjustRightInd w:val="0"/>
      <w:spacing w:line="266" w:lineRule="atLeast"/>
      <w:ind w:firstLine="289"/>
      <w:jc w:val="both"/>
    </w:pPr>
  </w:style>
  <w:style w:type="paragraph" w:customStyle="1" w:styleId="TxBrp1">
    <w:name w:val="TxBr_p1"/>
    <w:basedOn w:val="Normal"/>
    <w:rsid w:val="004C1489"/>
    <w:pPr>
      <w:widowControl w:val="0"/>
      <w:tabs>
        <w:tab w:val="left" w:pos="283"/>
      </w:tabs>
      <w:autoSpaceDE w:val="0"/>
      <w:autoSpaceDN w:val="0"/>
      <w:adjustRightInd w:val="0"/>
      <w:spacing w:line="272" w:lineRule="atLeast"/>
      <w:ind w:left="872" w:hanging="283"/>
    </w:pPr>
  </w:style>
  <w:style w:type="table" w:styleId="TableGrid">
    <w:name w:val="Table Grid"/>
    <w:basedOn w:val="TableNormal"/>
    <w:uiPriority w:val="59"/>
    <w:rsid w:val="004C14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10">
    <w:name w:val="TxBr_p10"/>
    <w:basedOn w:val="Normal"/>
    <w:rsid w:val="004C1489"/>
    <w:pPr>
      <w:widowControl w:val="0"/>
      <w:autoSpaceDE w:val="0"/>
      <w:autoSpaceDN w:val="0"/>
      <w:adjustRightInd w:val="0"/>
      <w:spacing w:line="266" w:lineRule="atLeast"/>
      <w:jc w:val="both"/>
    </w:pPr>
  </w:style>
  <w:style w:type="paragraph" w:styleId="ListParagraph">
    <w:name w:val="List Paragraph"/>
    <w:basedOn w:val="Normal"/>
    <w:uiPriority w:val="34"/>
    <w:qFormat/>
    <w:rsid w:val="00E54ABB"/>
    <w:pPr>
      <w:ind w:left="720"/>
      <w:contextualSpacing/>
    </w:pPr>
    <w:rPr>
      <w:sz w:val="20"/>
      <w:szCs w:val="20"/>
    </w:rPr>
  </w:style>
  <w:style w:type="paragraph" w:styleId="NoSpacing">
    <w:name w:val="No Spacing"/>
    <w:link w:val="NoSpacingChar"/>
    <w:uiPriority w:val="1"/>
    <w:qFormat/>
    <w:rsid w:val="00AE02C1"/>
    <w:pPr>
      <w:spacing w:after="0" w:line="240" w:lineRule="auto"/>
    </w:pPr>
    <w:rPr>
      <w:rFonts w:ascii="Times New Roman" w:eastAsia="Times New Roman" w:hAnsi="Times New Roman" w:cs="Times New Roman"/>
      <w:sz w:val="24"/>
      <w:szCs w:val="24"/>
    </w:rPr>
  </w:style>
  <w:style w:type="character" w:customStyle="1" w:styleId="observation1">
    <w:name w:val="observation1"/>
    <w:basedOn w:val="DefaultParagraphFont"/>
    <w:rsid w:val="002F030C"/>
    <w:rPr>
      <w:rFonts w:ascii="Verdana" w:hAnsi="Verdana" w:hint="default"/>
      <w:sz w:val="18"/>
      <w:szCs w:val="18"/>
    </w:rPr>
  </w:style>
  <w:style w:type="paragraph" w:customStyle="1" w:styleId="Text">
    <w:name w:val="Text"/>
    <w:basedOn w:val="Normal"/>
    <w:link w:val="TextChar"/>
    <w:qFormat/>
    <w:rsid w:val="002F030C"/>
    <w:pPr>
      <w:spacing w:after="60"/>
    </w:pPr>
    <w:rPr>
      <w:rFonts w:ascii="Arial" w:hAnsi="Arial" w:cs="Arial"/>
      <w:sz w:val="22"/>
      <w:szCs w:val="22"/>
      <w:lang w:val="en-GB" w:eastAsia="en-GB"/>
    </w:rPr>
  </w:style>
  <w:style w:type="character" w:customStyle="1" w:styleId="TextChar">
    <w:name w:val="Text Char"/>
    <w:basedOn w:val="DefaultParagraphFont"/>
    <w:link w:val="Text"/>
    <w:rsid w:val="002F030C"/>
    <w:rPr>
      <w:rFonts w:ascii="Arial" w:eastAsia="Times New Roman" w:hAnsi="Arial" w:cs="Arial"/>
      <w:lang w:val="en-GB" w:eastAsia="en-GB"/>
    </w:rPr>
  </w:style>
  <w:style w:type="paragraph" w:styleId="List">
    <w:name w:val="List"/>
    <w:basedOn w:val="Normal"/>
    <w:rsid w:val="00D03841"/>
    <w:pPr>
      <w:ind w:left="360" w:hanging="360"/>
    </w:pPr>
    <w:rPr>
      <w:szCs w:val="20"/>
      <w:lang w:val="en-GB"/>
    </w:rPr>
  </w:style>
  <w:style w:type="paragraph" w:styleId="BalloonText">
    <w:name w:val="Balloon Text"/>
    <w:basedOn w:val="Normal"/>
    <w:link w:val="BalloonTextChar"/>
    <w:uiPriority w:val="99"/>
    <w:semiHidden/>
    <w:unhideWhenUsed/>
    <w:rsid w:val="00A27B7E"/>
    <w:rPr>
      <w:rFonts w:ascii="Tahoma" w:hAnsi="Tahoma" w:cs="Tahoma"/>
      <w:sz w:val="16"/>
      <w:szCs w:val="16"/>
    </w:rPr>
  </w:style>
  <w:style w:type="character" w:customStyle="1" w:styleId="BalloonTextChar">
    <w:name w:val="Balloon Text Char"/>
    <w:basedOn w:val="DefaultParagraphFont"/>
    <w:link w:val="BalloonText"/>
    <w:uiPriority w:val="99"/>
    <w:semiHidden/>
    <w:rsid w:val="00A27B7E"/>
    <w:rPr>
      <w:rFonts w:ascii="Tahoma" w:eastAsia="Times New Roman" w:hAnsi="Tahoma" w:cs="Tahoma"/>
      <w:sz w:val="16"/>
      <w:szCs w:val="16"/>
    </w:rPr>
  </w:style>
  <w:style w:type="paragraph" w:styleId="BodyTextIndent">
    <w:name w:val="Body Text Indent"/>
    <w:basedOn w:val="Normal"/>
    <w:link w:val="BodyTextIndentChar"/>
    <w:unhideWhenUsed/>
    <w:rsid w:val="00830985"/>
    <w:pPr>
      <w:spacing w:after="120"/>
      <w:ind w:left="360"/>
    </w:pPr>
  </w:style>
  <w:style w:type="character" w:customStyle="1" w:styleId="BodyTextIndentChar">
    <w:name w:val="Body Text Indent Char"/>
    <w:basedOn w:val="DefaultParagraphFont"/>
    <w:link w:val="BodyTextIndent"/>
    <w:rsid w:val="00830985"/>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17D73"/>
    <w:rPr>
      <w:rFonts w:ascii="Times New Roman" w:eastAsia="Times New Roman" w:hAnsi="Times New Roman" w:cs="Times New Roman"/>
      <w:b/>
      <w:sz w:val="28"/>
      <w:szCs w:val="20"/>
      <w:lang w:val="en-GB"/>
    </w:rPr>
  </w:style>
  <w:style w:type="character" w:customStyle="1" w:styleId="NoSpacingChar">
    <w:name w:val="No Spacing Char"/>
    <w:basedOn w:val="DefaultParagraphFont"/>
    <w:link w:val="NoSpacing"/>
    <w:uiPriority w:val="1"/>
    <w:rsid w:val="00C17D73"/>
    <w:rPr>
      <w:rFonts w:ascii="Times New Roman" w:eastAsia="Times New Roman" w:hAnsi="Times New Roman" w:cs="Times New Roman"/>
      <w:sz w:val="24"/>
      <w:szCs w:val="24"/>
    </w:rPr>
  </w:style>
  <w:style w:type="paragraph" w:customStyle="1" w:styleId="ZCom">
    <w:name w:val="Z_Com"/>
    <w:basedOn w:val="Normal"/>
    <w:next w:val="Normal"/>
    <w:rsid w:val="00C17D73"/>
    <w:pPr>
      <w:widowControl w:val="0"/>
      <w:ind w:right="85"/>
      <w:jc w:val="both"/>
    </w:pPr>
    <w:rPr>
      <w:snapToGrid w:val="0"/>
      <w:szCs w:val="20"/>
      <w:lang w:val="en-GB"/>
    </w:rPr>
  </w:style>
  <w:style w:type="paragraph" w:styleId="Header">
    <w:name w:val="header"/>
    <w:basedOn w:val="Normal"/>
    <w:link w:val="HeaderChar"/>
    <w:uiPriority w:val="99"/>
    <w:unhideWhenUsed/>
    <w:rsid w:val="005267A1"/>
    <w:pPr>
      <w:tabs>
        <w:tab w:val="center" w:pos="4680"/>
        <w:tab w:val="right" w:pos="9360"/>
      </w:tabs>
    </w:pPr>
  </w:style>
  <w:style w:type="character" w:customStyle="1" w:styleId="HeaderChar">
    <w:name w:val="Header Char"/>
    <w:basedOn w:val="DefaultParagraphFont"/>
    <w:link w:val="Header"/>
    <w:uiPriority w:val="99"/>
    <w:rsid w:val="005267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7A1"/>
    <w:pPr>
      <w:tabs>
        <w:tab w:val="center" w:pos="4680"/>
        <w:tab w:val="right" w:pos="9360"/>
      </w:tabs>
    </w:pPr>
  </w:style>
  <w:style w:type="character" w:customStyle="1" w:styleId="FooterChar">
    <w:name w:val="Footer Char"/>
    <w:basedOn w:val="DefaultParagraphFont"/>
    <w:link w:val="Footer"/>
    <w:uiPriority w:val="99"/>
    <w:rsid w:val="005267A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10F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310FE"/>
    <w:rPr>
      <w:rFonts w:ascii="Cambria" w:eastAsia="Times New Roman" w:hAnsi="Cambria" w:cs="Times New Roman"/>
      <w:b/>
      <w:bCs/>
      <w:sz w:val="26"/>
      <w:szCs w:val="26"/>
      <w:lang w:val="en-GB"/>
    </w:rPr>
  </w:style>
  <w:style w:type="paragraph" w:styleId="BodyText">
    <w:name w:val="Body Text"/>
    <w:basedOn w:val="Normal"/>
    <w:link w:val="BodyTextChar"/>
    <w:unhideWhenUsed/>
    <w:rsid w:val="000310FE"/>
    <w:pPr>
      <w:spacing w:after="120"/>
    </w:pPr>
    <w:rPr>
      <w:lang w:val="en-GB"/>
    </w:rPr>
  </w:style>
  <w:style w:type="character" w:customStyle="1" w:styleId="BodyTextChar">
    <w:name w:val="Body Text Char"/>
    <w:basedOn w:val="DefaultParagraphFont"/>
    <w:link w:val="BodyText"/>
    <w:rsid w:val="000310F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semiHidden/>
    <w:rsid w:val="000310FE"/>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uiPriority w:val="9"/>
    <w:semiHidden/>
    <w:rsid w:val="00C75557"/>
    <w:rPr>
      <w:rFonts w:asciiTheme="majorHAnsi" w:eastAsiaTheme="majorEastAsia" w:hAnsiTheme="majorHAnsi" w:cstheme="majorBidi"/>
      <w:b/>
      <w:bCs/>
      <w:color w:val="4F81BD" w:themeColor="accent1"/>
      <w:sz w:val="26"/>
      <w:szCs w:val="26"/>
    </w:rPr>
  </w:style>
  <w:style w:type="paragraph" w:customStyle="1" w:styleId="Default">
    <w:name w:val="Default"/>
    <w:rsid w:val="00C755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40CC7"/>
    <w:rPr>
      <w:sz w:val="16"/>
      <w:szCs w:val="16"/>
    </w:rPr>
  </w:style>
  <w:style w:type="paragraph" w:styleId="CommentText">
    <w:name w:val="annotation text"/>
    <w:basedOn w:val="Normal"/>
    <w:link w:val="CommentTextChar"/>
    <w:uiPriority w:val="99"/>
    <w:semiHidden/>
    <w:unhideWhenUsed/>
    <w:rsid w:val="00740CC7"/>
    <w:rPr>
      <w:sz w:val="20"/>
      <w:szCs w:val="20"/>
    </w:rPr>
  </w:style>
  <w:style w:type="character" w:customStyle="1" w:styleId="CommentTextChar">
    <w:name w:val="Comment Text Char"/>
    <w:basedOn w:val="DefaultParagraphFont"/>
    <w:link w:val="CommentText"/>
    <w:uiPriority w:val="99"/>
    <w:semiHidden/>
    <w:rsid w:val="00740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0CC7"/>
    <w:rPr>
      <w:b/>
      <w:bCs/>
    </w:rPr>
  </w:style>
  <w:style w:type="character" w:customStyle="1" w:styleId="CommentSubjectChar">
    <w:name w:val="Comment Subject Char"/>
    <w:basedOn w:val="CommentTextChar"/>
    <w:link w:val="CommentSubject"/>
    <w:uiPriority w:val="99"/>
    <w:semiHidden/>
    <w:rsid w:val="00740CC7"/>
    <w:rPr>
      <w:b/>
      <w:bCs/>
    </w:rPr>
  </w:style>
  <w:style w:type="paragraph" w:customStyle="1" w:styleId="indent">
    <w:name w:val="indent"/>
    <w:basedOn w:val="Normal"/>
    <w:rsid w:val="0084693B"/>
    <w:pPr>
      <w:spacing w:after="120"/>
      <w:ind w:left="567"/>
    </w:pPr>
    <w:rPr>
      <w:rFonts w:ascii="Arial" w:hAnsi="Arial"/>
      <w:sz w:val="22"/>
      <w:lang w:val="en-GB" w:eastAsia="en-GB"/>
    </w:rPr>
  </w:style>
  <w:style w:type="paragraph" w:styleId="Caption">
    <w:name w:val="caption"/>
    <w:basedOn w:val="Normal"/>
    <w:next w:val="Normal"/>
    <w:qFormat/>
    <w:rsid w:val="001821DC"/>
    <w:pPr>
      <w:spacing w:before="120" w:after="120"/>
    </w:pPr>
    <w:rPr>
      <w:b/>
      <w:bCs/>
      <w:sz w:val="20"/>
      <w:szCs w:val="20"/>
    </w:rPr>
  </w:style>
  <w:style w:type="paragraph" w:customStyle="1" w:styleId="DefaultText">
    <w:name w:val="Default Text"/>
    <w:basedOn w:val="Normal"/>
    <w:rsid w:val="00044B20"/>
    <w:pPr>
      <w:tabs>
        <w:tab w:val="left" w:pos="0"/>
      </w:tabs>
    </w:pPr>
    <w:rPr>
      <w:szCs w:val="20"/>
    </w:rPr>
  </w:style>
  <w:style w:type="paragraph" w:styleId="FootnoteText">
    <w:name w:val="footnote text"/>
    <w:basedOn w:val="Normal"/>
    <w:link w:val="FootnoteTextChar"/>
    <w:uiPriority w:val="99"/>
    <w:semiHidden/>
    <w:unhideWhenUsed/>
    <w:rsid w:val="00CF173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F173E"/>
    <w:rPr>
      <w:sz w:val="20"/>
      <w:szCs w:val="20"/>
    </w:rPr>
  </w:style>
  <w:style w:type="character" w:styleId="FootnoteReference">
    <w:name w:val="footnote reference"/>
    <w:aliases w:val=" BVI fnr Char,BVI fnr Char, BVI fnr Car Car Char,BVI fnr Car Char, BVI fnr Car Car Car Car Char, BVI fnr Car Car Car Car Char Char, BVI fnr Car Car Car Car Char Car Char,ftref Char,Texto de nota al pie Char,Normal + Font:9 Point Char"/>
    <w:basedOn w:val="DefaultParagraphFont"/>
    <w:link w:val="BVIfnr"/>
    <w:unhideWhenUsed/>
    <w:qFormat/>
    <w:rsid w:val="00CF173E"/>
    <w:rPr>
      <w:vertAlign w:val="superscript"/>
    </w:rPr>
  </w:style>
  <w:style w:type="paragraph" w:styleId="BodyText2">
    <w:name w:val="Body Text 2"/>
    <w:basedOn w:val="Normal"/>
    <w:link w:val="BodyText2Char"/>
    <w:uiPriority w:val="99"/>
    <w:semiHidden/>
    <w:unhideWhenUsed/>
    <w:rsid w:val="004A4FC2"/>
    <w:pPr>
      <w:spacing w:after="120" w:line="480" w:lineRule="auto"/>
    </w:pPr>
  </w:style>
  <w:style w:type="character" w:customStyle="1" w:styleId="BodyText2Char">
    <w:name w:val="Body Text 2 Char"/>
    <w:basedOn w:val="DefaultParagraphFont"/>
    <w:link w:val="BodyText2"/>
    <w:uiPriority w:val="99"/>
    <w:semiHidden/>
    <w:rsid w:val="004A4FC2"/>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E917A9"/>
    <w:pPr>
      <w:spacing w:after="120"/>
    </w:pPr>
    <w:rPr>
      <w:sz w:val="16"/>
      <w:szCs w:val="16"/>
    </w:rPr>
  </w:style>
  <w:style w:type="character" w:customStyle="1" w:styleId="BodyText3Char">
    <w:name w:val="Body Text 3 Char"/>
    <w:basedOn w:val="DefaultParagraphFont"/>
    <w:link w:val="BodyText3"/>
    <w:uiPriority w:val="99"/>
    <w:rsid w:val="00E917A9"/>
    <w:rPr>
      <w:rFonts w:ascii="Times New Roman" w:eastAsia="Times New Roman" w:hAnsi="Times New Roman" w:cs="Times New Roman"/>
      <w:sz w:val="16"/>
      <w:szCs w:val="16"/>
    </w:rPr>
  </w:style>
  <w:style w:type="paragraph" w:customStyle="1" w:styleId="CM70">
    <w:name w:val="CM70"/>
    <w:basedOn w:val="Default"/>
    <w:next w:val="Default"/>
    <w:uiPriority w:val="99"/>
    <w:rsid w:val="00CF2B85"/>
    <w:rPr>
      <w:rFonts w:eastAsia="Calibri"/>
      <w:b/>
      <w:color w:val="auto"/>
    </w:rPr>
  </w:style>
  <w:style w:type="character" w:styleId="IntenseEmphasis">
    <w:name w:val="Intense Emphasis"/>
    <w:uiPriority w:val="21"/>
    <w:qFormat/>
    <w:rsid w:val="00211953"/>
    <w:rPr>
      <w:b/>
      <w:bCs/>
      <w:i/>
      <w:iCs/>
      <w:color w:val="auto"/>
      <w:sz w:val="22"/>
    </w:rPr>
  </w:style>
  <w:style w:type="paragraph" w:styleId="NormalWeb">
    <w:name w:val="Normal (Web)"/>
    <w:basedOn w:val="Normal"/>
    <w:rsid w:val="006D4D94"/>
    <w:pPr>
      <w:spacing w:before="100" w:beforeAutospacing="1" w:after="100" w:afterAutospacing="1"/>
    </w:pPr>
  </w:style>
  <w:style w:type="paragraph" w:customStyle="1" w:styleId="BVIfnr">
    <w:name w:val="BVI fnr"/>
    <w:aliases w:val=" BVI fnr Car Car,BVI fnr Car, BVI fnr Car Car Car Car, BVI fnr Car Car Car Car Char Car,ftref,Texto de nota al pie,Normal + Font:9 Point,Superscript 3 Point Times,Footnote"/>
    <w:basedOn w:val="Normal"/>
    <w:link w:val="FootnoteReference"/>
    <w:rsid w:val="00EA0C6C"/>
    <w:pPr>
      <w:spacing w:after="160" w:line="240" w:lineRule="exact"/>
    </w:pPr>
    <w:rPr>
      <w:rFonts w:asciiTheme="minorHAnsi" w:eastAsiaTheme="minorHAnsi" w:hAnsiTheme="minorHAnsi" w:cstheme="minorBidi"/>
      <w:sz w:val="22"/>
      <w:szCs w:val="22"/>
      <w:vertAlign w:val="superscript"/>
    </w:rPr>
  </w:style>
  <w:style w:type="paragraph" w:customStyle="1" w:styleId="TITRE">
    <w:name w:val="TITRE"/>
    <w:basedOn w:val="Heading1"/>
    <w:rsid w:val="00F21EC9"/>
    <w:pPr>
      <w:keepLines w:val="0"/>
      <w:spacing w:before="240" w:after="240"/>
      <w:jc w:val="both"/>
    </w:pPr>
    <w:rPr>
      <w:rFonts w:ascii="Times New Roman" w:eastAsia="Times New Roman" w:hAnsi="Times New Roman" w:cs="Times New Roman"/>
      <w:bCs w:val="0"/>
      <w:smallCaps/>
      <w:color w:val="auto"/>
      <w:kern w:val="28"/>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1073164406">
      <w:bodyDiv w:val="1"/>
      <w:marLeft w:val="0"/>
      <w:marRight w:val="0"/>
      <w:marTop w:val="0"/>
      <w:marBottom w:val="0"/>
      <w:divBdr>
        <w:top w:val="none" w:sz="0" w:space="0" w:color="auto"/>
        <w:left w:val="none" w:sz="0" w:space="0" w:color="auto"/>
        <w:bottom w:val="none" w:sz="0" w:space="0" w:color="auto"/>
        <w:right w:val="none" w:sz="0" w:space="0" w:color="auto"/>
      </w:divBdr>
    </w:div>
    <w:div w:id="1614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69781-91B1-4464-9320-4237A299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26303</Words>
  <Characters>149404</Characters>
  <Application>Microsoft Office Word</Application>
  <DocSecurity>0</DocSecurity>
  <Lines>9337</Lines>
  <Paragraphs>4505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Teferi</dc:creator>
  <cp:lastModifiedBy>alfred1</cp:lastModifiedBy>
  <cp:revision>2</cp:revision>
  <cp:lastPrinted>2014-03-06T12:05:00Z</cp:lastPrinted>
  <dcterms:created xsi:type="dcterms:W3CDTF">2014-03-24T14:05:00Z</dcterms:created>
  <dcterms:modified xsi:type="dcterms:W3CDTF">2014-03-24T14:05:00Z</dcterms:modified>
</cp:coreProperties>
</file>