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041" w:rsidRPr="0038550C" w:rsidRDefault="005F2041" w:rsidP="001D7EBB">
      <w:pPr>
        <w:pStyle w:val="Title"/>
        <w:jc w:val="left"/>
        <w:rPr>
          <w:rFonts w:ascii="Verdana" w:hAnsi="Verdana"/>
          <w:sz w:val="20"/>
          <w:szCs w:val="20"/>
        </w:rPr>
      </w:pPr>
    </w:p>
    <w:p w:rsidR="0072392C" w:rsidRPr="0038550C" w:rsidRDefault="00AF0312" w:rsidP="001D7EBB">
      <w:pPr>
        <w:pStyle w:val="Title"/>
        <w:jc w:val="left"/>
        <w:rPr>
          <w:rFonts w:ascii="Verdana" w:hAnsi="Verdana"/>
          <w:sz w:val="20"/>
          <w:szCs w:val="20"/>
        </w:rPr>
      </w:pPr>
      <w:r w:rsidRPr="0038550C">
        <w:rPr>
          <w:rFonts w:ascii="Verdana" w:hAnsi="Verdana"/>
          <w:noProof/>
          <w:sz w:val="20"/>
          <w:szCs w:val="20"/>
          <w:lang w:eastAsia="en-GB"/>
        </w:rPr>
        <w:drawing>
          <wp:anchor distT="0" distB="0" distL="114300" distR="114300" simplePos="0" relativeHeight="251656192" behindDoc="1" locked="0" layoutInCell="1" allowOverlap="1" wp14:anchorId="4A289DD3" wp14:editId="133B756E">
            <wp:simplePos x="0" y="0"/>
            <wp:positionH relativeFrom="page">
              <wp:posOffset>4686300</wp:posOffset>
            </wp:positionH>
            <wp:positionV relativeFrom="page">
              <wp:posOffset>570865</wp:posOffset>
            </wp:positionV>
            <wp:extent cx="2261870" cy="1235075"/>
            <wp:effectExtent l="0" t="0" r="5080" b="3175"/>
            <wp:wrapNone/>
            <wp:docPr id="2" name="Picture 2" descr="HAI-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logo-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1870" cy="123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44B4" w:rsidRPr="0038550C" w:rsidRDefault="008D44B4" w:rsidP="001D7EBB">
      <w:pPr>
        <w:pStyle w:val="Title"/>
        <w:jc w:val="left"/>
        <w:rPr>
          <w:rFonts w:ascii="Verdana" w:hAnsi="Verdana"/>
          <w:sz w:val="28"/>
          <w:szCs w:val="28"/>
        </w:rPr>
      </w:pPr>
    </w:p>
    <w:p w:rsidR="008D44B4" w:rsidRPr="0038550C" w:rsidRDefault="008D44B4" w:rsidP="001D7EBB">
      <w:pPr>
        <w:pStyle w:val="Title"/>
        <w:jc w:val="left"/>
        <w:rPr>
          <w:rFonts w:ascii="Verdana" w:hAnsi="Verdana"/>
          <w:sz w:val="28"/>
          <w:szCs w:val="28"/>
        </w:rPr>
      </w:pPr>
    </w:p>
    <w:p w:rsidR="00B02C8F" w:rsidRPr="0038550C" w:rsidRDefault="00B02C8F" w:rsidP="00B02C8F">
      <w:pPr>
        <w:pStyle w:val="Heading1"/>
        <w:tabs>
          <w:tab w:val="right" w:pos="9637"/>
        </w:tabs>
        <w:spacing w:before="480" w:after="0"/>
        <w:rPr>
          <w:rFonts w:ascii="Verdana" w:hAnsi="Verdana"/>
          <w:noProof/>
          <w:color w:val="E52250"/>
          <w:kern w:val="106"/>
          <w:sz w:val="48"/>
          <w:szCs w:val="48"/>
        </w:rPr>
      </w:pPr>
    </w:p>
    <w:p w:rsidR="00B02C8F" w:rsidRPr="005E531A" w:rsidRDefault="00B02C8F" w:rsidP="005E531A">
      <w:pPr>
        <w:rPr>
          <w:rFonts w:ascii="Verdana" w:hAnsi="Verdana"/>
          <w:color w:val="BB0F1D"/>
          <w:kern w:val="26"/>
          <w:sz w:val="48"/>
          <w:szCs w:val="48"/>
        </w:rPr>
      </w:pPr>
      <w:bookmarkStart w:id="0" w:name="_Toc318455520"/>
      <w:r w:rsidRPr="005E531A">
        <w:rPr>
          <w:rFonts w:ascii="Verdana" w:hAnsi="Verdana"/>
          <w:color w:val="BB0F1D"/>
          <w:kern w:val="26"/>
          <w:sz w:val="48"/>
          <w:szCs w:val="48"/>
        </w:rPr>
        <w:t xml:space="preserve">Corporate annual plan to March </w:t>
      </w:r>
      <w:bookmarkEnd w:id="0"/>
      <w:r w:rsidR="006168B5" w:rsidRPr="005E531A">
        <w:rPr>
          <w:rFonts w:ascii="Verdana" w:hAnsi="Verdana"/>
          <w:color w:val="BB0F1D"/>
          <w:kern w:val="26"/>
          <w:sz w:val="48"/>
          <w:szCs w:val="48"/>
        </w:rPr>
        <w:t>2014</w:t>
      </w:r>
    </w:p>
    <w:p w:rsidR="00FC4C72" w:rsidRPr="0038550C" w:rsidRDefault="00FC4C72" w:rsidP="001D7EBB">
      <w:pPr>
        <w:pStyle w:val="Title"/>
        <w:jc w:val="left"/>
        <w:rPr>
          <w:rFonts w:ascii="Verdana" w:hAnsi="Verdana"/>
          <w:sz w:val="28"/>
          <w:szCs w:val="28"/>
        </w:rPr>
      </w:pPr>
    </w:p>
    <w:p w:rsidR="00736E22" w:rsidRPr="0038550C" w:rsidRDefault="007A78D5" w:rsidP="001D7EBB">
      <w:pPr>
        <w:pStyle w:val="Title"/>
        <w:jc w:val="left"/>
        <w:rPr>
          <w:rFonts w:ascii="Verdana" w:hAnsi="Verdana"/>
          <w:sz w:val="28"/>
          <w:szCs w:val="28"/>
        </w:rPr>
        <w:sectPr w:rsidR="00736E22" w:rsidRPr="0038550C" w:rsidSect="00B02C8F">
          <w:headerReference w:type="default" r:id="rId10"/>
          <w:footerReference w:type="even" r:id="rId11"/>
          <w:footerReference w:type="default" r:id="rId12"/>
          <w:headerReference w:type="first" r:id="rId13"/>
          <w:pgSz w:w="11906" w:h="16838"/>
          <w:pgMar w:top="899" w:right="386" w:bottom="899" w:left="900" w:header="708" w:footer="708" w:gutter="0"/>
          <w:cols w:space="708"/>
          <w:titlePg/>
          <w:docGrid w:linePitch="360"/>
        </w:sectPr>
      </w:pPr>
      <w:r>
        <w:rPr>
          <w:rFonts w:ascii="Verdana" w:hAnsi="Verdana"/>
          <w:sz w:val="28"/>
          <w:szCs w:val="28"/>
        </w:rPr>
        <w:t xml:space="preserve">APPROVED </w:t>
      </w:r>
      <w:bookmarkStart w:id="1" w:name="_GoBack"/>
      <w:bookmarkEnd w:id="1"/>
      <w:r w:rsidR="00736E22" w:rsidRPr="0038550C">
        <w:rPr>
          <w:rFonts w:ascii="Verdana" w:hAnsi="Verdana"/>
          <w:sz w:val="28"/>
          <w:szCs w:val="28"/>
        </w:rPr>
        <w:t>MARCH 201</w:t>
      </w:r>
      <w:r w:rsidR="006168B5" w:rsidRPr="0038550C">
        <w:rPr>
          <w:rFonts w:ascii="Verdana" w:hAnsi="Verdana"/>
          <w:sz w:val="28"/>
          <w:szCs w:val="28"/>
        </w:rPr>
        <w:t>3</w:t>
      </w:r>
    </w:p>
    <w:p w:rsidR="00C142D2" w:rsidRPr="0038550C" w:rsidRDefault="00C142D2" w:rsidP="00C142D2">
      <w:pPr>
        <w:pStyle w:val="Heading4"/>
        <w:keepNext w:val="0"/>
        <w:keepLines w:val="0"/>
        <w:spacing w:before="120" w:after="120"/>
        <w:rPr>
          <w:rFonts w:ascii="Verdana" w:eastAsia="Times New Roman" w:hAnsi="Verdana" w:cs="Arial"/>
          <w:i w:val="0"/>
          <w:iCs w:val="0"/>
          <w:noProof/>
          <w:color w:val="F25821"/>
          <w:sz w:val="28"/>
          <w:szCs w:val="28"/>
          <w:lang w:eastAsia="en-GB"/>
        </w:rPr>
      </w:pPr>
      <w:bookmarkStart w:id="2" w:name="_Toc132597277"/>
      <w:r w:rsidRPr="0038550C">
        <w:rPr>
          <w:rFonts w:ascii="Verdana" w:eastAsia="Times New Roman" w:hAnsi="Verdana" w:cs="Arial"/>
          <w:i w:val="0"/>
          <w:iCs w:val="0"/>
          <w:noProof/>
          <w:color w:val="F25821"/>
          <w:sz w:val="28"/>
          <w:szCs w:val="28"/>
          <w:lang w:eastAsia="en-GB"/>
        </w:rPr>
        <w:lastRenderedPageBreak/>
        <w:t>Our vision and mission</w:t>
      </w:r>
    </w:p>
    <w:p w:rsidR="00C142D2" w:rsidRPr="0038550C" w:rsidRDefault="00C142D2" w:rsidP="005E531A">
      <w:pPr>
        <w:pStyle w:val="HAIcolouredtextdarkred"/>
        <w:rPr>
          <w:noProof/>
        </w:rPr>
      </w:pPr>
      <w:r w:rsidRPr="0038550C">
        <w:rPr>
          <w:noProof/>
        </w:rPr>
        <w:t>Our vision is a world in which all older people fulfil their potential to lead dignified, active, healthy and secure lives.</w:t>
      </w:r>
    </w:p>
    <w:p w:rsidR="00C142D2" w:rsidRPr="0038550C" w:rsidRDefault="00C142D2" w:rsidP="005E531A">
      <w:pPr>
        <w:pStyle w:val="HAIcolouredtextdarkred"/>
        <w:rPr>
          <w:noProof/>
        </w:rPr>
      </w:pPr>
      <w:r w:rsidRPr="0038550C">
        <w:rPr>
          <w:noProof/>
        </w:rPr>
        <w:t>We work with our partners to ensure that people everywhere understand how much older people contribute to society and that they must enjoy their right to healthcare, social services and economic and physical security.</w:t>
      </w:r>
    </w:p>
    <w:p w:rsidR="00E416B6" w:rsidRPr="0038550C" w:rsidRDefault="00E416B6" w:rsidP="001D7EBB">
      <w:pPr>
        <w:rPr>
          <w:rFonts w:ascii="Verdana" w:hAnsi="Verdana" w:cs="Arial"/>
          <w:b/>
          <w:bCs/>
          <w:sz w:val="22"/>
          <w:szCs w:val="22"/>
        </w:rPr>
      </w:pPr>
    </w:p>
    <w:p w:rsidR="002746E8" w:rsidRPr="0038550C" w:rsidRDefault="002746E8" w:rsidP="001D7EBB">
      <w:pPr>
        <w:rPr>
          <w:rFonts w:ascii="Verdana" w:hAnsi="Verdana" w:cs="Arial"/>
          <w:b/>
          <w:bCs/>
          <w:sz w:val="22"/>
          <w:szCs w:val="22"/>
        </w:rPr>
      </w:pPr>
    </w:p>
    <w:p w:rsidR="00354306" w:rsidRPr="0038550C" w:rsidRDefault="00354306" w:rsidP="001D7EBB">
      <w:pPr>
        <w:rPr>
          <w:rFonts w:ascii="Verdana" w:hAnsi="Verdana" w:cs="Arial"/>
          <w:b/>
          <w:bCs/>
          <w:sz w:val="22"/>
          <w:szCs w:val="22"/>
        </w:rPr>
      </w:pPr>
    </w:p>
    <w:p w:rsidR="0072392C" w:rsidRPr="0038550C" w:rsidRDefault="0072392C" w:rsidP="00C142D2">
      <w:pPr>
        <w:pStyle w:val="Heading4"/>
        <w:keepNext w:val="0"/>
        <w:keepLines w:val="0"/>
        <w:spacing w:before="120" w:after="120"/>
        <w:rPr>
          <w:rFonts w:ascii="Verdana" w:eastAsia="Times New Roman" w:hAnsi="Verdana" w:cs="Arial"/>
          <w:i w:val="0"/>
          <w:iCs w:val="0"/>
          <w:color w:val="ED1350"/>
          <w:sz w:val="28"/>
          <w:szCs w:val="28"/>
          <w:lang w:eastAsia="en-GB"/>
        </w:rPr>
      </w:pPr>
      <w:bookmarkStart w:id="3" w:name="_Toc290286654"/>
      <w:bookmarkStart w:id="4" w:name="_Toc290286813"/>
      <w:bookmarkStart w:id="5" w:name="_Toc290300781"/>
      <w:bookmarkStart w:id="6" w:name="_Toc318455521"/>
      <w:r w:rsidRPr="0038550C">
        <w:rPr>
          <w:rFonts w:ascii="Verdana" w:eastAsia="Times New Roman" w:hAnsi="Verdana" w:cs="Arial"/>
          <w:i w:val="0"/>
          <w:iCs w:val="0"/>
          <w:color w:val="ED1350"/>
          <w:sz w:val="28"/>
          <w:szCs w:val="28"/>
          <w:lang w:eastAsia="en-GB"/>
        </w:rPr>
        <w:t>Contents</w:t>
      </w:r>
      <w:bookmarkEnd w:id="3"/>
      <w:bookmarkEnd w:id="4"/>
      <w:bookmarkEnd w:id="5"/>
      <w:bookmarkEnd w:id="6"/>
      <w:r w:rsidRPr="0038550C">
        <w:rPr>
          <w:rFonts w:ascii="Verdana" w:eastAsia="Times New Roman" w:hAnsi="Verdana" w:cs="Arial"/>
          <w:i w:val="0"/>
          <w:iCs w:val="0"/>
          <w:color w:val="ED1350"/>
          <w:sz w:val="28"/>
          <w:szCs w:val="28"/>
          <w:lang w:eastAsia="en-GB"/>
        </w:rPr>
        <w:t xml:space="preserve"> </w:t>
      </w:r>
    </w:p>
    <w:p w:rsidR="0084304B" w:rsidRPr="00F06CC2" w:rsidRDefault="000A1536" w:rsidP="00F06CC2">
      <w:pPr>
        <w:pStyle w:val="TOC2"/>
        <w:rPr>
          <w:rFonts w:eastAsiaTheme="minorEastAsia" w:cstheme="minorBidi"/>
        </w:rPr>
      </w:pPr>
      <w:r w:rsidRPr="0084304B">
        <w:rPr>
          <w:rStyle w:val="Hyperlink"/>
          <w:b/>
        </w:rPr>
        <w:fldChar w:fldCharType="begin"/>
      </w:r>
      <w:r w:rsidRPr="0084304B">
        <w:rPr>
          <w:rStyle w:val="Hyperlink"/>
          <w:b/>
        </w:rPr>
        <w:instrText xml:space="preserve"> TOC \o "1-3" \h \z \u </w:instrText>
      </w:r>
      <w:r w:rsidRPr="0084304B">
        <w:rPr>
          <w:rStyle w:val="Hyperlink"/>
          <w:b/>
        </w:rPr>
        <w:fldChar w:fldCharType="separate"/>
      </w:r>
      <w:hyperlink w:anchor="_Toc349662141" w:history="1">
        <w:r w:rsidR="0084304B" w:rsidRPr="00F06CC2">
          <w:rPr>
            <w:rStyle w:val="Hyperlink"/>
          </w:rPr>
          <w:t>Executive summary</w:t>
        </w:r>
        <w:r w:rsidR="0084304B" w:rsidRPr="00F06CC2">
          <w:rPr>
            <w:webHidden/>
          </w:rPr>
          <w:tab/>
        </w:r>
        <w:r w:rsidR="0084304B" w:rsidRPr="00F06CC2">
          <w:rPr>
            <w:webHidden/>
          </w:rPr>
          <w:fldChar w:fldCharType="begin"/>
        </w:r>
        <w:r w:rsidR="0084304B" w:rsidRPr="00F06CC2">
          <w:rPr>
            <w:webHidden/>
          </w:rPr>
          <w:instrText xml:space="preserve"> PAGEREF _Toc349662141 \h </w:instrText>
        </w:r>
        <w:r w:rsidR="0084304B" w:rsidRPr="00F06CC2">
          <w:rPr>
            <w:webHidden/>
          </w:rPr>
        </w:r>
        <w:r w:rsidR="0084304B" w:rsidRPr="00F06CC2">
          <w:rPr>
            <w:webHidden/>
          </w:rPr>
          <w:fldChar w:fldCharType="separate"/>
        </w:r>
        <w:r w:rsidR="000450C0">
          <w:rPr>
            <w:webHidden/>
          </w:rPr>
          <w:t>3</w:t>
        </w:r>
        <w:r w:rsidR="0084304B" w:rsidRPr="00F06CC2">
          <w:rPr>
            <w:webHidden/>
          </w:rPr>
          <w:fldChar w:fldCharType="end"/>
        </w:r>
      </w:hyperlink>
    </w:p>
    <w:p w:rsidR="0084304B" w:rsidRPr="0084304B" w:rsidRDefault="00D97C5C" w:rsidP="00F06CC2">
      <w:pPr>
        <w:pStyle w:val="TOC2"/>
        <w:rPr>
          <w:rFonts w:eastAsiaTheme="minorEastAsia" w:cstheme="minorBidi"/>
        </w:rPr>
      </w:pPr>
      <w:hyperlink w:anchor="_Toc349662142" w:history="1">
        <w:r w:rsidR="0084304B" w:rsidRPr="0084304B">
          <w:rPr>
            <w:rStyle w:val="Hyperlink"/>
          </w:rPr>
          <w:t>Introduction</w:t>
        </w:r>
        <w:r w:rsidR="0084304B" w:rsidRPr="0084304B">
          <w:rPr>
            <w:webHidden/>
          </w:rPr>
          <w:tab/>
        </w:r>
        <w:r w:rsidR="0084304B" w:rsidRPr="0084304B">
          <w:rPr>
            <w:webHidden/>
          </w:rPr>
          <w:fldChar w:fldCharType="begin"/>
        </w:r>
        <w:r w:rsidR="0084304B" w:rsidRPr="0084304B">
          <w:rPr>
            <w:webHidden/>
          </w:rPr>
          <w:instrText xml:space="preserve"> PAGEREF _Toc349662142 \h </w:instrText>
        </w:r>
        <w:r w:rsidR="0084304B" w:rsidRPr="0084304B">
          <w:rPr>
            <w:webHidden/>
          </w:rPr>
        </w:r>
        <w:r w:rsidR="0084304B" w:rsidRPr="0084304B">
          <w:rPr>
            <w:webHidden/>
          </w:rPr>
          <w:fldChar w:fldCharType="separate"/>
        </w:r>
        <w:r w:rsidR="000450C0">
          <w:rPr>
            <w:webHidden/>
          </w:rPr>
          <w:t>5</w:t>
        </w:r>
        <w:r w:rsidR="0084304B" w:rsidRPr="0084304B">
          <w:rPr>
            <w:webHidden/>
          </w:rPr>
          <w:fldChar w:fldCharType="end"/>
        </w:r>
      </w:hyperlink>
    </w:p>
    <w:p w:rsidR="0084304B" w:rsidRPr="0084304B" w:rsidRDefault="00D97C5C" w:rsidP="00F06CC2">
      <w:pPr>
        <w:pStyle w:val="TOC2"/>
        <w:rPr>
          <w:rFonts w:eastAsiaTheme="minorEastAsia" w:cstheme="minorBidi"/>
        </w:rPr>
      </w:pPr>
      <w:hyperlink w:anchor="_Toc349662143" w:history="1">
        <w:r w:rsidR="0084304B" w:rsidRPr="0084304B">
          <w:rPr>
            <w:rStyle w:val="Hyperlink"/>
          </w:rPr>
          <w:t>Priorities for our work this year</w:t>
        </w:r>
        <w:r w:rsidR="0084304B" w:rsidRPr="0084304B">
          <w:rPr>
            <w:webHidden/>
          </w:rPr>
          <w:tab/>
        </w:r>
        <w:r w:rsidR="0084304B" w:rsidRPr="0084304B">
          <w:rPr>
            <w:webHidden/>
          </w:rPr>
          <w:fldChar w:fldCharType="begin"/>
        </w:r>
        <w:r w:rsidR="0084304B" w:rsidRPr="0084304B">
          <w:rPr>
            <w:webHidden/>
          </w:rPr>
          <w:instrText xml:space="preserve"> PAGEREF _Toc349662143 \h </w:instrText>
        </w:r>
        <w:r w:rsidR="0084304B" w:rsidRPr="0084304B">
          <w:rPr>
            <w:webHidden/>
          </w:rPr>
        </w:r>
        <w:r w:rsidR="0084304B" w:rsidRPr="0084304B">
          <w:rPr>
            <w:webHidden/>
          </w:rPr>
          <w:fldChar w:fldCharType="separate"/>
        </w:r>
        <w:r w:rsidR="000450C0">
          <w:rPr>
            <w:webHidden/>
          </w:rPr>
          <w:t>6</w:t>
        </w:r>
        <w:r w:rsidR="0084304B" w:rsidRPr="0084304B">
          <w:rPr>
            <w:webHidden/>
          </w:rPr>
          <w:fldChar w:fldCharType="end"/>
        </w:r>
      </w:hyperlink>
    </w:p>
    <w:p w:rsidR="0084304B" w:rsidRPr="0084304B" w:rsidRDefault="00D97C5C" w:rsidP="00F06CC2">
      <w:pPr>
        <w:pStyle w:val="TOC2"/>
        <w:rPr>
          <w:rFonts w:eastAsiaTheme="minorEastAsia" w:cstheme="minorBidi"/>
        </w:rPr>
      </w:pPr>
      <w:hyperlink w:anchor="_Toc349662144" w:history="1">
        <w:r w:rsidR="0084304B" w:rsidRPr="0084304B">
          <w:rPr>
            <w:rStyle w:val="Hyperlink"/>
          </w:rPr>
          <w:t>Achieving our Strategy to 2015</w:t>
        </w:r>
        <w:r w:rsidR="0084304B" w:rsidRPr="0084304B">
          <w:rPr>
            <w:webHidden/>
          </w:rPr>
          <w:tab/>
        </w:r>
        <w:r w:rsidR="0084304B" w:rsidRPr="0084304B">
          <w:rPr>
            <w:webHidden/>
          </w:rPr>
          <w:fldChar w:fldCharType="begin"/>
        </w:r>
        <w:r w:rsidR="0084304B" w:rsidRPr="0084304B">
          <w:rPr>
            <w:webHidden/>
          </w:rPr>
          <w:instrText xml:space="preserve"> PAGEREF _Toc349662144 \h </w:instrText>
        </w:r>
        <w:r w:rsidR="0084304B" w:rsidRPr="0084304B">
          <w:rPr>
            <w:webHidden/>
          </w:rPr>
        </w:r>
        <w:r w:rsidR="0084304B" w:rsidRPr="0084304B">
          <w:rPr>
            <w:webHidden/>
          </w:rPr>
          <w:fldChar w:fldCharType="separate"/>
        </w:r>
        <w:r w:rsidR="000450C0">
          <w:rPr>
            <w:webHidden/>
          </w:rPr>
          <w:t>8</w:t>
        </w:r>
        <w:r w:rsidR="0084304B" w:rsidRPr="0084304B">
          <w:rPr>
            <w:webHidden/>
          </w:rPr>
          <w:fldChar w:fldCharType="end"/>
        </w:r>
      </w:hyperlink>
    </w:p>
    <w:p w:rsidR="0084304B" w:rsidRPr="0084304B" w:rsidRDefault="00D97C5C" w:rsidP="00E23360">
      <w:pPr>
        <w:pStyle w:val="TOC3"/>
        <w:rPr>
          <w:rFonts w:eastAsiaTheme="minorEastAsia" w:cstheme="minorBidi"/>
          <w:noProof/>
          <w:lang w:eastAsia="en-GB"/>
        </w:rPr>
      </w:pPr>
      <w:hyperlink w:anchor="_Toc349662145" w:history="1">
        <w:r w:rsidR="0084304B" w:rsidRPr="0084304B">
          <w:rPr>
            <w:rStyle w:val="Hyperlink"/>
            <w:rFonts w:ascii="Verdana" w:hAnsi="Verdana"/>
            <w:i w:val="0"/>
            <w:noProof/>
            <w:sz w:val="22"/>
            <w:szCs w:val="22"/>
            <w:lang w:eastAsia="en-GB"/>
          </w:rPr>
          <w:t>Global action 1: Enabling older men and women to have a secure income</w:t>
        </w:r>
        <w:r w:rsidR="0084304B" w:rsidRPr="0084304B">
          <w:rPr>
            <w:noProof/>
            <w:webHidden/>
          </w:rPr>
          <w:tab/>
        </w:r>
        <w:r w:rsidR="0084304B" w:rsidRPr="004F06E6">
          <w:rPr>
            <w:rFonts w:ascii="Verdana" w:hAnsi="Verdana"/>
            <w:i w:val="0"/>
            <w:noProof/>
            <w:webHidden/>
            <w:sz w:val="22"/>
            <w:szCs w:val="22"/>
          </w:rPr>
          <w:fldChar w:fldCharType="begin"/>
        </w:r>
        <w:r w:rsidR="0084304B" w:rsidRPr="004F06E6">
          <w:rPr>
            <w:rFonts w:ascii="Verdana" w:hAnsi="Verdana"/>
            <w:i w:val="0"/>
            <w:noProof/>
            <w:webHidden/>
            <w:sz w:val="22"/>
            <w:szCs w:val="22"/>
          </w:rPr>
          <w:instrText xml:space="preserve"> PAGEREF _Toc349662145 \h </w:instrText>
        </w:r>
        <w:r w:rsidR="0084304B" w:rsidRPr="004F06E6">
          <w:rPr>
            <w:rFonts w:ascii="Verdana" w:hAnsi="Verdana"/>
            <w:i w:val="0"/>
            <w:noProof/>
            <w:webHidden/>
            <w:sz w:val="22"/>
            <w:szCs w:val="22"/>
          </w:rPr>
        </w:r>
        <w:r w:rsidR="0084304B" w:rsidRPr="004F06E6">
          <w:rPr>
            <w:rFonts w:ascii="Verdana" w:hAnsi="Verdana"/>
            <w:i w:val="0"/>
            <w:noProof/>
            <w:webHidden/>
            <w:sz w:val="22"/>
            <w:szCs w:val="22"/>
          </w:rPr>
          <w:fldChar w:fldCharType="separate"/>
        </w:r>
        <w:r w:rsidR="000450C0">
          <w:rPr>
            <w:rFonts w:ascii="Verdana" w:hAnsi="Verdana"/>
            <w:i w:val="0"/>
            <w:noProof/>
            <w:webHidden/>
            <w:sz w:val="22"/>
            <w:szCs w:val="22"/>
          </w:rPr>
          <w:t>8</w:t>
        </w:r>
        <w:r w:rsidR="0084304B" w:rsidRPr="004F06E6">
          <w:rPr>
            <w:rFonts w:ascii="Verdana" w:hAnsi="Verdana"/>
            <w:i w:val="0"/>
            <w:noProof/>
            <w:webHidden/>
            <w:sz w:val="22"/>
            <w:szCs w:val="22"/>
          </w:rPr>
          <w:fldChar w:fldCharType="end"/>
        </w:r>
      </w:hyperlink>
    </w:p>
    <w:p w:rsidR="0084304B" w:rsidRPr="0084304B" w:rsidRDefault="00D97C5C" w:rsidP="00E23360">
      <w:pPr>
        <w:pStyle w:val="TOC3"/>
        <w:rPr>
          <w:rFonts w:eastAsiaTheme="minorEastAsia" w:cstheme="minorBidi"/>
          <w:noProof/>
          <w:lang w:eastAsia="en-GB"/>
        </w:rPr>
      </w:pPr>
      <w:hyperlink w:anchor="_Toc349662146" w:history="1">
        <w:r w:rsidR="0084304B" w:rsidRPr="0084304B">
          <w:rPr>
            <w:rStyle w:val="Hyperlink"/>
            <w:rFonts w:ascii="Verdana" w:hAnsi="Verdana"/>
            <w:i w:val="0"/>
            <w:noProof/>
            <w:sz w:val="22"/>
            <w:szCs w:val="22"/>
            <w:lang w:eastAsia="en-GB"/>
          </w:rPr>
          <w:t>Global action 2: Enabling older women and men and those they support to receive quality health, HIV and care services</w:t>
        </w:r>
        <w:r w:rsidR="0084304B" w:rsidRPr="0084304B">
          <w:rPr>
            <w:noProof/>
            <w:webHidden/>
          </w:rPr>
          <w:tab/>
        </w:r>
        <w:r w:rsidR="0084304B" w:rsidRPr="004F06E6">
          <w:rPr>
            <w:rFonts w:ascii="Verdana" w:hAnsi="Verdana"/>
            <w:i w:val="0"/>
            <w:noProof/>
            <w:webHidden/>
            <w:sz w:val="22"/>
          </w:rPr>
          <w:fldChar w:fldCharType="begin"/>
        </w:r>
        <w:r w:rsidR="0084304B" w:rsidRPr="004F06E6">
          <w:rPr>
            <w:rFonts w:ascii="Verdana" w:hAnsi="Verdana"/>
            <w:i w:val="0"/>
            <w:noProof/>
            <w:webHidden/>
            <w:sz w:val="22"/>
          </w:rPr>
          <w:instrText xml:space="preserve"> PAGEREF _Toc349662146 \h </w:instrText>
        </w:r>
        <w:r w:rsidR="0084304B" w:rsidRPr="004F06E6">
          <w:rPr>
            <w:rFonts w:ascii="Verdana" w:hAnsi="Verdana"/>
            <w:i w:val="0"/>
            <w:noProof/>
            <w:webHidden/>
            <w:sz w:val="22"/>
          </w:rPr>
        </w:r>
        <w:r w:rsidR="0084304B" w:rsidRPr="004F06E6">
          <w:rPr>
            <w:rFonts w:ascii="Verdana" w:hAnsi="Verdana"/>
            <w:i w:val="0"/>
            <w:noProof/>
            <w:webHidden/>
            <w:sz w:val="22"/>
          </w:rPr>
          <w:fldChar w:fldCharType="separate"/>
        </w:r>
        <w:r w:rsidR="000450C0">
          <w:rPr>
            <w:rFonts w:ascii="Verdana" w:hAnsi="Verdana"/>
            <w:i w:val="0"/>
            <w:noProof/>
            <w:webHidden/>
            <w:sz w:val="22"/>
          </w:rPr>
          <w:t>12</w:t>
        </w:r>
        <w:r w:rsidR="0084304B" w:rsidRPr="004F06E6">
          <w:rPr>
            <w:rFonts w:ascii="Verdana" w:hAnsi="Verdana"/>
            <w:i w:val="0"/>
            <w:noProof/>
            <w:webHidden/>
            <w:sz w:val="22"/>
          </w:rPr>
          <w:fldChar w:fldCharType="end"/>
        </w:r>
      </w:hyperlink>
    </w:p>
    <w:p w:rsidR="0084304B" w:rsidRPr="0084304B" w:rsidRDefault="00D97C5C" w:rsidP="00E23360">
      <w:pPr>
        <w:pStyle w:val="TOC3"/>
        <w:rPr>
          <w:rFonts w:eastAsiaTheme="minorEastAsia" w:cstheme="minorBidi"/>
          <w:noProof/>
          <w:lang w:eastAsia="en-GB"/>
        </w:rPr>
      </w:pPr>
      <w:hyperlink w:anchor="_Toc349662147" w:history="1">
        <w:r w:rsidR="0084304B" w:rsidRPr="0084304B">
          <w:rPr>
            <w:rStyle w:val="Hyperlink"/>
            <w:rFonts w:ascii="Verdana" w:hAnsi="Verdana"/>
            <w:i w:val="0"/>
            <w:noProof/>
            <w:sz w:val="22"/>
            <w:szCs w:val="22"/>
            <w:lang w:eastAsia="en-GB"/>
          </w:rPr>
          <w:t>Global action 3: Enabling older men and women to actively participate in, and be better supported during, emergency and recovery situations</w:t>
        </w:r>
        <w:r w:rsidR="0084304B" w:rsidRPr="0084304B">
          <w:rPr>
            <w:noProof/>
            <w:webHidden/>
          </w:rPr>
          <w:tab/>
        </w:r>
        <w:r w:rsidR="0084304B" w:rsidRPr="004F06E6">
          <w:rPr>
            <w:rFonts w:ascii="Verdana" w:hAnsi="Verdana"/>
            <w:i w:val="0"/>
            <w:noProof/>
            <w:webHidden/>
            <w:sz w:val="22"/>
          </w:rPr>
          <w:fldChar w:fldCharType="begin"/>
        </w:r>
        <w:r w:rsidR="0084304B" w:rsidRPr="004F06E6">
          <w:rPr>
            <w:rFonts w:ascii="Verdana" w:hAnsi="Verdana"/>
            <w:i w:val="0"/>
            <w:noProof/>
            <w:webHidden/>
            <w:sz w:val="22"/>
          </w:rPr>
          <w:instrText xml:space="preserve"> PAGEREF _Toc349662147 \h </w:instrText>
        </w:r>
        <w:r w:rsidR="0084304B" w:rsidRPr="004F06E6">
          <w:rPr>
            <w:rFonts w:ascii="Verdana" w:hAnsi="Verdana"/>
            <w:i w:val="0"/>
            <w:noProof/>
            <w:webHidden/>
            <w:sz w:val="22"/>
          </w:rPr>
        </w:r>
        <w:r w:rsidR="0084304B" w:rsidRPr="004F06E6">
          <w:rPr>
            <w:rFonts w:ascii="Verdana" w:hAnsi="Verdana"/>
            <w:i w:val="0"/>
            <w:noProof/>
            <w:webHidden/>
            <w:sz w:val="22"/>
          </w:rPr>
          <w:fldChar w:fldCharType="separate"/>
        </w:r>
        <w:r w:rsidR="000450C0">
          <w:rPr>
            <w:rFonts w:ascii="Verdana" w:hAnsi="Verdana"/>
            <w:i w:val="0"/>
            <w:noProof/>
            <w:webHidden/>
            <w:sz w:val="22"/>
          </w:rPr>
          <w:t>16</w:t>
        </w:r>
        <w:r w:rsidR="0084304B" w:rsidRPr="004F06E6">
          <w:rPr>
            <w:rFonts w:ascii="Verdana" w:hAnsi="Verdana"/>
            <w:i w:val="0"/>
            <w:noProof/>
            <w:webHidden/>
            <w:sz w:val="22"/>
          </w:rPr>
          <w:fldChar w:fldCharType="end"/>
        </w:r>
      </w:hyperlink>
    </w:p>
    <w:p w:rsidR="0084304B" w:rsidRPr="0084304B" w:rsidRDefault="00D97C5C" w:rsidP="00E23360">
      <w:pPr>
        <w:pStyle w:val="TOC3"/>
        <w:rPr>
          <w:rFonts w:eastAsiaTheme="minorEastAsia" w:cstheme="minorBidi"/>
          <w:noProof/>
          <w:lang w:eastAsia="en-GB"/>
        </w:rPr>
      </w:pPr>
      <w:hyperlink w:anchor="_Toc349662148" w:history="1">
        <w:r w:rsidR="0084304B" w:rsidRPr="0084304B">
          <w:rPr>
            <w:rStyle w:val="Hyperlink"/>
            <w:rFonts w:ascii="Verdana" w:hAnsi="Verdana"/>
            <w:i w:val="0"/>
            <w:noProof/>
            <w:sz w:val="22"/>
            <w:szCs w:val="22"/>
            <w:lang w:eastAsia="en-GB"/>
          </w:rPr>
          <w:t>Global action 4: Building global and local movements that enable older people to challenge discrimination and claim their rights</w:t>
        </w:r>
        <w:r w:rsidR="0084304B" w:rsidRPr="0084304B">
          <w:rPr>
            <w:noProof/>
            <w:webHidden/>
          </w:rPr>
          <w:tab/>
        </w:r>
        <w:r w:rsidR="0084304B" w:rsidRPr="004F06E6">
          <w:rPr>
            <w:rFonts w:ascii="Verdana" w:hAnsi="Verdana"/>
            <w:i w:val="0"/>
            <w:noProof/>
            <w:webHidden/>
            <w:sz w:val="22"/>
          </w:rPr>
          <w:fldChar w:fldCharType="begin"/>
        </w:r>
        <w:r w:rsidR="0084304B" w:rsidRPr="004F06E6">
          <w:rPr>
            <w:rFonts w:ascii="Verdana" w:hAnsi="Verdana"/>
            <w:i w:val="0"/>
            <w:noProof/>
            <w:webHidden/>
            <w:sz w:val="22"/>
          </w:rPr>
          <w:instrText xml:space="preserve"> PAGEREF _Toc349662148 \h </w:instrText>
        </w:r>
        <w:r w:rsidR="0084304B" w:rsidRPr="004F06E6">
          <w:rPr>
            <w:rFonts w:ascii="Verdana" w:hAnsi="Verdana"/>
            <w:i w:val="0"/>
            <w:noProof/>
            <w:webHidden/>
            <w:sz w:val="22"/>
          </w:rPr>
        </w:r>
        <w:r w:rsidR="0084304B" w:rsidRPr="004F06E6">
          <w:rPr>
            <w:rFonts w:ascii="Verdana" w:hAnsi="Verdana"/>
            <w:i w:val="0"/>
            <w:noProof/>
            <w:webHidden/>
            <w:sz w:val="22"/>
          </w:rPr>
          <w:fldChar w:fldCharType="separate"/>
        </w:r>
        <w:r w:rsidR="000450C0">
          <w:rPr>
            <w:rFonts w:ascii="Verdana" w:hAnsi="Verdana"/>
            <w:i w:val="0"/>
            <w:noProof/>
            <w:webHidden/>
            <w:sz w:val="22"/>
          </w:rPr>
          <w:t>20</w:t>
        </w:r>
        <w:r w:rsidR="0084304B" w:rsidRPr="004F06E6">
          <w:rPr>
            <w:rFonts w:ascii="Verdana" w:hAnsi="Verdana"/>
            <w:i w:val="0"/>
            <w:noProof/>
            <w:webHidden/>
            <w:sz w:val="22"/>
          </w:rPr>
          <w:fldChar w:fldCharType="end"/>
        </w:r>
      </w:hyperlink>
    </w:p>
    <w:p w:rsidR="0084304B" w:rsidRPr="0084304B" w:rsidRDefault="00D97C5C" w:rsidP="00E23360">
      <w:pPr>
        <w:pStyle w:val="TOC3"/>
        <w:rPr>
          <w:rFonts w:eastAsiaTheme="minorEastAsia" w:cstheme="minorBidi"/>
          <w:noProof/>
          <w:lang w:eastAsia="en-GB"/>
        </w:rPr>
      </w:pPr>
      <w:hyperlink w:anchor="_Toc349662149" w:history="1">
        <w:r w:rsidR="0084304B" w:rsidRPr="0084304B">
          <w:rPr>
            <w:rStyle w:val="Hyperlink"/>
            <w:rFonts w:ascii="Verdana" w:hAnsi="Verdana"/>
            <w:i w:val="0"/>
            <w:noProof/>
            <w:sz w:val="22"/>
            <w:szCs w:val="22"/>
            <w:lang w:eastAsia="en-GB"/>
          </w:rPr>
          <w:t>Global action 5: Supporting a growing global network of organisations to improve their work with and for older women and men</w:t>
        </w:r>
        <w:r w:rsidR="0084304B" w:rsidRPr="0084304B">
          <w:rPr>
            <w:noProof/>
            <w:webHidden/>
          </w:rPr>
          <w:tab/>
        </w:r>
        <w:r w:rsidR="0084304B" w:rsidRPr="004F06E6">
          <w:rPr>
            <w:rFonts w:ascii="Verdana" w:hAnsi="Verdana"/>
            <w:i w:val="0"/>
            <w:noProof/>
            <w:webHidden/>
            <w:sz w:val="22"/>
          </w:rPr>
          <w:fldChar w:fldCharType="begin"/>
        </w:r>
        <w:r w:rsidR="0084304B" w:rsidRPr="004F06E6">
          <w:rPr>
            <w:rFonts w:ascii="Verdana" w:hAnsi="Verdana"/>
            <w:i w:val="0"/>
            <w:noProof/>
            <w:webHidden/>
            <w:sz w:val="22"/>
          </w:rPr>
          <w:instrText xml:space="preserve"> PAGEREF _Toc349662149 \h </w:instrText>
        </w:r>
        <w:r w:rsidR="0084304B" w:rsidRPr="004F06E6">
          <w:rPr>
            <w:rFonts w:ascii="Verdana" w:hAnsi="Verdana"/>
            <w:i w:val="0"/>
            <w:noProof/>
            <w:webHidden/>
            <w:sz w:val="22"/>
          </w:rPr>
        </w:r>
        <w:r w:rsidR="0084304B" w:rsidRPr="004F06E6">
          <w:rPr>
            <w:rFonts w:ascii="Verdana" w:hAnsi="Verdana"/>
            <w:i w:val="0"/>
            <w:noProof/>
            <w:webHidden/>
            <w:sz w:val="22"/>
          </w:rPr>
          <w:fldChar w:fldCharType="separate"/>
        </w:r>
        <w:r w:rsidR="000450C0">
          <w:rPr>
            <w:rFonts w:ascii="Verdana" w:hAnsi="Verdana"/>
            <w:i w:val="0"/>
            <w:noProof/>
            <w:webHidden/>
            <w:sz w:val="22"/>
          </w:rPr>
          <w:t>24</w:t>
        </w:r>
        <w:r w:rsidR="0084304B" w:rsidRPr="004F06E6">
          <w:rPr>
            <w:rFonts w:ascii="Verdana" w:hAnsi="Verdana"/>
            <w:i w:val="0"/>
            <w:noProof/>
            <w:webHidden/>
            <w:sz w:val="22"/>
          </w:rPr>
          <w:fldChar w:fldCharType="end"/>
        </w:r>
      </w:hyperlink>
    </w:p>
    <w:p w:rsidR="0084304B" w:rsidRPr="0084304B" w:rsidRDefault="00D97C5C" w:rsidP="00F06CC2">
      <w:pPr>
        <w:pStyle w:val="TOC2"/>
        <w:rPr>
          <w:rFonts w:eastAsiaTheme="minorEastAsia" w:cstheme="minorBidi"/>
        </w:rPr>
      </w:pPr>
      <w:hyperlink w:anchor="_Toc349662150" w:history="1">
        <w:r w:rsidR="0084304B" w:rsidRPr="0084304B">
          <w:rPr>
            <w:rStyle w:val="Hyperlink"/>
          </w:rPr>
          <w:t>Our capacity to deliver</w:t>
        </w:r>
        <w:r w:rsidR="0084304B" w:rsidRPr="0084304B">
          <w:rPr>
            <w:webHidden/>
          </w:rPr>
          <w:tab/>
        </w:r>
        <w:r w:rsidR="0084304B" w:rsidRPr="0084304B">
          <w:rPr>
            <w:webHidden/>
          </w:rPr>
          <w:fldChar w:fldCharType="begin"/>
        </w:r>
        <w:r w:rsidR="0084304B" w:rsidRPr="0084304B">
          <w:rPr>
            <w:webHidden/>
          </w:rPr>
          <w:instrText xml:space="preserve"> PAGEREF _Toc349662150 \h </w:instrText>
        </w:r>
        <w:r w:rsidR="0084304B" w:rsidRPr="0084304B">
          <w:rPr>
            <w:webHidden/>
          </w:rPr>
        </w:r>
        <w:r w:rsidR="0084304B" w:rsidRPr="0084304B">
          <w:rPr>
            <w:webHidden/>
          </w:rPr>
          <w:fldChar w:fldCharType="separate"/>
        </w:r>
        <w:r w:rsidR="000450C0">
          <w:rPr>
            <w:webHidden/>
          </w:rPr>
          <w:t>28</w:t>
        </w:r>
        <w:r w:rsidR="0084304B" w:rsidRPr="0084304B">
          <w:rPr>
            <w:webHidden/>
          </w:rPr>
          <w:fldChar w:fldCharType="end"/>
        </w:r>
      </w:hyperlink>
    </w:p>
    <w:p w:rsidR="0084304B" w:rsidRPr="0084304B" w:rsidRDefault="00D97C5C" w:rsidP="00F06CC2">
      <w:pPr>
        <w:pStyle w:val="TOC2"/>
        <w:rPr>
          <w:rFonts w:asciiTheme="minorHAnsi" w:eastAsiaTheme="minorEastAsia" w:hAnsiTheme="minorHAnsi" w:cstheme="minorBidi"/>
        </w:rPr>
      </w:pPr>
      <w:hyperlink w:anchor="_Toc349662151" w:history="1">
        <w:r w:rsidR="0084304B" w:rsidRPr="0084304B">
          <w:rPr>
            <w:rStyle w:val="Hyperlink"/>
          </w:rPr>
          <w:t>Financial summary</w:t>
        </w:r>
        <w:r w:rsidR="0084304B" w:rsidRPr="0084304B">
          <w:rPr>
            <w:webHidden/>
          </w:rPr>
          <w:tab/>
        </w:r>
        <w:r w:rsidR="0084304B" w:rsidRPr="0084304B">
          <w:rPr>
            <w:webHidden/>
          </w:rPr>
          <w:fldChar w:fldCharType="begin"/>
        </w:r>
        <w:r w:rsidR="0084304B" w:rsidRPr="0084304B">
          <w:rPr>
            <w:webHidden/>
          </w:rPr>
          <w:instrText xml:space="preserve"> PAGEREF _Toc349662151 \h </w:instrText>
        </w:r>
        <w:r w:rsidR="0084304B" w:rsidRPr="0084304B">
          <w:rPr>
            <w:webHidden/>
          </w:rPr>
        </w:r>
        <w:r w:rsidR="0084304B" w:rsidRPr="0084304B">
          <w:rPr>
            <w:webHidden/>
          </w:rPr>
          <w:fldChar w:fldCharType="separate"/>
        </w:r>
        <w:r w:rsidR="000450C0">
          <w:rPr>
            <w:webHidden/>
          </w:rPr>
          <w:t>30</w:t>
        </w:r>
        <w:r w:rsidR="0084304B" w:rsidRPr="0084304B">
          <w:rPr>
            <w:webHidden/>
          </w:rPr>
          <w:fldChar w:fldCharType="end"/>
        </w:r>
      </w:hyperlink>
    </w:p>
    <w:p w:rsidR="000A1536" w:rsidRPr="0038550C" w:rsidRDefault="000A1536" w:rsidP="0084304B">
      <w:pPr>
        <w:pStyle w:val="TOC1"/>
        <w:tabs>
          <w:tab w:val="right" w:leader="dot" w:pos="9923"/>
        </w:tabs>
        <w:rPr>
          <w:highlight w:val="lightGray"/>
        </w:rPr>
      </w:pPr>
      <w:r w:rsidRPr="0084304B">
        <w:rPr>
          <w:rStyle w:val="Hyperlink"/>
          <w:b w:val="0"/>
        </w:rPr>
        <w:fldChar w:fldCharType="end"/>
      </w:r>
    </w:p>
    <w:p w:rsidR="002746E8" w:rsidRPr="0038550C" w:rsidRDefault="002746E8" w:rsidP="001D7EBB">
      <w:pPr>
        <w:rPr>
          <w:rFonts w:ascii="Verdana" w:hAnsi="Verdana"/>
          <w:sz w:val="22"/>
          <w:szCs w:val="22"/>
          <w:highlight w:val="lightGray"/>
        </w:rPr>
      </w:pPr>
    </w:p>
    <w:p w:rsidR="00074725" w:rsidRPr="0038550C" w:rsidRDefault="00074725" w:rsidP="001D7EBB">
      <w:pPr>
        <w:rPr>
          <w:rFonts w:ascii="Verdana" w:hAnsi="Verdana"/>
          <w:sz w:val="22"/>
          <w:szCs w:val="22"/>
        </w:rPr>
      </w:pPr>
    </w:p>
    <w:p w:rsidR="00FC4C72" w:rsidRPr="0038550C" w:rsidRDefault="00FC4C72" w:rsidP="001D7EBB">
      <w:pPr>
        <w:rPr>
          <w:rFonts w:ascii="Verdana" w:hAnsi="Verdana"/>
          <w:sz w:val="22"/>
          <w:szCs w:val="22"/>
        </w:rPr>
      </w:pPr>
    </w:p>
    <w:p w:rsidR="00354306" w:rsidRDefault="00354306" w:rsidP="001D7EBB">
      <w:pPr>
        <w:rPr>
          <w:rFonts w:ascii="Verdana" w:hAnsi="Verdana"/>
          <w:sz w:val="22"/>
          <w:szCs w:val="22"/>
        </w:rPr>
      </w:pPr>
    </w:p>
    <w:p w:rsidR="0084304B" w:rsidRDefault="0084304B" w:rsidP="001D7EBB">
      <w:pPr>
        <w:rPr>
          <w:rFonts w:ascii="Verdana" w:hAnsi="Verdana"/>
          <w:sz w:val="22"/>
          <w:szCs w:val="22"/>
        </w:rPr>
      </w:pPr>
    </w:p>
    <w:p w:rsidR="0084304B" w:rsidRDefault="0084304B" w:rsidP="001D7EBB">
      <w:pPr>
        <w:rPr>
          <w:rFonts w:ascii="Verdana" w:hAnsi="Verdana"/>
          <w:sz w:val="22"/>
          <w:szCs w:val="22"/>
        </w:rPr>
      </w:pPr>
    </w:p>
    <w:p w:rsidR="0084304B" w:rsidRPr="0038550C" w:rsidRDefault="0084304B" w:rsidP="001D7EBB">
      <w:pPr>
        <w:rPr>
          <w:rFonts w:ascii="Verdana" w:hAnsi="Verdana"/>
          <w:sz w:val="22"/>
          <w:szCs w:val="22"/>
        </w:rPr>
      </w:pPr>
    </w:p>
    <w:p w:rsidR="00703730" w:rsidRPr="0038550C" w:rsidRDefault="00703730" w:rsidP="001D7EBB">
      <w:pPr>
        <w:rPr>
          <w:rFonts w:ascii="Verdana" w:hAnsi="Verdana"/>
          <w:sz w:val="20"/>
          <w:szCs w:val="20"/>
        </w:rPr>
      </w:pPr>
    </w:p>
    <w:p w:rsidR="00703730" w:rsidRPr="0038550C" w:rsidRDefault="00703730" w:rsidP="001D7EBB">
      <w:pPr>
        <w:rPr>
          <w:rFonts w:ascii="Verdana" w:hAnsi="Verdana"/>
          <w:sz w:val="20"/>
          <w:szCs w:val="20"/>
        </w:rPr>
      </w:pPr>
    </w:p>
    <w:p w:rsidR="00E23360" w:rsidRDefault="00E23360" w:rsidP="001D7EBB">
      <w:pPr>
        <w:rPr>
          <w:rFonts w:ascii="Verdana" w:hAnsi="Verdana"/>
          <w:sz w:val="20"/>
          <w:szCs w:val="20"/>
        </w:rPr>
      </w:pPr>
    </w:p>
    <w:p w:rsidR="00E23360" w:rsidRDefault="00E23360" w:rsidP="001D7EBB">
      <w:pPr>
        <w:rPr>
          <w:rFonts w:ascii="Verdana" w:hAnsi="Verdana"/>
          <w:sz w:val="20"/>
          <w:szCs w:val="20"/>
        </w:rPr>
      </w:pPr>
    </w:p>
    <w:p w:rsidR="00E23360" w:rsidRDefault="00E23360" w:rsidP="001D7EBB">
      <w:pPr>
        <w:rPr>
          <w:rFonts w:ascii="Verdana" w:hAnsi="Verdana"/>
          <w:sz w:val="20"/>
          <w:szCs w:val="20"/>
        </w:rPr>
      </w:pPr>
    </w:p>
    <w:p w:rsidR="002746E8" w:rsidRPr="0038550C" w:rsidRDefault="002746E8" w:rsidP="001D7EBB">
      <w:pPr>
        <w:rPr>
          <w:rFonts w:ascii="Verdana" w:hAnsi="Verdana"/>
          <w:sz w:val="20"/>
          <w:szCs w:val="20"/>
        </w:rPr>
      </w:pPr>
      <w:r w:rsidRPr="0038550C">
        <w:rPr>
          <w:rFonts w:ascii="Verdana" w:hAnsi="Verdana"/>
          <w:sz w:val="20"/>
          <w:szCs w:val="20"/>
        </w:rPr>
        <w:t>HelpAge International</w:t>
      </w:r>
    </w:p>
    <w:p w:rsidR="00C214FD" w:rsidRPr="0038550C" w:rsidRDefault="00C214FD" w:rsidP="00C214FD">
      <w:pPr>
        <w:rPr>
          <w:rFonts w:ascii="Verdana" w:hAnsi="Verdana"/>
          <w:sz w:val="20"/>
          <w:szCs w:val="20"/>
        </w:rPr>
      </w:pPr>
      <w:r w:rsidRPr="0038550C">
        <w:rPr>
          <w:rFonts w:ascii="Verdana" w:hAnsi="Verdana"/>
          <w:sz w:val="20"/>
          <w:szCs w:val="20"/>
        </w:rPr>
        <w:t>PO Box 70156</w:t>
      </w:r>
    </w:p>
    <w:p w:rsidR="00C214FD" w:rsidRPr="0038550C" w:rsidRDefault="00C214FD" w:rsidP="00C214FD">
      <w:pPr>
        <w:rPr>
          <w:rFonts w:ascii="Verdana" w:hAnsi="Verdana"/>
          <w:sz w:val="20"/>
          <w:szCs w:val="20"/>
        </w:rPr>
      </w:pPr>
      <w:r w:rsidRPr="0038550C">
        <w:rPr>
          <w:rFonts w:ascii="Verdana" w:hAnsi="Verdana"/>
          <w:sz w:val="20"/>
          <w:szCs w:val="20"/>
        </w:rPr>
        <w:t>London WC1A 9GB, UK</w:t>
      </w:r>
    </w:p>
    <w:p w:rsidR="00C214FD" w:rsidRPr="0038550C" w:rsidRDefault="00C214FD" w:rsidP="00C214FD">
      <w:pPr>
        <w:rPr>
          <w:rFonts w:ascii="Verdana" w:hAnsi="Verdana"/>
          <w:sz w:val="20"/>
          <w:szCs w:val="20"/>
        </w:rPr>
      </w:pPr>
      <w:r w:rsidRPr="0038550C">
        <w:rPr>
          <w:rFonts w:ascii="Verdana" w:hAnsi="Verdana"/>
          <w:sz w:val="20"/>
          <w:szCs w:val="20"/>
        </w:rPr>
        <w:t xml:space="preserve">Tel: +44 (0)20 </w:t>
      </w:r>
      <w:r w:rsidR="008A0A17" w:rsidRPr="00EB7B13">
        <w:rPr>
          <w:rFonts w:ascii="Verdana" w:hAnsi="Verdana"/>
          <w:sz w:val="20"/>
          <w:szCs w:val="20"/>
        </w:rPr>
        <w:t>7278 7778</w:t>
      </w:r>
    </w:p>
    <w:p w:rsidR="00C214FD" w:rsidRPr="0038550C" w:rsidRDefault="00C214FD" w:rsidP="00C214FD">
      <w:pPr>
        <w:rPr>
          <w:rFonts w:ascii="Verdana" w:hAnsi="Verdana"/>
          <w:sz w:val="20"/>
          <w:szCs w:val="20"/>
        </w:rPr>
      </w:pPr>
      <w:r w:rsidRPr="0038550C">
        <w:rPr>
          <w:rFonts w:ascii="Verdana" w:hAnsi="Verdana"/>
          <w:sz w:val="20"/>
          <w:szCs w:val="20"/>
        </w:rPr>
        <w:t>Fax: +44 (0)20 7387 6992</w:t>
      </w:r>
    </w:p>
    <w:p w:rsidR="002746E8" w:rsidRPr="0038550C" w:rsidRDefault="00D97C5C" w:rsidP="003475B7">
      <w:pPr>
        <w:pStyle w:val="BodyText"/>
        <w:spacing w:after="0"/>
        <w:rPr>
          <w:rFonts w:ascii="Verdana" w:hAnsi="Verdana"/>
          <w:kern w:val="2"/>
          <w:sz w:val="20"/>
          <w:szCs w:val="20"/>
        </w:rPr>
      </w:pPr>
      <w:hyperlink r:id="rId14" w:history="1">
        <w:r w:rsidR="003475B7" w:rsidRPr="0038550C">
          <w:rPr>
            <w:rStyle w:val="Hyperlink"/>
            <w:rFonts w:ascii="Verdana" w:hAnsi="Verdana"/>
            <w:color w:val="auto"/>
            <w:kern w:val="2"/>
            <w:sz w:val="20"/>
            <w:szCs w:val="20"/>
            <w:u w:val="none"/>
          </w:rPr>
          <w:t>www.helpage.org</w:t>
        </w:r>
      </w:hyperlink>
    </w:p>
    <w:p w:rsidR="003475B7" w:rsidRPr="0038550C" w:rsidRDefault="003475B7" w:rsidP="003475B7">
      <w:pPr>
        <w:pStyle w:val="BodyText"/>
        <w:spacing w:after="0"/>
        <w:rPr>
          <w:rFonts w:ascii="Verdana" w:hAnsi="Verdana"/>
          <w:kern w:val="2"/>
          <w:sz w:val="20"/>
          <w:szCs w:val="20"/>
        </w:rPr>
      </w:pPr>
      <w:r w:rsidRPr="0038550C">
        <w:rPr>
          <w:rFonts w:ascii="Verdana" w:hAnsi="Verdana"/>
          <w:kern w:val="2"/>
          <w:sz w:val="20"/>
          <w:szCs w:val="20"/>
        </w:rPr>
        <w:t>info@helpage.org</w:t>
      </w:r>
    </w:p>
    <w:p w:rsidR="003475B7" w:rsidRPr="0038550C" w:rsidRDefault="003475B7" w:rsidP="001D7EBB">
      <w:pPr>
        <w:rPr>
          <w:rFonts w:ascii="Verdana" w:hAnsi="Verdana"/>
          <w:sz w:val="20"/>
          <w:szCs w:val="20"/>
        </w:rPr>
      </w:pPr>
    </w:p>
    <w:p w:rsidR="002746E8" w:rsidRPr="0038550C" w:rsidRDefault="002746E8" w:rsidP="001D7EBB">
      <w:pPr>
        <w:rPr>
          <w:rFonts w:ascii="Verdana" w:hAnsi="Verdana"/>
          <w:sz w:val="20"/>
          <w:szCs w:val="20"/>
        </w:rPr>
      </w:pPr>
      <w:r w:rsidRPr="0038550C">
        <w:rPr>
          <w:rFonts w:ascii="Verdana" w:hAnsi="Verdana"/>
          <w:sz w:val="20"/>
          <w:szCs w:val="20"/>
        </w:rPr>
        <w:t>Registered charity no. 288180</w:t>
      </w:r>
    </w:p>
    <w:p w:rsidR="002746E8" w:rsidRPr="0038550C" w:rsidRDefault="002746E8" w:rsidP="001D7EBB">
      <w:pPr>
        <w:rPr>
          <w:rFonts w:ascii="Verdana" w:hAnsi="Verdana"/>
          <w:sz w:val="20"/>
          <w:szCs w:val="20"/>
        </w:rPr>
      </w:pPr>
    </w:p>
    <w:p w:rsidR="003475B7" w:rsidRPr="0038550C" w:rsidRDefault="003475B7" w:rsidP="001D7EBB">
      <w:pPr>
        <w:rPr>
          <w:rFonts w:ascii="Verdana" w:hAnsi="Verdana"/>
          <w:sz w:val="20"/>
          <w:szCs w:val="20"/>
        </w:rPr>
      </w:pPr>
      <w:r w:rsidRPr="0038550C">
        <w:rPr>
          <w:rFonts w:ascii="Verdana" w:hAnsi="Verdana"/>
          <w:sz w:val="20"/>
          <w:szCs w:val="20"/>
        </w:rPr>
        <w:t xml:space="preserve">Copyright </w:t>
      </w:r>
      <w:r w:rsidRPr="0038550C">
        <w:rPr>
          <w:rFonts w:ascii="Verdana" w:hAnsi="Verdana" w:cs="Arial"/>
          <w:sz w:val="20"/>
          <w:szCs w:val="20"/>
        </w:rPr>
        <w:t xml:space="preserve">© April </w:t>
      </w:r>
      <w:r w:rsidR="008A0A17">
        <w:rPr>
          <w:rFonts w:ascii="Verdana" w:hAnsi="Verdana" w:cs="Arial"/>
          <w:sz w:val="20"/>
          <w:szCs w:val="20"/>
        </w:rPr>
        <w:t>2013</w:t>
      </w:r>
      <w:r w:rsidR="008A0A17" w:rsidRPr="0038550C">
        <w:rPr>
          <w:rFonts w:ascii="Verdana" w:hAnsi="Verdana" w:cs="Arial"/>
          <w:sz w:val="20"/>
          <w:szCs w:val="20"/>
        </w:rPr>
        <w:t xml:space="preserve"> </w:t>
      </w:r>
      <w:r w:rsidRPr="0038550C">
        <w:rPr>
          <w:rFonts w:ascii="Verdana" w:hAnsi="Verdana" w:cs="Arial"/>
          <w:sz w:val="20"/>
          <w:szCs w:val="20"/>
        </w:rPr>
        <w:t>HelpAge International</w:t>
      </w:r>
    </w:p>
    <w:p w:rsidR="002746E8" w:rsidRPr="0038550C" w:rsidRDefault="002746E8" w:rsidP="001D7EBB">
      <w:pPr>
        <w:rPr>
          <w:rFonts w:ascii="Verdana" w:hAnsi="Verdana"/>
          <w:sz w:val="20"/>
          <w:szCs w:val="20"/>
        </w:rPr>
      </w:pPr>
    </w:p>
    <w:p w:rsidR="002746E8" w:rsidRPr="0038550C" w:rsidRDefault="002746E8" w:rsidP="001D7EBB">
      <w:pPr>
        <w:rPr>
          <w:rFonts w:ascii="Verdana" w:hAnsi="Verdana"/>
          <w:sz w:val="18"/>
          <w:szCs w:val="18"/>
        </w:rPr>
        <w:sectPr w:rsidR="002746E8" w:rsidRPr="0038550C" w:rsidSect="007442D1">
          <w:pgSz w:w="11906" w:h="16838"/>
          <w:pgMar w:top="899" w:right="746" w:bottom="899" w:left="1260" w:header="708" w:footer="376" w:gutter="0"/>
          <w:cols w:space="708"/>
          <w:titlePg/>
          <w:docGrid w:linePitch="360"/>
        </w:sectPr>
      </w:pPr>
    </w:p>
    <w:p w:rsidR="00767045" w:rsidRPr="0038550C" w:rsidRDefault="00767045" w:rsidP="00C142D2">
      <w:pPr>
        <w:pStyle w:val="Heading2"/>
        <w:spacing w:after="120" w:line="260" w:lineRule="exact"/>
        <w:rPr>
          <w:rFonts w:ascii="Verdana" w:hAnsi="Verdana"/>
          <w:bCs w:val="0"/>
          <w:iCs w:val="0"/>
          <w:noProof/>
          <w:color w:val="BB0F1D"/>
          <w:sz w:val="32"/>
          <w:szCs w:val="32"/>
          <w:lang w:eastAsia="en-GB" w:bidi="en-US"/>
        </w:rPr>
      </w:pPr>
      <w:bookmarkStart w:id="7" w:name="_Toc349662141"/>
      <w:bookmarkStart w:id="8" w:name="_Toc164073883"/>
      <w:bookmarkStart w:id="9" w:name="_Toc255991415"/>
      <w:r w:rsidRPr="0038550C">
        <w:rPr>
          <w:rFonts w:ascii="Verdana" w:hAnsi="Verdana"/>
          <w:bCs w:val="0"/>
          <w:iCs w:val="0"/>
          <w:noProof/>
          <w:color w:val="BB0F1D"/>
          <w:sz w:val="32"/>
          <w:szCs w:val="32"/>
          <w:lang w:eastAsia="en-GB" w:bidi="en-US"/>
        </w:rPr>
        <w:t>Executive summary</w:t>
      </w:r>
      <w:bookmarkEnd w:id="7"/>
    </w:p>
    <w:p w:rsidR="000C1171" w:rsidRPr="000C1171" w:rsidRDefault="00447768" w:rsidP="00241F30">
      <w:pPr>
        <w:spacing w:before="120" w:after="120" w:line="260" w:lineRule="exact"/>
        <w:rPr>
          <w:rFonts w:ascii="Verdana" w:hAnsi="Verdana"/>
          <w:sz w:val="22"/>
          <w:szCs w:val="22"/>
        </w:rPr>
      </w:pPr>
      <w:r>
        <w:rPr>
          <w:rFonts w:ascii="Verdana" w:hAnsi="Verdana"/>
          <w:sz w:val="22"/>
          <w:szCs w:val="22"/>
        </w:rPr>
        <w:t xml:space="preserve">The launch and wide media coverage of </w:t>
      </w:r>
      <w:r w:rsidR="000C1171" w:rsidRPr="000C1171">
        <w:rPr>
          <w:rFonts w:ascii="Verdana" w:hAnsi="Verdana"/>
          <w:sz w:val="22"/>
          <w:szCs w:val="22"/>
        </w:rPr>
        <w:t xml:space="preserve">our joint report with the </w:t>
      </w:r>
      <w:r w:rsidR="00EA3587">
        <w:rPr>
          <w:rFonts w:ascii="Verdana" w:hAnsi="Verdana"/>
          <w:sz w:val="22"/>
          <w:szCs w:val="22"/>
        </w:rPr>
        <w:t>United Nations Population Fund</w:t>
      </w:r>
      <w:r>
        <w:rPr>
          <w:rFonts w:ascii="Verdana" w:hAnsi="Verdana"/>
          <w:sz w:val="22"/>
          <w:szCs w:val="22"/>
        </w:rPr>
        <w:t xml:space="preserve">, </w:t>
      </w:r>
      <w:r w:rsidRPr="00447768">
        <w:rPr>
          <w:rFonts w:ascii="Verdana" w:hAnsi="Verdana"/>
          <w:i/>
          <w:sz w:val="22"/>
          <w:szCs w:val="22"/>
        </w:rPr>
        <w:t>Ageing in the Twenty First Century: A Celebration and A Challenge</w:t>
      </w:r>
      <w:r>
        <w:rPr>
          <w:rFonts w:ascii="Verdana" w:hAnsi="Verdana"/>
          <w:sz w:val="22"/>
          <w:szCs w:val="22"/>
        </w:rPr>
        <w:t xml:space="preserve">, </w:t>
      </w:r>
      <w:r w:rsidR="000C1171" w:rsidRPr="000C1171">
        <w:rPr>
          <w:rFonts w:ascii="Verdana" w:hAnsi="Verdana"/>
          <w:sz w:val="22"/>
          <w:szCs w:val="22"/>
        </w:rPr>
        <w:t xml:space="preserve">and our new </w:t>
      </w:r>
      <w:r w:rsidR="008A0A17">
        <w:rPr>
          <w:rFonts w:ascii="Verdana" w:hAnsi="Verdana"/>
          <w:sz w:val="22"/>
          <w:szCs w:val="22"/>
        </w:rPr>
        <w:t xml:space="preserve">Global </w:t>
      </w:r>
      <w:r w:rsidR="000C1171" w:rsidRPr="000C1171">
        <w:rPr>
          <w:rFonts w:ascii="Verdana" w:hAnsi="Verdana"/>
          <w:sz w:val="22"/>
          <w:szCs w:val="22"/>
        </w:rPr>
        <w:t xml:space="preserve">AgeWatch </w:t>
      </w:r>
      <w:r w:rsidR="000C1171" w:rsidRPr="00EB7B13">
        <w:rPr>
          <w:rFonts w:ascii="Verdana" w:hAnsi="Verdana"/>
          <w:sz w:val="22"/>
          <w:szCs w:val="22"/>
        </w:rPr>
        <w:t>monitoring tool</w:t>
      </w:r>
      <w:r w:rsidR="000C1171" w:rsidRPr="000C1171">
        <w:rPr>
          <w:rFonts w:ascii="Verdana" w:hAnsi="Verdana"/>
          <w:sz w:val="22"/>
          <w:szCs w:val="22"/>
        </w:rPr>
        <w:t xml:space="preserve"> </w:t>
      </w:r>
      <w:r>
        <w:rPr>
          <w:rFonts w:ascii="Verdana" w:hAnsi="Verdana"/>
          <w:sz w:val="22"/>
          <w:szCs w:val="22"/>
        </w:rPr>
        <w:t>both created</w:t>
      </w:r>
      <w:r w:rsidR="000C1171" w:rsidRPr="000C1171">
        <w:rPr>
          <w:rFonts w:ascii="Verdana" w:hAnsi="Verdana"/>
          <w:sz w:val="22"/>
          <w:szCs w:val="22"/>
        </w:rPr>
        <w:t xml:space="preserve"> major opportunit</w:t>
      </w:r>
      <w:r w:rsidR="008A0A17">
        <w:rPr>
          <w:rFonts w:ascii="Verdana" w:hAnsi="Verdana"/>
          <w:sz w:val="22"/>
          <w:szCs w:val="22"/>
        </w:rPr>
        <w:t xml:space="preserve">ies to </w:t>
      </w:r>
      <w:r>
        <w:rPr>
          <w:rFonts w:ascii="Verdana" w:hAnsi="Verdana"/>
          <w:sz w:val="22"/>
          <w:szCs w:val="22"/>
        </w:rPr>
        <w:t>advance</w:t>
      </w:r>
      <w:r w:rsidR="008A0A17">
        <w:rPr>
          <w:rFonts w:ascii="Verdana" w:hAnsi="Verdana"/>
          <w:sz w:val="22"/>
          <w:szCs w:val="22"/>
        </w:rPr>
        <w:t xml:space="preserve"> </w:t>
      </w:r>
      <w:r>
        <w:rPr>
          <w:rFonts w:ascii="Verdana" w:hAnsi="Verdana"/>
          <w:sz w:val="22"/>
          <w:szCs w:val="22"/>
        </w:rPr>
        <w:t xml:space="preserve">the issue of </w:t>
      </w:r>
      <w:r w:rsidR="00500AB1">
        <w:rPr>
          <w:rFonts w:ascii="Verdana" w:hAnsi="Verdana"/>
          <w:sz w:val="22"/>
          <w:szCs w:val="22"/>
        </w:rPr>
        <w:t xml:space="preserve">population </w:t>
      </w:r>
      <w:r w:rsidR="008A0A17">
        <w:rPr>
          <w:rFonts w:ascii="Verdana" w:hAnsi="Verdana"/>
          <w:sz w:val="22"/>
          <w:szCs w:val="22"/>
        </w:rPr>
        <w:t>ageing</w:t>
      </w:r>
      <w:r>
        <w:rPr>
          <w:rFonts w:ascii="Verdana" w:hAnsi="Verdana"/>
          <w:sz w:val="22"/>
          <w:szCs w:val="22"/>
        </w:rPr>
        <w:t xml:space="preserve"> </w:t>
      </w:r>
      <w:r w:rsidR="003D70CB">
        <w:rPr>
          <w:rFonts w:ascii="Verdana" w:hAnsi="Verdana"/>
          <w:sz w:val="22"/>
          <w:szCs w:val="22"/>
        </w:rPr>
        <w:t>during the past year</w:t>
      </w:r>
      <w:r w:rsidR="000C1171" w:rsidRPr="000C1171">
        <w:rPr>
          <w:rFonts w:ascii="Verdana" w:hAnsi="Verdana"/>
          <w:sz w:val="22"/>
          <w:szCs w:val="22"/>
        </w:rPr>
        <w:t xml:space="preserve">. Coupled with many successes in our country programmes and our national, regional and global influencing during 2012-2013, HelpAge </w:t>
      </w:r>
      <w:r w:rsidR="008A0A17">
        <w:rPr>
          <w:rFonts w:ascii="Verdana" w:hAnsi="Verdana"/>
          <w:sz w:val="22"/>
          <w:szCs w:val="22"/>
        </w:rPr>
        <w:t xml:space="preserve">and the global </w:t>
      </w:r>
      <w:r w:rsidR="000C1171" w:rsidRPr="000C1171">
        <w:rPr>
          <w:rFonts w:ascii="Verdana" w:hAnsi="Verdana"/>
          <w:sz w:val="22"/>
          <w:szCs w:val="22"/>
        </w:rPr>
        <w:t>network have much to capitalise on</w:t>
      </w:r>
      <w:r>
        <w:rPr>
          <w:rFonts w:ascii="Verdana" w:hAnsi="Verdana"/>
          <w:sz w:val="22"/>
          <w:szCs w:val="22"/>
        </w:rPr>
        <w:t xml:space="preserve"> in 201</w:t>
      </w:r>
      <w:r w:rsidR="003D70CB">
        <w:rPr>
          <w:rFonts w:ascii="Verdana" w:hAnsi="Verdana"/>
          <w:sz w:val="22"/>
          <w:szCs w:val="22"/>
        </w:rPr>
        <w:t>3-2014</w:t>
      </w:r>
      <w:r w:rsidR="000C1171" w:rsidRPr="000C1171">
        <w:rPr>
          <w:rFonts w:ascii="Verdana" w:hAnsi="Verdana"/>
          <w:sz w:val="22"/>
          <w:szCs w:val="22"/>
        </w:rPr>
        <w:t xml:space="preserve">.  </w:t>
      </w:r>
    </w:p>
    <w:p w:rsidR="000C1171" w:rsidRPr="000C1171" w:rsidRDefault="000C1171" w:rsidP="00241F30">
      <w:pPr>
        <w:spacing w:before="120" w:after="120" w:line="260" w:lineRule="exact"/>
        <w:rPr>
          <w:rFonts w:ascii="Verdana" w:hAnsi="Verdana"/>
          <w:sz w:val="22"/>
          <w:szCs w:val="22"/>
        </w:rPr>
      </w:pPr>
      <w:r w:rsidRPr="000C1171">
        <w:rPr>
          <w:rFonts w:ascii="Verdana" w:hAnsi="Verdana"/>
          <w:sz w:val="22"/>
          <w:szCs w:val="22"/>
        </w:rPr>
        <w:t xml:space="preserve">With consultations on the post-2015 </w:t>
      </w:r>
      <w:r w:rsidR="00EA3587">
        <w:rPr>
          <w:rFonts w:ascii="Verdana" w:hAnsi="Verdana"/>
          <w:sz w:val="22"/>
          <w:szCs w:val="22"/>
        </w:rPr>
        <w:t>development agenda</w:t>
      </w:r>
      <w:r w:rsidRPr="000C1171">
        <w:rPr>
          <w:rFonts w:ascii="Verdana" w:hAnsi="Verdana"/>
          <w:sz w:val="22"/>
          <w:szCs w:val="22"/>
        </w:rPr>
        <w:t xml:space="preserve"> underway, recognition by the UN that ageing must be a key feature of the development landscape </w:t>
      </w:r>
      <w:r w:rsidR="003D70CB">
        <w:rPr>
          <w:rFonts w:ascii="Verdana" w:hAnsi="Verdana"/>
          <w:sz w:val="22"/>
          <w:szCs w:val="22"/>
        </w:rPr>
        <w:t>will provide</w:t>
      </w:r>
      <w:r w:rsidR="003D70CB" w:rsidRPr="000C1171">
        <w:rPr>
          <w:rFonts w:ascii="Verdana" w:hAnsi="Verdana"/>
          <w:sz w:val="22"/>
          <w:szCs w:val="22"/>
        </w:rPr>
        <w:t xml:space="preserve"> </w:t>
      </w:r>
      <w:r w:rsidRPr="000C1171">
        <w:rPr>
          <w:rFonts w:ascii="Verdana" w:hAnsi="Verdana"/>
          <w:sz w:val="22"/>
          <w:szCs w:val="22"/>
        </w:rPr>
        <w:t>essential support for our work</w:t>
      </w:r>
      <w:r w:rsidR="00EA3587">
        <w:rPr>
          <w:rFonts w:ascii="Verdana" w:hAnsi="Verdana"/>
          <w:sz w:val="22"/>
          <w:szCs w:val="22"/>
        </w:rPr>
        <w:t>. It is important to</w:t>
      </w:r>
      <w:r w:rsidRPr="000C1171">
        <w:rPr>
          <w:rFonts w:ascii="Verdana" w:hAnsi="Verdana"/>
          <w:sz w:val="22"/>
          <w:szCs w:val="22"/>
        </w:rPr>
        <w:t xml:space="preserve"> mobilise our network, </w:t>
      </w:r>
      <w:r w:rsidR="00EA3587">
        <w:rPr>
          <w:rFonts w:ascii="Verdana" w:hAnsi="Verdana"/>
          <w:sz w:val="22"/>
          <w:szCs w:val="22"/>
        </w:rPr>
        <w:t xml:space="preserve">which </w:t>
      </w:r>
      <w:r w:rsidRPr="000C1171">
        <w:rPr>
          <w:rFonts w:ascii="Verdana" w:hAnsi="Verdana"/>
          <w:sz w:val="22"/>
          <w:szCs w:val="22"/>
        </w:rPr>
        <w:t xml:space="preserve">now </w:t>
      </w:r>
      <w:r w:rsidR="00EA3587">
        <w:rPr>
          <w:rFonts w:ascii="Verdana" w:hAnsi="Verdana"/>
          <w:sz w:val="22"/>
          <w:szCs w:val="22"/>
        </w:rPr>
        <w:t>has</w:t>
      </w:r>
      <w:r w:rsidR="00EA3587" w:rsidRPr="000C1171">
        <w:rPr>
          <w:rFonts w:ascii="Verdana" w:hAnsi="Verdana"/>
          <w:sz w:val="22"/>
          <w:szCs w:val="22"/>
        </w:rPr>
        <w:t xml:space="preserve"> </w:t>
      </w:r>
      <w:r w:rsidRPr="000C1171">
        <w:rPr>
          <w:rFonts w:ascii="Verdana" w:hAnsi="Verdana"/>
          <w:sz w:val="22"/>
          <w:szCs w:val="22"/>
        </w:rPr>
        <w:t>101 Affiliates</w:t>
      </w:r>
      <w:r w:rsidR="00EA3587">
        <w:rPr>
          <w:rFonts w:ascii="Verdana" w:hAnsi="Verdana"/>
          <w:sz w:val="22"/>
          <w:szCs w:val="22"/>
        </w:rPr>
        <w:t xml:space="preserve"> and at least </w:t>
      </w:r>
      <w:r w:rsidR="00EB7B13">
        <w:rPr>
          <w:rFonts w:ascii="Verdana" w:hAnsi="Verdana"/>
          <w:sz w:val="22"/>
          <w:szCs w:val="22"/>
        </w:rPr>
        <w:t>200</w:t>
      </w:r>
      <w:r w:rsidR="00EA3587">
        <w:rPr>
          <w:rFonts w:ascii="Verdana" w:hAnsi="Verdana"/>
          <w:sz w:val="22"/>
          <w:szCs w:val="22"/>
        </w:rPr>
        <w:t xml:space="preserve"> partners</w:t>
      </w:r>
      <w:r w:rsidRPr="000C1171">
        <w:rPr>
          <w:rFonts w:ascii="Verdana" w:hAnsi="Verdana"/>
          <w:sz w:val="22"/>
          <w:szCs w:val="22"/>
        </w:rPr>
        <w:t xml:space="preserve">, and our national programmes to work together to maximise our impact on this agenda. Seeing older people recognised </w:t>
      </w:r>
      <w:r w:rsidR="001F598C">
        <w:rPr>
          <w:rFonts w:ascii="Verdana" w:hAnsi="Verdana"/>
          <w:sz w:val="22"/>
          <w:szCs w:val="22"/>
        </w:rPr>
        <w:t>in the</w:t>
      </w:r>
      <w:r w:rsidRPr="000C1171">
        <w:rPr>
          <w:rFonts w:ascii="Verdana" w:hAnsi="Verdana"/>
          <w:sz w:val="22"/>
          <w:szCs w:val="22"/>
        </w:rPr>
        <w:t xml:space="preserve"> </w:t>
      </w:r>
      <w:r w:rsidR="003D70CB">
        <w:rPr>
          <w:rFonts w:ascii="Verdana" w:hAnsi="Verdana"/>
          <w:sz w:val="22"/>
          <w:szCs w:val="22"/>
        </w:rPr>
        <w:t>development framework that follows the Millennium Development Goals</w:t>
      </w:r>
      <w:r w:rsidRPr="000C1171">
        <w:rPr>
          <w:rFonts w:ascii="Verdana" w:hAnsi="Verdana"/>
          <w:sz w:val="22"/>
          <w:szCs w:val="22"/>
        </w:rPr>
        <w:t xml:space="preserve"> is essential. This year</w:t>
      </w:r>
      <w:r w:rsidR="003D70CB">
        <w:rPr>
          <w:rFonts w:ascii="Verdana" w:hAnsi="Verdana"/>
          <w:sz w:val="22"/>
          <w:szCs w:val="22"/>
        </w:rPr>
        <w:t>,</w:t>
      </w:r>
      <w:r w:rsidRPr="000C1171">
        <w:rPr>
          <w:rFonts w:ascii="Verdana" w:hAnsi="Verdana"/>
          <w:sz w:val="22"/>
          <w:szCs w:val="22"/>
        </w:rPr>
        <w:t xml:space="preserve"> we will ask our Affiliates to support us in finalising a network development plan to 2015 to support this agenda and help build our next Strategy for 2015 to 2020.</w:t>
      </w:r>
    </w:p>
    <w:p w:rsidR="000C1171" w:rsidRPr="000C1171" w:rsidRDefault="000C1171" w:rsidP="00241F30">
      <w:pPr>
        <w:spacing w:before="120" w:after="120" w:line="260" w:lineRule="exact"/>
        <w:rPr>
          <w:rFonts w:ascii="Verdana" w:hAnsi="Verdana"/>
          <w:sz w:val="22"/>
          <w:szCs w:val="22"/>
        </w:rPr>
      </w:pPr>
      <w:r w:rsidRPr="000C1171">
        <w:rPr>
          <w:rFonts w:ascii="Verdana" w:hAnsi="Verdana"/>
          <w:sz w:val="22"/>
          <w:szCs w:val="22"/>
        </w:rPr>
        <w:t>Focused national and global campaigning and messaging is also essential</w:t>
      </w:r>
      <w:r w:rsidR="00241F30">
        <w:rPr>
          <w:rFonts w:ascii="Verdana" w:hAnsi="Verdana"/>
          <w:sz w:val="22"/>
          <w:szCs w:val="22"/>
        </w:rPr>
        <w:t>. A</w:t>
      </w:r>
      <w:r w:rsidR="001F598C">
        <w:rPr>
          <w:rFonts w:ascii="Verdana" w:hAnsi="Verdana"/>
          <w:sz w:val="22"/>
          <w:szCs w:val="22"/>
        </w:rPr>
        <w:t xml:space="preserve">longside campaigning on the </w:t>
      </w:r>
      <w:r w:rsidR="003D70CB">
        <w:rPr>
          <w:rFonts w:ascii="Verdana" w:hAnsi="Verdana"/>
          <w:sz w:val="22"/>
          <w:szCs w:val="22"/>
        </w:rPr>
        <w:t>post-2015 development agenda</w:t>
      </w:r>
      <w:r w:rsidR="001F598C">
        <w:rPr>
          <w:rFonts w:ascii="Verdana" w:hAnsi="Verdana"/>
          <w:sz w:val="22"/>
          <w:szCs w:val="22"/>
        </w:rPr>
        <w:t>, we aim</w:t>
      </w:r>
      <w:r w:rsidRPr="000C1171">
        <w:rPr>
          <w:rFonts w:ascii="Verdana" w:hAnsi="Verdana"/>
          <w:sz w:val="22"/>
          <w:szCs w:val="22"/>
        </w:rPr>
        <w:t xml:space="preserve"> to see the UN Open-</w:t>
      </w:r>
      <w:r w:rsidR="003D70CB">
        <w:rPr>
          <w:rFonts w:ascii="Verdana" w:hAnsi="Verdana"/>
          <w:sz w:val="22"/>
          <w:szCs w:val="22"/>
        </w:rPr>
        <w:t>e</w:t>
      </w:r>
      <w:r w:rsidRPr="000C1171">
        <w:rPr>
          <w:rFonts w:ascii="Verdana" w:hAnsi="Verdana"/>
          <w:sz w:val="22"/>
          <w:szCs w:val="22"/>
        </w:rPr>
        <w:t xml:space="preserve">nded Working Group </w:t>
      </w:r>
      <w:r w:rsidR="003D70CB">
        <w:rPr>
          <w:rFonts w:ascii="Verdana" w:hAnsi="Verdana"/>
          <w:sz w:val="22"/>
          <w:szCs w:val="22"/>
        </w:rPr>
        <w:t xml:space="preserve">on Ageing </w:t>
      </w:r>
      <w:r w:rsidRPr="000C1171">
        <w:rPr>
          <w:rFonts w:ascii="Verdana" w:hAnsi="Verdana"/>
          <w:sz w:val="22"/>
          <w:szCs w:val="22"/>
        </w:rPr>
        <w:t xml:space="preserve">agree to establish a drafting committee for a new convention, both of which require concerted efforts by the network to influence governments and civil society. We will be working to influence regional legislation on ageing in Latin America and Africa, and we also plan to increase our submissions on violations of older people’s rights to UN treaty bodies and the UN Special Rapporteur on </w:t>
      </w:r>
      <w:r w:rsidR="003D70CB">
        <w:rPr>
          <w:rFonts w:ascii="Verdana" w:hAnsi="Verdana"/>
          <w:sz w:val="22"/>
          <w:szCs w:val="22"/>
        </w:rPr>
        <w:t>extreme poverty and h</w:t>
      </w:r>
      <w:r w:rsidRPr="000C1171">
        <w:rPr>
          <w:rFonts w:ascii="Verdana" w:hAnsi="Verdana"/>
          <w:sz w:val="22"/>
          <w:szCs w:val="22"/>
        </w:rPr>
        <w:t xml:space="preserve">uman </w:t>
      </w:r>
      <w:r w:rsidR="003D70CB">
        <w:rPr>
          <w:rFonts w:ascii="Verdana" w:hAnsi="Verdana"/>
          <w:sz w:val="22"/>
          <w:szCs w:val="22"/>
        </w:rPr>
        <w:t>r</w:t>
      </w:r>
      <w:r w:rsidRPr="000C1171">
        <w:rPr>
          <w:rFonts w:ascii="Verdana" w:hAnsi="Verdana"/>
          <w:sz w:val="22"/>
          <w:szCs w:val="22"/>
        </w:rPr>
        <w:t>ights</w:t>
      </w:r>
      <w:r w:rsidR="003D70CB">
        <w:rPr>
          <w:rFonts w:ascii="Verdana" w:hAnsi="Verdana"/>
          <w:sz w:val="22"/>
          <w:szCs w:val="22"/>
        </w:rPr>
        <w:t xml:space="preserve">. </w:t>
      </w:r>
      <w:r w:rsidRPr="000C1171">
        <w:rPr>
          <w:rFonts w:ascii="Verdana" w:hAnsi="Verdana"/>
          <w:sz w:val="22"/>
          <w:szCs w:val="22"/>
        </w:rPr>
        <w:t xml:space="preserve">National Age Demands Action campaigns and events on World Health Day on hypertension will continue to raise awareness of the impact that poor access to services, poor nutrition and lack of essential drugs have on the lives of older people. Finally, we will be launching HelpAge’s Global AgeWatch Index </w:t>
      </w:r>
      <w:r w:rsidR="00241F30">
        <w:rPr>
          <w:rFonts w:ascii="Verdana" w:hAnsi="Verdana"/>
          <w:sz w:val="22"/>
          <w:szCs w:val="22"/>
        </w:rPr>
        <w:t xml:space="preserve">which will </w:t>
      </w:r>
      <w:r w:rsidRPr="000C1171">
        <w:rPr>
          <w:rFonts w:ascii="Verdana" w:hAnsi="Verdana"/>
          <w:sz w:val="22"/>
          <w:szCs w:val="22"/>
        </w:rPr>
        <w:t>monitor the economic and social wellbeing of older people globally.</w:t>
      </w:r>
    </w:p>
    <w:p w:rsidR="000C1171" w:rsidRPr="000C1171" w:rsidRDefault="000C1171" w:rsidP="00241F30">
      <w:pPr>
        <w:spacing w:before="120" w:after="120" w:line="260" w:lineRule="exact"/>
        <w:rPr>
          <w:rFonts w:ascii="Verdana" w:hAnsi="Verdana"/>
        </w:rPr>
      </w:pPr>
      <w:r w:rsidRPr="000C1171">
        <w:rPr>
          <w:rFonts w:ascii="Verdana" w:hAnsi="Verdana"/>
          <w:sz w:val="22"/>
          <w:szCs w:val="22"/>
        </w:rPr>
        <w:t xml:space="preserve">There are challenges to be faced for us to achieve our goals – we are starting the year with an income projection on par with 2012-2013, due to the end of a number of major grants and our management of the ACAPS project, and lower income from emergency programmes. The institutional funding market has become more competitive and the </w:t>
      </w:r>
      <w:r w:rsidR="001F598C">
        <w:rPr>
          <w:rFonts w:ascii="Verdana" w:hAnsi="Verdana"/>
          <w:sz w:val="22"/>
          <w:szCs w:val="22"/>
        </w:rPr>
        <w:t>financial</w:t>
      </w:r>
      <w:r w:rsidRPr="000C1171">
        <w:rPr>
          <w:rFonts w:ascii="Verdana" w:hAnsi="Verdana"/>
          <w:sz w:val="22"/>
          <w:szCs w:val="22"/>
        </w:rPr>
        <w:t xml:space="preserve"> cris</w:t>
      </w:r>
      <w:r w:rsidR="001F598C">
        <w:rPr>
          <w:rFonts w:ascii="Verdana" w:hAnsi="Verdana"/>
          <w:sz w:val="22"/>
          <w:szCs w:val="22"/>
        </w:rPr>
        <w:t>e</w:t>
      </w:r>
      <w:r w:rsidRPr="000C1171">
        <w:rPr>
          <w:rFonts w:ascii="Verdana" w:hAnsi="Verdana"/>
          <w:sz w:val="22"/>
          <w:szCs w:val="22"/>
        </w:rPr>
        <w:t xml:space="preserve">s in many </w:t>
      </w:r>
      <w:proofErr w:type="gramStart"/>
      <w:r w:rsidR="00241F30" w:rsidRPr="0038550C">
        <w:rPr>
          <w:rFonts w:ascii="Verdana" w:hAnsi="Verdana" w:cs="Arial"/>
          <w:sz w:val="22"/>
          <w:szCs w:val="22"/>
        </w:rPr>
        <w:t>Organisation</w:t>
      </w:r>
      <w:proofErr w:type="gramEnd"/>
      <w:r w:rsidR="00241F30" w:rsidRPr="0038550C">
        <w:rPr>
          <w:rFonts w:ascii="Verdana" w:hAnsi="Verdana" w:cs="Arial"/>
          <w:sz w:val="22"/>
          <w:szCs w:val="22"/>
        </w:rPr>
        <w:t xml:space="preserve"> for Economic Co-operation and Development </w:t>
      </w:r>
      <w:r w:rsidR="00241F30">
        <w:rPr>
          <w:rFonts w:ascii="Verdana" w:hAnsi="Verdana" w:cs="Arial"/>
          <w:sz w:val="22"/>
          <w:szCs w:val="22"/>
        </w:rPr>
        <w:t>(</w:t>
      </w:r>
      <w:r w:rsidRPr="000C1171">
        <w:rPr>
          <w:rFonts w:ascii="Verdana" w:hAnsi="Verdana"/>
          <w:sz w:val="22"/>
          <w:szCs w:val="22"/>
        </w:rPr>
        <w:t>OECD</w:t>
      </w:r>
      <w:r w:rsidR="00241F30">
        <w:rPr>
          <w:rFonts w:ascii="Verdana" w:hAnsi="Verdana"/>
          <w:sz w:val="22"/>
          <w:szCs w:val="22"/>
        </w:rPr>
        <w:t>)</w:t>
      </w:r>
      <w:r w:rsidRPr="000C1171">
        <w:rPr>
          <w:rFonts w:ascii="Verdana" w:hAnsi="Verdana"/>
          <w:sz w:val="22"/>
          <w:szCs w:val="22"/>
        </w:rPr>
        <w:t xml:space="preserve"> </w:t>
      </w:r>
      <w:r w:rsidR="001F598C">
        <w:rPr>
          <w:rFonts w:ascii="Verdana" w:hAnsi="Verdana"/>
          <w:sz w:val="22"/>
          <w:szCs w:val="22"/>
        </w:rPr>
        <w:t xml:space="preserve">countries </w:t>
      </w:r>
      <w:r w:rsidRPr="000C1171">
        <w:rPr>
          <w:rFonts w:ascii="Verdana" w:hAnsi="Verdana"/>
          <w:sz w:val="22"/>
          <w:szCs w:val="22"/>
        </w:rPr>
        <w:t xml:space="preserve">continues to affect public fundraising. In response, we will work to increase our consortia bids, research donor opportunities outside of the UK and Europe and continue to invest in public or corporate fundraising with our Affiliates in Germany, Korea, </w:t>
      </w:r>
      <w:r w:rsidR="007A1D6A">
        <w:rPr>
          <w:rFonts w:ascii="Verdana" w:hAnsi="Verdana"/>
          <w:sz w:val="22"/>
          <w:szCs w:val="22"/>
        </w:rPr>
        <w:t xml:space="preserve">the Netherlands, </w:t>
      </w:r>
      <w:r w:rsidR="007A1D6A" w:rsidRPr="000C1171">
        <w:rPr>
          <w:rFonts w:ascii="Verdana" w:hAnsi="Verdana"/>
          <w:sz w:val="22"/>
          <w:szCs w:val="22"/>
        </w:rPr>
        <w:t>UK,</w:t>
      </w:r>
      <w:r w:rsidR="007A1D6A">
        <w:rPr>
          <w:rFonts w:ascii="Verdana" w:hAnsi="Verdana"/>
          <w:sz w:val="22"/>
          <w:szCs w:val="22"/>
        </w:rPr>
        <w:t xml:space="preserve"> and </w:t>
      </w:r>
      <w:r w:rsidRPr="000C1171">
        <w:rPr>
          <w:rFonts w:ascii="Verdana" w:hAnsi="Verdana"/>
          <w:sz w:val="22"/>
          <w:szCs w:val="22"/>
        </w:rPr>
        <w:t xml:space="preserve">USA. </w:t>
      </w:r>
      <w:r w:rsidR="001F598C">
        <w:rPr>
          <w:rFonts w:ascii="Verdana" w:hAnsi="Verdana"/>
          <w:sz w:val="22"/>
          <w:szCs w:val="22"/>
        </w:rPr>
        <w:t xml:space="preserve">We will </w:t>
      </w:r>
      <w:r w:rsidR="00241F30">
        <w:rPr>
          <w:rFonts w:ascii="Verdana" w:hAnsi="Verdana"/>
          <w:sz w:val="22"/>
          <w:szCs w:val="22"/>
        </w:rPr>
        <w:t xml:space="preserve">also </w:t>
      </w:r>
      <w:r w:rsidR="001F598C">
        <w:rPr>
          <w:rFonts w:ascii="Verdana" w:hAnsi="Verdana"/>
          <w:sz w:val="22"/>
          <w:szCs w:val="22"/>
        </w:rPr>
        <w:t>be launching o</w:t>
      </w:r>
      <w:r w:rsidRPr="000C1171">
        <w:rPr>
          <w:rFonts w:ascii="Verdana" w:hAnsi="Verdana"/>
          <w:sz w:val="22"/>
          <w:szCs w:val="22"/>
        </w:rPr>
        <w:t xml:space="preserve">ur </w:t>
      </w:r>
      <w:r w:rsidR="001F598C">
        <w:rPr>
          <w:rFonts w:ascii="Verdana" w:hAnsi="Verdana"/>
          <w:sz w:val="22"/>
          <w:szCs w:val="22"/>
        </w:rPr>
        <w:t xml:space="preserve">new </w:t>
      </w:r>
      <w:r w:rsidR="004F06E6">
        <w:rPr>
          <w:rFonts w:ascii="Verdana" w:hAnsi="Verdana"/>
          <w:sz w:val="22"/>
          <w:szCs w:val="22"/>
        </w:rPr>
        <w:t>UNJUST</w:t>
      </w:r>
      <w:r w:rsidRPr="000C1171">
        <w:rPr>
          <w:rFonts w:ascii="Verdana" w:hAnsi="Verdana"/>
          <w:sz w:val="22"/>
          <w:szCs w:val="22"/>
        </w:rPr>
        <w:t xml:space="preserve"> campaign </w:t>
      </w:r>
      <w:r w:rsidR="001F598C">
        <w:rPr>
          <w:rFonts w:ascii="Verdana" w:hAnsi="Verdana"/>
          <w:sz w:val="22"/>
          <w:szCs w:val="22"/>
        </w:rPr>
        <w:t>to raise awareness on ageing and</w:t>
      </w:r>
      <w:r w:rsidRPr="000C1171">
        <w:rPr>
          <w:rFonts w:ascii="Verdana" w:hAnsi="Verdana"/>
          <w:sz w:val="22"/>
          <w:szCs w:val="22"/>
        </w:rPr>
        <w:t xml:space="preserve"> help our public fundraising.</w:t>
      </w:r>
    </w:p>
    <w:p w:rsidR="000C1171" w:rsidRPr="000C1171" w:rsidRDefault="000C1171" w:rsidP="00241F30">
      <w:pPr>
        <w:spacing w:before="120" w:after="120" w:line="260" w:lineRule="exact"/>
        <w:rPr>
          <w:rFonts w:ascii="Verdana" w:hAnsi="Verdana"/>
          <w:sz w:val="22"/>
          <w:szCs w:val="22"/>
        </w:rPr>
      </w:pPr>
      <w:r w:rsidRPr="000C1171">
        <w:rPr>
          <w:rFonts w:ascii="Verdana" w:hAnsi="Verdana"/>
          <w:sz w:val="22"/>
          <w:szCs w:val="22"/>
        </w:rPr>
        <w:t>Despite this, we remain ambitious. Our community-based work – particularly in fragile contexts – continues to expand</w:t>
      </w:r>
      <w:r w:rsidR="00D21F69">
        <w:rPr>
          <w:rFonts w:ascii="Verdana" w:hAnsi="Verdana"/>
          <w:sz w:val="22"/>
          <w:szCs w:val="22"/>
        </w:rPr>
        <w:t>. We</w:t>
      </w:r>
      <w:r w:rsidRPr="000C1171">
        <w:rPr>
          <w:rFonts w:ascii="Verdana" w:hAnsi="Verdana"/>
          <w:sz w:val="22"/>
          <w:szCs w:val="22"/>
        </w:rPr>
        <w:t xml:space="preserve"> are </w:t>
      </w:r>
      <w:r w:rsidR="00D21F69">
        <w:rPr>
          <w:rFonts w:ascii="Verdana" w:hAnsi="Verdana"/>
          <w:sz w:val="22"/>
          <w:szCs w:val="22"/>
        </w:rPr>
        <w:t xml:space="preserve">now </w:t>
      </w:r>
      <w:r w:rsidRPr="000C1171">
        <w:rPr>
          <w:rFonts w:ascii="Verdana" w:hAnsi="Verdana"/>
          <w:sz w:val="22"/>
          <w:szCs w:val="22"/>
        </w:rPr>
        <w:t>seeing growth in service delivery activities</w:t>
      </w:r>
      <w:r w:rsidR="00D21F69">
        <w:rPr>
          <w:rFonts w:ascii="Verdana" w:hAnsi="Verdana"/>
          <w:sz w:val="22"/>
          <w:szCs w:val="22"/>
        </w:rPr>
        <w:t xml:space="preserve">, </w:t>
      </w:r>
      <w:r w:rsidRPr="000C1171">
        <w:rPr>
          <w:rFonts w:ascii="Verdana" w:hAnsi="Verdana"/>
          <w:sz w:val="22"/>
          <w:szCs w:val="22"/>
        </w:rPr>
        <w:t xml:space="preserve">in </w:t>
      </w:r>
      <w:r w:rsidR="001F598C">
        <w:rPr>
          <w:rFonts w:ascii="Verdana" w:hAnsi="Verdana"/>
          <w:sz w:val="22"/>
          <w:szCs w:val="22"/>
        </w:rPr>
        <w:t>older citizen’s monitoring work,</w:t>
      </w:r>
      <w:r w:rsidRPr="000C1171">
        <w:rPr>
          <w:rFonts w:ascii="Verdana" w:hAnsi="Verdana"/>
          <w:sz w:val="22"/>
          <w:szCs w:val="22"/>
        </w:rPr>
        <w:t xml:space="preserve"> and in Age Demands Action </w:t>
      </w:r>
      <w:r w:rsidR="00D21F69">
        <w:rPr>
          <w:rFonts w:ascii="Verdana" w:hAnsi="Verdana"/>
          <w:sz w:val="22"/>
          <w:szCs w:val="22"/>
        </w:rPr>
        <w:t>c</w:t>
      </w:r>
      <w:r w:rsidRPr="000C1171">
        <w:rPr>
          <w:rFonts w:ascii="Verdana" w:hAnsi="Verdana"/>
          <w:sz w:val="22"/>
          <w:szCs w:val="22"/>
        </w:rPr>
        <w:t>ampaigns. We will be working to build the skills and confidence of older people to represent themselves in local and national campaigning and influencing. Activities with older women have always featured highly in our work</w:t>
      </w:r>
      <w:r w:rsidR="00D21F69">
        <w:rPr>
          <w:rFonts w:ascii="Verdana" w:hAnsi="Verdana"/>
          <w:sz w:val="22"/>
          <w:szCs w:val="22"/>
        </w:rPr>
        <w:t>,</w:t>
      </w:r>
      <w:r w:rsidRPr="000C1171">
        <w:rPr>
          <w:rFonts w:ascii="Verdana" w:hAnsi="Verdana"/>
          <w:sz w:val="22"/>
          <w:szCs w:val="22"/>
        </w:rPr>
        <w:t xml:space="preserve"> but we </w:t>
      </w:r>
      <w:r w:rsidR="00D21F69">
        <w:rPr>
          <w:rFonts w:ascii="Verdana" w:hAnsi="Verdana"/>
          <w:sz w:val="22"/>
          <w:szCs w:val="22"/>
        </w:rPr>
        <w:t>need better effort</w:t>
      </w:r>
      <w:r w:rsidRPr="000C1171">
        <w:rPr>
          <w:rFonts w:ascii="Verdana" w:hAnsi="Verdana"/>
          <w:sz w:val="22"/>
          <w:szCs w:val="22"/>
        </w:rPr>
        <w:t xml:space="preserve"> to follow through </w:t>
      </w:r>
      <w:r w:rsidR="00D21F69">
        <w:rPr>
          <w:rFonts w:ascii="Verdana" w:hAnsi="Verdana"/>
          <w:sz w:val="22"/>
          <w:szCs w:val="22"/>
        </w:rPr>
        <w:t>with</w:t>
      </w:r>
      <w:r w:rsidR="00D21F69" w:rsidRPr="000C1171">
        <w:rPr>
          <w:rFonts w:ascii="Verdana" w:hAnsi="Verdana"/>
          <w:sz w:val="22"/>
          <w:szCs w:val="22"/>
        </w:rPr>
        <w:t xml:space="preserve"> </w:t>
      </w:r>
      <w:r w:rsidRPr="000C1171">
        <w:rPr>
          <w:rFonts w:ascii="Verdana" w:hAnsi="Verdana"/>
          <w:sz w:val="22"/>
          <w:szCs w:val="22"/>
        </w:rPr>
        <w:t xml:space="preserve">our gender analysis. We are investing in both internal and external reviews of our gender work and will complete </w:t>
      </w:r>
      <w:r w:rsidR="00D2448E">
        <w:rPr>
          <w:rFonts w:ascii="Verdana" w:hAnsi="Verdana"/>
          <w:sz w:val="22"/>
          <w:szCs w:val="22"/>
        </w:rPr>
        <w:t xml:space="preserve">our </w:t>
      </w:r>
      <w:r w:rsidRPr="000C1171">
        <w:rPr>
          <w:rFonts w:ascii="Verdana" w:hAnsi="Verdana"/>
          <w:sz w:val="22"/>
          <w:szCs w:val="22"/>
        </w:rPr>
        <w:t xml:space="preserve">guidelines for improvement. </w:t>
      </w:r>
    </w:p>
    <w:p w:rsidR="000C1171" w:rsidRPr="000C1171" w:rsidRDefault="000C1171" w:rsidP="00241F30">
      <w:pPr>
        <w:spacing w:before="120" w:after="120" w:line="260" w:lineRule="exact"/>
        <w:rPr>
          <w:rFonts w:ascii="Verdana" w:hAnsi="Verdana"/>
          <w:sz w:val="22"/>
          <w:szCs w:val="22"/>
        </w:rPr>
      </w:pPr>
      <w:r w:rsidRPr="000C1171">
        <w:rPr>
          <w:rFonts w:ascii="Verdana" w:hAnsi="Verdana"/>
          <w:sz w:val="22"/>
          <w:szCs w:val="22"/>
        </w:rPr>
        <w:t xml:space="preserve">We are sustaining strong momentum in our work to secure better incomes for older people, focusing on new pensions in eight countries and better access to pensions or age-related benefits in a further nine </w:t>
      </w:r>
      <w:r w:rsidR="00D2448E">
        <w:rPr>
          <w:rFonts w:ascii="Verdana" w:hAnsi="Verdana"/>
          <w:sz w:val="22"/>
          <w:szCs w:val="22"/>
        </w:rPr>
        <w:t xml:space="preserve">countries </w:t>
      </w:r>
      <w:r w:rsidRPr="000C1171">
        <w:rPr>
          <w:rFonts w:ascii="Verdana" w:hAnsi="Verdana"/>
          <w:sz w:val="22"/>
          <w:szCs w:val="22"/>
        </w:rPr>
        <w:t xml:space="preserve">next year. We predict that 2.7 million </w:t>
      </w:r>
      <w:proofErr w:type="gramStart"/>
      <w:r w:rsidRPr="000C1171">
        <w:rPr>
          <w:rFonts w:ascii="Verdana" w:hAnsi="Verdana"/>
          <w:sz w:val="22"/>
          <w:szCs w:val="22"/>
        </w:rPr>
        <w:t>more older</w:t>
      </w:r>
      <w:proofErr w:type="gramEnd"/>
      <w:r w:rsidRPr="000C1171">
        <w:rPr>
          <w:rFonts w:ascii="Verdana" w:hAnsi="Verdana"/>
          <w:sz w:val="22"/>
          <w:szCs w:val="22"/>
        </w:rPr>
        <w:t xml:space="preserve"> people will access such support in the coming year. A global review of our social protection work will be completed. It will examine the impact of our work to date and guide us on more effective practice for the future. We have an important opportunity to promote the importance of social protection for older people through a joint report with the World Bank</w:t>
      </w:r>
      <w:r w:rsidR="00497604">
        <w:rPr>
          <w:rFonts w:ascii="Verdana" w:hAnsi="Verdana"/>
          <w:sz w:val="22"/>
          <w:szCs w:val="22"/>
        </w:rPr>
        <w:t xml:space="preserve">, </w:t>
      </w:r>
      <w:r w:rsidRPr="00497604">
        <w:rPr>
          <w:rFonts w:ascii="Verdana" w:hAnsi="Verdana"/>
          <w:i/>
          <w:sz w:val="22"/>
          <w:szCs w:val="22"/>
        </w:rPr>
        <w:t>Social pensions at a glance</w:t>
      </w:r>
      <w:r w:rsidRPr="00497604">
        <w:rPr>
          <w:rFonts w:ascii="Verdana" w:hAnsi="Verdana"/>
          <w:sz w:val="22"/>
          <w:szCs w:val="22"/>
        </w:rPr>
        <w:t>.</w:t>
      </w:r>
      <w:r w:rsidRPr="000C1171">
        <w:rPr>
          <w:rFonts w:ascii="Verdana" w:hAnsi="Verdana"/>
          <w:sz w:val="22"/>
          <w:szCs w:val="22"/>
        </w:rPr>
        <w:t xml:space="preserve">  </w:t>
      </w:r>
      <w:r w:rsidRPr="000C1171">
        <w:rPr>
          <w:rFonts w:ascii="Verdana" w:hAnsi="Verdana" w:cs="Courier New"/>
          <w:sz w:val="20"/>
          <w:szCs w:val="20"/>
          <w:lang w:eastAsia="en-GB"/>
        </w:rPr>
        <w:t xml:space="preserve"> </w:t>
      </w:r>
    </w:p>
    <w:p w:rsidR="000C1171" w:rsidRPr="000C1171" w:rsidRDefault="000C1171" w:rsidP="00241F30">
      <w:pPr>
        <w:spacing w:before="120" w:after="120" w:line="260" w:lineRule="exact"/>
        <w:rPr>
          <w:rFonts w:ascii="Verdana" w:hAnsi="Verdana"/>
          <w:sz w:val="22"/>
          <w:szCs w:val="22"/>
        </w:rPr>
      </w:pPr>
      <w:r w:rsidRPr="000C1171">
        <w:rPr>
          <w:rFonts w:ascii="Verdana" w:hAnsi="Verdana"/>
          <w:sz w:val="22"/>
          <w:szCs w:val="22"/>
        </w:rPr>
        <w:t>Our work to support resilient or “climate-smart” development is increasing in every region and integrates disaster risk reduction training and practice. Whil</w:t>
      </w:r>
      <w:r w:rsidR="008D4832">
        <w:rPr>
          <w:rFonts w:ascii="Verdana" w:hAnsi="Verdana"/>
          <w:sz w:val="22"/>
          <w:szCs w:val="22"/>
        </w:rPr>
        <w:t>e</w:t>
      </w:r>
      <w:r w:rsidRPr="000C1171">
        <w:rPr>
          <w:rFonts w:ascii="Verdana" w:hAnsi="Verdana"/>
          <w:sz w:val="22"/>
          <w:szCs w:val="22"/>
        </w:rPr>
        <w:t xml:space="preserve"> our focus is often on rural older people, there are also activities in East Africa and South Asia to directly support older people in urban situations. An objective this year will be to build our knowledge of the impact of price volatility, access to land, water and energy as key hazards to older people’s livelihoods. We will be working with other organisations to understand how we can measure the effectiveness of our resilience work better. </w:t>
      </w:r>
    </w:p>
    <w:p w:rsidR="000C1171" w:rsidRPr="000C1171" w:rsidRDefault="000C1171" w:rsidP="00241F30">
      <w:pPr>
        <w:spacing w:before="120" w:after="120" w:line="260" w:lineRule="exact"/>
        <w:rPr>
          <w:rFonts w:ascii="Verdana" w:hAnsi="Verdana"/>
          <w:sz w:val="22"/>
          <w:szCs w:val="22"/>
        </w:rPr>
      </w:pPr>
      <w:r w:rsidRPr="000C1171">
        <w:rPr>
          <w:rFonts w:ascii="Verdana" w:hAnsi="Verdana"/>
          <w:sz w:val="22"/>
          <w:szCs w:val="22"/>
        </w:rPr>
        <w:t xml:space="preserve">A review of our health and care work in five countries in 2012-2013 recognised that </w:t>
      </w:r>
      <w:r w:rsidR="008D4832">
        <w:rPr>
          <w:rFonts w:ascii="Verdana" w:hAnsi="Verdana"/>
          <w:sz w:val="22"/>
          <w:szCs w:val="22"/>
        </w:rPr>
        <w:t>our work is most effective</w:t>
      </w:r>
      <w:r w:rsidRPr="000C1171">
        <w:rPr>
          <w:rFonts w:ascii="Verdana" w:hAnsi="Verdana"/>
          <w:sz w:val="22"/>
          <w:szCs w:val="22"/>
        </w:rPr>
        <w:t xml:space="preserve"> when interventions seek to build the skills and attitudes of service providers (particularly government staff), help older people access services</w:t>
      </w:r>
      <w:r w:rsidR="008D4832">
        <w:rPr>
          <w:rFonts w:ascii="Verdana" w:hAnsi="Verdana"/>
          <w:sz w:val="22"/>
          <w:szCs w:val="22"/>
        </w:rPr>
        <w:t>,</w:t>
      </w:r>
      <w:r w:rsidRPr="000C1171">
        <w:rPr>
          <w:rFonts w:ascii="Verdana" w:hAnsi="Verdana"/>
          <w:sz w:val="22"/>
          <w:szCs w:val="22"/>
        </w:rPr>
        <w:t xml:space="preserve"> and when we help older people “function” better – for example</w:t>
      </w:r>
      <w:r w:rsidR="008D4832">
        <w:rPr>
          <w:rFonts w:ascii="Verdana" w:hAnsi="Verdana"/>
          <w:sz w:val="22"/>
          <w:szCs w:val="22"/>
        </w:rPr>
        <w:t>,</w:t>
      </w:r>
      <w:r w:rsidRPr="000C1171">
        <w:rPr>
          <w:rFonts w:ascii="Verdana" w:hAnsi="Verdana"/>
          <w:sz w:val="22"/>
          <w:szCs w:val="22"/>
        </w:rPr>
        <w:t xml:space="preserve"> through better nutrition, eyecare services or regular pain relief, and provide psychosocial care and social or recreational activities. This year</w:t>
      </w:r>
      <w:r w:rsidR="008D4832">
        <w:rPr>
          <w:rFonts w:ascii="Verdana" w:hAnsi="Verdana"/>
          <w:sz w:val="22"/>
          <w:szCs w:val="22"/>
        </w:rPr>
        <w:t>,</w:t>
      </w:r>
      <w:r w:rsidRPr="000C1171">
        <w:rPr>
          <w:rFonts w:ascii="Verdana" w:hAnsi="Verdana"/>
          <w:sz w:val="22"/>
          <w:szCs w:val="22"/>
        </w:rPr>
        <w:t xml:space="preserve"> activities will increase in these areas across all regions, with notably more delivery of eyecare services and a growing body of work on mental health. Direct health service delivery is most prominent in fragile contexts, for example in DR Congo, Ethiopia, </w:t>
      </w:r>
      <w:r w:rsidR="008D4832">
        <w:rPr>
          <w:rFonts w:ascii="Verdana" w:hAnsi="Verdana"/>
          <w:sz w:val="22"/>
          <w:szCs w:val="22"/>
        </w:rPr>
        <w:t xml:space="preserve">Haiti </w:t>
      </w:r>
      <w:r w:rsidRPr="000C1171">
        <w:rPr>
          <w:rFonts w:ascii="Verdana" w:hAnsi="Verdana"/>
          <w:sz w:val="22"/>
          <w:szCs w:val="22"/>
        </w:rPr>
        <w:t xml:space="preserve">and Myanmar, and also in India and Sri Lanka. Supporting care continues to be a key activity in 16 countries. However, this work remains challenging to fund. </w:t>
      </w:r>
    </w:p>
    <w:p w:rsidR="000C1171" w:rsidRPr="000C1171" w:rsidRDefault="000C1171" w:rsidP="00241F30">
      <w:pPr>
        <w:spacing w:before="120" w:after="120" w:line="260" w:lineRule="exact"/>
        <w:rPr>
          <w:rFonts w:ascii="Verdana" w:hAnsi="Verdana"/>
          <w:sz w:val="22"/>
          <w:szCs w:val="22"/>
        </w:rPr>
      </w:pPr>
      <w:r w:rsidRPr="000C1171">
        <w:rPr>
          <w:rFonts w:ascii="Verdana" w:hAnsi="Verdana"/>
          <w:sz w:val="22"/>
          <w:szCs w:val="22"/>
        </w:rPr>
        <w:t xml:space="preserve">The “ageing” of the HIV </w:t>
      </w:r>
      <w:r w:rsidR="00A82866">
        <w:rPr>
          <w:rFonts w:ascii="Verdana" w:hAnsi="Verdana"/>
          <w:sz w:val="22"/>
          <w:szCs w:val="22"/>
        </w:rPr>
        <w:t>epidemic</w:t>
      </w:r>
      <w:r w:rsidR="00013988" w:rsidRPr="000C1171">
        <w:rPr>
          <w:rFonts w:ascii="Verdana" w:hAnsi="Verdana"/>
          <w:sz w:val="22"/>
          <w:szCs w:val="22"/>
        </w:rPr>
        <w:t xml:space="preserve"> </w:t>
      </w:r>
      <w:r w:rsidRPr="000C1171">
        <w:rPr>
          <w:rFonts w:ascii="Verdana" w:hAnsi="Verdana"/>
          <w:sz w:val="22"/>
          <w:szCs w:val="22"/>
        </w:rPr>
        <w:t xml:space="preserve">is becoming clear as those infected and affected </w:t>
      </w:r>
      <w:r w:rsidR="008D4832">
        <w:rPr>
          <w:rFonts w:ascii="Verdana" w:hAnsi="Verdana"/>
          <w:sz w:val="22"/>
          <w:szCs w:val="22"/>
        </w:rPr>
        <w:t xml:space="preserve">by HIV </w:t>
      </w:r>
      <w:r w:rsidRPr="000C1171">
        <w:rPr>
          <w:rFonts w:ascii="Verdana" w:hAnsi="Verdana"/>
          <w:sz w:val="22"/>
          <w:szCs w:val="22"/>
        </w:rPr>
        <w:t xml:space="preserve">grow older. Our work will focus on ensuring that HIV and AIDS service providers are trained and supported to deliver in an age-friendly manner. We will strengthen our advocacy interventions at country level to help older people demand better access to relevant prevention, testing, counselling and health services.  </w:t>
      </w:r>
    </w:p>
    <w:p w:rsidR="000C1171" w:rsidRPr="000C1171" w:rsidRDefault="000C1171" w:rsidP="00241F30">
      <w:pPr>
        <w:spacing w:before="120" w:after="120" w:line="260" w:lineRule="exact"/>
        <w:rPr>
          <w:rFonts w:ascii="Verdana" w:hAnsi="Verdana"/>
          <w:sz w:val="22"/>
          <w:szCs w:val="22"/>
        </w:rPr>
      </w:pPr>
      <w:r>
        <w:rPr>
          <w:rFonts w:ascii="Verdana" w:hAnsi="Verdana"/>
          <w:sz w:val="22"/>
          <w:szCs w:val="22"/>
        </w:rPr>
        <w:t>A</w:t>
      </w:r>
      <w:r w:rsidRPr="000C1171">
        <w:rPr>
          <w:rFonts w:ascii="Verdana" w:hAnsi="Verdana"/>
          <w:sz w:val="22"/>
          <w:szCs w:val="22"/>
        </w:rPr>
        <w:t>s we start the year, nine countries are delivering emergency response and recovery programmes</w:t>
      </w:r>
      <w:r w:rsidR="00013988">
        <w:rPr>
          <w:rFonts w:ascii="Verdana" w:hAnsi="Verdana"/>
          <w:sz w:val="22"/>
          <w:szCs w:val="22"/>
        </w:rPr>
        <w:t>,</w:t>
      </w:r>
      <w:r w:rsidRPr="000C1171">
        <w:rPr>
          <w:rFonts w:ascii="Verdana" w:hAnsi="Verdana"/>
          <w:sz w:val="22"/>
          <w:szCs w:val="22"/>
        </w:rPr>
        <w:t xml:space="preserve"> and we continue to build the capacity of our network and other agencies to plan and deliver better responses. We now have two important new tools to use in our work – our ALERT scenario planning model and our Help Older People in Emergencies (HOPE) training course – both of which have attracted interest from other </w:t>
      </w:r>
      <w:r w:rsidR="00013988">
        <w:rPr>
          <w:rFonts w:ascii="Verdana" w:hAnsi="Verdana"/>
          <w:sz w:val="22"/>
          <w:szCs w:val="22"/>
        </w:rPr>
        <w:t xml:space="preserve">humanitarian </w:t>
      </w:r>
      <w:r w:rsidRPr="000C1171">
        <w:rPr>
          <w:rFonts w:ascii="Verdana" w:hAnsi="Verdana"/>
          <w:sz w:val="22"/>
          <w:szCs w:val="22"/>
        </w:rPr>
        <w:t>agencies. New best practice guidelines and research in emergencies will be produced, on eight key topics. We will review our work with older people’s associations in emergencies to understand how we may enhance their capacities both during and beyond a crisis. We will be working to ensure the better inclusion of older people in the emergency programmes of 24 key humanitarian actors at headquarters and field level</w:t>
      </w:r>
      <w:r w:rsidR="00013988">
        <w:rPr>
          <w:rFonts w:ascii="Verdana" w:hAnsi="Verdana"/>
          <w:sz w:val="22"/>
          <w:szCs w:val="22"/>
        </w:rPr>
        <w:t>,</w:t>
      </w:r>
      <w:r w:rsidRPr="000C1171">
        <w:rPr>
          <w:rFonts w:ascii="Verdana" w:hAnsi="Verdana"/>
          <w:sz w:val="22"/>
          <w:szCs w:val="22"/>
        </w:rPr>
        <w:t xml:space="preserve"> and we will continue our engagements with the UK </w:t>
      </w:r>
      <w:r w:rsidR="00013988">
        <w:rPr>
          <w:rFonts w:ascii="Verdana" w:hAnsi="Verdana"/>
          <w:sz w:val="22"/>
          <w:szCs w:val="22"/>
        </w:rPr>
        <w:t>Department for International Development</w:t>
      </w:r>
      <w:r w:rsidR="00013988" w:rsidRPr="000C1171">
        <w:rPr>
          <w:rFonts w:ascii="Verdana" w:hAnsi="Verdana"/>
          <w:sz w:val="22"/>
          <w:szCs w:val="22"/>
        </w:rPr>
        <w:t xml:space="preserve"> </w:t>
      </w:r>
      <w:r w:rsidR="003E0FF6">
        <w:rPr>
          <w:rFonts w:ascii="Verdana" w:hAnsi="Verdana"/>
          <w:sz w:val="22"/>
          <w:szCs w:val="22"/>
        </w:rPr>
        <w:t xml:space="preserve">(DFID) </w:t>
      </w:r>
      <w:r w:rsidRPr="000C1171">
        <w:rPr>
          <w:rFonts w:ascii="Verdana" w:hAnsi="Verdana"/>
          <w:sz w:val="22"/>
          <w:szCs w:val="22"/>
        </w:rPr>
        <w:t xml:space="preserve">and </w:t>
      </w:r>
      <w:r w:rsidR="00013988">
        <w:rPr>
          <w:rFonts w:ascii="Verdana" w:hAnsi="Verdana"/>
          <w:sz w:val="22"/>
          <w:szCs w:val="22"/>
        </w:rPr>
        <w:t xml:space="preserve">the </w:t>
      </w:r>
      <w:r w:rsidR="00F93DDF" w:rsidRPr="00F93DDF">
        <w:rPr>
          <w:rFonts w:ascii="Verdana" w:hAnsi="Verdana"/>
          <w:sz w:val="22"/>
          <w:szCs w:val="22"/>
        </w:rPr>
        <w:t>European Commission’s Humanitarian Aid department</w:t>
      </w:r>
      <w:r w:rsidR="00013988" w:rsidRPr="00013988">
        <w:rPr>
          <w:rFonts w:ascii="Verdana" w:hAnsi="Verdana"/>
          <w:sz w:val="22"/>
          <w:szCs w:val="22"/>
        </w:rPr>
        <w:t xml:space="preserve"> </w:t>
      </w:r>
      <w:r w:rsidR="00013988">
        <w:rPr>
          <w:rFonts w:ascii="Verdana" w:hAnsi="Verdana"/>
          <w:sz w:val="22"/>
          <w:szCs w:val="22"/>
        </w:rPr>
        <w:t>(</w:t>
      </w:r>
      <w:r w:rsidRPr="000C1171">
        <w:rPr>
          <w:rFonts w:ascii="Verdana" w:hAnsi="Verdana"/>
          <w:sz w:val="22"/>
          <w:szCs w:val="22"/>
        </w:rPr>
        <w:t>ECHO</w:t>
      </w:r>
      <w:r w:rsidR="00013988">
        <w:rPr>
          <w:rFonts w:ascii="Verdana" w:hAnsi="Verdana"/>
          <w:sz w:val="22"/>
          <w:szCs w:val="22"/>
        </w:rPr>
        <w:t>)</w:t>
      </w:r>
      <w:r w:rsidRPr="000C1171">
        <w:rPr>
          <w:rFonts w:ascii="Verdana" w:hAnsi="Verdana"/>
          <w:sz w:val="22"/>
          <w:szCs w:val="22"/>
        </w:rPr>
        <w:t xml:space="preserve"> to improve their policies.</w:t>
      </w:r>
    </w:p>
    <w:p w:rsidR="00015424" w:rsidRDefault="000C1171">
      <w:pPr>
        <w:rPr>
          <w:rFonts w:ascii="Verdana" w:hAnsi="Verdana" w:cs="Arial"/>
          <w:b/>
          <w:noProof/>
          <w:color w:val="BB0F1D"/>
          <w:sz w:val="32"/>
          <w:szCs w:val="32"/>
          <w:lang w:eastAsia="en-GB" w:bidi="en-US"/>
        </w:rPr>
      </w:pPr>
      <w:r w:rsidRPr="000C1171">
        <w:rPr>
          <w:rFonts w:ascii="Verdana" w:hAnsi="Verdana"/>
          <w:sz w:val="22"/>
          <w:szCs w:val="22"/>
        </w:rPr>
        <w:t>We continue to review our operational models: this year</w:t>
      </w:r>
      <w:r w:rsidR="00013988">
        <w:rPr>
          <w:rFonts w:ascii="Verdana" w:hAnsi="Verdana"/>
          <w:sz w:val="22"/>
          <w:szCs w:val="22"/>
        </w:rPr>
        <w:t>,</w:t>
      </w:r>
      <w:r w:rsidRPr="000C1171">
        <w:rPr>
          <w:rFonts w:ascii="Verdana" w:hAnsi="Verdana"/>
          <w:sz w:val="22"/>
          <w:szCs w:val="22"/>
        </w:rPr>
        <w:t xml:space="preserve"> we will </w:t>
      </w:r>
      <w:r w:rsidR="001F598C">
        <w:rPr>
          <w:rFonts w:ascii="Verdana" w:hAnsi="Verdana"/>
          <w:sz w:val="22"/>
          <w:szCs w:val="22"/>
        </w:rPr>
        <w:t>cover</w:t>
      </w:r>
      <w:r w:rsidRPr="000C1171">
        <w:rPr>
          <w:rFonts w:ascii="Verdana" w:hAnsi="Verdana"/>
          <w:sz w:val="22"/>
          <w:szCs w:val="22"/>
        </w:rPr>
        <w:t xml:space="preserve"> our programmes in the Caribbean</w:t>
      </w:r>
      <w:r w:rsidR="00013988">
        <w:rPr>
          <w:rFonts w:ascii="Verdana" w:hAnsi="Verdana"/>
          <w:sz w:val="22"/>
          <w:szCs w:val="22"/>
        </w:rPr>
        <w:t xml:space="preserve">, </w:t>
      </w:r>
      <w:r w:rsidRPr="000C1171">
        <w:rPr>
          <w:rFonts w:ascii="Verdana" w:hAnsi="Verdana"/>
          <w:sz w:val="22"/>
          <w:szCs w:val="22"/>
        </w:rPr>
        <w:t>Eastern Europe and Central Asia (now including the Eastern Europe and Russia programmes from Age International)</w:t>
      </w:r>
      <w:r w:rsidR="00013988">
        <w:rPr>
          <w:rFonts w:ascii="Verdana" w:hAnsi="Verdana"/>
          <w:sz w:val="22"/>
          <w:szCs w:val="22"/>
        </w:rPr>
        <w:t xml:space="preserve">, and </w:t>
      </w:r>
      <w:r w:rsidR="00013988" w:rsidRPr="000C1171">
        <w:rPr>
          <w:rFonts w:ascii="Verdana" w:hAnsi="Verdana"/>
          <w:sz w:val="22"/>
          <w:szCs w:val="22"/>
        </w:rPr>
        <w:t>Latin America</w:t>
      </w:r>
      <w:r w:rsidRPr="000C1171">
        <w:rPr>
          <w:rFonts w:ascii="Verdana" w:hAnsi="Verdana"/>
          <w:sz w:val="22"/>
          <w:szCs w:val="22"/>
        </w:rPr>
        <w:t xml:space="preserve">.  We are working on nationalising our operations in a number of countries, with Cambodia at the forefront. We are continuing the process of decentralisation, investing further in expertise at field level. We are restructuring our Programmes team in London, reducing its geographical focus and moving to staff with more specific technical roles. Initiatives to improve the quality and effectiveness of our work continue and we will upgrade our information management and IT structures which are constraining our work in some areas. </w:t>
      </w:r>
      <w:r w:rsidR="00015424">
        <w:rPr>
          <w:rFonts w:ascii="Verdana" w:hAnsi="Verdana"/>
          <w:bCs/>
          <w:iCs/>
          <w:noProof/>
          <w:color w:val="BB0F1D"/>
          <w:sz w:val="32"/>
          <w:szCs w:val="32"/>
          <w:lang w:eastAsia="en-GB" w:bidi="en-US"/>
        </w:rPr>
        <w:br w:type="page"/>
      </w:r>
    </w:p>
    <w:p w:rsidR="0072392C" w:rsidRPr="0038550C" w:rsidRDefault="0072392C" w:rsidP="00632CEA">
      <w:pPr>
        <w:pStyle w:val="Heading2"/>
        <w:spacing w:after="120"/>
        <w:rPr>
          <w:rFonts w:ascii="Verdana" w:hAnsi="Verdana"/>
          <w:bCs w:val="0"/>
          <w:iCs w:val="0"/>
          <w:noProof/>
          <w:color w:val="BB0F1D"/>
          <w:sz w:val="32"/>
          <w:szCs w:val="32"/>
          <w:lang w:eastAsia="en-GB" w:bidi="en-US"/>
        </w:rPr>
      </w:pPr>
      <w:bookmarkStart w:id="10" w:name="_Toc349662142"/>
      <w:r w:rsidRPr="0038550C">
        <w:rPr>
          <w:rFonts w:ascii="Verdana" w:hAnsi="Verdana"/>
          <w:bCs w:val="0"/>
          <w:iCs w:val="0"/>
          <w:noProof/>
          <w:color w:val="BB0F1D"/>
          <w:sz w:val="32"/>
          <w:szCs w:val="32"/>
          <w:lang w:eastAsia="en-GB" w:bidi="en-US"/>
        </w:rPr>
        <w:t>Introduction</w:t>
      </w:r>
      <w:bookmarkEnd w:id="8"/>
      <w:bookmarkEnd w:id="9"/>
      <w:bookmarkEnd w:id="10"/>
    </w:p>
    <w:p w:rsidR="0038600E" w:rsidRPr="0038550C" w:rsidRDefault="0038600E" w:rsidP="0038600E">
      <w:pPr>
        <w:spacing w:line="260" w:lineRule="exact"/>
        <w:rPr>
          <w:rFonts w:ascii="Verdana" w:hAnsi="Verdana" w:cs="Arial"/>
          <w:color w:val="000000"/>
          <w:sz w:val="22"/>
          <w:szCs w:val="22"/>
        </w:rPr>
      </w:pPr>
      <w:r w:rsidRPr="0038550C">
        <w:rPr>
          <w:rFonts w:ascii="Verdana" w:hAnsi="Verdana"/>
          <w:sz w:val="22"/>
          <w:szCs w:val="22"/>
        </w:rPr>
        <w:t xml:space="preserve">The implementation of our Strategy to 2015 is </w:t>
      </w:r>
      <w:r w:rsidR="00EB7B13">
        <w:rPr>
          <w:rFonts w:ascii="Verdana" w:hAnsi="Verdana"/>
          <w:sz w:val="22"/>
          <w:szCs w:val="22"/>
        </w:rPr>
        <w:t>informed</w:t>
      </w:r>
      <w:r w:rsidR="00EB7B13" w:rsidRPr="0038550C">
        <w:rPr>
          <w:rFonts w:ascii="Verdana" w:hAnsi="Verdana"/>
          <w:sz w:val="22"/>
          <w:szCs w:val="22"/>
        </w:rPr>
        <w:t xml:space="preserve"> </w:t>
      </w:r>
      <w:r w:rsidRPr="0038550C">
        <w:rPr>
          <w:rFonts w:ascii="Verdana" w:hAnsi="Verdana"/>
          <w:sz w:val="22"/>
          <w:szCs w:val="22"/>
        </w:rPr>
        <w:t>by the situation of older people</w:t>
      </w:r>
      <w:r w:rsidR="008A0A17">
        <w:rPr>
          <w:rFonts w:ascii="Verdana" w:hAnsi="Verdana"/>
          <w:sz w:val="22"/>
          <w:szCs w:val="22"/>
        </w:rPr>
        <w:t>,</w:t>
      </w:r>
      <w:r w:rsidRPr="0038550C">
        <w:rPr>
          <w:rFonts w:ascii="Verdana" w:hAnsi="Verdana"/>
          <w:sz w:val="22"/>
          <w:szCs w:val="22"/>
        </w:rPr>
        <w:t xml:space="preserve"> especially in the developing world</w:t>
      </w:r>
      <w:r w:rsidR="008A0A17">
        <w:rPr>
          <w:rFonts w:ascii="Verdana" w:hAnsi="Verdana"/>
          <w:sz w:val="22"/>
          <w:szCs w:val="22"/>
        </w:rPr>
        <w:t>,</w:t>
      </w:r>
      <w:r w:rsidRPr="0038550C">
        <w:rPr>
          <w:rFonts w:ascii="Verdana" w:hAnsi="Verdana"/>
          <w:sz w:val="22"/>
          <w:szCs w:val="22"/>
        </w:rPr>
        <w:t xml:space="preserve"> and the changes in </w:t>
      </w:r>
      <w:r w:rsidR="008A0A17">
        <w:rPr>
          <w:rFonts w:ascii="Verdana" w:hAnsi="Verdana"/>
          <w:sz w:val="22"/>
          <w:szCs w:val="22"/>
        </w:rPr>
        <w:t xml:space="preserve">the </w:t>
      </w:r>
      <w:r w:rsidRPr="0038550C">
        <w:rPr>
          <w:rFonts w:ascii="Verdana" w:hAnsi="Verdana"/>
          <w:sz w:val="22"/>
          <w:szCs w:val="22"/>
        </w:rPr>
        <w:t>political, economic and social environment in which they live.</w:t>
      </w:r>
      <w:r w:rsidR="00703730" w:rsidRPr="0038550C">
        <w:rPr>
          <w:rFonts w:ascii="Verdana" w:hAnsi="Verdana"/>
          <w:sz w:val="22"/>
          <w:szCs w:val="22"/>
        </w:rPr>
        <w:t xml:space="preserve"> </w:t>
      </w:r>
      <w:r w:rsidRPr="0038550C">
        <w:rPr>
          <w:rFonts w:ascii="Verdana" w:hAnsi="Verdana"/>
          <w:sz w:val="22"/>
          <w:szCs w:val="22"/>
        </w:rPr>
        <w:t xml:space="preserve">The development of the humanitarian and development agenda </w:t>
      </w:r>
      <w:r w:rsidR="005E0A03">
        <w:rPr>
          <w:rFonts w:ascii="Verdana" w:hAnsi="Verdana"/>
          <w:sz w:val="22"/>
          <w:szCs w:val="22"/>
        </w:rPr>
        <w:t xml:space="preserve">to </w:t>
      </w:r>
      <w:r w:rsidR="003913E8">
        <w:rPr>
          <w:rFonts w:ascii="Verdana" w:hAnsi="Verdana"/>
          <w:sz w:val="22"/>
          <w:szCs w:val="22"/>
        </w:rPr>
        <w:t>include</w:t>
      </w:r>
      <w:r w:rsidR="005E0A03">
        <w:rPr>
          <w:rFonts w:ascii="Verdana" w:hAnsi="Verdana"/>
          <w:sz w:val="22"/>
          <w:szCs w:val="22"/>
        </w:rPr>
        <w:t xml:space="preserve"> and respond to the issues older people face </w:t>
      </w:r>
      <w:r w:rsidRPr="0038550C">
        <w:rPr>
          <w:rFonts w:ascii="Verdana" w:hAnsi="Verdana"/>
          <w:sz w:val="22"/>
          <w:szCs w:val="22"/>
        </w:rPr>
        <w:t xml:space="preserve">is central to our work and operation. </w:t>
      </w:r>
      <w:r w:rsidRPr="0038550C">
        <w:rPr>
          <w:rFonts w:ascii="Verdana" w:hAnsi="Verdana" w:cs="Arial"/>
          <w:color w:val="000000"/>
          <w:sz w:val="22"/>
          <w:szCs w:val="22"/>
        </w:rPr>
        <w:t xml:space="preserve">Many of </w:t>
      </w:r>
      <w:r w:rsidR="005E0A03">
        <w:rPr>
          <w:rFonts w:ascii="Verdana" w:hAnsi="Verdana" w:cs="Arial"/>
          <w:color w:val="000000"/>
          <w:sz w:val="22"/>
          <w:szCs w:val="22"/>
        </w:rPr>
        <w:t>these</w:t>
      </w:r>
      <w:r w:rsidRPr="0038550C">
        <w:rPr>
          <w:rFonts w:ascii="Verdana" w:hAnsi="Verdana" w:cs="Arial"/>
          <w:color w:val="000000"/>
          <w:sz w:val="22"/>
          <w:szCs w:val="22"/>
        </w:rPr>
        <w:t xml:space="preserve"> issues </w:t>
      </w:r>
      <w:r w:rsidR="005E0A03">
        <w:rPr>
          <w:rFonts w:ascii="Verdana" w:hAnsi="Verdana" w:cs="Arial"/>
          <w:color w:val="000000"/>
          <w:sz w:val="22"/>
          <w:szCs w:val="22"/>
        </w:rPr>
        <w:t>remain the same</w:t>
      </w:r>
      <w:r w:rsidRPr="0038550C">
        <w:rPr>
          <w:rFonts w:ascii="Verdana" w:hAnsi="Verdana" w:cs="Arial"/>
          <w:color w:val="000000"/>
          <w:sz w:val="22"/>
          <w:szCs w:val="22"/>
        </w:rPr>
        <w:t xml:space="preserve"> as in previous years: </w:t>
      </w:r>
    </w:p>
    <w:p w:rsidR="0038600E" w:rsidRPr="0038550C" w:rsidRDefault="0038600E" w:rsidP="00FE40B2">
      <w:pPr>
        <w:numPr>
          <w:ilvl w:val="0"/>
          <w:numId w:val="1"/>
        </w:numPr>
        <w:tabs>
          <w:tab w:val="clear" w:pos="720"/>
        </w:tabs>
        <w:spacing w:before="120" w:after="120" w:line="260" w:lineRule="exact"/>
        <w:ind w:left="425" w:hanging="425"/>
        <w:rPr>
          <w:rFonts w:ascii="Verdana" w:hAnsi="Verdana" w:cs="Arial"/>
          <w:sz w:val="22"/>
          <w:szCs w:val="22"/>
        </w:rPr>
      </w:pPr>
      <w:r w:rsidRPr="0038550C">
        <w:rPr>
          <w:rFonts w:ascii="Verdana" w:hAnsi="Verdana" w:cs="Arial"/>
          <w:sz w:val="22"/>
          <w:szCs w:val="22"/>
        </w:rPr>
        <w:t>Overall</w:t>
      </w:r>
      <w:r w:rsidR="005E0A03">
        <w:rPr>
          <w:rFonts w:ascii="Verdana" w:hAnsi="Verdana" w:cs="Arial"/>
          <w:sz w:val="22"/>
          <w:szCs w:val="22"/>
        </w:rPr>
        <w:t xml:space="preserve"> </w:t>
      </w:r>
      <w:r w:rsidRPr="0038550C">
        <w:rPr>
          <w:rFonts w:ascii="Verdana" w:hAnsi="Verdana" w:cs="Arial"/>
          <w:sz w:val="22"/>
          <w:szCs w:val="22"/>
        </w:rPr>
        <w:t>insufficient attention to an ageing world and the understanding of the impact of ageing dynamics.</w:t>
      </w:r>
    </w:p>
    <w:p w:rsidR="0038600E" w:rsidRPr="0038550C" w:rsidRDefault="0038600E" w:rsidP="00FE40B2">
      <w:pPr>
        <w:numPr>
          <w:ilvl w:val="0"/>
          <w:numId w:val="1"/>
        </w:numPr>
        <w:tabs>
          <w:tab w:val="clear" w:pos="720"/>
        </w:tabs>
        <w:spacing w:after="120" w:line="260" w:lineRule="exact"/>
        <w:ind w:left="425" w:hanging="425"/>
        <w:rPr>
          <w:rFonts w:ascii="Verdana" w:hAnsi="Verdana" w:cs="Arial"/>
          <w:sz w:val="22"/>
          <w:szCs w:val="22"/>
        </w:rPr>
      </w:pPr>
      <w:r w:rsidRPr="0038550C">
        <w:rPr>
          <w:rFonts w:ascii="Verdana" w:hAnsi="Verdana" w:cs="Arial"/>
          <w:sz w:val="22"/>
          <w:szCs w:val="22"/>
        </w:rPr>
        <w:t>The increasing negative effects on income of inflation in food and fuel prices.</w:t>
      </w:r>
    </w:p>
    <w:p w:rsidR="0038600E" w:rsidRPr="0038550C" w:rsidRDefault="0038600E" w:rsidP="00FE40B2">
      <w:pPr>
        <w:numPr>
          <w:ilvl w:val="0"/>
          <w:numId w:val="1"/>
        </w:numPr>
        <w:tabs>
          <w:tab w:val="clear" w:pos="720"/>
        </w:tabs>
        <w:spacing w:after="120" w:line="260" w:lineRule="exact"/>
        <w:ind w:left="425" w:hanging="425"/>
        <w:rPr>
          <w:rFonts w:ascii="Verdana" w:hAnsi="Verdana" w:cs="Arial"/>
          <w:sz w:val="22"/>
          <w:szCs w:val="22"/>
        </w:rPr>
      </w:pPr>
      <w:r w:rsidRPr="0038550C">
        <w:rPr>
          <w:rFonts w:ascii="Verdana" w:hAnsi="Verdana" w:cs="Arial"/>
          <w:sz w:val="22"/>
          <w:szCs w:val="22"/>
        </w:rPr>
        <w:t>The lack of access to basic and geriatric healthcare.</w:t>
      </w:r>
    </w:p>
    <w:p w:rsidR="0038600E" w:rsidRPr="0038550C" w:rsidRDefault="008111B2" w:rsidP="00FE40B2">
      <w:pPr>
        <w:numPr>
          <w:ilvl w:val="0"/>
          <w:numId w:val="1"/>
        </w:numPr>
        <w:tabs>
          <w:tab w:val="clear" w:pos="720"/>
        </w:tabs>
        <w:spacing w:after="120" w:line="260" w:lineRule="exact"/>
        <w:ind w:left="425" w:hanging="425"/>
        <w:rPr>
          <w:rFonts w:ascii="Verdana" w:hAnsi="Verdana" w:cs="Arial"/>
          <w:sz w:val="22"/>
          <w:szCs w:val="22"/>
        </w:rPr>
      </w:pPr>
      <w:r w:rsidRPr="0038550C">
        <w:rPr>
          <w:rFonts w:ascii="Verdana" w:hAnsi="Verdana" w:cs="Arial"/>
          <w:sz w:val="22"/>
          <w:szCs w:val="22"/>
        </w:rPr>
        <w:t xml:space="preserve">The ageing of </w:t>
      </w:r>
      <w:r w:rsidR="0038600E" w:rsidRPr="0038550C">
        <w:rPr>
          <w:rFonts w:ascii="Verdana" w:hAnsi="Verdana" w:cs="Arial"/>
          <w:sz w:val="22"/>
          <w:szCs w:val="22"/>
        </w:rPr>
        <w:t>HIV and AIDS.</w:t>
      </w:r>
    </w:p>
    <w:p w:rsidR="0038600E" w:rsidRPr="0038550C" w:rsidRDefault="0038600E" w:rsidP="00FE40B2">
      <w:pPr>
        <w:numPr>
          <w:ilvl w:val="0"/>
          <w:numId w:val="1"/>
        </w:numPr>
        <w:tabs>
          <w:tab w:val="clear" w:pos="720"/>
        </w:tabs>
        <w:spacing w:after="120" w:line="260" w:lineRule="exact"/>
        <w:ind w:left="425" w:hanging="425"/>
        <w:rPr>
          <w:rFonts w:ascii="Verdana" w:hAnsi="Verdana" w:cs="Arial"/>
          <w:sz w:val="22"/>
          <w:szCs w:val="22"/>
        </w:rPr>
      </w:pPr>
      <w:r w:rsidRPr="0038550C">
        <w:rPr>
          <w:rFonts w:ascii="Verdana" w:hAnsi="Verdana" w:cs="Arial"/>
          <w:sz w:val="22"/>
          <w:szCs w:val="22"/>
        </w:rPr>
        <w:t xml:space="preserve">Climate change and </w:t>
      </w:r>
      <w:r w:rsidR="005E0A03">
        <w:rPr>
          <w:rFonts w:ascii="Verdana" w:hAnsi="Verdana" w:cs="Arial"/>
          <w:sz w:val="22"/>
          <w:szCs w:val="22"/>
        </w:rPr>
        <w:t xml:space="preserve">the </w:t>
      </w:r>
      <w:r w:rsidRPr="0038550C">
        <w:rPr>
          <w:rFonts w:ascii="Verdana" w:hAnsi="Verdana" w:cs="Arial"/>
          <w:sz w:val="22"/>
          <w:szCs w:val="22"/>
        </w:rPr>
        <w:t>increasing impact and frequency of disasters.</w:t>
      </w:r>
    </w:p>
    <w:p w:rsidR="0038600E" w:rsidRPr="0038550C" w:rsidRDefault="00A34B36" w:rsidP="00FE40B2">
      <w:pPr>
        <w:numPr>
          <w:ilvl w:val="0"/>
          <w:numId w:val="1"/>
        </w:numPr>
        <w:tabs>
          <w:tab w:val="clear" w:pos="720"/>
        </w:tabs>
        <w:spacing w:after="120" w:line="260" w:lineRule="exact"/>
        <w:ind w:left="425" w:hanging="425"/>
        <w:rPr>
          <w:rFonts w:ascii="Verdana" w:hAnsi="Verdana" w:cs="Arial"/>
          <w:sz w:val="22"/>
          <w:szCs w:val="22"/>
        </w:rPr>
      </w:pPr>
      <w:r w:rsidRPr="0038550C">
        <w:rPr>
          <w:rFonts w:ascii="Verdana" w:hAnsi="Verdana" w:cs="Arial"/>
          <w:sz w:val="22"/>
          <w:szCs w:val="22"/>
        </w:rPr>
        <w:t xml:space="preserve">Poor </w:t>
      </w:r>
      <w:r w:rsidR="0038600E" w:rsidRPr="0038550C">
        <w:rPr>
          <w:rFonts w:ascii="Verdana" w:hAnsi="Verdana" w:cs="Arial"/>
          <w:sz w:val="22"/>
          <w:szCs w:val="22"/>
        </w:rPr>
        <w:t xml:space="preserve">social and economic exclusion and denial of </w:t>
      </w:r>
      <w:r w:rsidR="005E0A03">
        <w:rPr>
          <w:rFonts w:ascii="Verdana" w:hAnsi="Verdana" w:cs="Arial"/>
          <w:sz w:val="22"/>
          <w:szCs w:val="22"/>
        </w:rPr>
        <w:t xml:space="preserve">the </w:t>
      </w:r>
      <w:r w:rsidR="0038600E" w:rsidRPr="0038550C">
        <w:rPr>
          <w:rFonts w:ascii="Verdana" w:hAnsi="Verdana" w:cs="Arial"/>
          <w:sz w:val="22"/>
          <w:szCs w:val="22"/>
        </w:rPr>
        <w:t>rights of older people.</w:t>
      </w:r>
    </w:p>
    <w:p w:rsidR="00216287" w:rsidRPr="0038550C" w:rsidRDefault="00216287" w:rsidP="000F6DBF">
      <w:pPr>
        <w:spacing w:before="120" w:line="260" w:lineRule="exact"/>
        <w:rPr>
          <w:rFonts w:ascii="Verdana" w:hAnsi="Verdana" w:cs="Arial"/>
          <w:color w:val="000000"/>
          <w:sz w:val="22"/>
          <w:szCs w:val="22"/>
        </w:rPr>
      </w:pPr>
      <w:r w:rsidRPr="0038550C">
        <w:rPr>
          <w:rFonts w:ascii="Verdana" w:hAnsi="Verdana" w:cs="Arial"/>
          <w:color w:val="000000"/>
          <w:sz w:val="22"/>
          <w:szCs w:val="22"/>
        </w:rPr>
        <w:t xml:space="preserve">There are </w:t>
      </w:r>
      <w:r w:rsidR="005E0A03">
        <w:rPr>
          <w:rFonts w:ascii="Verdana" w:hAnsi="Verdana" w:cs="Arial"/>
          <w:color w:val="000000"/>
          <w:sz w:val="22"/>
          <w:szCs w:val="22"/>
        </w:rPr>
        <w:t>some</w:t>
      </w:r>
      <w:r w:rsidRPr="0038550C">
        <w:rPr>
          <w:rFonts w:ascii="Verdana" w:hAnsi="Verdana" w:cs="Arial"/>
          <w:color w:val="000000"/>
          <w:sz w:val="22"/>
          <w:szCs w:val="22"/>
        </w:rPr>
        <w:t xml:space="preserve"> key </w:t>
      </w:r>
      <w:r w:rsidR="003475B7" w:rsidRPr="0038550C">
        <w:rPr>
          <w:rFonts w:ascii="Verdana" w:hAnsi="Verdana" w:cs="Arial"/>
          <w:color w:val="000000"/>
          <w:sz w:val="22"/>
          <w:szCs w:val="22"/>
        </w:rPr>
        <w:t xml:space="preserve">external </w:t>
      </w:r>
      <w:r w:rsidRPr="0038550C">
        <w:rPr>
          <w:rFonts w:ascii="Verdana" w:hAnsi="Verdana" w:cs="Arial"/>
          <w:color w:val="000000"/>
          <w:sz w:val="22"/>
          <w:szCs w:val="22"/>
        </w:rPr>
        <w:t>issues that are both opportunities and challenges for us</w:t>
      </w:r>
      <w:r w:rsidR="005E0A03">
        <w:rPr>
          <w:rFonts w:ascii="Verdana" w:hAnsi="Verdana" w:cs="Arial"/>
          <w:color w:val="000000"/>
          <w:sz w:val="22"/>
          <w:szCs w:val="22"/>
        </w:rPr>
        <w:t>. W</w:t>
      </w:r>
      <w:r w:rsidRPr="0038550C">
        <w:rPr>
          <w:rFonts w:ascii="Verdana" w:hAnsi="Verdana" w:cs="Arial"/>
          <w:color w:val="000000"/>
          <w:sz w:val="22"/>
          <w:szCs w:val="22"/>
        </w:rPr>
        <w:t xml:space="preserve">e shall monitor and </w:t>
      </w:r>
      <w:r w:rsidR="005E0A03">
        <w:rPr>
          <w:rFonts w:ascii="Verdana" w:hAnsi="Verdana" w:cs="Arial"/>
          <w:color w:val="000000"/>
          <w:sz w:val="22"/>
          <w:szCs w:val="22"/>
        </w:rPr>
        <w:t>respond to these issues</w:t>
      </w:r>
      <w:r w:rsidRPr="0038550C">
        <w:rPr>
          <w:rFonts w:ascii="Verdana" w:hAnsi="Verdana" w:cs="Arial"/>
          <w:color w:val="000000"/>
          <w:sz w:val="22"/>
          <w:szCs w:val="22"/>
        </w:rPr>
        <w:t>:</w:t>
      </w:r>
    </w:p>
    <w:p w:rsidR="00216287" w:rsidRPr="0038550C" w:rsidRDefault="00216287" w:rsidP="000F6DBF">
      <w:pPr>
        <w:numPr>
          <w:ilvl w:val="0"/>
          <w:numId w:val="1"/>
        </w:numPr>
        <w:tabs>
          <w:tab w:val="clear" w:pos="720"/>
          <w:tab w:val="num" w:pos="360"/>
        </w:tabs>
        <w:spacing w:before="120" w:line="260" w:lineRule="exact"/>
        <w:ind w:left="357" w:hanging="357"/>
        <w:rPr>
          <w:rFonts w:ascii="Verdana" w:hAnsi="Verdana" w:cs="Arial"/>
          <w:sz w:val="22"/>
          <w:szCs w:val="22"/>
        </w:rPr>
      </w:pPr>
      <w:r w:rsidRPr="0038550C">
        <w:rPr>
          <w:rFonts w:ascii="Verdana" w:hAnsi="Verdana" w:cs="Arial"/>
          <w:sz w:val="22"/>
          <w:szCs w:val="22"/>
        </w:rPr>
        <w:t xml:space="preserve">The impact of debt and domestic priorities for most </w:t>
      </w:r>
      <w:r w:rsidR="00361FE3" w:rsidRPr="0038550C">
        <w:rPr>
          <w:rFonts w:ascii="Verdana" w:hAnsi="Verdana" w:cs="Arial"/>
          <w:sz w:val="22"/>
          <w:szCs w:val="22"/>
        </w:rPr>
        <w:t xml:space="preserve">member </w:t>
      </w:r>
      <w:r w:rsidRPr="0038550C">
        <w:rPr>
          <w:rFonts w:ascii="Verdana" w:hAnsi="Verdana" w:cs="Arial"/>
          <w:sz w:val="22"/>
          <w:szCs w:val="22"/>
        </w:rPr>
        <w:t xml:space="preserve">countries </w:t>
      </w:r>
      <w:r w:rsidR="00361FE3" w:rsidRPr="0038550C">
        <w:rPr>
          <w:rFonts w:ascii="Verdana" w:hAnsi="Verdana" w:cs="Arial"/>
          <w:sz w:val="22"/>
          <w:szCs w:val="22"/>
        </w:rPr>
        <w:t xml:space="preserve">of the Organisation for Economic Co-operation and Development (OECD) </w:t>
      </w:r>
      <w:r w:rsidRPr="0038550C">
        <w:rPr>
          <w:rFonts w:ascii="Verdana" w:hAnsi="Verdana" w:cs="Arial"/>
          <w:sz w:val="22"/>
          <w:szCs w:val="22"/>
        </w:rPr>
        <w:t xml:space="preserve">and its </w:t>
      </w:r>
      <w:r w:rsidR="00A34B36" w:rsidRPr="0038550C">
        <w:rPr>
          <w:rFonts w:ascii="Verdana" w:hAnsi="Verdana" w:cs="Arial"/>
          <w:sz w:val="22"/>
          <w:szCs w:val="22"/>
        </w:rPr>
        <w:t xml:space="preserve">potential </w:t>
      </w:r>
      <w:r w:rsidRPr="0038550C">
        <w:rPr>
          <w:rFonts w:ascii="Verdana" w:hAnsi="Verdana" w:cs="Arial"/>
          <w:sz w:val="22"/>
          <w:szCs w:val="22"/>
        </w:rPr>
        <w:t>impact on aid commitments</w:t>
      </w:r>
      <w:r w:rsidR="009574DA">
        <w:rPr>
          <w:rFonts w:ascii="Verdana" w:hAnsi="Verdana" w:cs="Arial"/>
          <w:sz w:val="22"/>
          <w:szCs w:val="22"/>
        </w:rPr>
        <w:t>.</w:t>
      </w:r>
      <w:r w:rsidRPr="0038550C">
        <w:rPr>
          <w:rFonts w:ascii="Verdana" w:hAnsi="Verdana" w:cs="Arial"/>
          <w:sz w:val="22"/>
          <w:szCs w:val="22"/>
        </w:rPr>
        <w:t xml:space="preserve"> </w:t>
      </w:r>
    </w:p>
    <w:p w:rsidR="00216287" w:rsidRPr="0038550C" w:rsidRDefault="00216287" w:rsidP="00A34B36">
      <w:pPr>
        <w:numPr>
          <w:ilvl w:val="0"/>
          <w:numId w:val="1"/>
        </w:numPr>
        <w:tabs>
          <w:tab w:val="clear" w:pos="720"/>
          <w:tab w:val="num" w:pos="360"/>
        </w:tabs>
        <w:spacing w:before="120" w:line="260" w:lineRule="exact"/>
        <w:ind w:left="357" w:hanging="357"/>
        <w:rPr>
          <w:rFonts w:ascii="Verdana" w:hAnsi="Verdana" w:cs="Arial"/>
          <w:sz w:val="22"/>
          <w:szCs w:val="22"/>
        </w:rPr>
      </w:pPr>
      <w:r w:rsidRPr="0038550C">
        <w:rPr>
          <w:rFonts w:ascii="Verdana" w:hAnsi="Verdana" w:cs="Arial"/>
          <w:sz w:val="22"/>
          <w:szCs w:val="22"/>
        </w:rPr>
        <w:t xml:space="preserve">Increasing </w:t>
      </w:r>
      <w:r w:rsidR="003475B7" w:rsidRPr="0038550C">
        <w:rPr>
          <w:rFonts w:ascii="Verdana" w:hAnsi="Verdana" w:cs="Arial"/>
          <w:sz w:val="22"/>
          <w:szCs w:val="22"/>
        </w:rPr>
        <w:t>calls</w:t>
      </w:r>
      <w:r w:rsidRPr="0038550C">
        <w:rPr>
          <w:rFonts w:ascii="Verdana" w:hAnsi="Verdana" w:cs="Arial"/>
          <w:sz w:val="22"/>
          <w:szCs w:val="22"/>
        </w:rPr>
        <w:t xml:space="preserve"> for </w:t>
      </w:r>
      <w:r w:rsidR="003475B7" w:rsidRPr="0038550C">
        <w:rPr>
          <w:rFonts w:ascii="Verdana" w:hAnsi="Verdana" w:cs="Arial"/>
          <w:sz w:val="22"/>
          <w:szCs w:val="22"/>
        </w:rPr>
        <w:t xml:space="preserve">international aid to be </w:t>
      </w:r>
      <w:r w:rsidRPr="0038550C">
        <w:rPr>
          <w:rFonts w:ascii="Verdana" w:hAnsi="Verdana" w:cs="Arial"/>
          <w:sz w:val="22"/>
          <w:szCs w:val="22"/>
        </w:rPr>
        <w:t>transparen</w:t>
      </w:r>
      <w:r w:rsidR="003475B7" w:rsidRPr="0038550C">
        <w:rPr>
          <w:rFonts w:ascii="Verdana" w:hAnsi="Verdana" w:cs="Arial"/>
          <w:sz w:val="22"/>
          <w:szCs w:val="22"/>
        </w:rPr>
        <w:t>t,</w:t>
      </w:r>
      <w:r w:rsidRPr="0038550C">
        <w:rPr>
          <w:rFonts w:ascii="Verdana" w:hAnsi="Verdana" w:cs="Arial"/>
          <w:sz w:val="22"/>
          <w:szCs w:val="22"/>
        </w:rPr>
        <w:t xml:space="preserve"> accountab</w:t>
      </w:r>
      <w:r w:rsidR="003475B7" w:rsidRPr="0038550C">
        <w:rPr>
          <w:rFonts w:ascii="Verdana" w:hAnsi="Verdana" w:cs="Arial"/>
          <w:sz w:val="22"/>
          <w:szCs w:val="22"/>
        </w:rPr>
        <w:t>le</w:t>
      </w:r>
      <w:r w:rsidRPr="0038550C">
        <w:rPr>
          <w:rFonts w:ascii="Verdana" w:hAnsi="Verdana" w:cs="Arial"/>
          <w:sz w:val="22"/>
          <w:szCs w:val="22"/>
        </w:rPr>
        <w:t xml:space="preserve"> and </w:t>
      </w:r>
      <w:r w:rsidR="003475B7" w:rsidRPr="0038550C">
        <w:rPr>
          <w:rFonts w:ascii="Verdana" w:hAnsi="Verdana" w:cs="Arial"/>
          <w:sz w:val="22"/>
          <w:szCs w:val="22"/>
        </w:rPr>
        <w:t>demonstrat</w:t>
      </w:r>
      <w:r w:rsidR="009574DA">
        <w:rPr>
          <w:rFonts w:ascii="Verdana" w:hAnsi="Verdana" w:cs="Arial"/>
          <w:sz w:val="22"/>
          <w:szCs w:val="22"/>
        </w:rPr>
        <w:t>e</w:t>
      </w:r>
      <w:r w:rsidR="003475B7" w:rsidRPr="0038550C">
        <w:rPr>
          <w:rFonts w:ascii="Verdana" w:hAnsi="Verdana" w:cs="Arial"/>
          <w:sz w:val="22"/>
          <w:szCs w:val="22"/>
        </w:rPr>
        <w:t xml:space="preserve"> </w:t>
      </w:r>
      <w:r w:rsidR="00A34B36" w:rsidRPr="0038550C">
        <w:rPr>
          <w:rFonts w:ascii="Verdana" w:hAnsi="Verdana" w:cs="Arial"/>
          <w:sz w:val="22"/>
          <w:szCs w:val="22"/>
        </w:rPr>
        <w:t>effectiveness</w:t>
      </w:r>
      <w:r w:rsidRPr="0038550C">
        <w:rPr>
          <w:rFonts w:ascii="Verdana" w:hAnsi="Verdana" w:cs="Arial"/>
          <w:sz w:val="22"/>
          <w:szCs w:val="22"/>
        </w:rPr>
        <w:t>.</w:t>
      </w:r>
    </w:p>
    <w:p w:rsidR="0038600E" w:rsidRDefault="0038600E" w:rsidP="0038600E">
      <w:pPr>
        <w:spacing w:before="120"/>
        <w:rPr>
          <w:rFonts w:ascii="Verdana" w:hAnsi="Verdana"/>
          <w:sz w:val="22"/>
          <w:szCs w:val="22"/>
        </w:rPr>
      </w:pPr>
      <w:r w:rsidRPr="0038550C">
        <w:rPr>
          <w:rFonts w:ascii="Verdana" w:hAnsi="Verdana"/>
          <w:sz w:val="22"/>
          <w:szCs w:val="22"/>
        </w:rPr>
        <w:t xml:space="preserve">Our five-year strategy to 2015 has set HelpAge on an exciting and ambitious course. </w:t>
      </w:r>
      <w:r w:rsidR="00632CEA">
        <w:rPr>
          <w:rFonts w:ascii="Verdana" w:hAnsi="Verdana"/>
          <w:sz w:val="22"/>
          <w:szCs w:val="22"/>
        </w:rPr>
        <w:t>W</w:t>
      </w:r>
      <w:r w:rsidRPr="0038550C">
        <w:rPr>
          <w:rFonts w:ascii="Verdana" w:hAnsi="Verdana"/>
          <w:sz w:val="22"/>
          <w:szCs w:val="22"/>
        </w:rPr>
        <w:t xml:space="preserve">e are planning to implement and/or fund programmes in </w:t>
      </w:r>
      <w:r w:rsidR="00632CEA">
        <w:rPr>
          <w:rFonts w:ascii="Verdana" w:hAnsi="Verdana"/>
          <w:sz w:val="22"/>
          <w:szCs w:val="22"/>
        </w:rPr>
        <w:t xml:space="preserve">almost </w:t>
      </w:r>
      <w:r w:rsidRPr="0038550C">
        <w:rPr>
          <w:rFonts w:ascii="Verdana" w:hAnsi="Verdana"/>
          <w:sz w:val="22"/>
          <w:szCs w:val="22"/>
        </w:rPr>
        <w:t>40 countries</w:t>
      </w:r>
      <w:r w:rsidR="009574DA">
        <w:rPr>
          <w:rFonts w:ascii="Verdana" w:hAnsi="Verdana"/>
          <w:sz w:val="22"/>
          <w:szCs w:val="22"/>
        </w:rPr>
        <w:t>,</w:t>
      </w:r>
      <w:r w:rsidR="00015424">
        <w:rPr>
          <w:rFonts w:ascii="Verdana" w:hAnsi="Verdana"/>
          <w:sz w:val="22"/>
          <w:szCs w:val="22"/>
        </w:rPr>
        <w:t xml:space="preserve"> and o</w:t>
      </w:r>
      <w:r w:rsidRPr="0038550C">
        <w:rPr>
          <w:rFonts w:ascii="Verdana" w:hAnsi="Verdana"/>
          <w:sz w:val="22"/>
          <w:szCs w:val="22"/>
        </w:rPr>
        <w:t>ur international campaigning work will continue to focus on strengthening our partnerships in 6</w:t>
      </w:r>
      <w:r w:rsidR="00D37BAC" w:rsidRPr="0038550C">
        <w:rPr>
          <w:rFonts w:ascii="Verdana" w:hAnsi="Verdana"/>
          <w:sz w:val="22"/>
          <w:szCs w:val="22"/>
        </w:rPr>
        <w:t>5</w:t>
      </w:r>
      <w:r w:rsidRPr="0038550C">
        <w:rPr>
          <w:rFonts w:ascii="Verdana" w:hAnsi="Verdana"/>
          <w:sz w:val="22"/>
          <w:szCs w:val="22"/>
        </w:rPr>
        <w:t xml:space="preserve"> countries under the Age Demands Action campaign</w:t>
      </w:r>
      <w:r w:rsidR="00A34B36" w:rsidRPr="0038550C">
        <w:rPr>
          <w:rFonts w:ascii="Verdana" w:hAnsi="Verdana"/>
          <w:sz w:val="22"/>
          <w:szCs w:val="22"/>
        </w:rPr>
        <w:t xml:space="preserve"> and building new global campaigns</w:t>
      </w:r>
      <w:r w:rsidR="0038550C">
        <w:rPr>
          <w:rFonts w:ascii="Verdana" w:hAnsi="Verdana"/>
          <w:sz w:val="22"/>
          <w:szCs w:val="22"/>
        </w:rPr>
        <w:t xml:space="preserve">. </w:t>
      </w:r>
      <w:r w:rsidR="00A34B36" w:rsidRPr="0038550C">
        <w:rPr>
          <w:rFonts w:ascii="Verdana" w:hAnsi="Verdana"/>
          <w:sz w:val="22"/>
          <w:szCs w:val="22"/>
        </w:rPr>
        <w:t>W</w:t>
      </w:r>
      <w:r w:rsidRPr="0038550C">
        <w:rPr>
          <w:rFonts w:ascii="Verdana" w:hAnsi="Verdana"/>
          <w:sz w:val="22"/>
          <w:szCs w:val="22"/>
        </w:rPr>
        <w:t xml:space="preserve">e will </w:t>
      </w:r>
      <w:r w:rsidR="00A34B36" w:rsidRPr="0038550C">
        <w:rPr>
          <w:rFonts w:ascii="Verdana" w:hAnsi="Verdana"/>
          <w:sz w:val="22"/>
          <w:szCs w:val="22"/>
        </w:rPr>
        <w:t xml:space="preserve">continue to </w:t>
      </w:r>
      <w:r w:rsidRPr="0038550C">
        <w:rPr>
          <w:rFonts w:ascii="Verdana" w:hAnsi="Verdana"/>
          <w:sz w:val="22"/>
          <w:szCs w:val="22"/>
        </w:rPr>
        <w:t>use the opportunities pro</w:t>
      </w:r>
      <w:r w:rsidR="00A34B36" w:rsidRPr="0038550C">
        <w:rPr>
          <w:rFonts w:ascii="Verdana" w:hAnsi="Verdana"/>
          <w:sz w:val="22"/>
          <w:szCs w:val="22"/>
        </w:rPr>
        <w:t xml:space="preserve">vided by global, regional and national </w:t>
      </w:r>
      <w:r w:rsidRPr="0038550C">
        <w:rPr>
          <w:rFonts w:ascii="Verdana" w:hAnsi="Verdana"/>
          <w:sz w:val="22"/>
          <w:szCs w:val="22"/>
        </w:rPr>
        <w:t>events to promote the issues of older people.</w:t>
      </w:r>
    </w:p>
    <w:p w:rsidR="00015424" w:rsidRPr="0038550C" w:rsidRDefault="00015424" w:rsidP="00015424">
      <w:pPr>
        <w:spacing w:before="120" w:line="260" w:lineRule="exact"/>
        <w:rPr>
          <w:rFonts w:ascii="Verdana" w:hAnsi="Verdana"/>
          <w:sz w:val="22"/>
          <w:szCs w:val="22"/>
        </w:rPr>
      </w:pPr>
      <w:r w:rsidRPr="0038550C">
        <w:rPr>
          <w:rFonts w:ascii="Verdana" w:hAnsi="Verdana"/>
          <w:sz w:val="22"/>
          <w:szCs w:val="22"/>
        </w:rPr>
        <w:t xml:space="preserve">This annual plan and budget for 2013-2014 captures our targets and operational priorities for the year. We are continuing to use our corporate output and outcome indicators – which are cumulative measurements from April 2011 – to demonstrate </w:t>
      </w:r>
      <w:r>
        <w:rPr>
          <w:rFonts w:ascii="Verdana" w:hAnsi="Verdana"/>
          <w:sz w:val="22"/>
          <w:szCs w:val="22"/>
        </w:rPr>
        <w:t>the progress we intend to make</w:t>
      </w:r>
      <w:r w:rsidRPr="0038550C">
        <w:rPr>
          <w:rFonts w:ascii="Verdana" w:hAnsi="Verdana"/>
          <w:sz w:val="22"/>
          <w:szCs w:val="22"/>
        </w:rPr>
        <w:t xml:space="preserve"> </w:t>
      </w:r>
      <w:r>
        <w:rPr>
          <w:rFonts w:ascii="Verdana" w:hAnsi="Verdana"/>
          <w:sz w:val="22"/>
          <w:szCs w:val="22"/>
        </w:rPr>
        <w:t>during</w:t>
      </w:r>
      <w:r w:rsidRPr="0038550C">
        <w:rPr>
          <w:rFonts w:ascii="Verdana" w:hAnsi="Verdana"/>
          <w:sz w:val="22"/>
          <w:szCs w:val="22"/>
        </w:rPr>
        <w:t xml:space="preserve"> the year</w:t>
      </w:r>
      <w:r>
        <w:rPr>
          <w:rFonts w:ascii="Verdana" w:hAnsi="Verdana"/>
          <w:sz w:val="22"/>
          <w:szCs w:val="22"/>
        </w:rPr>
        <w:t>.</w:t>
      </w:r>
      <w:r w:rsidR="00241D23">
        <w:rPr>
          <w:rFonts w:ascii="Verdana" w:hAnsi="Verdana"/>
          <w:sz w:val="22"/>
          <w:szCs w:val="22"/>
        </w:rPr>
        <w:t xml:space="preserve"> W</w:t>
      </w:r>
      <w:r w:rsidRPr="0038550C">
        <w:rPr>
          <w:rFonts w:ascii="Verdana" w:hAnsi="Verdana"/>
          <w:sz w:val="22"/>
          <w:szCs w:val="22"/>
        </w:rPr>
        <w:t xml:space="preserve">e will </w:t>
      </w:r>
      <w:r w:rsidR="00241D23">
        <w:rPr>
          <w:rFonts w:ascii="Verdana" w:hAnsi="Verdana"/>
          <w:sz w:val="22"/>
          <w:szCs w:val="22"/>
        </w:rPr>
        <w:t xml:space="preserve">also </w:t>
      </w:r>
      <w:r w:rsidRPr="0038550C">
        <w:rPr>
          <w:rFonts w:ascii="Verdana" w:hAnsi="Verdana"/>
          <w:sz w:val="22"/>
          <w:szCs w:val="22"/>
        </w:rPr>
        <w:t xml:space="preserve">outline the programme and operational priorities that we will monitor throughout the coming year. </w:t>
      </w:r>
    </w:p>
    <w:p w:rsidR="0038600E" w:rsidRPr="0038550C" w:rsidRDefault="0038600E" w:rsidP="0038600E">
      <w:pPr>
        <w:spacing w:before="120"/>
        <w:rPr>
          <w:rFonts w:ascii="Verdana" w:hAnsi="Verdana"/>
          <w:sz w:val="22"/>
          <w:szCs w:val="22"/>
        </w:rPr>
      </w:pPr>
      <w:r w:rsidRPr="0038550C">
        <w:rPr>
          <w:rFonts w:ascii="Verdana" w:hAnsi="Verdana"/>
          <w:sz w:val="22"/>
          <w:szCs w:val="22"/>
        </w:rPr>
        <w:t xml:space="preserve">Our work in </w:t>
      </w:r>
      <w:r w:rsidR="00A34B36" w:rsidRPr="0038550C">
        <w:rPr>
          <w:rFonts w:ascii="Verdana" w:hAnsi="Verdana"/>
          <w:sz w:val="22"/>
          <w:szCs w:val="22"/>
        </w:rPr>
        <w:t>2013-2014</w:t>
      </w:r>
      <w:r w:rsidRPr="0038550C">
        <w:rPr>
          <w:rFonts w:ascii="Verdana" w:hAnsi="Verdana"/>
          <w:sz w:val="22"/>
          <w:szCs w:val="22"/>
        </w:rPr>
        <w:t xml:space="preserve"> will continue to reflect a number of key multi-year priorities:</w:t>
      </w:r>
    </w:p>
    <w:p w:rsidR="00015424" w:rsidRPr="00015424" w:rsidRDefault="00015424" w:rsidP="00015424">
      <w:pPr>
        <w:numPr>
          <w:ilvl w:val="0"/>
          <w:numId w:val="2"/>
        </w:numPr>
        <w:tabs>
          <w:tab w:val="clear" w:pos="720"/>
          <w:tab w:val="num" w:pos="360"/>
        </w:tabs>
        <w:spacing w:before="120" w:after="120" w:line="260" w:lineRule="exact"/>
        <w:ind w:left="357" w:hanging="357"/>
        <w:rPr>
          <w:rFonts w:ascii="Verdana" w:hAnsi="Verdana" w:cs="Arial"/>
          <w:sz w:val="22"/>
          <w:szCs w:val="22"/>
        </w:rPr>
      </w:pPr>
      <w:r w:rsidRPr="00015424">
        <w:rPr>
          <w:rFonts w:ascii="Verdana" w:hAnsi="Verdana" w:cs="Arial"/>
          <w:sz w:val="22"/>
          <w:szCs w:val="22"/>
        </w:rPr>
        <w:t>Developing a strong global and local advocacy programme to increase our public positio</w:t>
      </w:r>
      <w:r>
        <w:rPr>
          <w:rFonts w:ascii="Verdana" w:hAnsi="Verdana" w:cs="Arial"/>
          <w:sz w:val="22"/>
          <w:szCs w:val="22"/>
        </w:rPr>
        <w:t>n and support our policy agenda and our call for a convention on the rights of older people.</w:t>
      </w:r>
    </w:p>
    <w:p w:rsidR="00286E5E" w:rsidRPr="0038550C" w:rsidRDefault="00286E5E" w:rsidP="00C142D2">
      <w:pPr>
        <w:numPr>
          <w:ilvl w:val="0"/>
          <w:numId w:val="2"/>
        </w:numPr>
        <w:tabs>
          <w:tab w:val="clear" w:pos="720"/>
          <w:tab w:val="num" w:pos="360"/>
        </w:tabs>
        <w:spacing w:before="120" w:after="120" w:line="260" w:lineRule="exact"/>
        <w:ind w:left="357" w:hanging="357"/>
        <w:rPr>
          <w:rFonts w:ascii="Verdana" w:hAnsi="Verdana" w:cs="Arial"/>
          <w:sz w:val="22"/>
          <w:szCs w:val="22"/>
        </w:rPr>
      </w:pPr>
      <w:r w:rsidRPr="0038550C">
        <w:rPr>
          <w:rFonts w:ascii="Verdana" w:hAnsi="Verdana" w:cs="Arial"/>
          <w:sz w:val="22"/>
          <w:szCs w:val="22"/>
        </w:rPr>
        <w:t>Growth of our work in fragile states and countries experiencing complex political emergencies</w:t>
      </w:r>
      <w:r w:rsidR="00632CEA">
        <w:rPr>
          <w:rFonts w:ascii="Verdana" w:hAnsi="Verdana" w:cs="Arial"/>
          <w:sz w:val="22"/>
          <w:szCs w:val="22"/>
        </w:rPr>
        <w:t xml:space="preserve"> – we are working in 14 such countries this year</w:t>
      </w:r>
      <w:r w:rsidRPr="0038550C">
        <w:rPr>
          <w:rFonts w:ascii="Verdana" w:hAnsi="Verdana" w:cs="Arial"/>
          <w:sz w:val="22"/>
          <w:szCs w:val="22"/>
        </w:rPr>
        <w:t xml:space="preserve">. </w:t>
      </w:r>
    </w:p>
    <w:p w:rsidR="00286E5E" w:rsidRPr="0038550C" w:rsidRDefault="00286E5E" w:rsidP="00C142D2">
      <w:pPr>
        <w:numPr>
          <w:ilvl w:val="0"/>
          <w:numId w:val="2"/>
        </w:numPr>
        <w:tabs>
          <w:tab w:val="clear" w:pos="720"/>
          <w:tab w:val="num" w:pos="360"/>
        </w:tabs>
        <w:spacing w:before="120" w:after="120" w:line="260" w:lineRule="exact"/>
        <w:ind w:left="357" w:hanging="357"/>
        <w:rPr>
          <w:rFonts w:ascii="Verdana" w:hAnsi="Verdana" w:cs="Arial"/>
          <w:sz w:val="22"/>
          <w:szCs w:val="22"/>
        </w:rPr>
      </w:pPr>
      <w:r w:rsidRPr="0038550C">
        <w:rPr>
          <w:rFonts w:ascii="Verdana" w:hAnsi="Verdana" w:cs="Arial"/>
          <w:sz w:val="22"/>
          <w:szCs w:val="22"/>
        </w:rPr>
        <w:t xml:space="preserve">Continuing to expand </w:t>
      </w:r>
      <w:r w:rsidR="00F8381A" w:rsidRPr="0038550C">
        <w:rPr>
          <w:rFonts w:ascii="Verdana" w:hAnsi="Verdana" w:cs="Arial"/>
          <w:sz w:val="22"/>
          <w:szCs w:val="22"/>
        </w:rPr>
        <w:t>the outreach of our</w:t>
      </w:r>
      <w:r w:rsidRPr="0038550C">
        <w:rPr>
          <w:rFonts w:ascii="Verdana" w:hAnsi="Verdana" w:cs="Arial"/>
          <w:sz w:val="22"/>
          <w:szCs w:val="22"/>
        </w:rPr>
        <w:t xml:space="preserve"> direc</w:t>
      </w:r>
      <w:r w:rsidR="00A34B36" w:rsidRPr="0038550C">
        <w:rPr>
          <w:rFonts w:ascii="Verdana" w:hAnsi="Verdana" w:cs="Arial"/>
          <w:sz w:val="22"/>
          <w:szCs w:val="22"/>
        </w:rPr>
        <w:t>t service</w:t>
      </w:r>
      <w:r w:rsidR="00F8381A" w:rsidRPr="0038550C">
        <w:rPr>
          <w:rFonts w:ascii="Verdana" w:hAnsi="Verdana" w:cs="Arial"/>
          <w:sz w:val="22"/>
          <w:szCs w:val="22"/>
        </w:rPr>
        <w:t xml:space="preserve"> provision</w:t>
      </w:r>
      <w:r w:rsidR="00A34B36" w:rsidRPr="0038550C">
        <w:rPr>
          <w:rFonts w:ascii="Verdana" w:hAnsi="Verdana" w:cs="Arial"/>
          <w:sz w:val="22"/>
          <w:szCs w:val="22"/>
        </w:rPr>
        <w:t xml:space="preserve"> to people in old age</w:t>
      </w:r>
      <w:r w:rsidR="00F8381A" w:rsidRPr="0038550C">
        <w:rPr>
          <w:rFonts w:ascii="Verdana" w:hAnsi="Verdana" w:cs="Arial"/>
          <w:sz w:val="22"/>
          <w:szCs w:val="22"/>
        </w:rPr>
        <w:t>.</w:t>
      </w:r>
    </w:p>
    <w:p w:rsidR="00286E5E" w:rsidRPr="0038550C" w:rsidRDefault="00703730" w:rsidP="00286E5E">
      <w:pPr>
        <w:numPr>
          <w:ilvl w:val="0"/>
          <w:numId w:val="2"/>
        </w:numPr>
        <w:tabs>
          <w:tab w:val="clear" w:pos="720"/>
          <w:tab w:val="num" w:pos="360"/>
        </w:tabs>
        <w:spacing w:before="120" w:after="120" w:line="260" w:lineRule="exact"/>
        <w:ind w:left="357" w:hanging="357"/>
        <w:rPr>
          <w:rFonts w:ascii="Verdana" w:hAnsi="Verdana" w:cs="Arial"/>
          <w:sz w:val="22"/>
          <w:szCs w:val="22"/>
        </w:rPr>
      </w:pPr>
      <w:r w:rsidRPr="0038550C">
        <w:rPr>
          <w:rFonts w:ascii="Verdana" w:hAnsi="Verdana" w:cs="Arial"/>
          <w:sz w:val="22"/>
          <w:szCs w:val="22"/>
        </w:rPr>
        <w:t xml:space="preserve">Changing our role in middle-income countries </w:t>
      </w:r>
      <w:r w:rsidR="00DC271D" w:rsidRPr="0038550C">
        <w:rPr>
          <w:rFonts w:ascii="Verdana" w:hAnsi="Verdana"/>
          <w:sz w:val="22"/>
          <w:szCs w:val="22"/>
        </w:rPr>
        <w:t>–</w:t>
      </w:r>
      <w:r w:rsidRPr="0038550C">
        <w:rPr>
          <w:rFonts w:ascii="Verdana" w:hAnsi="Verdana" w:cs="Arial"/>
          <w:sz w:val="22"/>
          <w:szCs w:val="22"/>
        </w:rPr>
        <w:t xml:space="preserve"> b</w:t>
      </w:r>
      <w:r w:rsidR="00286E5E" w:rsidRPr="0038550C">
        <w:rPr>
          <w:rFonts w:ascii="Verdana" w:hAnsi="Verdana" w:cs="Arial"/>
          <w:sz w:val="22"/>
          <w:szCs w:val="22"/>
        </w:rPr>
        <w:t xml:space="preserve">ecoming </w:t>
      </w:r>
      <w:r w:rsidRPr="0038550C">
        <w:rPr>
          <w:rFonts w:ascii="Verdana" w:hAnsi="Verdana" w:cs="Arial"/>
          <w:sz w:val="22"/>
          <w:szCs w:val="22"/>
        </w:rPr>
        <w:t>more focused as a “</w:t>
      </w:r>
      <w:r w:rsidR="00286E5E" w:rsidRPr="0038550C">
        <w:rPr>
          <w:rFonts w:ascii="Verdana" w:hAnsi="Verdana" w:cs="Arial"/>
          <w:sz w:val="22"/>
          <w:szCs w:val="22"/>
        </w:rPr>
        <w:t>knowledge broker</w:t>
      </w:r>
      <w:r w:rsidRPr="0038550C">
        <w:rPr>
          <w:rFonts w:ascii="Verdana" w:hAnsi="Verdana" w:cs="Arial"/>
          <w:sz w:val="22"/>
          <w:szCs w:val="22"/>
        </w:rPr>
        <w:t xml:space="preserve">” </w:t>
      </w:r>
      <w:r w:rsidR="00286E5E" w:rsidRPr="0038550C">
        <w:rPr>
          <w:rFonts w:ascii="Verdana" w:hAnsi="Verdana" w:cs="Arial"/>
          <w:sz w:val="22"/>
          <w:szCs w:val="22"/>
        </w:rPr>
        <w:t>and an influencing focused organisation.</w:t>
      </w:r>
    </w:p>
    <w:p w:rsidR="00015424" w:rsidRDefault="00286E5E" w:rsidP="00286E5E">
      <w:pPr>
        <w:numPr>
          <w:ilvl w:val="0"/>
          <w:numId w:val="2"/>
        </w:numPr>
        <w:tabs>
          <w:tab w:val="clear" w:pos="720"/>
          <w:tab w:val="num" w:pos="360"/>
        </w:tabs>
        <w:spacing w:before="120" w:after="120" w:line="260" w:lineRule="exact"/>
        <w:ind w:left="357" w:hanging="357"/>
        <w:rPr>
          <w:rFonts w:ascii="Verdana" w:hAnsi="Verdana" w:cs="Arial"/>
          <w:sz w:val="22"/>
          <w:szCs w:val="22"/>
        </w:rPr>
      </w:pPr>
      <w:r w:rsidRPr="00015424">
        <w:rPr>
          <w:rFonts w:ascii="Verdana" w:hAnsi="Verdana" w:cs="Arial"/>
          <w:sz w:val="22"/>
          <w:szCs w:val="22"/>
        </w:rPr>
        <w:t>Strengthening our accountability, results and performance</w:t>
      </w:r>
      <w:r w:rsidR="009574DA">
        <w:rPr>
          <w:rFonts w:ascii="Verdana" w:hAnsi="Verdana" w:cs="Arial"/>
          <w:sz w:val="22"/>
          <w:szCs w:val="22"/>
        </w:rPr>
        <w:t>.</w:t>
      </w:r>
      <w:r w:rsidRPr="00015424">
        <w:rPr>
          <w:rFonts w:ascii="Verdana" w:hAnsi="Verdana" w:cs="Arial"/>
          <w:sz w:val="22"/>
          <w:szCs w:val="22"/>
        </w:rPr>
        <w:t xml:space="preserve"> </w:t>
      </w:r>
    </w:p>
    <w:p w:rsidR="00C142D2" w:rsidRPr="0038550C" w:rsidRDefault="00286E5E" w:rsidP="00C95B14">
      <w:pPr>
        <w:numPr>
          <w:ilvl w:val="0"/>
          <w:numId w:val="2"/>
        </w:numPr>
        <w:tabs>
          <w:tab w:val="clear" w:pos="720"/>
          <w:tab w:val="num" w:pos="360"/>
        </w:tabs>
        <w:spacing w:before="120" w:after="120" w:line="260" w:lineRule="exact"/>
        <w:ind w:left="357" w:hanging="357"/>
        <w:rPr>
          <w:rFonts w:ascii="Verdana" w:hAnsi="Verdana" w:cs="Arial"/>
          <w:sz w:val="22"/>
          <w:szCs w:val="22"/>
        </w:rPr>
      </w:pPr>
      <w:r w:rsidRPr="0038550C">
        <w:rPr>
          <w:rFonts w:ascii="Verdana" w:hAnsi="Verdana" w:cs="Arial"/>
          <w:sz w:val="22"/>
          <w:szCs w:val="22"/>
        </w:rPr>
        <w:t>Continuing to secure and diversify our funding and achieve moderate income growth that is balanced between restricted and flexible funding.</w:t>
      </w:r>
    </w:p>
    <w:p w:rsidR="00F8381A" w:rsidRPr="00A65B68" w:rsidRDefault="00286E5E" w:rsidP="00A65B68">
      <w:pPr>
        <w:numPr>
          <w:ilvl w:val="0"/>
          <w:numId w:val="2"/>
        </w:numPr>
        <w:tabs>
          <w:tab w:val="clear" w:pos="720"/>
          <w:tab w:val="num" w:pos="360"/>
        </w:tabs>
        <w:spacing w:before="120" w:after="120" w:line="260" w:lineRule="exact"/>
        <w:ind w:left="357" w:hanging="357"/>
        <w:rPr>
          <w:rFonts w:ascii="Verdana" w:hAnsi="Verdana" w:cs="Arial"/>
          <w:sz w:val="22"/>
          <w:szCs w:val="22"/>
        </w:rPr>
      </w:pPr>
      <w:r w:rsidRPr="0038550C">
        <w:rPr>
          <w:rFonts w:ascii="Verdana" w:hAnsi="Verdana" w:cs="Arial"/>
          <w:sz w:val="22"/>
          <w:szCs w:val="22"/>
        </w:rPr>
        <w:t xml:space="preserve">Continuing to be cost efficient with a sustainable and appropriate infrastructure </w:t>
      </w:r>
      <w:r w:rsidR="00015424">
        <w:rPr>
          <w:rFonts w:ascii="Verdana" w:hAnsi="Verdana" w:cs="Arial"/>
          <w:sz w:val="22"/>
          <w:szCs w:val="22"/>
        </w:rPr>
        <w:t>to support our operations.</w:t>
      </w:r>
    </w:p>
    <w:p w:rsidR="00DB353D" w:rsidRPr="0038550C" w:rsidRDefault="00DB353D" w:rsidP="00CB4BA3">
      <w:pPr>
        <w:pStyle w:val="Heading2"/>
        <w:spacing w:after="120"/>
        <w:rPr>
          <w:rFonts w:ascii="Verdana" w:hAnsi="Verdana"/>
          <w:bCs w:val="0"/>
          <w:iCs w:val="0"/>
          <w:noProof/>
          <w:color w:val="BB0F1D"/>
          <w:sz w:val="32"/>
          <w:szCs w:val="32"/>
          <w:lang w:eastAsia="en-GB" w:bidi="en-US"/>
        </w:rPr>
      </w:pPr>
      <w:bookmarkStart w:id="11" w:name="_Toc349662143"/>
      <w:r w:rsidRPr="0038550C">
        <w:rPr>
          <w:rFonts w:ascii="Verdana" w:hAnsi="Verdana"/>
          <w:bCs w:val="0"/>
          <w:iCs w:val="0"/>
          <w:noProof/>
          <w:color w:val="BB0F1D"/>
          <w:sz w:val="32"/>
          <w:szCs w:val="32"/>
          <w:lang w:eastAsia="en-GB" w:bidi="en-US"/>
        </w:rPr>
        <w:t>Priorities for our work this year</w:t>
      </w:r>
      <w:bookmarkEnd w:id="11"/>
    </w:p>
    <w:p w:rsidR="0038600E" w:rsidRPr="00CB4BA3" w:rsidRDefault="0038600E" w:rsidP="0038600E">
      <w:pPr>
        <w:spacing w:before="120"/>
        <w:rPr>
          <w:rFonts w:ascii="Verdana" w:hAnsi="Verdana" w:cs="Arial"/>
          <w:sz w:val="22"/>
          <w:szCs w:val="22"/>
        </w:rPr>
      </w:pPr>
      <w:r w:rsidRPr="00CB4BA3">
        <w:rPr>
          <w:rFonts w:ascii="Verdana" w:hAnsi="Verdana" w:cs="Arial"/>
          <w:sz w:val="22"/>
          <w:szCs w:val="22"/>
        </w:rPr>
        <w:t xml:space="preserve">This year, we are implementing almost 250 programmes and projects across the world with more than </w:t>
      </w:r>
      <w:r w:rsidR="00C95B14" w:rsidRPr="00CB4BA3">
        <w:rPr>
          <w:rFonts w:ascii="Verdana" w:hAnsi="Verdana" w:cs="Arial"/>
          <w:sz w:val="22"/>
          <w:szCs w:val="22"/>
        </w:rPr>
        <w:t>200</w:t>
      </w:r>
      <w:r w:rsidRPr="00CB4BA3">
        <w:rPr>
          <w:rFonts w:ascii="Verdana" w:hAnsi="Verdana" w:cs="Arial"/>
          <w:sz w:val="22"/>
          <w:szCs w:val="22"/>
        </w:rPr>
        <w:t xml:space="preserve"> partners.</w:t>
      </w:r>
      <w:r w:rsidR="00703730" w:rsidRPr="00CB4BA3">
        <w:rPr>
          <w:rFonts w:ascii="Verdana" w:hAnsi="Verdana" w:cs="Arial"/>
          <w:sz w:val="22"/>
          <w:szCs w:val="22"/>
        </w:rPr>
        <w:t xml:space="preserve"> </w:t>
      </w:r>
      <w:r w:rsidRPr="00CB4BA3">
        <w:rPr>
          <w:rFonts w:ascii="Verdana" w:hAnsi="Verdana" w:cs="Arial"/>
          <w:sz w:val="22"/>
          <w:szCs w:val="22"/>
        </w:rPr>
        <w:t xml:space="preserve">The specific changes we are targeting are outlined under the corporate indicator tables by </w:t>
      </w:r>
      <w:r w:rsidR="009574DA">
        <w:rPr>
          <w:rFonts w:ascii="Verdana" w:hAnsi="Verdana" w:cs="Arial"/>
          <w:sz w:val="22"/>
          <w:szCs w:val="22"/>
        </w:rPr>
        <w:t>each g</w:t>
      </w:r>
      <w:r w:rsidRPr="00CB4BA3">
        <w:rPr>
          <w:rFonts w:ascii="Verdana" w:hAnsi="Verdana" w:cs="Arial"/>
          <w:sz w:val="22"/>
          <w:szCs w:val="22"/>
        </w:rPr>
        <w:t xml:space="preserve">lobal </w:t>
      </w:r>
      <w:r w:rsidR="009574DA">
        <w:rPr>
          <w:rFonts w:ascii="Verdana" w:hAnsi="Verdana" w:cs="Arial"/>
          <w:sz w:val="22"/>
          <w:szCs w:val="22"/>
        </w:rPr>
        <w:t>a</w:t>
      </w:r>
      <w:r w:rsidRPr="00CB4BA3">
        <w:rPr>
          <w:rFonts w:ascii="Verdana" w:hAnsi="Verdana" w:cs="Arial"/>
          <w:sz w:val="22"/>
          <w:szCs w:val="22"/>
        </w:rPr>
        <w:t>ction, but we will prioritise:</w:t>
      </w:r>
    </w:p>
    <w:p w:rsidR="00241D23" w:rsidRDefault="00241D23" w:rsidP="00F06CC2">
      <w:pPr>
        <w:spacing w:before="240" w:line="260" w:lineRule="exact"/>
        <w:rPr>
          <w:rFonts w:ascii="Verdana" w:hAnsi="Verdana"/>
          <w:b/>
          <w:color w:val="F25821"/>
          <w:kern w:val="26"/>
          <w:sz w:val="22"/>
          <w:szCs w:val="22"/>
        </w:rPr>
      </w:pPr>
      <w:r>
        <w:rPr>
          <w:rFonts w:ascii="Verdana" w:hAnsi="Verdana"/>
          <w:b/>
          <w:color w:val="F25821"/>
          <w:kern w:val="26"/>
          <w:sz w:val="22"/>
          <w:szCs w:val="22"/>
        </w:rPr>
        <w:t>Increasing</w:t>
      </w:r>
      <w:r w:rsidR="00F8381A" w:rsidRPr="00CB4BA3">
        <w:rPr>
          <w:rFonts w:ascii="Verdana" w:hAnsi="Verdana"/>
          <w:b/>
          <w:color w:val="F25821"/>
          <w:kern w:val="26"/>
          <w:sz w:val="22"/>
          <w:szCs w:val="22"/>
        </w:rPr>
        <w:t xml:space="preserve"> the visibility of global ageing </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 xml:space="preserve">Building on the success of the Ageing in </w:t>
      </w:r>
      <w:r w:rsidR="009574DA">
        <w:rPr>
          <w:rFonts w:ascii="Verdana" w:hAnsi="Verdana" w:cs="Arial"/>
          <w:sz w:val="22"/>
          <w:szCs w:val="22"/>
        </w:rPr>
        <w:t>Twenty-First</w:t>
      </w:r>
      <w:r w:rsidR="009574DA" w:rsidRPr="00CB4BA3">
        <w:rPr>
          <w:rFonts w:ascii="Verdana" w:hAnsi="Verdana" w:cs="Arial"/>
          <w:sz w:val="22"/>
          <w:szCs w:val="22"/>
        </w:rPr>
        <w:t xml:space="preserve"> </w:t>
      </w:r>
      <w:r w:rsidRPr="00CB4BA3">
        <w:rPr>
          <w:rFonts w:ascii="Verdana" w:hAnsi="Verdana" w:cs="Arial"/>
          <w:sz w:val="22"/>
          <w:szCs w:val="22"/>
        </w:rPr>
        <w:t xml:space="preserve">Century report by launching an annual themed report linked to the Global AgeWatch index on </w:t>
      </w:r>
      <w:r w:rsidR="009574DA">
        <w:rPr>
          <w:rFonts w:ascii="Verdana" w:hAnsi="Verdana" w:cs="Arial"/>
          <w:sz w:val="22"/>
          <w:szCs w:val="22"/>
        </w:rPr>
        <w:t xml:space="preserve">1 </w:t>
      </w:r>
      <w:r w:rsidRPr="00CB4BA3">
        <w:rPr>
          <w:rFonts w:ascii="Verdana" w:hAnsi="Verdana" w:cs="Arial"/>
          <w:sz w:val="22"/>
          <w:szCs w:val="22"/>
        </w:rPr>
        <w:t>October</w:t>
      </w:r>
      <w:r w:rsidR="00241D23">
        <w:rPr>
          <w:rFonts w:ascii="Verdana" w:hAnsi="Verdana" w:cs="Arial"/>
          <w:sz w:val="22"/>
          <w:szCs w:val="22"/>
        </w:rPr>
        <w:t>.</w:t>
      </w:r>
      <w:r w:rsidRPr="00CB4BA3">
        <w:rPr>
          <w:rFonts w:ascii="Verdana" w:hAnsi="Verdana" w:cs="Arial"/>
          <w:sz w:val="22"/>
          <w:szCs w:val="22"/>
        </w:rPr>
        <w:t xml:space="preserve"> </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Securing ageing in the post</w:t>
      </w:r>
      <w:r w:rsidR="009574DA">
        <w:rPr>
          <w:rFonts w:ascii="Verdana" w:hAnsi="Verdana" w:cs="Arial"/>
          <w:sz w:val="22"/>
          <w:szCs w:val="22"/>
        </w:rPr>
        <w:t>-2015 development</w:t>
      </w:r>
      <w:r w:rsidRPr="00CB4BA3">
        <w:rPr>
          <w:rFonts w:ascii="Verdana" w:hAnsi="Verdana" w:cs="Arial"/>
          <w:sz w:val="22"/>
          <w:szCs w:val="22"/>
        </w:rPr>
        <w:t xml:space="preserve"> agenda.</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 xml:space="preserve">Creation of a global age programme with key UN </w:t>
      </w:r>
      <w:r w:rsidR="009574DA">
        <w:rPr>
          <w:rFonts w:ascii="Verdana" w:hAnsi="Verdana" w:cs="Arial"/>
          <w:sz w:val="22"/>
          <w:szCs w:val="22"/>
        </w:rPr>
        <w:t>a</w:t>
      </w:r>
      <w:r w:rsidRPr="00CB4BA3">
        <w:rPr>
          <w:rFonts w:ascii="Verdana" w:hAnsi="Verdana" w:cs="Arial"/>
          <w:sz w:val="22"/>
          <w:szCs w:val="22"/>
        </w:rPr>
        <w:t xml:space="preserve">gencies to </w:t>
      </w:r>
      <w:r w:rsidR="00241D23">
        <w:rPr>
          <w:rFonts w:ascii="Verdana" w:hAnsi="Verdana" w:cs="Arial"/>
          <w:sz w:val="22"/>
          <w:szCs w:val="22"/>
        </w:rPr>
        <w:t>achieve</w:t>
      </w:r>
      <w:r w:rsidRPr="00CB4BA3">
        <w:rPr>
          <w:rFonts w:ascii="Verdana" w:hAnsi="Verdana" w:cs="Arial"/>
          <w:sz w:val="22"/>
          <w:szCs w:val="22"/>
        </w:rPr>
        <w:t xml:space="preserve"> more policy impact and action in developing countries over the next 10 years. </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Developing consistent messaging and strategies between our policy, influencing and advocacy work in a number of key areas (i</w:t>
      </w:r>
      <w:r w:rsidR="00EB7B13">
        <w:rPr>
          <w:rFonts w:ascii="Verdana" w:hAnsi="Verdana" w:cs="Arial"/>
          <w:sz w:val="22"/>
          <w:szCs w:val="22"/>
        </w:rPr>
        <w:t>.</w:t>
      </w:r>
      <w:r w:rsidRPr="00CB4BA3">
        <w:rPr>
          <w:rFonts w:ascii="Verdana" w:hAnsi="Verdana" w:cs="Arial"/>
          <w:sz w:val="22"/>
          <w:szCs w:val="22"/>
        </w:rPr>
        <w:t>e</w:t>
      </w:r>
      <w:r w:rsidR="00EB7B13">
        <w:rPr>
          <w:rFonts w:ascii="Verdana" w:hAnsi="Verdana" w:cs="Arial"/>
          <w:sz w:val="22"/>
          <w:szCs w:val="22"/>
        </w:rPr>
        <w:t>.</w:t>
      </w:r>
      <w:r w:rsidRPr="00CB4BA3">
        <w:rPr>
          <w:rFonts w:ascii="Verdana" w:hAnsi="Verdana" w:cs="Arial"/>
          <w:sz w:val="22"/>
          <w:szCs w:val="22"/>
        </w:rPr>
        <w:t xml:space="preserve"> policy messaging that is both technically sound and public facing</w:t>
      </w:r>
      <w:r w:rsidR="0071659A" w:rsidRPr="00CB4BA3">
        <w:rPr>
          <w:rFonts w:ascii="Verdana" w:hAnsi="Verdana" w:cs="Arial"/>
          <w:sz w:val="22"/>
          <w:szCs w:val="22"/>
        </w:rPr>
        <w:t>)</w:t>
      </w:r>
      <w:r w:rsidRPr="00CB4BA3">
        <w:rPr>
          <w:rFonts w:ascii="Verdana" w:hAnsi="Verdana" w:cs="Arial"/>
          <w:sz w:val="22"/>
          <w:szCs w:val="22"/>
        </w:rPr>
        <w:t>.</w:t>
      </w:r>
    </w:p>
    <w:p w:rsidR="00241D23" w:rsidRDefault="00F8381A" w:rsidP="00F06CC2">
      <w:pPr>
        <w:spacing w:before="240" w:line="260" w:lineRule="exact"/>
        <w:rPr>
          <w:rFonts w:ascii="Verdana" w:hAnsi="Verdana"/>
          <w:b/>
          <w:color w:val="F25821"/>
          <w:kern w:val="26"/>
          <w:sz w:val="22"/>
          <w:szCs w:val="22"/>
        </w:rPr>
      </w:pPr>
      <w:r w:rsidRPr="00CB4BA3">
        <w:rPr>
          <w:rFonts w:ascii="Verdana" w:hAnsi="Verdana"/>
          <w:b/>
          <w:color w:val="F25821"/>
          <w:kern w:val="26"/>
          <w:sz w:val="22"/>
          <w:szCs w:val="22"/>
        </w:rPr>
        <w:t xml:space="preserve">Developing our programme and policy work </w:t>
      </w:r>
    </w:p>
    <w:p w:rsidR="006019AE" w:rsidRPr="00CB4BA3" w:rsidRDefault="006019AE"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 xml:space="preserve">Growing our social protection work at national and international level and through our </w:t>
      </w:r>
      <w:r w:rsidR="00241D23">
        <w:rPr>
          <w:rFonts w:ascii="Verdana" w:hAnsi="Verdana" w:cs="Arial"/>
          <w:sz w:val="22"/>
          <w:szCs w:val="22"/>
        </w:rPr>
        <w:t>accountability</w:t>
      </w:r>
      <w:r w:rsidRPr="00CB4BA3">
        <w:rPr>
          <w:rFonts w:ascii="Verdana" w:hAnsi="Verdana" w:cs="Arial"/>
          <w:sz w:val="22"/>
          <w:szCs w:val="22"/>
        </w:rPr>
        <w:t xml:space="preserve"> expertise</w:t>
      </w:r>
      <w:r w:rsidR="00241D23">
        <w:rPr>
          <w:rFonts w:ascii="Verdana" w:hAnsi="Verdana" w:cs="Arial"/>
          <w:sz w:val="22"/>
          <w:szCs w:val="22"/>
        </w:rPr>
        <w:t>.</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Deepening the impact of our humanitarian work, both in our own responses and through influencing and training of other agencies</w:t>
      </w:r>
      <w:r w:rsidR="009574DA">
        <w:rPr>
          <w:rFonts w:ascii="Verdana" w:hAnsi="Verdana" w:cs="Arial"/>
          <w:sz w:val="22"/>
          <w:szCs w:val="22"/>
        </w:rPr>
        <w:t>.</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Developing our health and care programme portfolio globally and maintaining a significant capacity to address the age</w:t>
      </w:r>
      <w:r w:rsidR="00241D23">
        <w:rPr>
          <w:rFonts w:ascii="Verdana" w:hAnsi="Verdana" w:cs="Arial"/>
          <w:sz w:val="22"/>
          <w:szCs w:val="22"/>
        </w:rPr>
        <w:t xml:space="preserve">ing of HIV and </w:t>
      </w:r>
      <w:r w:rsidRPr="00CB4BA3">
        <w:rPr>
          <w:rFonts w:ascii="Verdana" w:hAnsi="Verdana" w:cs="Arial"/>
          <w:sz w:val="22"/>
          <w:szCs w:val="22"/>
        </w:rPr>
        <w:t>AIDS in Africa</w:t>
      </w:r>
      <w:r w:rsidR="009574DA">
        <w:rPr>
          <w:rFonts w:ascii="Verdana" w:hAnsi="Verdana" w:cs="Arial"/>
          <w:sz w:val="22"/>
          <w:szCs w:val="22"/>
        </w:rPr>
        <w:t>.</w:t>
      </w:r>
      <w:r w:rsidRPr="00CB4BA3">
        <w:rPr>
          <w:rFonts w:ascii="Verdana" w:hAnsi="Verdana" w:cs="Arial"/>
          <w:sz w:val="22"/>
          <w:szCs w:val="22"/>
        </w:rPr>
        <w:t xml:space="preserve"> </w:t>
      </w:r>
    </w:p>
    <w:p w:rsidR="006019AE" w:rsidRPr="00CB4BA3" w:rsidRDefault="006019AE"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Developing a</w:t>
      </w:r>
      <w:r w:rsidR="00C95B14" w:rsidRPr="00CB4BA3">
        <w:rPr>
          <w:rFonts w:ascii="Verdana" w:hAnsi="Verdana" w:cs="Arial"/>
          <w:sz w:val="22"/>
          <w:szCs w:val="22"/>
        </w:rPr>
        <w:t>n</w:t>
      </w:r>
      <w:r w:rsidRPr="00CB4BA3">
        <w:rPr>
          <w:rFonts w:ascii="Verdana" w:hAnsi="Verdana" w:cs="Arial"/>
          <w:sz w:val="22"/>
          <w:szCs w:val="22"/>
        </w:rPr>
        <w:t xml:space="preserve"> </w:t>
      </w:r>
      <w:r w:rsidR="00C95B14" w:rsidRPr="00CB4BA3">
        <w:rPr>
          <w:rFonts w:ascii="Verdana" w:hAnsi="Verdana" w:cs="Arial"/>
          <w:sz w:val="22"/>
          <w:szCs w:val="22"/>
        </w:rPr>
        <w:t xml:space="preserve">organisational </w:t>
      </w:r>
      <w:r w:rsidRPr="00CB4BA3">
        <w:rPr>
          <w:rFonts w:ascii="Verdana" w:hAnsi="Verdana" w:cs="Arial"/>
          <w:sz w:val="22"/>
          <w:szCs w:val="22"/>
        </w:rPr>
        <w:t xml:space="preserve">resilience </w:t>
      </w:r>
      <w:r w:rsidR="005020FA" w:rsidRPr="00CB4BA3">
        <w:rPr>
          <w:rFonts w:ascii="Verdana" w:hAnsi="Verdana" w:cs="Arial"/>
          <w:sz w:val="22"/>
          <w:szCs w:val="22"/>
        </w:rPr>
        <w:t xml:space="preserve">framework, </w:t>
      </w:r>
      <w:r w:rsidR="00C95B14" w:rsidRPr="00CB4BA3">
        <w:rPr>
          <w:rFonts w:ascii="Verdana" w:hAnsi="Verdana" w:cs="Arial"/>
          <w:sz w:val="22"/>
          <w:szCs w:val="22"/>
        </w:rPr>
        <w:t xml:space="preserve">addressing </w:t>
      </w:r>
      <w:r w:rsidR="005020FA" w:rsidRPr="00CB4BA3">
        <w:rPr>
          <w:rFonts w:ascii="Verdana" w:hAnsi="Verdana" w:cs="Arial"/>
          <w:sz w:val="22"/>
          <w:szCs w:val="22"/>
        </w:rPr>
        <w:t>the vulnerabilities of older people</w:t>
      </w:r>
      <w:r w:rsidR="00C95B14" w:rsidRPr="00CB4BA3">
        <w:rPr>
          <w:rFonts w:ascii="Verdana" w:hAnsi="Verdana" w:cs="Arial"/>
          <w:sz w:val="22"/>
          <w:szCs w:val="22"/>
        </w:rPr>
        <w:t xml:space="preserve"> to disaster and climate change</w:t>
      </w:r>
      <w:r w:rsidR="005020FA" w:rsidRPr="00CB4BA3">
        <w:rPr>
          <w:rFonts w:ascii="Verdana" w:hAnsi="Verdana" w:cs="Arial"/>
          <w:sz w:val="22"/>
          <w:szCs w:val="22"/>
        </w:rPr>
        <w:t>,</w:t>
      </w:r>
      <w:r w:rsidRPr="00CB4BA3">
        <w:rPr>
          <w:rFonts w:ascii="Verdana" w:hAnsi="Verdana" w:cs="Arial"/>
          <w:sz w:val="22"/>
          <w:szCs w:val="22"/>
        </w:rPr>
        <w:t xml:space="preserve"> and </w:t>
      </w:r>
      <w:r w:rsidR="00C95B14" w:rsidRPr="00CB4BA3">
        <w:rPr>
          <w:rFonts w:ascii="Verdana" w:hAnsi="Verdana" w:cs="Arial"/>
          <w:sz w:val="22"/>
          <w:szCs w:val="22"/>
        </w:rPr>
        <w:t>linking this</w:t>
      </w:r>
      <w:r w:rsidRPr="00CB4BA3">
        <w:rPr>
          <w:rFonts w:ascii="Verdana" w:hAnsi="Verdana" w:cs="Arial"/>
          <w:sz w:val="22"/>
          <w:szCs w:val="22"/>
        </w:rPr>
        <w:t xml:space="preserve"> to our work in securing incomes, health, emergency preparedness and rights.</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Working consistently on age and gender analysis in programme design and implementation</w:t>
      </w:r>
      <w:r w:rsidR="00241D23">
        <w:rPr>
          <w:rFonts w:ascii="Verdana" w:hAnsi="Verdana" w:cs="Arial"/>
          <w:sz w:val="22"/>
          <w:szCs w:val="22"/>
        </w:rPr>
        <w:t>.</w:t>
      </w:r>
    </w:p>
    <w:p w:rsidR="00F8381A" w:rsidRPr="00CB4BA3" w:rsidRDefault="00F8381A" w:rsidP="00F06CC2">
      <w:pPr>
        <w:spacing w:before="240" w:line="260" w:lineRule="exact"/>
        <w:rPr>
          <w:rFonts w:ascii="Verdana" w:hAnsi="Verdana"/>
          <w:b/>
          <w:color w:val="F25821"/>
          <w:kern w:val="26"/>
          <w:sz w:val="22"/>
          <w:szCs w:val="22"/>
        </w:rPr>
      </w:pPr>
      <w:r w:rsidRPr="00CB4BA3">
        <w:rPr>
          <w:rFonts w:ascii="Verdana" w:hAnsi="Verdana"/>
          <w:b/>
          <w:color w:val="F25821"/>
          <w:kern w:val="26"/>
          <w:sz w:val="22"/>
          <w:szCs w:val="22"/>
        </w:rPr>
        <w:t xml:space="preserve">Increasing our leverage and impact in weak and failing states </w:t>
      </w:r>
    </w:p>
    <w:p w:rsidR="00241D23" w:rsidRDefault="00F8381A" w:rsidP="00F61BCF">
      <w:pPr>
        <w:numPr>
          <w:ilvl w:val="0"/>
          <w:numId w:val="8"/>
        </w:numPr>
        <w:spacing w:before="60" w:after="60" w:line="260" w:lineRule="exact"/>
        <w:ind w:left="284" w:hanging="284"/>
        <w:rPr>
          <w:rFonts w:ascii="Verdana" w:hAnsi="Verdana" w:cs="Arial"/>
          <w:sz w:val="22"/>
          <w:szCs w:val="22"/>
        </w:rPr>
      </w:pPr>
      <w:r w:rsidRPr="00241D23">
        <w:rPr>
          <w:rFonts w:ascii="Verdana" w:hAnsi="Verdana" w:cs="Arial"/>
          <w:sz w:val="22"/>
          <w:szCs w:val="22"/>
        </w:rPr>
        <w:t>Strong</w:t>
      </w:r>
      <w:r w:rsidR="00241D23" w:rsidRPr="00241D23">
        <w:rPr>
          <w:rFonts w:ascii="Verdana" w:hAnsi="Verdana" w:cs="Arial"/>
          <w:sz w:val="22"/>
          <w:szCs w:val="22"/>
        </w:rPr>
        <w:t xml:space="preserve"> </w:t>
      </w:r>
      <w:r w:rsidRPr="00241D23">
        <w:rPr>
          <w:rFonts w:ascii="Verdana" w:hAnsi="Verdana" w:cs="Arial"/>
          <w:sz w:val="22"/>
          <w:szCs w:val="22"/>
        </w:rPr>
        <w:t xml:space="preserve">business cases are in place for such countries that are leveraging our core funds to grow our impact and reach, including working </w:t>
      </w:r>
      <w:r w:rsidR="00241D23">
        <w:rPr>
          <w:rFonts w:ascii="Verdana" w:hAnsi="Verdana" w:cs="Arial"/>
          <w:sz w:val="22"/>
          <w:szCs w:val="22"/>
        </w:rPr>
        <w:t>in consortia.</w:t>
      </w:r>
    </w:p>
    <w:p w:rsidR="00F8381A" w:rsidRPr="00241D23" w:rsidRDefault="00241D23" w:rsidP="00F61BCF">
      <w:pPr>
        <w:numPr>
          <w:ilvl w:val="0"/>
          <w:numId w:val="8"/>
        </w:numPr>
        <w:spacing w:before="60" w:after="60" w:line="260" w:lineRule="exact"/>
        <w:ind w:left="284" w:hanging="284"/>
        <w:rPr>
          <w:rFonts w:ascii="Verdana" w:hAnsi="Verdana" w:cs="Arial"/>
          <w:sz w:val="22"/>
          <w:szCs w:val="22"/>
        </w:rPr>
      </w:pPr>
      <w:r>
        <w:rPr>
          <w:rFonts w:ascii="Verdana" w:hAnsi="Verdana" w:cs="Arial"/>
          <w:sz w:val="22"/>
          <w:szCs w:val="22"/>
        </w:rPr>
        <w:t xml:space="preserve">Launch our </w:t>
      </w:r>
      <w:r w:rsidR="004F06E6">
        <w:rPr>
          <w:rFonts w:ascii="Verdana" w:hAnsi="Verdana" w:cs="Arial"/>
          <w:sz w:val="22"/>
          <w:szCs w:val="22"/>
        </w:rPr>
        <w:t>UNJUST</w:t>
      </w:r>
      <w:r w:rsidR="00F8381A" w:rsidRPr="00241D23">
        <w:rPr>
          <w:rFonts w:ascii="Verdana" w:hAnsi="Verdana" w:cs="Arial"/>
          <w:sz w:val="22"/>
          <w:szCs w:val="22"/>
        </w:rPr>
        <w:t xml:space="preserve"> fundraising and advocacy campaign on emergencies to raise support for work in the most marginalised and fragile states.</w:t>
      </w:r>
    </w:p>
    <w:p w:rsidR="00241D23" w:rsidRDefault="00F8381A" w:rsidP="00F06CC2">
      <w:pPr>
        <w:spacing w:before="240" w:line="260" w:lineRule="exact"/>
        <w:rPr>
          <w:rFonts w:ascii="Verdana" w:hAnsi="Verdana"/>
          <w:b/>
          <w:color w:val="F25821"/>
          <w:kern w:val="26"/>
          <w:sz w:val="22"/>
          <w:szCs w:val="22"/>
        </w:rPr>
      </w:pPr>
      <w:r w:rsidRPr="00CB4BA3">
        <w:rPr>
          <w:rFonts w:ascii="Verdana" w:hAnsi="Verdana"/>
          <w:b/>
          <w:color w:val="F25821"/>
          <w:kern w:val="26"/>
          <w:sz w:val="22"/>
          <w:szCs w:val="22"/>
        </w:rPr>
        <w:t xml:space="preserve">Stronger local and global movements of older people seeking social justice and better protection of their rights </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Expanding our campaigns to 65 countries with two targeted A</w:t>
      </w:r>
      <w:r w:rsidR="00241D23">
        <w:rPr>
          <w:rFonts w:ascii="Verdana" w:hAnsi="Verdana" w:cs="Arial"/>
          <w:sz w:val="22"/>
          <w:szCs w:val="22"/>
        </w:rPr>
        <w:t xml:space="preserve">ge </w:t>
      </w:r>
      <w:r w:rsidRPr="00CB4BA3">
        <w:rPr>
          <w:rFonts w:ascii="Verdana" w:hAnsi="Verdana" w:cs="Arial"/>
          <w:sz w:val="22"/>
          <w:szCs w:val="22"/>
        </w:rPr>
        <w:t>D</w:t>
      </w:r>
      <w:r w:rsidR="00241D23">
        <w:rPr>
          <w:rFonts w:ascii="Verdana" w:hAnsi="Verdana" w:cs="Arial"/>
          <w:sz w:val="22"/>
          <w:szCs w:val="22"/>
        </w:rPr>
        <w:t xml:space="preserve">emands </w:t>
      </w:r>
      <w:r w:rsidRPr="00CB4BA3">
        <w:rPr>
          <w:rFonts w:ascii="Verdana" w:hAnsi="Verdana" w:cs="Arial"/>
          <w:sz w:val="22"/>
          <w:szCs w:val="22"/>
        </w:rPr>
        <w:t>A</w:t>
      </w:r>
      <w:r w:rsidR="00241D23">
        <w:rPr>
          <w:rFonts w:ascii="Verdana" w:hAnsi="Verdana" w:cs="Arial"/>
          <w:sz w:val="22"/>
          <w:szCs w:val="22"/>
        </w:rPr>
        <w:t>ction</w:t>
      </w:r>
      <w:r w:rsidRPr="00CB4BA3">
        <w:rPr>
          <w:rFonts w:ascii="Verdana" w:hAnsi="Verdana" w:cs="Arial"/>
          <w:sz w:val="22"/>
          <w:szCs w:val="22"/>
        </w:rPr>
        <w:t xml:space="preserve"> campaign actions each year in addition to </w:t>
      </w:r>
      <w:r w:rsidR="009574DA">
        <w:rPr>
          <w:rFonts w:ascii="Verdana" w:hAnsi="Verdana" w:cs="Arial"/>
          <w:sz w:val="22"/>
          <w:szCs w:val="22"/>
        </w:rPr>
        <w:t xml:space="preserve">1 </w:t>
      </w:r>
      <w:r w:rsidRPr="00CB4BA3">
        <w:rPr>
          <w:rFonts w:ascii="Verdana" w:hAnsi="Verdana" w:cs="Arial"/>
          <w:sz w:val="22"/>
          <w:szCs w:val="22"/>
        </w:rPr>
        <w:t xml:space="preserve">October </w:t>
      </w:r>
      <w:r w:rsidR="00241D23">
        <w:rPr>
          <w:rFonts w:ascii="Verdana" w:hAnsi="Verdana" w:cs="Arial"/>
          <w:sz w:val="22"/>
          <w:szCs w:val="22"/>
        </w:rPr>
        <w:t>events.</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 xml:space="preserve">Strengthening local movements of older people and </w:t>
      </w:r>
      <w:r w:rsidR="009574DA">
        <w:rPr>
          <w:rFonts w:ascii="Verdana" w:hAnsi="Verdana" w:cs="Arial"/>
          <w:sz w:val="22"/>
          <w:szCs w:val="22"/>
        </w:rPr>
        <w:t>Age Demands Action</w:t>
      </w:r>
      <w:r w:rsidR="009574DA" w:rsidRPr="00CB4BA3">
        <w:rPr>
          <w:rFonts w:ascii="Verdana" w:hAnsi="Verdana" w:cs="Arial"/>
          <w:sz w:val="22"/>
          <w:szCs w:val="22"/>
        </w:rPr>
        <w:t xml:space="preserve"> </w:t>
      </w:r>
      <w:r w:rsidRPr="00CB4BA3">
        <w:rPr>
          <w:rFonts w:ascii="Verdana" w:hAnsi="Verdana" w:cs="Arial"/>
          <w:sz w:val="22"/>
          <w:szCs w:val="22"/>
        </w:rPr>
        <w:t xml:space="preserve">activists to improve their advocacy in co-ordinated national and global actions, so a further </w:t>
      </w:r>
      <w:r w:rsidR="009574DA">
        <w:rPr>
          <w:rFonts w:ascii="Verdana" w:hAnsi="Verdana" w:cs="Arial"/>
          <w:sz w:val="22"/>
          <w:szCs w:val="22"/>
        </w:rPr>
        <w:t xml:space="preserve">2 </w:t>
      </w:r>
      <w:r w:rsidRPr="00CB4BA3">
        <w:rPr>
          <w:rFonts w:ascii="Verdana" w:hAnsi="Verdana" w:cs="Arial"/>
          <w:sz w:val="22"/>
          <w:szCs w:val="22"/>
        </w:rPr>
        <w:t>million older people benefit from new or improved policies.</w:t>
      </w:r>
    </w:p>
    <w:p w:rsidR="00241D23" w:rsidRDefault="00F8381A" w:rsidP="00F06CC2">
      <w:pPr>
        <w:spacing w:before="240" w:line="260" w:lineRule="exact"/>
        <w:rPr>
          <w:rFonts w:ascii="Verdana" w:hAnsi="Verdana"/>
          <w:b/>
          <w:color w:val="F25821"/>
          <w:kern w:val="26"/>
          <w:sz w:val="22"/>
          <w:szCs w:val="22"/>
        </w:rPr>
      </w:pPr>
      <w:r w:rsidRPr="00CB4BA3">
        <w:rPr>
          <w:rFonts w:ascii="Verdana" w:hAnsi="Verdana"/>
          <w:b/>
          <w:color w:val="F25821"/>
          <w:kern w:val="26"/>
          <w:sz w:val="22"/>
          <w:szCs w:val="22"/>
        </w:rPr>
        <w:t xml:space="preserve">Strengthen the HelpAge International network </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Strengthening the network profile in targeted regions and continuing to grow our number of Affiliates and sisters, targeting organisations working on human rights, gender, disability, health and decent work.</w:t>
      </w:r>
    </w:p>
    <w:p w:rsidR="00F8381A"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 xml:space="preserve">Improving network learning and sharing, advocacy and campaign activities and fundraising capacity. </w:t>
      </w:r>
    </w:p>
    <w:p w:rsidR="00AD0D19" w:rsidRPr="00CB4BA3" w:rsidRDefault="00AD0D19" w:rsidP="00F61BCF">
      <w:pPr>
        <w:numPr>
          <w:ilvl w:val="0"/>
          <w:numId w:val="8"/>
        </w:numPr>
        <w:spacing w:before="60" w:after="60" w:line="260" w:lineRule="exact"/>
        <w:ind w:left="284" w:hanging="284"/>
        <w:rPr>
          <w:rFonts w:ascii="Verdana" w:hAnsi="Verdana" w:cs="Arial"/>
          <w:sz w:val="22"/>
          <w:szCs w:val="22"/>
        </w:rPr>
      </w:pPr>
      <w:r>
        <w:rPr>
          <w:rFonts w:ascii="Verdana" w:hAnsi="Verdana" w:cs="Arial"/>
          <w:sz w:val="22"/>
          <w:szCs w:val="22"/>
        </w:rPr>
        <w:t>Working with our Affiliates to create a new strategy for HelpAge and the network for 2015-2020.</w:t>
      </w:r>
    </w:p>
    <w:p w:rsidR="00F8381A" w:rsidRPr="00CB4BA3" w:rsidRDefault="00F8381A" w:rsidP="00F06CC2">
      <w:pPr>
        <w:spacing w:before="240" w:line="260" w:lineRule="exact"/>
        <w:rPr>
          <w:rFonts w:ascii="Verdana" w:hAnsi="Verdana"/>
          <w:b/>
          <w:color w:val="F25821"/>
          <w:kern w:val="26"/>
          <w:sz w:val="22"/>
          <w:szCs w:val="22"/>
        </w:rPr>
      </w:pPr>
      <w:r w:rsidRPr="00CB4BA3">
        <w:rPr>
          <w:rFonts w:ascii="Verdana" w:hAnsi="Verdana"/>
          <w:b/>
          <w:color w:val="F25821"/>
          <w:kern w:val="26"/>
          <w:sz w:val="22"/>
          <w:szCs w:val="22"/>
        </w:rPr>
        <w:t>Ensure a step change in our evidence base and further strengthen our accountability approaches and systems - focussing on:</w:t>
      </w:r>
    </w:p>
    <w:p w:rsidR="00241D23" w:rsidRDefault="00241D23" w:rsidP="00F61BCF">
      <w:pPr>
        <w:numPr>
          <w:ilvl w:val="0"/>
          <w:numId w:val="8"/>
        </w:numPr>
        <w:spacing w:before="60" w:after="60" w:line="260" w:lineRule="exact"/>
        <w:ind w:left="284" w:hanging="284"/>
        <w:rPr>
          <w:rFonts w:ascii="Verdana" w:hAnsi="Verdana" w:cs="Arial"/>
          <w:sz w:val="22"/>
          <w:szCs w:val="22"/>
        </w:rPr>
      </w:pPr>
      <w:r w:rsidRPr="00241D23">
        <w:rPr>
          <w:rFonts w:ascii="Verdana" w:hAnsi="Verdana" w:cs="Arial"/>
          <w:sz w:val="22"/>
          <w:szCs w:val="22"/>
        </w:rPr>
        <w:t>G</w:t>
      </w:r>
      <w:r w:rsidR="00F8381A" w:rsidRPr="00241D23">
        <w:rPr>
          <w:rFonts w:ascii="Verdana" w:hAnsi="Verdana" w:cs="Arial"/>
          <w:sz w:val="22"/>
          <w:szCs w:val="22"/>
        </w:rPr>
        <w:t>enerating clearer standard operating procedures and management standards for c</w:t>
      </w:r>
      <w:r>
        <w:rPr>
          <w:rFonts w:ascii="Verdana" w:hAnsi="Verdana" w:cs="Arial"/>
          <w:sz w:val="22"/>
          <w:szCs w:val="22"/>
        </w:rPr>
        <w:t>ore functions in our programmes.</w:t>
      </w:r>
    </w:p>
    <w:p w:rsidR="00F8381A" w:rsidRPr="00241D23" w:rsidRDefault="00F8381A" w:rsidP="00F61BCF">
      <w:pPr>
        <w:numPr>
          <w:ilvl w:val="0"/>
          <w:numId w:val="8"/>
        </w:numPr>
        <w:spacing w:before="60" w:after="60" w:line="260" w:lineRule="exact"/>
        <w:ind w:left="284" w:hanging="284"/>
        <w:rPr>
          <w:rFonts w:ascii="Verdana" w:hAnsi="Verdana" w:cs="Arial"/>
          <w:sz w:val="22"/>
          <w:szCs w:val="22"/>
        </w:rPr>
      </w:pPr>
      <w:r w:rsidRPr="00241D23">
        <w:rPr>
          <w:rFonts w:ascii="Verdana" w:hAnsi="Verdana" w:cs="Arial"/>
          <w:sz w:val="22"/>
          <w:szCs w:val="22"/>
        </w:rPr>
        <w:t>Improving internal communication and organisational information management systems and further developing a culture of sharing our experiences across the organisation</w:t>
      </w:r>
      <w:r w:rsidR="00AB6967">
        <w:rPr>
          <w:rFonts w:ascii="Verdana" w:hAnsi="Verdana" w:cs="Arial"/>
          <w:sz w:val="22"/>
          <w:szCs w:val="22"/>
        </w:rPr>
        <w:t>.</w:t>
      </w:r>
      <w:r w:rsidRPr="00241D23">
        <w:rPr>
          <w:rFonts w:ascii="Verdana" w:hAnsi="Verdana" w:cs="Arial"/>
          <w:sz w:val="22"/>
          <w:szCs w:val="22"/>
        </w:rPr>
        <w:t xml:space="preserve"> </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Strengthening our ability to measure the impact our work has on political decisions and government policy and programme</w:t>
      </w:r>
      <w:r w:rsidR="00241D23">
        <w:rPr>
          <w:rFonts w:ascii="Verdana" w:hAnsi="Verdana" w:cs="Arial"/>
          <w:sz w:val="22"/>
          <w:szCs w:val="22"/>
        </w:rPr>
        <w:t>s</w:t>
      </w:r>
      <w:r w:rsidRPr="00CB4BA3">
        <w:rPr>
          <w:rFonts w:ascii="Verdana" w:hAnsi="Verdana" w:cs="Arial"/>
          <w:sz w:val="22"/>
          <w:szCs w:val="22"/>
        </w:rPr>
        <w:t xml:space="preserve"> that benefit older people</w:t>
      </w:r>
      <w:r w:rsidR="00AB6967">
        <w:rPr>
          <w:rFonts w:ascii="Verdana" w:hAnsi="Verdana" w:cs="Arial"/>
          <w:sz w:val="22"/>
          <w:szCs w:val="22"/>
        </w:rPr>
        <w:t>.</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Enhancing the public transparency of our work, in line with the International Accountability and Transparency Initiative by April 2014</w:t>
      </w:r>
      <w:r w:rsidR="0071659A" w:rsidRPr="00CB4BA3">
        <w:rPr>
          <w:rFonts w:ascii="Verdana" w:hAnsi="Verdana" w:cs="Arial"/>
          <w:sz w:val="22"/>
          <w:szCs w:val="22"/>
        </w:rPr>
        <w:t>, focusing on publishing information on our externally funded grants.</w:t>
      </w:r>
    </w:p>
    <w:p w:rsidR="00241D23" w:rsidRDefault="00F8381A" w:rsidP="00F06CC2">
      <w:pPr>
        <w:spacing w:before="240" w:line="260" w:lineRule="exact"/>
        <w:rPr>
          <w:rFonts w:ascii="Verdana" w:hAnsi="Verdana"/>
          <w:b/>
          <w:color w:val="F25821"/>
          <w:kern w:val="26"/>
          <w:sz w:val="22"/>
          <w:szCs w:val="22"/>
        </w:rPr>
      </w:pPr>
      <w:r w:rsidRPr="00CB4BA3">
        <w:rPr>
          <w:rFonts w:ascii="Verdana" w:hAnsi="Verdana"/>
          <w:b/>
          <w:color w:val="F25821"/>
          <w:kern w:val="26"/>
          <w:sz w:val="22"/>
          <w:szCs w:val="22"/>
        </w:rPr>
        <w:t xml:space="preserve">Increase our unrestricted and flexible funding base </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Strategic engagement with at least two bilateral donors that have the potential to provide strategic funding.</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Increasing income from less traditional or alternative funding sources, e</w:t>
      </w:r>
      <w:r w:rsidR="00EB7B13">
        <w:rPr>
          <w:rFonts w:ascii="Verdana" w:hAnsi="Verdana" w:cs="Arial"/>
          <w:sz w:val="22"/>
          <w:szCs w:val="22"/>
        </w:rPr>
        <w:t>.</w:t>
      </w:r>
      <w:r w:rsidRPr="00CB4BA3">
        <w:rPr>
          <w:rFonts w:ascii="Verdana" w:hAnsi="Verdana" w:cs="Arial"/>
          <w:sz w:val="22"/>
          <w:szCs w:val="22"/>
        </w:rPr>
        <w:t>g</w:t>
      </w:r>
      <w:r w:rsidR="00EB7B13">
        <w:rPr>
          <w:rFonts w:ascii="Verdana" w:hAnsi="Verdana" w:cs="Arial"/>
          <w:sz w:val="22"/>
          <w:szCs w:val="22"/>
        </w:rPr>
        <w:t>.</w:t>
      </w:r>
      <w:r w:rsidRPr="00CB4BA3">
        <w:rPr>
          <w:rFonts w:ascii="Verdana" w:hAnsi="Verdana" w:cs="Arial"/>
          <w:sz w:val="22"/>
          <w:szCs w:val="22"/>
        </w:rPr>
        <w:t xml:space="preserve"> through selling of services and developing funding relationships with at least two corporates to generate new types of funding and support.</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Strategic investment to ensure that our public fundraising in non-UK markets will deliver sustained and long</w:t>
      </w:r>
      <w:r w:rsidR="00AB6967">
        <w:rPr>
          <w:rFonts w:ascii="Verdana" w:hAnsi="Verdana" w:cs="Arial"/>
          <w:sz w:val="22"/>
          <w:szCs w:val="22"/>
        </w:rPr>
        <w:t>-</w:t>
      </w:r>
      <w:r w:rsidRPr="00CB4BA3">
        <w:rPr>
          <w:rFonts w:ascii="Verdana" w:hAnsi="Verdana" w:cs="Arial"/>
          <w:sz w:val="22"/>
          <w:szCs w:val="22"/>
        </w:rPr>
        <w:t>term unrestricted income.</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Building sustainable models for our work in middle</w:t>
      </w:r>
      <w:r w:rsidR="00AB6967">
        <w:rPr>
          <w:rFonts w:ascii="Verdana" w:hAnsi="Verdana" w:cs="Arial"/>
          <w:sz w:val="22"/>
          <w:szCs w:val="22"/>
        </w:rPr>
        <w:t>-</w:t>
      </w:r>
      <w:r w:rsidRPr="00CB4BA3">
        <w:rPr>
          <w:rFonts w:ascii="Verdana" w:hAnsi="Verdana" w:cs="Arial"/>
          <w:sz w:val="22"/>
          <w:szCs w:val="22"/>
        </w:rPr>
        <w:t>income contexts.</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Developing a number of major global programmes and marketing these.</w:t>
      </w:r>
    </w:p>
    <w:p w:rsidR="00F61BCF" w:rsidRDefault="00F8381A" w:rsidP="00F06CC2">
      <w:pPr>
        <w:spacing w:before="240" w:line="260" w:lineRule="exact"/>
        <w:rPr>
          <w:rFonts w:ascii="Verdana" w:hAnsi="Verdana"/>
          <w:b/>
          <w:color w:val="F25821"/>
          <w:kern w:val="26"/>
          <w:sz w:val="22"/>
          <w:szCs w:val="22"/>
        </w:rPr>
      </w:pPr>
      <w:r w:rsidRPr="00CB4BA3">
        <w:rPr>
          <w:rFonts w:ascii="Verdana" w:hAnsi="Verdana"/>
          <w:b/>
          <w:color w:val="F25821"/>
          <w:kern w:val="26"/>
          <w:sz w:val="22"/>
          <w:szCs w:val="22"/>
        </w:rPr>
        <w:t xml:space="preserve">Invest in our front line staff to ensure we have the best people, well equipped and supported to achieve our mission </w:t>
      </w:r>
    </w:p>
    <w:p w:rsidR="00F8381A" w:rsidRPr="00CB4BA3" w:rsidRDefault="00F8381A" w:rsidP="00F61BCF">
      <w:pPr>
        <w:numPr>
          <w:ilvl w:val="0"/>
          <w:numId w:val="8"/>
        </w:numPr>
        <w:spacing w:before="60" w:after="60" w:line="260" w:lineRule="exact"/>
        <w:ind w:left="284" w:hanging="284"/>
        <w:rPr>
          <w:rFonts w:ascii="Verdana" w:hAnsi="Verdana" w:cs="Arial"/>
          <w:sz w:val="22"/>
          <w:szCs w:val="22"/>
        </w:rPr>
      </w:pPr>
      <w:r w:rsidRPr="00CB4BA3">
        <w:rPr>
          <w:rFonts w:ascii="Verdana" w:hAnsi="Verdana" w:cs="Arial"/>
          <w:sz w:val="22"/>
          <w:szCs w:val="22"/>
        </w:rPr>
        <w:t>Investing in our people through leadership development for country directors and implementing other initiatives to ensure we attract and retain talent</w:t>
      </w:r>
      <w:r w:rsidR="00F61BCF">
        <w:rPr>
          <w:rFonts w:ascii="Verdana" w:hAnsi="Verdana" w:cs="Arial"/>
          <w:sz w:val="22"/>
          <w:szCs w:val="22"/>
        </w:rPr>
        <w:t>.</w:t>
      </w:r>
    </w:p>
    <w:p w:rsidR="00F8381A" w:rsidRPr="0038550C" w:rsidRDefault="00F8381A">
      <w:pPr>
        <w:rPr>
          <w:rFonts w:ascii="Verdana" w:hAnsi="Verdana"/>
          <w:b/>
          <w:noProof/>
          <w:color w:val="E52250"/>
          <w:sz w:val="32"/>
          <w:szCs w:val="32"/>
          <w:lang w:eastAsia="en-GB"/>
        </w:rPr>
      </w:pPr>
      <w:bookmarkStart w:id="12" w:name="_Toc255991419"/>
      <w:r w:rsidRPr="0038550C">
        <w:rPr>
          <w:rFonts w:ascii="Verdana" w:hAnsi="Verdana"/>
        </w:rPr>
        <w:br w:type="page"/>
      </w:r>
    </w:p>
    <w:p w:rsidR="0072392C" w:rsidRPr="007E22ED" w:rsidRDefault="00923FFD" w:rsidP="007E22ED">
      <w:pPr>
        <w:pStyle w:val="Heading2"/>
        <w:spacing w:after="120"/>
        <w:rPr>
          <w:rFonts w:ascii="Verdana" w:hAnsi="Verdana"/>
          <w:bCs w:val="0"/>
          <w:iCs w:val="0"/>
          <w:noProof/>
          <w:color w:val="BB0F1D"/>
          <w:sz w:val="32"/>
          <w:szCs w:val="32"/>
          <w:lang w:eastAsia="en-GB" w:bidi="en-US"/>
        </w:rPr>
      </w:pPr>
      <w:bookmarkStart w:id="13" w:name="_Toc349662144"/>
      <w:r w:rsidRPr="007E22ED">
        <w:rPr>
          <w:rFonts w:ascii="Verdana" w:hAnsi="Verdana"/>
          <w:bCs w:val="0"/>
          <w:iCs w:val="0"/>
          <w:noProof/>
          <w:color w:val="BB0F1D"/>
          <w:sz w:val="32"/>
          <w:szCs w:val="32"/>
          <w:lang w:eastAsia="en-GB" w:bidi="en-US"/>
        </w:rPr>
        <w:t xml:space="preserve">Achieving our Strategy </w:t>
      </w:r>
      <w:r w:rsidR="000A1536" w:rsidRPr="007E22ED">
        <w:rPr>
          <w:rFonts w:ascii="Verdana" w:hAnsi="Verdana"/>
          <w:bCs w:val="0"/>
          <w:iCs w:val="0"/>
          <w:noProof/>
          <w:color w:val="BB0F1D"/>
          <w:sz w:val="32"/>
          <w:szCs w:val="32"/>
          <w:lang w:eastAsia="en-GB" w:bidi="en-US"/>
        </w:rPr>
        <w:t xml:space="preserve">to </w:t>
      </w:r>
      <w:r w:rsidRPr="007E22ED">
        <w:rPr>
          <w:rFonts w:ascii="Verdana" w:hAnsi="Verdana"/>
          <w:bCs w:val="0"/>
          <w:iCs w:val="0"/>
          <w:noProof/>
          <w:color w:val="BB0F1D"/>
          <w:sz w:val="32"/>
          <w:szCs w:val="32"/>
          <w:lang w:eastAsia="en-GB" w:bidi="en-US"/>
        </w:rPr>
        <w:t>2015</w:t>
      </w:r>
      <w:bookmarkEnd w:id="12"/>
      <w:bookmarkEnd w:id="13"/>
    </w:p>
    <w:p w:rsidR="001F3597" w:rsidRPr="00874679" w:rsidRDefault="00FF1072" w:rsidP="00874679">
      <w:pPr>
        <w:pStyle w:val="Heading3"/>
        <w:rPr>
          <w:rFonts w:ascii="Verdana" w:hAnsi="Verdana"/>
          <w:color w:val="ED1350"/>
          <w:sz w:val="28"/>
          <w:szCs w:val="28"/>
          <w:lang w:eastAsia="en-GB"/>
        </w:rPr>
      </w:pPr>
      <w:bookmarkStart w:id="14" w:name="_Toc255991420"/>
      <w:bookmarkStart w:id="15" w:name="_Toc349662145"/>
      <w:r w:rsidRPr="00874679">
        <w:rPr>
          <w:rFonts w:ascii="Verdana" w:hAnsi="Verdana"/>
          <w:color w:val="ED1350"/>
          <w:sz w:val="28"/>
          <w:szCs w:val="28"/>
          <w:lang w:eastAsia="en-GB"/>
        </w:rPr>
        <w:t xml:space="preserve">Global action 1: </w:t>
      </w:r>
      <w:r w:rsidR="00F35E6D" w:rsidRPr="00874679">
        <w:rPr>
          <w:rFonts w:ascii="Verdana" w:hAnsi="Verdana"/>
          <w:color w:val="ED1350"/>
          <w:sz w:val="28"/>
          <w:szCs w:val="28"/>
          <w:lang w:eastAsia="en-GB"/>
        </w:rPr>
        <w:t xml:space="preserve">Enabling older men and women to have </w:t>
      </w:r>
      <w:r w:rsidR="00D6233A" w:rsidRPr="00874679">
        <w:rPr>
          <w:rFonts w:ascii="Verdana" w:hAnsi="Verdana"/>
          <w:color w:val="ED1350"/>
          <w:sz w:val="28"/>
          <w:szCs w:val="28"/>
          <w:lang w:eastAsia="en-GB"/>
        </w:rPr>
        <w:t xml:space="preserve">a </w:t>
      </w:r>
      <w:r w:rsidR="00F35E6D" w:rsidRPr="00874679">
        <w:rPr>
          <w:rFonts w:ascii="Verdana" w:hAnsi="Verdana"/>
          <w:color w:val="ED1350"/>
          <w:sz w:val="28"/>
          <w:szCs w:val="28"/>
          <w:lang w:eastAsia="en-GB"/>
        </w:rPr>
        <w:t xml:space="preserve">secure </w:t>
      </w:r>
      <w:bookmarkEnd w:id="14"/>
      <w:r w:rsidR="00BC3D06" w:rsidRPr="00874679">
        <w:rPr>
          <w:rFonts w:ascii="Verdana" w:hAnsi="Verdana"/>
          <w:color w:val="ED1350"/>
          <w:sz w:val="28"/>
          <w:szCs w:val="28"/>
          <w:lang w:eastAsia="en-GB"/>
        </w:rPr>
        <w:t>income</w:t>
      </w:r>
      <w:bookmarkEnd w:id="15"/>
    </w:p>
    <w:p w:rsidR="008111B2" w:rsidRPr="007E22ED" w:rsidRDefault="008111B2" w:rsidP="00E23360">
      <w:pPr>
        <w:widowControl w:val="0"/>
        <w:autoSpaceDE w:val="0"/>
        <w:spacing w:before="120" w:after="60" w:line="260" w:lineRule="exact"/>
        <w:rPr>
          <w:rFonts w:ascii="Verdana" w:hAnsi="Verdana" w:cs="Arial"/>
          <w:sz w:val="22"/>
          <w:szCs w:val="22"/>
        </w:rPr>
      </w:pPr>
      <w:bookmarkStart w:id="16" w:name="_Toc132597282"/>
      <w:bookmarkStart w:id="17" w:name="_Toc164073888"/>
      <w:r w:rsidRPr="007E22ED">
        <w:rPr>
          <w:rFonts w:ascii="Verdana" w:hAnsi="Verdana"/>
          <w:b/>
          <w:color w:val="F25821"/>
          <w:kern w:val="26"/>
          <w:sz w:val="22"/>
          <w:szCs w:val="22"/>
          <w:lang w:eastAsia="en-GB" w:bidi="en-US"/>
        </w:rPr>
        <w:t xml:space="preserve">Our </w:t>
      </w:r>
      <w:r w:rsidRPr="00E66A79">
        <w:rPr>
          <w:rFonts w:ascii="Verdana" w:hAnsi="Verdana"/>
          <w:b/>
          <w:color w:val="F25821"/>
          <w:kern w:val="26"/>
          <w:sz w:val="22"/>
          <w:szCs w:val="22"/>
          <w:lang w:eastAsia="en-GB" w:bidi="en-US"/>
        </w:rPr>
        <w:t>visi</w:t>
      </w:r>
      <w:r w:rsidRPr="007E22ED">
        <w:rPr>
          <w:rFonts w:ascii="Verdana" w:hAnsi="Verdana"/>
          <w:b/>
          <w:color w:val="F25821"/>
          <w:kern w:val="26"/>
          <w:sz w:val="22"/>
          <w:szCs w:val="22"/>
          <w:lang w:eastAsia="en-GB" w:bidi="en-US"/>
        </w:rPr>
        <w:t>on</w:t>
      </w:r>
      <w:r w:rsidRPr="007E22ED">
        <w:rPr>
          <w:rFonts w:ascii="Verdana" w:hAnsi="Verdana" w:cs="Arial"/>
          <w:sz w:val="22"/>
          <w:szCs w:val="22"/>
        </w:rPr>
        <w:t xml:space="preserve"> is for all older people in developing countries to have a secure income.</w:t>
      </w:r>
    </w:p>
    <w:p w:rsidR="008111B2" w:rsidRPr="007E22ED" w:rsidRDefault="008111B2" w:rsidP="008111B2">
      <w:pPr>
        <w:widowControl w:val="0"/>
        <w:autoSpaceDE w:val="0"/>
        <w:spacing w:after="60" w:line="260" w:lineRule="exact"/>
        <w:rPr>
          <w:rFonts w:ascii="Verdana" w:hAnsi="Verdana" w:cs="Arial"/>
          <w:sz w:val="22"/>
          <w:szCs w:val="22"/>
        </w:rPr>
      </w:pPr>
      <w:r w:rsidRPr="007E22ED">
        <w:rPr>
          <w:rFonts w:ascii="Verdana" w:hAnsi="Verdana"/>
          <w:b/>
          <w:color w:val="F25821"/>
          <w:kern w:val="26"/>
          <w:sz w:val="22"/>
          <w:szCs w:val="22"/>
          <w:lang w:eastAsia="en-GB" w:bidi="en-US"/>
        </w:rPr>
        <w:t>The reality</w:t>
      </w:r>
      <w:r w:rsidRPr="007E22ED">
        <w:rPr>
          <w:rFonts w:ascii="Verdana" w:hAnsi="Verdana" w:cs="Arial"/>
          <w:sz w:val="22"/>
          <w:szCs w:val="22"/>
        </w:rPr>
        <w:t xml:space="preserve"> is that the lack of a secure income is one of the biggest problems facing older people. Half the world’s older people do not have a secure income, and fewer than one in five people over 60 receive a pension. The majority of the world’s older people live in developing countries and have little accumulated savings to help them in their older age. They have to work well into their older age, often in insecure, low-paid jobs.</w:t>
      </w:r>
      <w:r w:rsidR="00E23360">
        <w:rPr>
          <w:rFonts w:ascii="Verdana" w:hAnsi="Verdana" w:cs="Arial"/>
          <w:sz w:val="22"/>
          <w:szCs w:val="22"/>
        </w:rPr>
        <w:t xml:space="preserve"> </w:t>
      </w:r>
      <w:r w:rsidRPr="007E22ED">
        <w:rPr>
          <w:rFonts w:ascii="Verdana" w:hAnsi="Verdana" w:cs="Arial"/>
          <w:sz w:val="22"/>
          <w:szCs w:val="22"/>
        </w:rPr>
        <w:t xml:space="preserve">Unless action is taken to improve the situation, we estimate that by 2050, more than 1.2 billion older people will lack a secure income. </w:t>
      </w:r>
    </w:p>
    <w:p w:rsidR="008111B2" w:rsidRPr="007E22ED" w:rsidRDefault="008111B2" w:rsidP="008111B2">
      <w:pPr>
        <w:spacing w:before="120" w:after="120" w:line="260" w:lineRule="exact"/>
        <w:rPr>
          <w:rFonts w:ascii="Verdana" w:hAnsi="Verdana"/>
          <w:b/>
          <w:color w:val="F25821"/>
          <w:kern w:val="26"/>
          <w:sz w:val="22"/>
          <w:szCs w:val="22"/>
          <w:lang w:eastAsia="en-GB" w:bidi="en-US"/>
        </w:rPr>
      </w:pPr>
      <w:r w:rsidRPr="007E22ED">
        <w:rPr>
          <w:rFonts w:ascii="Verdana" w:hAnsi="Verdana"/>
          <w:b/>
          <w:color w:val="F25821"/>
          <w:kern w:val="26"/>
          <w:sz w:val="22"/>
          <w:szCs w:val="22"/>
          <w:lang w:eastAsia="en-GB" w:bidi="en-US"/>
        </w:rPr>
        <w:t>What are our aims?</w:t>
      </w:r>
    </w:p>
    <w:p w:rsidR="008111B2" w:rsidRPr="007E22ED" w:rsidRDefault="008111B2" w:rsidP="008111B2">
      <w:pPr>
        <w:spacing w:after="60" w:line="260" w:lineRule="exact"/>
        <w:rPr>
          <w:rFonts w:ascii="Verdana" w:hAnsi="Verdana"/>
          <w:sz w:val="22"/>
          <w:szCs w:val="22"/>
          <w:lang w:eastAsia="en-GB"/>
        </w:rPr>
      </w:pPr>
      <w:r w:rsidRPr="007E22ED">
        <w:rPr>
          <w:rFonts w:ascii="Verdana" w:hAnsi="Verdana"/>
          <w:sz w:val="22"/>
          <w:szCs w:val="22"/>
          <w:lang w:eastAsia="en-GB"/>
        </w:rPr>
        <w:t>We think the best way of achieving income security in older age is for governments to provide universal, social (non-contributory) pensions and to provide support in helping them remain economically active.</w:t>
      </w:r>
    </w:p>
    <w:p w:rsidR="008111B2" w:rsidRPr="007E22ED" w:rsidRDefault="008111B2" w:rsidP="008111B2">
      <w:pPr>
        <w:spacing w:before="120" w:after="120" w:line="260" w:lineRule="exact"/>
        <w:rPr>
          <w:rFonts w:ascii="Verdana" w:hAnsi="Verdana"/>
          <w:b/>
          <w:color w:val="F25821"/>
          <w:kern w:val="26"/>
          <w:sz w:val="22"/>
          <w:szCs w:val="22"/>
          <w:lang w:eastAsia="en-GB" w:bidi="en-US"/>
        </w:rPr>
      </w:pPr>
      <w:r w:rsidRPr="007E22ED">
        <w:rPr>
          <w:rFonts w:ascii="Verdana" w:hAnsi="Verdana"/>
          <w:b/>
          <w:color w:val="F25821"/>
          <w:kern w:val="26"/>
          <w:sz w:val="22"/>
          <w:szCs w:val="22"/>
          <w:lang w:eastAsia="en-GB" w:bidi="en-US"/>
        </w:rPr>
        <w:t>How are we doing this?</w:t>
      </w:r>
    </w:p>
    <w:p w:rsidR="0038550C" w:rsidRPr="007E22ED" w:rsidRDefault="0038550C" w:rsidP="0038550C">
      <w:pPr>
        <w:spacing w:before="60" w:after="60" w:line="260" w:lineRule="exact"/>
        <w:rPr>
          <w:rFonts w:ascii="Verdana" w:hAnsi="Verdana" w:cs="Arial"/>
          <w:sz w:val="22"/>
          <w:szCs w:val="22"/>
        </w:rPr>
      </w:pPr>
      <w:proofErr w:type="gramStart"/>
      <w:r w:rsidRPr="007E22ED">
        <w:rPr>
          <w:rFonts w:ascii="Verdana" w:hAnsi="Verdana" w:cs="Arial"/>
          <w:b/>
          <w:color w:val="262626" w:themeColor="text1" w:themeTint="D9"/>
          <w:sz w:val="22"/>
          <w:szCs w:val="22"/>
        </w:rPr>
        <w:t>Making the case for income security in older age</w:t>
      </w:r>
      <w:r w:rsidRPr="007E22ED">
        <w:rPr>
          <w:rFonts w:ascii="Verdana" w:hAnsi="Verdana" w:cs="Arial"/>
          <w:sz w:val="22"/>
          <w:szCs w:val="22"/>
        </w:rPr>
        <w:t xml:space="preserve"> to governments, donors, regional bodies and the </w:t>
      </w:r>
      <w:r w:rsidR="00F93DDF">
        <w:rPr>
          <w:rFonts w:ascii="Verdana" w:hAnsi="Verdana" w:cs="Arial"/>
          <w:sz w:val="22"/>
          <w:szCs w:val="22"/>
        </w:rPr>
        <w:t>UN</w:t>
      </w:r>
      <w:r w:rsidRPr="007E22ED">
        <w:rPr>
          <w:rFonts w:ascii="Verdana" w:hAnsi="Verdana" w:cs="Arial"/>
          <w:sz w:val="22"/>
          <w:szCs w:val="22"/>
        </w:rPr>
        <w:t>, with a special focus on social pensions.</w:t>
      </w:r>
      <w:proofErr w:type="gramEnd"/>
    </w:p>
    <w:p w:rsidR="0038550C" w:rsidRPr="007E22ED" w:rsidRDefault="0038550C" w:rsidP="0038550C">
      <w:pPr>
        <w:spacing w:before="60" w:after="60" w:line="260" w:lineRule="exact"/>
        <w:rPr>
          <w:rFonts w:ascii="Verdana" w:hAnsi="Verdana" w:cs="Arial"/>
          <w:sz w:val="22"/>
          <w:szCs w:val="22"/>
        </w:rPr>
      </w:pPr>
      <w:r w:rsidRPr="007E22ED">
        <w:rPr>
          <w:rFonts w:ascii="Verdana" w:hAnsi="Verdana" w:cs="Arial"/>
          <w:b/>
          <w:color w:val="262626" w:themeColor="text1" w:themeTint="D9"/>
          <w:sz w:val="22"/>
          <w:szCs w:val="22"/>
        </w:rPr>
        <w:t>Providing technical training and support to governments</w:t>
      </w:r>
      <w:r w:rsidRPr="007E22ED">
        <w:rPr>
          <w:rFonts w:ascii="Verdana" w:hAnsi="Verdana" w:cs="Arial"/>
          <w:sz w:val="22"/>
          <w:szCs w:val="22"/>
        </w:rPr>
        <w:t xml:space="preserve"> to improve existing social pensions.</w:t>
      </w:r>
    </w:p>
    <w:p w:rsidR="0038550C" w:rsidRPr="007E22ED" w:rsidRDefault="0038550C" w:rsidP="0038550C">
      <w:pPr>
        <w:spacing w:before="60" w:after="60" w:line="260" w:lineRule="exact"/>
        <w:rPr>
          <w:rFonts w:ascii="Verdana" w:hAnsi="Verdana" w:cs="Arial"/>
          <w:sz w:val="22"/>
          <w:szCs w:val="22"/>
        </w:rPr>
      </w:pPr>
      <w:r w:rsidRPr="00CB4BA3">
        <w:rPr>
          <w:rFonts w:ascii="Verdana" w:hAnsi="Verdana" w:cs="Arial"/>
          <w:b/>
          <w:color w:val="262626" w:themeColor="text1" w:themeTint="D9"/>
          <w:sz w:val="22"/>
          <w:szCs w:val="22"/>
        </w:rPr>
        <w:t xml:space="preserve">Helping civil society and older people </w:t>
      </w:r>
      <w:r w:rsidRPr="00CB4BA3">
        <w:rPr>
          <w:rFonts w:ascii="Verdana" w:hAnsi="Verdana" w:cs="Arial"/>
          <w:b/>
          <w:sz w:val="22"/>
          <w:szCs w:val="22"/>
        </w:rPr>
        <w:t>to lobby for new or improved pensions</w:t>
      </w:r>
      <w:r w:rsidRPr="007E22ED">
        <w:rPr>
          <w:rFonts w:ascii="Verdana" w:hAnsi="Verdana" w:cs="Arial"/>
          <w:sz w:val="22"/>
          <w:szCs w:val="22"/>
        </w:rPr>
        <w:t xml:space="preserve"> and cash transfers and monitor the delivery of existing ones at national and international levels.</w:t>
      </w:r>
    </w:p>
    <w:p w:rsidR="0038550C" w:rsidRPr="007E22ED" w:rsidRDefault="0038550C" w:rsidP="0038550C">
      <w:pPr>
        <w:spacing w:before="60" w:after="60" w:line="260" w:lineRule="exact"/>
        <w:rPr>
          <w:rFonts w:ascii="Verdana" w:hAnsi="Verdana" w:cs="Arial"/>
          <w:sz w:val="22"/>
          <w:szCs w:val="22"/>
        </w:rPr>
      </w:pPr>
      <w:r w:rsidRPr="00CB4BA3">
        <w:rPr>
          <w:rFonts w:ascii="Verdana" w:hAnsi="Verdana" w:cs="Arial"/>
          <w:b/>
          <w:color w:val="262626" w:themeColor="text1" w:themeTint="D9"/>
          <w:sz w:val="22"/>
          <w:szCs w:val="22"/>
        </w:rPr>
        <w:t>Building and sharing evidence</w:t>
      </w:r>
      <w:r w:rsidRPr="007E22ED">
        <w:rPr>
          <w:rFonts w:ascii="Verdana" w:hAnsi="Verdana" w:cs="Arial"/>
          <w:sz w:val="22"/>
          <w:szCs w:val="22"/>
        </w:rPr>
        <w:t xml:space="preserve"> on the design, implementation and impact of social pensions.</w:t>
      </w:r>
    </w:p>
    <w:p w:rsidR="0038550C" w:rsidRPr="007E22ED" w:rsidRDefault="0038550C" w:rsidP="0038550C">
      <w:pPr>
        <w:spacing w:before="60" w:after="60" w:line="260" w:lineRule="exact"/>
        <w:rPr>
          <w:rFonts w:ascii="Verdana" w:hAnsi="Verdana" w:cs="Arial"/>
          <w:sz w:val="22"/>
          <w:szCs w:val="22"/>
        </w:rPr>
      </w:pPr>
      <w:r w:rsidRPr="005E531A">
        <w:rPr>
          <w:rFonts w:ascii="Verdana" w:hAnsi="Verdana" w:cs="Arial"/>
          <w:b/>
          <w:color w:val="262626" w:themeColor="text1" w:themeTint="D9"/>
          <w:sz w:val="22"/>
          <w:szCs w:val="22"/>
        </w:rPr>
        <w:t>Providing practical support</w:t>
      </w:r>
      <w:r w:rsidRPr="007E22ED">
        <w:rPr>
          <w:rFonts w:ascii="Verdana" w:hAnsi="Verdana" w:cs="Arial"/>
          <w:sz w:val="22"/>
          <w:szCs w:val="22"/>
        </w:rPr>
        <w:t xml:space="preserve"> to older people to access existing cash transfers.</w:t>
      </w:r>
    </w:p>
    <w:p w:rsidR="0038550C" w:rsidRPr="007E22ED" w:rsidRDefault="0038550C" w:rsidP="0038550C">
      <w:pPr>
        <w:spacing w:before="60" w:after="60" w:line="260" w:lineRule="exact"/>
        <w:rPr>
          <w:rFonts w:ascii="Verdana" w:hAnsi="Verdana" w:cs="Arial"/>
          <w:sz w:val="22"/>
          <w:szCs w:val="22"/>
        </w:rPr>
      </w:pPr>
      <w:r w:rsidRPr="005E531A">
        <w:rPr>
          <w:rFonts w:ascii="Verdana" w:hAnsi="Verdana" w:cs="Arial"/>
          <w:b/>
          <w:color w:val="262626" w:themeColor="text1" w:themeTint="D9"/>
          <w:sz w:val="22"/>
          <w:szCs w:val="22"/>
        </w:rPr>
        <w:t>Improving older people’s incomes</w:t>
      </w:r>
      <w:r w:rsidRPr="007E22ED">
        <w:rPr>
          <w:rFonts w:ascii="Verdana" w:hAnsi="Verdana" w:cs="Arial"/>
          <w:sz w:val="22"/>
          <w:szCs w:val="22"/>
        </w:rPr>
        <w:t xml:space="preserve"> by providing income-generating and rural development activities, vocational and business training and working with them to mitigate the impact of a changing environment.</w:t>
      </w:r>
    </w:p>
    <w:p w:rsidR="0038550C" w:rsidRPr="007E22ED" w:rsidRDefault="0038550C" w:rsidP="0038550C">
      <w:pPr>
        <w:spacing w:before="60" w:after="60" w:line="260" w:lineRule="exact"/>
        <w:rPr>
          <w:rFonts w:ascii="Verdana" w:hAnsi="Verdana" w:cs="Arial"/>
          <w:sz w:val="22"/>
          <w:szCs w:val="22"/>
        </w:rPr>
      </w:pPr>
      <w:r w:rsidRPr="005E531A">
        <w:rPr>
          <w:rFonts w:ascii="Verdana" w:hAnsi="Verdana" w:cs="Arial"/>
          <w:b/>
          <w:color w:val="262626" w:themeColor="text1" w:themeTint="D9"/>
          <w:sz w:val="22"/>
          <w:szCs w:val="22"/>
        </w:rPr>
        <w:t>Developing models of resilience</w:t>
      </w:r>
      <w:r w:rsidRPr="007E22ED">
        <w:rPr>
          <w:rFonts w:ascii="Verdana" w:hAnsi="Verdana" w:cs="Arial"/>
          <w:sz w:val="22"/>
          <w:szCs w:val="22"/>
        </w:rPr>
        <w:t xml:space="preserve"> to shocks, climate change and natural disasters.</w:t>
      </w:r>
    </w:p>
    <w:p w:rsidR="00471C7F" w:rsidRPr="007E22ED" w:rsidRDefault="00471C7F" w:rsidP="005E531A">
      <w:pPr>
        <w:pStyle w:val="HAIcolouredtextdarkred"/>
      </w:pPr>
      <w:r w:rsidRPr="007E22ED">
        <w:t>In</w:t>
      </w:r>
      <w:r w:rsidR="004D33D1" w:rsidRPr="007E22ED">
        <w:t xml:space="preserve"> </w:t>
      </w:r>
      <w:r w:rsidR="0026533E" w:rsidRPr="007E22ED">
        <w:t>2013-2014</w:t>
      </w:r>
      <w:r w:rsidR="004D33D1" w:rsidRPr="007E22ED">
        <w:t xml:space="preserve"> we are</w:t>
      </w:r>
      <w:r w:rsidR="004D33D1" w:rsidRPr="00E66A79">
        <w:t xml:space="preserve"> </w:t>
      </w:r>
      <w:r w:rsidR="000F6DBF" w:rsidRPr="00E66A79">
        <w:t>prioritising</w:t>
      </w:r>
      <w:r w:rsidR="004D33D1" w:rsidRPr="007E22ED">
        <w:t>:</w:t>
      </w:r>
    </w:p>
    <w:p w:rsidR="00471C7F" w:rsidRPr="007E22ED" w:rsidRDefault="0099480C" w:rsidP="00423B3F">
      <w:pPr>
        <w:numPr>
          <w:ilvl w:val="0"/>
          <w:numId w:val="6"/>
        </w:numPr>
        <w:tabs>
          <w:tab w:val="clear" w:pos="741"/>
          <w:tab w:val="num" w:pos="360"/>
        </w:tabs>
        <w:spacing w:after="120" w:line="260" w:lineRule="exact"/>
        <w:ind w:left="360"/>
        <w:rPr>
          <w:rFonts w:ascii="Verdana" w:hAnsi="Verdana"/>
          <w:kern w:val="26"/>
          <w:sz w:val="22"/>
          <w:szCs w:val="22"/>
        </w:rPr>
      </w:pPr>
      <w:r w:rsidRPr="007E22ED">
        <w:rPr>
          <w:rFonts w:ascii="Verdana" w:hAnsi="Verdana"/>
          <w:kern w:val="26"/>
          <w:sz w:val="22"/>
          <w:szCs w:val="22"/>
        </w:rPr>
        <w:t>Invest</w:t>
      </w:r>
      <w:r w:rsidR="003E0E41" w:rsidRPr="007E22ED">
        <w:rPr>
          <w:rFonts w:ascii="Verdana" w:hAnsi="Verdana"/>
          <w:kern w:val="26"/>
          <w:sz w:val="22"/>
          <w:szCs w:val="22"/>
        </w:rPr>
        <w:t>ing</w:t>
      </w:r>
      <w:r w:rsidRPr="007E22ED">
        <w:rPr>
          <w:rFonts w:ascii="Verdana" w:hAnsi="Verdana"/>
          <w:kern w:val="26"/>
          <w:sz w:val="22"/>
          <w:szCs w:val="22"/>
        </w:rPr>
        <w:t xml:space="preserve"> further effort</w:t>
      </w:r>
      <w:r w:rsidR="00471C7F" w:rsidRPr="007E22ED">
        <w:rPr>
          <w:rFonts w:ascii="Verdana" w:hAnsi="Verdana"/>
          <w:kern w:val="26"/>
          <w:sz w:val="22"/>
          <w:szCs w:val="22"/>
        </w:rPr>
        <w:t xml:space="preserve"> </w:t>
      </w:r>
      <w:r w:rsidRPr="007E22ED">
        <w:rPr>
          <w:rFonts w:ascii="Verdana" w:hAnsi="Verdana"/>
          <w:kern w:val="26"/>
          <w:sz w:val="22"/>
          <w:szCs w:val="22"/>
        </w:rPr>
        <w:t>i</w:t>
      </w:r>
      <w:r w:rsidR="00471C7F" w:rsidRPr="007E22ED">
        <w:rPr>
          <w:rFonts w:ascii="Verdana" w:hAnsi="Verdana"/>
          <w:kern w:val="26"/>
          <w:sz w:val="22"/>
          <w:szCs w:val="22"/>
        </w:rPr>
        <w:t xml:space="preserve">n </w:t>
      </w:r>
      <w:r w:rsidRPr="007E22ED">
        <w:rPr>
          <w:rFonts w:ascii="Verdana" w:hAnsi="Verdana"/>
          <w:kern w:val="26"/>
          <w:sz w:val="22"/>
          <w:szCs w:val="22"/>
        </w:rPr>
        <w:t xml:space="preserve">developing </w:t>
      </w:r>
      <w:r w:rsidR="00471C7F" w:rsidRPr="007E22ED">
        <w:rPr>
          <w:rFonts w:ascii="Verdana" w:hAnsi="Verdana"/>
          <w:kern w:val="26"/>
          <w:sz w:val="22"/>
          <w:szCs w:val="22"/>
        </w:rPr>
        <w:t>social protection schemes</w:t>
      </w:r>
      <w:r w:rsidR="00D37BAC" w:rsidRPr="007E22ED">
        <w:rPr>
          <w:rFonts w:ascii="Verdana" w:hAnsi="Verdana"/>
          <w:kern w:val="26"/>
          <w:sz w:val="22"/>
          <w:szCs w:val="22"/>
        </w:rPr>
        <w:t xml:space="preserve"> and practice on social accountability</w:t>
      </w:r>
      <w:r w:rsidR="00286E5E" w:rsidRPr="007E22ED">
        <w:rPr>
          <w:rFonts w:ascii="Verdana" w:hAnsi="Verdana"/>
          <w:kern w:val="26"/>
          <w:sz w:val="22"/>
          <w:szCs w:val="22"/>
        </w:rPr>
        <w:t>, especially</w:t>
      </w:r>
      <w:r w:rsidR="00471C7F" w:rsidRPr="007E22ED">
        <w:rPr>
          <w:rFonts w:ascii="Verdana" w:hAnsi="Verdana"/>
          <w:kern w:val="26"/>
          <w:sz w:val="22"/>
          <w:szCs w:val="22"/>
        </w:rPr>
        <w:t xml:space="preserve"> in fragile states</w:t>
      </w:r>
      <w:r w:rsidR="0056017A" w:rsidRPr="007E22ED">
        <w:rPr>
          <w:rFonts w:ascii="Verdana" w:hAnsi="Verdana"/>
          <w:kern w:val="26"/>
          <w:sz w:val="22"/>
          <w:szCs w:val="22"/>
        </w:rPr>
        <w:t>.</w:t>
      </w:r>
    </w:p>
    <w:p w:rsidR="00471C7F" w:rsidRPr="007E22ED" w:rsidRDefault="0099480C" w:rsidP="00423B3F">
      <w:pPr>
        <w:numPr>
          <w:ilvl w:val="0"/>
          <w:numId w:val="6"/>
        </w:numPr>
        <w:tabs>
          <w:tab w:val="clear" w:pos="741"/>
          <w:tab w:val="num" w:pos="360"/>
        </w:tabs>
        <w:spacing w:after="120" w:line="260" w:lineRule="exact"/>
        <w:ind w:left="360"/>
        <w:rPr>
          <w:rFonts w:ascii="Verdana" w:hAnsi="Verdana"/>
          <w:kern w:val="26"/>
          <w:sz w:val="22"/>
          <w:szCs w:val="22"/>
        </w:rPr>
      </w:pPr>
      <w:r w:rsidRPr="007E22ED">
        <w:rPr>
          <w:rFonts w:ascii="Verdana" w:hAnsi="Verdana"/>
          <w:kern w:val="26"/>
          <w:sz w:val="22"/>
          <w:szCs w:val="22"/>
        </w:rPr>
        <w:t>Expanding our work to p</w:t>
      </w:r>
      <w:r w:rsidR="00471C7F" w:rsidRPr="007E22ED">
        <w:rPr>
          <w:rFonts w:ascii="Verdana" w:hAnsi="Verdana"/>
          <w:kern w:val="26"/>
          <w:sz w:val="22"/>
          <w:szCs w:val="22"/>
        </w:rPr>
        <w:t>rotect older people’s livelihoods from shock, seasonal poverty and the impact of natural disasters and climate change</w:t>
      </w:r>
      <w:r w:rsidR="0056017A" w:rsidRPr="007E22ED">
        <w:rPr>
          <w:rFonts w:ascii="Verdana" w:hAnsi="Verdana"/>
          <w:kern w:val="26"/>
          <w:sz w:val="22"/>
          <w:szCs w:val="22"/>
        </w:rPr>
        <w:t>.</w:t>
      </w:r>
    </w:p>
    <w:p w:rsidR="00013172" w:rsidRPr="007E22ED" w:rsidRDefault="00471C7F" w:rsidP="00423B3F">
      <w:pPr>
        <w:numPr>
          <w:ilvl w:val="0"/>
          <w:numId w:val="6"/>
        </w:numPr>
        <w:tabs>
          <w:tab w:val="clear" w:pos="741"/>
          <w:tab w:val="num" w:pos="360"/>
        </w:tabs>
        <w:spacing w:after="120" w:line="260" w:lineRule="exact"/>
        <w:ind w:left="360"/>
        <w:rPr>
          <w:rFonts w:ascii="Verdana" w:hAnsi="Verdana"/>
          <w:kern w:val="26"/>
          <w:sz w:val="22"/>
          <w:szCs w:val="22"/>
        </w:rPr>
      </w:pPr>
      <w:r w:rsidRPr="007E22ED">
        <w:rPr>
          <w:rFonts w:ascii="Verdana" w:hAnsi="Verdana"/>
          <w:kern w:val="26"/>
          <w:sz w:val="22"/>
          <w:szCs w:val="22"/>
        </w:rPr>
        <w:t>Increas</w:t>
      </w:r>
      <w:r w:rsidR="0095195F">
        <w:rPr>
          <w:rFonts w:ascii="Verdana" w:hAnsi="Verdana"/>
          <w:kern w:val="26"/>
          <w:sz w:val="22"/>
          <w:szCs w:val="22"/>
        </w:rPr>
        <w:t>ing</w:t>
      </w:r>
      <w:r w:rsidRPr="007E22ED">
        <w:rPr>
          <w:rFonts w:ascii="Verdana" w:hAnsi="Verdana"/>
          <w:kern w:val="26"/>
          <w:sz w:val="22"/>
          <w:szCs w:val="22"/>
        </w:rPr>
        <w:t xml:space="preserve"> the availability of information </w:t>
      </w:r>
      <w:r w:rsidR="00BE42FA" w:rsidRPr="007E22ED">
        <w:rPr>
          <w:rFonts w:ascii="Verdana" w:hAnsi="Verdana"/>
          <w:kern w:val="26"/>
          <w:sz w:val="22"/>
          <w:szCs w:val="22"/>
        </w:rPr>
        <w:t>and evidence on social pensions</w:t>
      </w:r>
      <w:r w:rsidR="0056017A" w:rsidRPr="007E22ED">
        <w:rPr>
          <w:rFonts w:ascii="Verdana" w:hAnsi="Verdana"/>
          <w:kern w:val="26"/>
          <w:sz w:val="22"/>
          <w:szCs w:val="22"/>
        </w:rPr>
        <w:t>.</w:t>
      </w:r>
    </w:p>
    <w:p w:rsidR="003E0E41" w:rsidRPr="007E22ED" w:rsidRDefault="00D37BAC" w:rsidP="00423B3F">
      <w:pPr>
        <w:numPr>
          <w:ilvl w:val="0"/>
          <w:numId w:val="6"/>
        </w:numPr>
        <w:tabs>
          <w:tab w:val="clear" w:pos="741"/>
          <w:tab w:val="num" w:pos="360"/>
        </w:tabs>
        <w:spacing w:after="120" w:line="260" w:lineRule="exact"/>
        <w:ind w:left="360"/>
        <w:rPr>
          <w:rFonts w:ascii="Verdana" w:hAnsi="Verdana"/>
          <w:kern w:val="26"/>
          <w:sz w:val="22"/>
          <w:szCs w:val="22"/>
        </w:rPr>
      </w:pPr>
      <w:r w:rsidRPr="007E22ED">
        <w:rPr>
          <w:rFonts w:ascii="Verdana" w:hAnsi="Verdana"/>
          <w:kern w:val="26"/>
          <w:sz w:val="22"/>
          <w:szCs w:val="22"/>
        </w:rPr>
        <w:t>I</w:t>
      </w:r>
      <w:r w:rsidR="003E0E41" w:rsidRPr="007E22ED">
        <w:rPr>
          <w:rFonts w:ascii="Verdana" w:hAnsi="Verdana"/>
          <w:kern w:val="26"/>
          <w:sz w:val="22"/>
          <w:szCs w:val="22"/>
        </w:rPr>
        <w:t>mplementing programming, research and advocacy using our new livelihoods and resilience models for older people</w:t>
      </w:r>
      <w:r w:rsidRPr="007E22ED">
        <w:rPr>
          <w:rFonts w:ascii="Verdana" w:hAnsi="Verdana"/>
          <w:kern w:val="26"/>
          <w:sz w:val="22"/>
          <w:szCs w:val="22"/>
        </w:rPr>
        <w:t>, and developing a clearer organisational resilience framework and measurement tools to improve the effectiveness of this work</w:t>
      </w:r>
      <w:r w:rsidR="0056017A" w:rsidRPr="007E22ED">
        <w:rPr>
          <w:rFonts w:ascii="Verdana" w:hAnsi="Verdana"/>
          <w:kern w:val="26"/>
          <w:sz w:val="22"/>
          <w:szCs w:val="22"/>
        </w:rPr>
        <w:t>.</w:t>
      </w:r>
    </w:p>
    <w:p w:rsidR="00071866" w:rsidRPr="0038550C" w:rsidRDefault="00500AB1" w:rsidP="00071866">
      <w:pPr>
        <w:spacing w:after="120" w:line="260" w:lineRule="exact"/>
        <w:rPr>
          <w:rFonts w:ascii="Verdana" w:hAnsi="Verdana"/>
          <w:kern w:val="26"/>
          <w:sz w:val="22"/>
          <w:szCs w:val="22"/>
        </w:rPr>
      </w:pPr>
      <w:r>
        <w:rPr>
          <w:rFonts w:ascii="Verdana" w:hAnsi="Verdana"/>
          <w:kern w:val="26"/>
          <w:sz w:val="22"/>
          <w:szCs w:val="22"/>
        </w:rPr>
        <w:t>Table 1</w:t>
      </w:r>
      <w:r w:rsidR="00CB4BA3">
        <w:rPr>
          <w:rFonts w:ascii="Verdana" w:hAnsi="Verdana"/>
          <w:kern w:val="26"/>
          <w:sz w:val="22"/>
          <w:szCs w:val="22"/>
        </w:rPr>
        <w:t xml:space="preserve"> below</w:t>
      </w:r>
      <w:r w:rsidR="0014381B" w:rsidRPr="007E22ED">
        <w:rPr>
          <w:rFonts w:ascii="Verdana" w:hAnsi="Verdana"/>
          <w:kern w:val="26"/>
          <w:sz w:val="22"/>
          <w:szCs w:val="22"/>
        </w:rPr>
        <w:t xml:space="preserve"> monitor</w:t>
      </w:r>
      <w:r w:rsidR="00CB4BA3">
        <w:rPr>
          <w:rFonts w:ascii="Verdana" w:hAnsi="Verdana"/>
          <w:kern w:val="26"/>
          <w:sz w:val="22"/>
          <w:szCs w:val="22"/>
        </w:rPr>
        <w:t>s</w:t>
      </w:r>
      <w:r w:rsidR="0014381B" w:rsidRPr="007E22ED">
        <w:rPr>
          <w:rFonts w:ascii="Verdana" w:hAnsi="Verdana"/>
          <w:kern w:val="26"/>
          <w:sz w:val="22"/>
          <w:szCs w:val="22"/>
        </w:rPr>
        <w:t xml:space="preserve"> the </w:t>
      </w:r>
      <w:r w:rsidR="008111B2" w:rsidRPr="00F43F6B">
        <w:rPr>
          <w:rFonts w:ascii="Verdana" w:hAnsi="Verdana"/>
          <w:kern w:val="26"/>
          <w:sz w:val="22"/>
          <w:szCs w:val="22"/>
        </w:rPr>
        <w:t>cumulative</w:t>
      </w:r>
      <w:r w:rsidR="008111B2" w:rsidRPr="007E22ED">
        <w:rPr>
          <w:rFonts w:ascii="Verdana" w:hAnsi="Verdana"/>
          <w:kern w:val="26"/>
          <w:sz w:val="22"/>
          <w:szCs w:val="22"/>
        </w:rPr>
        <w:t xml:space="preserve"> </w:t>
      </w:r>
      <w:r w:rsidR="0014381B" w:rsidRPr="007E22ED">
        <w:rPr>
          <w:rFonts w:ascii="Verdana" w:hAnsi="Verdana"/>
          <w:kern w:val="26"/>
          <w:sz w:val="22"/>
          <w:szCs w:val="22"/>
        </w:rPr>
        <w:t>outcomes of our work</w:t>
      </w:r>
      <w:r w:rsidR="00E66A79">
        <w:rPr>
          <w:rFonts w:ascii="Verdana" w:hAnsi="Verdana"/>
          <w:kern w:val="26"/>
          <w:sz w:val="22"/>
          <w:szCs w:val="22"/>
        </w:rPr>
        <w:t xml:space="preserve"> in</w:t>
      </w:r>
      <w:r w:rsidR="0014381B" w:rsidRPr="007E22ED">
        <w:rPr>
          <w:rFonts w:ascii="Verdana" w:hAnsi="Verdana"/>
          <w:kern w:val="26"/>
          <w:sz w:val="22"/>
          <w:szCs w:val="22"/>
        </w:rPr>
        <w:t xml:space="preserve"> </w:t>
      </w:r>
      <w:r w:rsidR="00E66A79">
        <w:rPr>
          <w:rFonts w:ascii="Verdana" w:hAnsi="Verdana"/>
          <w:kern w:val="26"/>
          <w:sz w:val="22"/>
          <w:szCs w:val="22"/>
        </w:rPr>
        <w:t>G</w:t>
      </w:r>
      <w:r w:rsidR="0014381B" w:rsidRPr="007E22ED">
        <w:rPr>
          <w:rFonts w:ascii="Verdana" w:hAnsi="Verdana"/>
          <w:kern w:val="26"/>
          <w:sz w:val="22"/>
          <w:szCs w:val="22"/>
        </w:rPr>
        <w:t>lobal action</w:t>
      </w:r>
      <w:r w:rsidR="008111B2" w:rsidRPr="007E22ED">
        <w:rPr>
          <w:rFonts w:ascii="Verdana" w:hAnsi="Verdana"/>
          <w:kern w:val="26"/>
          <w:sz w:val="22"/>
          <w:szCs w:val="22"/>
        </w:rPr>
        <w:t xml:space="preserve"> </w:t>
      </w:r>
      <w:r w:rsidR="00F93DDF">
        <w:rPr>
          <w:rFonts w:ascii="Verdana" w:hAnsi="Verdana"/>
          <w:kern w:val="26"/>
          <w:sz w:val="22"/>
          <w:szCs w:val="22"/>
        </w:rPr>
        <w:t xml:space="preserve">1 </w:t>
      </w:r>
      <w:r w:rsidR="008111B2" w:rsidRPr="007E22ED">
        <w:rPr>
          <w:rFonts w:ascii="Verdana" w:hAnsi="Verdana"/>
          <w:kern w:val="26"/>
          <w:sz w:val="22"/>
          <w:szCs w:val="22"/>
        </w:rPr>
        <w:t>over the life of our strategy</w:t>
      </w:r>
      <w:r w:rsidR="00CB4BA3">
        <w:rPr>
          <w:rFonts w:ascii="Verdana" w:hAnsi="Verdana"/>
          <w:kern w:val="26"/>
          <w:sz w:val="22"/>
          <w:szCs w:val="22"/>
        </w:rPr>
        <w:t xml:space="preserve">. </w:t>
      </w:r>
      <w:r w:rsidR="00071866" w:rsidRPr="007E22ED">
        <w:rPr>
          <w:rFonts w:ascii="Verdana" w:hAnsi="Verdana"/>
          <w:kern w:val="26"/>
          <w:sz w:val="22"/>
          <w:szCs w:val="22"/>
        </w:rPr>
        <w:t>Further to this, we have outlined key activities which will</w:t>
      </w:r>
      <w:r w:rsidR="00071866" w:rsidRPr="0038550C">
        <w:rPr>
          <w:rFonts w:ascii="Verdana" w:hAnsi="Verdana"/>
          <w:kern w:val="26"/>
          <w:sz w:val="22"/>
          <w:szCs w:val="22"/>
        </w:rPr>
        <w:t xml:space="preserve"> contribute to achieving </w:t>
      </w:r>
      <w:r w:rsidR="008111B2" w:rsidRPr="0038550C">
        <w:rPr>
          <w:rFonts w:ascii="Verdana" w:hAnsi="Verdana"/>
          <w:kern w:val="26"/>
          <w:sz w:val="22"/>
          <w:szCs w:val="22"/>
        </w:rPr>
        <w:t xml:space="preserve">our </w:t>
      </w:r>
      <w:r w:rsidR="00F43F6B">
        <w:rPr>
          <w:rFonts w:ascii="Verdana" w:hAnsi="Verdana"/>
          <w:kern w:val="26"/>
          <w:sz w:val="22"/>
          <w:szCs w:val="22"/>
        </w:rPr>
        <w:t xml:space="preserve">targets </w:t>
      </w:r>
      <w:r w:rsidR="00071866" w:rsidRPr="0038550C">
        <w:rPr>
          <w:rFonts w:ascii="Verdana" w:hAnsi="Verdana"/>
          <w:kern w:val="26"/>
          <w:sz w:val="22"/>
          <w:szCs w:val="22"/>
        </w:rPr>
        <w:t>and will strengthen the effectiveness</w:t>
      </w:r>
      <w:r w:rsidR="004B7411" w:rsidRPr="0038550C">
        <w:rPr>
          <w:rFonts w:ascii="Verdana" w:hAnsi="Verdana"/>
          <w:kern w:val="26"/>
          <w:sz w:val="22"/>
          <w:szCs w:val="22"/>
        </w:rPr>
        <w:t xml:space="preserve"> and </w:t>
      </w:r>
      <w:r w:rsidR="00071866" w:rsidRPr="0038550C">
        <w:rPr>
          <w:rFonts w:ascii="Verdana" w:hAnsi="Verdana"/>
          <w:kern w:val="26"/>
          <w:sz w:val="22"/>
          <w:szCs w:val="22"/>
        </w:rPr>
        <w:t>quality of our work as a network in 201</w:t>
      </w:r>
      <w:r w:rsidR="0026533E" w:rsidRPr="0038550C">
        <w:rPr>
          <w:rFonts w:ascii="Verdana" w:hAnsi="Verdana"/>
          <w:kern w:val="26"/>
          <w:sz w:val="22"/>
          <w:szCs w:val="22"/>
        </w:rPr>
        <w:t>3</w:t>
      </w:r>
      <w:r w:rsidR="001A1608" w:rsidRPr="0038550C">
        <w:rPr>
          <w:rFonts w:ascii="Verdana" w:hAnsi="Verdana"/>
          <w:kern w:val="26"/>
          <w:sz w:val="22"/>
          <w:szCs w:val="22"/>
        </w:rPr>
        <w:t>-</w:t>
      </w:r>
      <w:r w:rsidR="00071866" w:rsidRPr="0038550C">
        <w:rPr>
          <w:rFonts w:ascii="Verdana" w:hAnsi="Verdana"/>
          <w:kern w:val="26"/>
          <w:sz w:val="22"/>
          <w:szCs w:val="22"/>
        </w:rPr>
        <w:t>201</w:t>
      </w:r>
      <w:r w:rsidR="0026533E" w:rsidRPr="0038550C">
        <w:rPr>
          <w:rFonts w:ascii="Verdana" w:hAnsi="Verdana"/>
          <w:kern w:val="26"/>
          <w:sz w:val="22"/>
          <w:szCs w:val="22"/>
        </w:rPr>
        <w:t>4</w:t>
      </w:r>
      <w:r w:rsidR="00071866" w:rsidRPr="0038550C">
        <w:rPr>
          <w:rFonts w:ascii="Verdana" w:hAnsi="Verdana"/>
          <w:kern w:val="26"/>
          <w:sz w:val="22"/>
          <w:szCs w:val="22"/>
        </w:rPr>
        <w:t>.</w:t>
      </w:r>
    </w:p>
    <w:p w:rsidR="00471C7F" w:rsidRPr="0038550C" w:rsidRDefault="00471C7F" w:rsidP="00471C7F">
      <w:pPr>
        <w:spacing w:after="120" w:line="260" w:lineRule="exact"/>
        <w:rPr>
          <w:rFonts w:ascii="Verdana" w:hAnsi="Verdana"/>
          <w:kern w:val="26"/>
          <w:sz w:val="22"/>
          <w:szCs w:val="22"/>
        </w:rPr>
        <w:sectPr w:rsidR="00471C7F" w:rsidRPr="0038550C" w:rsidSect="00015424">
          <w:headerReference w:type="first" r:id="rId15"/>
          <w:footerReference w:type="first" r:id="rId16"/>
          <w:pgSz w:w="11906" w:h="16838"/>
          <w:pgMar w:top="993" w:right="926" w:bottom="899" w:left="1260" w:header="360" w:footer="556" w:gutter="0"/>
          <w:cols w:space="708"/>
          <w:docGrid w:linePitch="360"/>
        </w:sectPr>
      </w:pPr>
    </w:p>
    <w:p w:rsidR="00DD295A" w:rsidRPr="0038550C" w:rsidRDefault="006C5DB6" w:rsidP="001D7EBB">
      <w:pPr>
        <w:rPr>
          <w:rFonts w:ascii="Verdana" w:hAnsi="Verdana" w:cs="Arial"/>
          <w:b/>
          <w:color w:val="FF0000"/>
        </w:rPr>
      </w:pPr>
      <w:r w:rsidRPr="00E66A79">
        <w:rPr>
          <w:rFonts w:ascii="Verdana" w:hAnsi="Verdana" w:cs="Arial"/>
          <w:b/>
          <w:color w:val="BB0F1D"/>
        </w:rPr>
        <w:t xml:space="preserve">Table 1: </w:t>
      </w:r>
      <w:r w:rsidR="00223D11" w:rsidRPr="00E66A79">
        <w:rPr>
          <w:rFonts w:ascii="Verdana" w:hAnsi="Verdana" w:cs="Arial"/>
          <w:b/>
          <w:color w:val="BB0F1D"/>
        </w:rPr>
        <w:t>O</w:t>
      </w:r>
      <w:r w:rsidRPr="00E66A79">
        <w:rPr>
          <w:rFonts w:ascii="Verdana" w:hAnsi="Verdana" w:cs="Arial"/>
          <w:b/>
          <w:color w:val="BB0F1D"/>
        </w:rPr>
        <w:t>ur targets for securing income</w:t>
      </w:r>
      <w:r w:rsidR="0026533E" w:rsidRPr="00E66A79">
        <w:rPr>
          <w:rFonts w:ascii="Verdana" w:hAnsi="Verdana" w:cs="Arial"/>
          <w:b/>
          <w:color w:val="BB0F1D"/>
        </w:rPr>
        <w:t>s</w:t>
      </w:r>
      <w:r w:rsidRPr="00E66A79">
        <w:rPr>
          <w:rFonts w:ascii="Verdana" w:hAnsi="Verdana" w:cs="Arial"/>
          <w:b/>
          <w:color w:val="BB0F1D"/>
        </w:rPr>
        <w:t xml:space="preserve"> for older people </w:t>
      </w:r>
      <w:r w:rsidR="00E62A35" w:rsidRPr="00E66A79">
        <w:rPr>
          <w:rFonts w:ascii="Verdana" w:hAnsi="Verdana" w:cs="Arial"/>
          <w:b/>
          <w:color w:val="BB0F1D"/>
        </w:rPr>
        <w:t>by March</w:t>
      </w:r>
      <w:r w:rsidRPr="00E66A79">
        <w:rPr>
          <w:rFonts w:ascii="Verdana" w:hAnsi="Verdana" w:cs="Arial"/>
          <w:b/>
          <w:color w:val="BB0F1D"/>
        </w:rPr>
        <w:t xml:space="preserve"> 201</w:t>
      </w:r>
      <w:r w:rsidR="0026533E" w:rsidRPr="00E66A79">
        <w:rPr>
          <w:rFonts w:ascii="Verdana" w:hAnsi="Verdana" w:cs="Arial"/>
          <w:b/>
          <w:color w:val="BB0F1D"/>
        </w:rPr>
        <w:t>4</w:t>
      </w:r>
    </w:p>
    <w:p w:rsidR="006C5DB6" w:rsidRPr="0038550C" w:rsidRDefault="006C5DB6" w:rsidP="001D7EBB">
      <w:pPr>
        <w:rPr>
          <w:rFonts w:ascii="Verdana" w:hAnsi="Verdana" w:cs="Arial"/>
          <w:b/>
          <w:sz w:val="22"/>
          <w:szCs w:val="22"/>
        </w:rPr>
      </w:pPr>
    </w:p>
    <w:tbl>
      <w:tblPr>
        <w:tblW w:w="5000" w:type="pct"/>
        <w:tblLook w:val="04A0" w:firstRow="1" w:lastRow="0" w:firstColumn="1" w:lastColumn="0" w:noHBand="0" w:noVBand="1"/>
      </w:tblPr>
      <w:tblGrid>
        <w:gridCol w:w="2090"/>
        <w:gridCol w:w="3120"/>
        <w:gridCol w:w="2303"/>
        <w:gridCol w:w="2403"/>
        <w:gridCol w:w="2217"/>
        <w:gridCol w:w="3117"/>
      </w:tblGrid>
      <w:tr w:rsidR="007F613A" w:rsidRPr="0038550C" w:rsidTr="00E66A79">
        <w:trPr>
          <w:trHeight w:val="615"/>
        </w:trPr>
        <w:tc>
          <w:tcPr>
            <w:tcW w:w="685" w:type="pct"/>
            <w:tcBorders>
              <w:top w:val="single" w:sz="8" w:space="0" w:color="auto"/>
              <w:left w:val="single" w:sz="8" w:space="0" w:color="auto"/>
              <w:bottom w:val="single" w:sz="4" w:space="0" w:color="auto"/>
              <w:right w:val="single" w:sz="8" w:space="0" w:color="auto"/>
            </w:tcBorders>
            <w:shd w:val="clear" w:color="000000" w:fill="BB0F1D"/>
            <w:vAlign w:val="center"/>
            <w:hideMark/>
          </w:tcPr>
          <w:p w:rsidR="007F613A" w:rsidRPr="0038550C" w:rsidRDefault="007F613A">
            <w:pPr>
              <w:rPr>
                <w:rFonts w:ascii="Verdana" w:hAnsi="Verdana" w:cs="Arial"/>
                <w:b/>
                <w:bCs/>
                <w:color w:val="FFFFFF"/>
                <w:sz w:val="20"/>
                <w:szCs w:val="20"/>
              </w:rPr>
            </w:pPr>
            <w:r w:rsidRPr="0038550C">
              <w:rPr>
                <w:rFonts w:ascii="Verdana" w:hAnsi="Verdana" w:cs="Arial"/>
                <w:b/>
                <w:bCs/>
                <w:color w:val="FFFFFF"/>
                <w:sz w:val="20"/>
                <w:szCs w:val="20"/>
              </w:rPr>
              <w:t xml:space="preserve">Strategy to 2015 </w:t>
            </w:r>
            <w:r w:rsidR="00531E2F" w:rsidRPr="0038550C">
              <w:rPr>
                <w:rFonts w:ascii="Verdana" w:hAnsi="Verdana" w:cs="Arial"/>
                <w:b/>
                <w:bCs/>
                <w:color w:val="FFFFFF"/>
                <w:sz w:val="20"/>
                <w:szCs w:val="20"/>
              </w:rPr>
              <w:t>i</w:t>
            </w:r>
            <w:r w:rsidRPr="0038550C">
              <w:rPr>
                <w:rFonts w:ascii="Verdana" w:hAnsi="Verdana" w:cs="Arial"/>
                <w:b/>
                <w:bCs/>
                <w:color w:val="FFFFFF"/>
                <w:sz w:val="20"/>
                <w:szCs w:val="20"/>
              </w:rPr>
              <w:t>ndicator</w:t>
            </w:r>
          </w:p>
        </w:tc>
        <w:tc>
          <w:tcPr>
            <w:tcW w:w="1023" w:type="pct"/>
            <w:tcBorders>
              <w:top w:val="single" w:sz="8" w:space="0" w:color="auto"/>
              <w:left w:val="nil"/>
              <w:bottom w:val="single" w:sz="4" w:space="0" w:color="auto"/>
              <w:right w:val="single" w:sz="8" w:space="0" w:color="auto"/>
            </w:tcBorders>
            <w:shd w:val="clear" w:color="000000" w:fill="BB0F1D"/>
            <w:vAlign w:val="center"/>
            <w:hideMark/>
          </w:tcPr>
          <w:p w:rsidR="007F613A" w:rsidRPr="0038550C" w:rsidRDefault="007F613A">
            <w:pPr>
              <w:rPr>
                <w:rFonts w:ascii="Verdana" w:hAnsi="Verdana" w:cs="Arial"/>
                <w:b/>
                <w:bCs/>
                <w:color w:val="FFFFFF"/>
                <w:sz w:val="20"/>
                <w:szCs w:val="20"/>
              </w:rPr>
            </w:pPr>
            <w:r w:rsidRPr="0038550C">
              <w:rPr>
                <w:rFonts w:ascii="Verdana" w:hAnsi="Verdana" w:cs="Arial"/>
                <w:b/>
                <w:bCs/>
                <w:color w:val="FFFFFF"/>
                <w:sz w:val="20"/>
                <w:szCs w:val="20"/>
              </w:rPr>
              <w:t>Output and outcome indicators</w:t>
            </w:r>
          </w:p>
        </w:tc>
        <w:tc>
          <w:tcPr>
            <w:tcW w:w="755" w:type="pct"/>
            <w:tcBorders>
              <w:top w:val="single" w:sz="8" w:space="0" w:color="auto"/>
              <w:left w:val="nil"/>
              <w:bottom w:val="single" w:sz="4" w:space="0" w:color="auto"/>
              <w:right w:val="single" w:sz="8" w:space="0" w:color="auto"/>
            </w:tcBorders>
            <w:shd w:val="clear" w:color="000000" w:fill="BB0F1D"/>
            <w:vAlign w:val="center"/>
            <w:hideMark/>
          </w:tcPr>
          <w:p w:rsidR="007F613A" w:rsidRPr="0038550C" w:rsidRDefault="0071659A" w:rsidP="0040348D">
            <w:pPr>
              <w:rPr>
                <w:rFonts w:ascii="Verdana" w:hAnsi="Verdana" w:cs="Arial"/>
                <w:b/>
                <w:bCs/>
                <w:color w:val="FFFFFF"/>
                <w:sz w:val="20"/>
                <w:szCs w:val="20"/>
              </w:rPr>
            </w:pPr>
            <w:r w:rsidRPr="0038550C">
              <w:rPr>
                <w:rFonts w:ascii="Verdana" w:hAnsi="Verdana" w:cs="Arial"/>
                <w:b/>
                <w:bCs/>
                <w:color w:val="FFFFFF"/>
                <w:sz w:val="20"/>
                <w:szCs w:val="20"/>
              </w:rPr>
              <w:t>Actuals at</w:t>
            </w:r>
            <w:r w:rsidR="007F613A" w:rsidRPr="0038550C">
              <w:rPr>
                <w:rFonts w:ascii="Verdana" w:hAnsi="Verdana" w:cs="Arial"/>
                <w:b/>
                <w:bCs/>
                <w:color w:val="FFFFFF"/>
                <w:sz w:val="20"/>
                <w:szCs w:val="20"/>
              </w:rPr>
              <w:t xml:space="preserve"> March 201</w:t>
            </w:r>
            <w:r w:rsidRPr="0038550C">
              <w:rPr>
                <w:rFonts w:ascii="Verdana" w:hAnsi="Verdana" w:cs="Arial"/>
                <w:b/>
                <w:bCs/>
                <w:color w:val="FFFFFF"/>
                <w:sz w:val="20"/>
                <w:szCs w:val="20"/>
              </w:rPr>
              <w:t>2</w:t>
            </w:r>
          </w:p>
        </w:tc>
        <w:tc>
          <w:tcPr>
            <w:tcW w:w="788" w:type="pct"/>
            <w:tcBorders>
              <w:top w:val="single" w:sz="8" w:space="0" w:color="auto"/>
              <w:left w:val="nil"/>
              <w:bottom w:val="single" w:sz="4" w:space="0" w:color="auto"/>
              <w:right w:val="single" w:sz="8" w:space="0" w:color="auto"/>
            </w:tcBorders>
            <w:shd w:val="clear" w:color="000000" w:fill="BB0F1D"/>
            <w:vAlign w:val="center"/>
            <w:hideMark/>
          </w:tcPr>
          <w:p w:rsidR="007F613A" w:rsidRPr="0038550C" w:rsidRDefault="007F613A" w:rsidP="0040348D">
            <w:pPr>
              <w:rPr>
                <w:rFonts w:ascii="Verdana" w:hAnsi="Verdana" w:cs="Arial"/>
                <w:b/>
                <w:bCs/>
                <w:color w:val="FFFFFF"/>
                <w:sz w:val="20"/>
                <w:szCs w:val="20"/>
              </w:rPr>
            </w:pPr>
            <w:r w:rsidRPr="0038550C">
              <w:rPr>
                <w:rFonts w:ascii="Verdana" w:hAnsi="Verdana" w:cs="Arial"/>
                <w:b/>
                <w:bCs/>
                <w:color w:val="FFFFFF"/>
                <w:sz w:val="20"/>
                <w:szCs w:val="20"/>
              </w:rPr>
              <w:t>Predicted by March 201</w:t>
            </w:r>
            <w:r w:rsidR="0071659A" w:rsidRPr="0038550C">
              <w:rPr>
                <w:rFonts w:ascii="Verdana" w:hAnsi="Verdana" w:cs="Arial"/>
                <w:b/>
                <w:bCs/>
                <w:color w:val="FFFFFF"/>
                <w:sz w:val="20"/>
                <w:szCs w:val="20"/>
              </w:rPr>
              <w:t>3</w:t>
            </w:r>
          </w:p>
        </w:tc>
        <w:tc>
          <w:tcPr>
            <w:tcW w:w="727" w:type="pct"/>
            <w:tcBorders>
              <w:top w:val="single" w:sz="8" w:space="0" w:color="auto"/>
              <w:left w:val="nil"/>
              <w:bottom w:val="single" w:sz="4" w:space="0" w:color="auto"/>
              <w:right w:val="single" w:sz="8" w:space="0" w:color="auto"/>
            </w:tcBorders>
            <w:shd w:val="clear" w:color="000000" w:fill="BB0F1D"/>
            <w:vAlign w:val="center"/>
            <w:hideMark/>
          </w:tcPr>
          <w:p w:rsidR="007F613A" w:rsidRPr="0038550C" w:rsidRDefault="007F613A" w:rsidP="0040348D">
            <w:pPr>
              <w:rPr>
                <w:rFonts w:ascii="Verdana" w:hAnsi="Verdana" w:cs="Arial"/>
                <w:b/>
                <w:bCs/>
                <w:color w:val="FFFFFF"/>
                <w:sz w:val="20"/>
                <w:szCs w:val="20"/>
              </w:rPr>
            </w:pPr>
            <w:r w:rsidRPr="0038550C">
              <w:rPr>
                <w:rFonts w:ascii="Verdana" w:hAnsi="Verdana" w:cs="Arial"/>
                <w:b/>
                <w:bCs/>
                <w:color w:val="FFFFFF"/>
                <w:sz w:val="20"/>
                <w:szCs w:val="20"/>
              </w:rPr>
              <w:t>Target by March 201</w:t>
            </w:r>
            <w:r w:rsidR="0071659A" w:rsidRPr="0038550C">
              <w:rPr>
                <w:rFonts w:ascii="Verdana" w:hAnsi="Verdana" w:cs="Arial"/>
                <w:b/>
                <w:bCs/>
                <w:color w:val="FFFFFF"/>
                <w:sz w:val="20"/>
                <w:szCs w:val="20"/>
              </w:rPr>
              <w:t>4</w:t>
            </w:r>
          </w:p>
        </w:tc>
        <w:tc>
          <w:tcPr>
            <w:tcW w:w="1022" w:type="pct"/>
            <w:tcBorders>
              <w:top w:val="single" w:sz="8" w:space="0" w:color="auto"/>
              <w:left w:val="nil"/>
              <w:bottom w:val="single" w:sz="4" w:space="0" w:color="auto"/>
              <w:right w:val="single" w:sz="8" w:space="0" w:color="auto"/>
            </w:tcBorders>
            <w:shd w:val="clear" w:color="000000" w:fill="BB0F1D"/>
            <w:vAlign w:val="center"/>
            <w:hideMark/>
          </w:tcPr>
          <w:p w:rsidR="007F613A" w:rsidRPr="0038550C" w:rsidRDefault="007F613A" w:rsidP="0071659A">
            <w:pPr>
              <w:rPr>
                <w:rFonts w:ascii="Verdana" w:hAnsi="Verdana" w:cs="Arial"/>
                <w:b/>
                <w:bCs/>
                <w:color w:val="FFFFFF"/>
                <w:sz w:val="20"/>
                <w:szCs w:val="20"/>
              </w:rPr>
            </w:pPr>
            <w:r w:rsidRPr="0038550C">
              <w:rPr>
                <w:rFonts w:ascii="Verdana" w:hAnsi="Verdana" w:cs="Arial"/>
                <w:b/>
                <w:bCs/>
                <w:color w:val="FFFFFF"/>
                <w:sz w:val="20"/>
                <w:szCs w:val="20"/>
              </w:rPr>
              <w:t>Change</w:t>
            </w:r>
            <w:r w:rsidR="0071659A" w:rsidRPr="0038550C">
              <w:rPr>
                <w:rFonts w:ascii="Verdana" w:hAnsi="Verdana" w:cs="Arial"/>
                <w:b/>
                <w:bCs/>
                <w:color w:val="FFFFFF"/>
                <w:sz w:val="20"/>
                <w:szCs w:val="20"/>
              </w:rPr>
              <w:t>s</w:t>
            </w:r>
            <w:r w:rsidRPr="0038550C">
              <w:rPr>
                <w:rFonts w:ascii="Verdana" w:hAnsi="Verdana" w:cs="Arial"/>
                <w:b/>
                <w:bCs/>
                <w:color w:val="FFFFFF"/>
                <w:sz w:val="20"/>
                <w:szCs w:val="20"/>
              </w:rPr>
              <w:t xml:space="preserve"> for 201</w:t>
            </w:r>
            <w:r w:rsidR="0071659A" w:rsidRPr="0038550C">
              <w:rPr>
                <w:rFonts w:ascii="Verdana" w:hAnsi="Verdana" w:cs="Arial"/>
                <w:b/>
                <w:bCs/>
                <w:color w:val="FFFFFF"/>
                <w:sz w:val="20"/>
                <w:szCs w:val="20"/>
              </w:rPr>
              <w:t>3</w:t>
            </w:r>
            <w:r w:rsidR="001A1608" w:rsidRPr="0038550C">
              <w:rPr>
                <w:rFonts w:ascii="Verdana" w:hAnsi="Verdana" w:cs="Arial"/>
                <w:b/>
                <w:bCs/>
                <w:color w:val="FFFFFF"/>
                <w:sz w:val="20"/>
                <w:szCs w:val="20"/>
              </w:rPr>
              <w:t>-</w:t>
            </w:r>
            <w:r w:rsidRPr="0038550C">
              <w:rPr>
                <w:rFonts w:ascii="Verdana" w:hAnsi="Verdana" w:cs="Arial"/>
                <w:b/>
                <w:bCs/>
                <w:color w:val="FFFFFF"/>
                <w:sz w:val="20"/>
                <w:szCs w:val="20"/>
              </w:rPr>
              <w:t>201</w:t>
            </w:r>
            <w:r w:rsidR="0071659A" w:rsidRPr="0038550C">
              <w:rPr>
                <w:rFonts w:ascii="Verdana" w:hAnsi="Verdana" w:cs="Arial"/>
                <w:b/>
                <w:bCs/>
                <w:color w:val="FFFFFF"/>
                <w:sz w:val="20"/>
                <w:szCs w:val="20"/>
              </w:rPr>
              <w:t>4</w:t>
            </w:r>
            <w:r w:rsidRPr="0038550C">
              <w:rPr>
                <w:rFonts w:ascii="Verdana" w:hAnsi="Verdana" w:cs="Arial"/>
                <w:b/>
                <w:bCs/>
                <w:color w:val="FFFFFF"/>
                <w:sz w:val="20"/>
                <w:szCs w:val="20"/>
              </w:rPr>
              <w:t xml:space="preserve"> </w:t>
            </w:r>
          </w:p>
        </w:tc>
      </w:tr>
      <w:tr w:rsidR="007F613A" w:rsidRPr="0038550C" w:rsidTr="00FE50D9">
        <w:trPr>
          <w:trHeight w:val="49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F613A" w:rsidRPr="0038550C" w:rsidRDefault="007F613A">
            <w:pPr>
              <w:rPr>
                <w:rFonts w:ascii="Verdana" w:hAnsi="Verdana" w:cs="Arial"/>
                <w:b/>
                <w:bCs/>
                <w:color w:val="FF6600"/>
                <w:sz w:val="20"/>
                <w:szCs w:val="20"/>
              </w:rPr>
            </w:pPr>
            <w:r w:rsidRPr="00E66A79">
              <w:rPr>
                <w:rFonts w:ascii="Verdana" w:hAnsi="Verdana" w:cs="Arial"/>
                <w:b/>
                <w:bCs/>
                <w:color w:val="F25821"/>
                <w:kern w:val="26"/>
                <w:sz w:val="20"/>
                <w:szCs w:val="20"/>
              </w:rPr>
              <w:t>We will enable older men and women to access a secure income</w:t>
            </w:r>
          </w:p>
        </w:tc>
      </w:tr>
      <w:tr w:rsidR="003966C2" w:rsidRPr="0038550C" w:rsidTr="00FE50D9">
        <w:trPr>
          <w:trHeight w:val="1418"/>
        </w:trPr>
        <w:tc>
          <w:tcPr>
            <w:tcW w:w="685" w:type="pct"/>
            <w:vMerge w:val="restart"/>
            <w:tcBorders>
              <w:top w:val="single" w:sz="4" w:space="0" w:color="auto"/>
              <w:left w:val="single" w:sz="4" w:space="0" w:color="auto"/>
              <w:bottom w:val="nil"/>
              <w:right w:val="single" w:sz="8" w:space="0" w:color="auto"/>
            </w:tcBorders>
            <w:shd w:val="clear" w:color="auto" w:fill="auto"/>
            <w:vAlign w:val="center"/>
            <w:hideMark/>
          </w:tcPr>
          <w:p w:rsidR="003966C2" w:rsidRPr="0038550C" w:rsidRDefault="003966C2">
            <w:pPr>
              <w:rPr>
                <w:rFonts w:ascii="Verdana" w:hAnsi="Verdana" w:cs="Arial"/>
                <w:b/>
                <w:bCs/>
                <w:sz w:val="20"/>
                <w:szCs w:val="20"/>
              </w:rPr>
            </w:pPr>
            <w:r w:rsidRPr="0038550C">
              <w:rPr>
                <w:rFonts w:ascii="Verdana" w:hAnsi="Verdana" w:cs="Arial"/>
                <w:b/>
                <w:bCs/>
                <w:sz w:val="20"/>
                <w:szCs w:val="20"/>
              </w:rPr>
              <w:t>20 per cent more older men and women in 30 low- and middle-income countries are receiving state non-contributory pensions or benefits</w:t>
            </w:r>
          </w:p>
        </w:tc>
        <w:tc>
          <w:tcPr>
            <w:tcW w:w="1023" w:type="pct"/>
            <w:tcBorders>
              <w:top w:val="single" w:sz="4" w:space="0" w:color="auto"/>
              <w:left w:val="nil"/>
              <w:bottom w:val="nil"/>
              <w:right w:val="single" w:sz="8" w:space="0" w:color="auto"/>
            </w:tcBorders>
            <w:shd w:val="clear" w:color="auto" w:fill="auto"/>
            <w:vAlign w:val="center"/>
            <w:hideMark/>
          </w:tcPr>
          <w:p w:rsidR="003966C2" w:rsidRPr="0038550C" w:rsidRDefault="00E66A79" w:rsidP="00286E5E">
            <w:pPr>
              <w:rPr>
                <w:rFonts w:ascii="Verdana" w:hAnsi="Verdana" w:cs="Arial"/>
                <w:sz w:val="20"/>
                <w:szCs w:val="20"/>
              </w:rPr>
            </w:pPr>
            <w:r>
              <w:rPr>
                <w:rFonts w:ascii="Verdana" w:hAnsi="Verdana" w:cs="Arial"/>
                <w:sz w:val="20"/>
                <w:szCs w:val="20"/>
              </w:rPr>
              <w:t>Number</w:t>
            </w:r>
            <w:r w:rsidR="003966C2" w:rsidRPr="0038550C">
              <w:rPr>
                <w:rFonts w:ascii="Verdana" w:hAnsi="Verdana" w:cs="Arial"/>
                <w:sz w:val="20"/>
                <w:szCs w:val="20"/>
              </w:rPr>
              <w:t xml:space="preserve"> of countries where HelpAge provides technical assistance to governments on social protection (pensions</w:t>
            </w:r>
            <w:r>
              <w:rPr>
                <w:rFonts w:ascii="Verdana" w:hAnsi="Verdana" w:cs="Arial"/>
                <w:sz w:val="20"/>
                <w:szCs w:val="20"/>
              </w:rPr>
              <w:t xml:space="preserve"> or </w:t>
            </w:r>
            <w:r w:rsidR="003966C2" w:rsidRPr="0038550C">
              <w:rPr>
                <w:rFonts w:ascii="Verdana" w:hAnsi="Verdana" w:cs="Arial"/>
                <w:sz w:val="20"/>
                <w:szCs w:val="20"/>
              </w:rPr>
              <w:t>benefits)</w:t>
            </w:r>
          </w:p>
        </w:tc>
        <w:tc>
          <w:tcPr>
            <w:tcW w:w="755" w:type="pct"/>
            <w:tcBorders>
              <w:top w:val="single" w:sz="4" w:space="0" w:color="auto"/>
              <w:left w:val="nil"/>
              <w:bottom w:val="nil"/>
              <w:right w:val="single" w:sz="8" w:space="0" w:color="auto"/>
            </w:tcBorders>
            <w:shd w:val="clear" w:color="auto" w:fill="auto"/>
            <w:vAlign w:val="center"/>
          </w:tcPr>
          <w:p w:rsidR="003966C2" w:rsidRPr="0038550C" w:rsidRDefault="003966C2" w:rsidP="003966C2">
            <w:pPr>
              <w:spacing w:line="260" w:lineRule="exact"/>
              <w:rPr>
                <w:rFonts w:ascii="Verdana" w:hAnsi="Verdana" w:cs="Arial"/>
                <w:sz w:val="20"/>
                <w:szCs w:val="20"/>
                <w:lang w:eastAsia="en-GB"/>
              </w:rPr>
            </w:pPr>
            <w:r w:rsidRPr="0038550C">
              <w:rPr>
                <w:rFonts w:ascii="Verdana" w:hAnsi="Verdana" w:cs="Arial"/>
                <w:sz w:val="20"/>
                <w:szCs w:val="20"/>
                <w:lang w:eastAsia="en-GB"/>
              </w:rPr>
              <w:t>21 countries</w:t>
            </w:r>
          </w:p>
        </w:tc>
        <w:tc>
          <w:tcPr>
            <w:tcW w:w="788" w:type="pct"/>
            <w:tcBorders>
              <w:top w:val="single" w:sz="4" w:space="0" w:color="auto"/>
              <w:left w:val="nil"/>
              <w:bottom w:val="nil"/>
              <w:right w:val="single" w:sz="8" w:space="0" w:color="auto"/>
            </w:tcBorders>
            <w:shd w:val="clear" w:color="auto" w:fill="auto"/>
            <w:vAlign w:val="center"/>
          </w:tcPr>
          <w:p w:rsidR="003966C2" w:rsidRPr="0038550C" w:rsidRDefault="00FA5586">
            <w:pPr>
              <w:rPr>
                <w:rFonts w:ascii="Verdana" w:hAnsi="Verdana" w:cs="Arial"/>
                <w:sz w:val="20"/>
                <w:szCs w:val="20"/>
              </w:rPr>
            </w:pPr>
            <w:r w:rsidRPr="0038550C">
              <w:rPr>
                <w:rFonts w:ascii="Verdana" w:hAnsi="Verdana" w:cs="Arial"/>
                <w:sz w:val="20"/>
                <w:szCs w:val="20"/>
              </w:rPr>
              <w:t>24 countries</w:t>
            </w:r>
          </w:p>
        </w:tc>
        <w:tc>
          <w:tcPr>
            <w:tcW w:w="727" w:type="pct"/>
            <w:tcBorders>
              <w:top w:val="single" w:sz="4" w:space="0" w:color="auto"/>
              <w:left w:val="nil"/>
              <w:bottom w:val="nil"/>
              <w:right w:val="single" w:sz="8" w:space="0" w:color="auto"/>
            </w:tcBorders>
            <w:shd w:val="clear" w:color="auto" w:fill="auto"/>
            <w:vAlign w:val="center"/>
          </w:tcPr>
          <w:p w:rsidR="00F7175D" w:rsidRPr="0038550C" w:rsidRDefault="00FA5586">
            <w:pPr>
              <w:rPr>
                <w:rFonts w:ascii="Verdana" w:hAnsi="Verdana" w:cs="Arial"/>
                <w:sz w:val="20"/>
                <w:szCs w:val="20"/>
              </w:rPr>
            </w:pPr>
            <w:r w:rsidRPr="0038550C">
              <w:rPr>
                <w:rFonts w:ascii="Verdana" w:hAnsi="Verdana" w:cs="Arial"/>
                <w:sz w:val="20"/>
                <w:szCs w:val="20"/>
              </w:rPr>
              <w:t>26 countries</w:t>
            </w:r>
          </w:p>
        </w:tc>
        <w:tc>
          <w:tcPr>
            <w:tcW w:w="1022" w:type="pct"/>
            <w:tcBorders>
              <w:top w:val="single" w:sz="4" w:space="0" w:color="auto"/>
              <w:left w:val="nil"/>
              <w:bottom w:val="nil"/>
              <w:right w:val="single" w:sz="4" w:space="0" w:color="auto"/>
            </w:tcBorders>
            <w:shd w:val="clear" w:color="auto" w:fill="auto"/>
            <w:vAlign w:val="center"/>
            <w:hideMark/>
          </w:tcPr>
          <w:p w:rsidR="003966C2" w:rsidRPr="0038550C" w:rsidRDefault="00FA5586" w:rsidP="00E66A79">
            <w:pPr>
              <w:rPr>
                <w:rFonts w:ascii="Verdana" w:hAnsi="Verdana" w:cs="Arial"/>
                <w:sz w:val="20"/>
                <w:szCs w:val="20"/>
              </w:rPr>
            </w:pPr>
            <w:r w:rsidRPr="0038550C">
              <w:rPr>
                <w:rFonts w:ascii="Verdana" w:hAnsi="Verdana" w:cs="Arial"/>
                <w:sz w:val="20"/>
                <w:szCs w:val="20"/>
              </w:rPr>
              <w:t xml:space="preserve">New </w:t>
            </w:r>
            <w:r w:rsidR="005B2E32" w:rsidRPr="0038550C">
              <w:rPr>
                <w:rFonts w:ascii="Verdana" w:hAnsi="Verdana" w:cs="Arial"/>
                <w:sz w:val="20"/>
                <w:szCs w:val="20"/>
              </w:rPr>
              <w:t xml:space="preserve">or continuing </w:t>
            </w:r>
            <w:r w:rsidRPr="0038550C">
              <w:rPr>
                <w:rFonts w:ascii="Verdana" w:hAnsi="Verdana" w:cs="Arial"/>
                <w:sz w:val="20"/>
                <w:szCs w:val="20"/>
              </w:rPr>
              <w:t>initiatives to be developed in Bangladesh, Nepal</w:t>
            </w:r>
            <w:r w:rsidR="00E66A79">
              <w:rPr>
                <w:rFonts w:ascii="Verdana" w:hAnsi="Verdana" w:cs="Arial"/>
                <w:sz w:val="20"/>
                <w:szCs w:val="20"/>
              </w:rPr>
              <w:t>,</w:t>
            </w:r>
            <w:r w:rsidRPr="0038550C">
              <w:rPr>
                <w:rFonts w:ascii="Verdana" w:hAnsi="Verdana" w:cs="Arial"/>
                <w:sz w:val="20"/>
                <w:szCs w:val="20"/>
              </w:rPr>
              <w:t xml:space="preserve"> Pakistan</w:t>
            </w:r>
            <w:r w:rsidR="00E66A79">
              <w:rPr>
                <w:rFonts w:ascii="Verdana" w:hAnsi="Verdana" w:cs="Arial"/>
                <w:sz w:val="20"/>
                <w:szCs w:val="20"/>
              </w:rPr>
              <w:t xml:space="preserve"> and Sudan</w:t>
            </w:r>
            <w:r w:rsidRPr="0038550C">
              <w:rPr>
                <w:rFonts w:ascii="Verdana" w:hAnsi="Verdana" w:cs="Arial"/>
                <w:sz w:val="20"/>
                <w:szCs w:val="20"/>
              </w:rPr>
              <w:t>.</w:t>
            </w:r>
          </w:p>
        </w:tc>
      </w:tr>
      <w:tr w:rsidR="003966C2" w:rsidRPr="0038550C" w:rsidTr="00FE50D9">
        <w:trPr>
          <w:trHeight w:val="1879"/>
        </w:trPr>
        <w:tc>
          <w:tcPr>
            <w:tcW w:w="685" w:type="pct"/>
            <w:vMerge/>
            <w:tcBorders>
              <w:top w:val="nil"/>
              <w:left w:val="single" w:sz="4" w:space="0" w:color="auto"/>
              <w:bottom w:val="nil"/>
              <w:right w:val="single" w:sz="8" w:space="0" w:color="auto"/>
            </w:tcBorders>
            <w:vAlign w:val="center"/>
            <w:hideMark/>
          </w:tcPr>
          <w:p w:rsidR="003966C2" w:rsidRPr="0038550C" w:rsidRDefault="003966C2">
            <w:pPr>
              <w:rPr>
                <w:rFonts w:ascii="Verdana" w:hAnsi="Verdana" w:cs="Arial"/>
                <w:b/>
                <w:bCs/>
                <w:sz w:val="20"/>
                <w:szCs w:val="20"/>
              </w:rPr>
            </w:pPr>
          </w:p>
        </w:tc>
        <w:tc>
          <w:tcPr>
            <w:tcW w:w="1023" w:type="pct"/>
            <w:tcBorders>
              <w:top w:val="single" w:sz="8" w:space="0" w:color="auto"/>
              <w:left w:val="nil"/>
              <w:bottom w:val="nil"/>
              <w:right w:val="single" w:sz="8" w:space="0" w:color="auto"/>
            </w:tcBorders>
            <w:shd w:val="clear" w:color="auto" w:fill="auto"/>
            <w:vAlign w:val="center"/>
            <w:hideMark/>
          </w:tcPr>
          <w:p w:rsidR="003966C2" w:rsidRPr="0038550C" w:rsidRDefault="003966C2" w:rsidP="00286E5E">
            <w:pPr>
              <w:rPr>
                <w:rFonts w:ascii="Verdana" w:hAnsi="Verdana" w:cs="Arial"/>
                <w:sz w:val="20"/>
                <w:szCs w:val="20"/>
              </w:rPr>
            </w:pPr>
            <w:r w:rsidRPr="0038550C">
              <w:rPr>
                <w:rFonts w:ascii="Verdana" w:hAnsi="Verdana" w:cs="Arial"/>
                <w:sz w:val="20"/>
                <w:szCs w:val="20"/>
              </w:rPr>
              <w:t>Coverage and value of new or improved social protection schemes (pensions</w:t>
            </w:r>
            <w:r w:rsidR="00E66A79">
              <w:rPr>
                <w:rFonts w:ascii="Verdana" w:hAnsi="Verdana" w:cs="Arial"/>
                <w:sz w:val="20"/>
                <w:szCs w:val="20"/>
              </w:rPr>
              <w:t xml:space="preserve"> or </w:t>
            </w:r>
            <w:r w:rsidRPr="0038550C">
              <w:rPr>
                <w:rFonts w:ascii="Verdana" w:hAnsi="Verdana" w:cs="Arial"/>
                <w:sz w:val="20"/>
                <w:szCs w:val="20"/>
              </w:rPr>
              <w:t>benefits)</w:t>
            </w:r>
          </w:p>
        </w:tc>
        <w:tc>
          <w:tcPr>
            <w:tcW w:w="755" w:type="pct"/>
            <w:tcBorders>
              <w:top w:val="single" w:sz="8" w:space="0" w:color="auto"/>
              <w:left w:val="nil"/>
              <w:bottom w:val="nil"/>
              <w:right w:val="single" w:sz="8" w:space="0" w:color="auto"/>
            </w:tcBorders>
            <w:shd w:val="clear" w:color="auto" w:fill="auto"/>
            <w:vAlign w:val="center"/>
          </w:tcPr>
          <w:p w:rsidR="003966C2" w:rsidRPr="0038550C" w:rsidRDefault="003966C2" w:rsidP="003966C2">
            <w:pPr>
              <w:spacing w:line="260" w:lineRule="exact"/>
              <w:rPr>
                <w:rFonts w:ascii="Verdana" w:hAnsi="Verdana" w:cs="Arial"/>
                <w:sz w:val="20"/>
                <w:szCs w:val="20"/>
                <w:lang w:eastAsia="en-GB"/>
              </w:rPr>
            </w:pPr>
            <w:r w:rsidRPr="0038550C">
              <w:rPr>
                <w:rFonts w:ascii="Verdana" w:hAnsi="Verdana" w:cs="Arial"/>
                <w:sz w:val="20"/>
                <w:szCs w:val="20"/>
                <w:lang w:eastAsia="en-GB"/>
              </w:rPr>
              <w:t>£596 million more per annum to 2.5 m</w:t>
            </w:r>
            <w:r w:rsidR="00E66A79">
              <w:rPr>
                <w:rFonts w:ascii="Verdana" w:hAnsi="Verdana" w:cs="Arial"/>
                <w:sz w:val="20"/>
                <w:szCs w:val="20"/>
                <w:lang w:eastAsia="en-GB"/>
              </w:rPr>
              <w:t>illion</w:t>
            </w:r>
            <w:r w:rsidRPr="0038550C">
              <w:rPr>
                <w:rFonts w:ascii="Verdana" w:hAnsi="Verdana" w:cs="Arial"/>
                <w:sz w:val="20"/>
                <w:szCs w:val="20"/>
                <w:lang w:eastAsia="en-GB"/>
              </w:rPr>
              <w:t xml:space="preserve"> </w:t>
            </w:r>
            <w:r w:rsidR="004217B0" w:rsidRPr="0038550C">
              <w:rPr>
                <w:rFonts w:ascii="Verdana" w:hAnsi="Verdana" w:cs="Arial"/>
                <w:sz w:val="20"/>
                <w:szCs w:val="20"/>
                <w:lang w:eastAsia="en-GB"/>
              </w:rPr>
              <w:t xml:space="preserve">older </w:t>
            </w:r>
            <w:r w:rsidRPr="0038550C">
              <w:rPr>
                <w:rFonts w:ascii="Verdana" w:hAnsi="Verdana" w:cs="Arial"/>
                <w:sz w:val="20"/>
                <w:szCs w:val="20"/>
                <w:lang w:eastAsia="en-GB"/>
              </w:rPr>
              <w:t xml:space="preserve">people </w:t>
            </w:r>
            <w:r w:rsidRPr="00EB7B13">
              <w:rPr>
                <w:rFonts w:ascii="Verdana" w:hAnsi="Verdana" w:cs="Arial"/>
                <w:sz w:val="20"/>
                <w:szCs w:val="20"/>
                <w:lang w:eastAsia="en-GB"/>
              </w:rPr>
              <w:t>achieved</w:t>
            </w:r>
          </w:p>
        </w:tc>
        <w:tc>
          <w:tcPr>
            <w:tcW w:w="788" w:type="pct"/>
            <w:tcBorders>
              <w:top w:val="single" w:sz="8" w:space="0" w:color="auto"/>
              <w:left w:val="nil"/>
              <w:bottom w:val="nil"/>
              <w:right w:val="single" w:sz="8" w:space="0" w:color="auto"/>
            </w:tcBorders>
            <w:shd w:val="clear" w:color="auto" w:fill="auto"/>
            <w:vAlign w:val="center"/>
          </w:tcPr>
          <w:p w:rsidR="003966C2" w:rsidRPr="0038550C" w:rsidRDefault="004217B0" w:rsidP="0073170C">
            <w:pPr>
              <w:rPr>
                <w:rFonts w:ascii="Verdana" w:hAnsi="Verdana" w:cs="Arial"/>
                <w:sz w:val="20"/>
                <w:szCs w:val="20"/>
              </w:rPr>
            </w:pPr>
            <w:r w:rsidRPr="0038550C">
              <w:rPr>
                <w:rFonts w:ascii="Verdana" w:hAnsi="Verdana" w:cs="Arial"/>
                <w:sz w:val="20"/>
                <w:szCs w:val="20"/>
              </w:rPr>
              <w:t>£</w:t>
            </w:r>
            <w:r w:rsidR="0073170C">
              <w:rPr>
                <w:rFonts w:ascii="Verdana" w:hAnsi="Verdana" w:cs="Arial"/>
                <w:sz w:val="20"/>
                <w:szCs w:val="20"/>
              </w:rPr>
              <w:t>831</w:t>
            </w:r>
            <w:r w:rsidRPr="0038550C">
              <w:rPr>
                <w:rFonts w:ascii="Verdana" w:hAnsi="Verdana" w:cs="Arial"/>
                <w:sz w:val="20"/>
                <w:szCs w:val="20"/>
              </w:rPr>
              <w:t xml:space="preserve"> million more per annum to </w:t>
            </w:r>
            <w:r w:rsidR="0073170C">
              <w:rPr>
                <w:rFonts w:ascii="Verdana" w:hAnsi="Verdana" w:cs="Arial"/>
                <w:sz w:val="20"/>
                <w:szCs w:val="20"/>
              </w:rPr>
              <w:t>4.8</w:t>
            </w:r>
            <w:r w:rsidRPr="0038550C">
              <w:rPr>
                <w:rFonts w:ascii="Verdana" w:hAnsi="Verdana" w:cs="Arial"/>
                <w:sz w:val="20"/>
                <w:szCs w:val="20"/>
              </w:rPr>
              <w:t xml:space="preserve"> m</w:t>
            </w:r>
            <w:r w:rsidR="00E66A79">
              <w:rPr>
                <w:rFonts w:ascii="Verdana" w:hAnsi="Verdana" w:cs="Arial"/>
                <w:sz w:val="20"/>
                <w:szCs w:val="20"/>
              </w:rPr>
              <w:t>illion</w:t>
            </w:r>
            <w:r w:rsidRPr="0038550C">
              <w:rPr>
                <w:rFonts w:ascii="Verdana" w:hAnsi="Verdana" w:cs="Arial"/>
                <w:sz w:val="20"/>
                <w:szCs w:val="20"/>
              </w:rPr>
              <w:t xml:space="preserve"> older people </w:t>
            </w:r>
            <w:r w:rsidRPr="00EB7B13">
              <w:rPr>
                <w:rFonts w:ascii="Verdana" w:hAnsi="Verdana" w:cs="Arial"/>
                <w:sz w:val="20"/>
                <w:szCs w:val="20"/>
              </w:rPr>
              <w:t>estimated</w:t>
            </w:r>
          </w:p>
        </w:tc>
        <w:tc>
          <w:tcPr>
            <w:tcW w:w="727" w:type="pct"/>
            <w:tcBorders>
              <w:top w:val="single" w:sz="8" w:space="0" w:color="auto"/>
              <w:left w:val="nil"/>
              <w:bottom w:val="nil"/>
              <w:right w:val="single" w:sz="8" w:space="0" w:color="auto"/>
            </w:tcBorders>
            <w:shd w:val="clear" w:color="auto" w:fill="auto"/>
            <w:vAlign w:val="center"/>
          </w:tcPr>
          <w:p w:rsidR="003966C2" w:rsidRPr="0038550C" w:rsidRDefault="004217B0" w:rsidP="00E66A79">
            <w:pPr>
              <w:rPr>
                <w:rFonts w:ascii="Verdana" w:hAnsi="Verdana" w:cs="Arial"/>
                <w:sz w:val="20"/>
                <w:szCs w:val="20"/>
              </w:rPr>
            </w:pPr>
            <w:r w:rsidRPr="0038550C">
              <w:rPr>
                <w:rFonts w:ascii="Verdana" w:hAnsi="Verdana" w:cs="Arial"/>
                <w:sz w:val="20"/>
                <w:szCs w:val="20"/>
              </w:rPr>
              <w:t>£</w:t>
            </w:r>
            <w:r w:rsidR="0073170C">
              <w:rPr>
                <w:rFonts w:ascii="Verdana" w:hAnsi="Verdana" w:cs="Arial"/>
                <w:sz w:val="20"/>
                <w:szCs w:val="20"/>
              </w:rPr>
              <w:t>1 billion</w:t>
            </w:r>
            <w:r w:rsidRPr="0038550C">
              <w:rPr>
                <w:rFonts w:ascii="Verdana" w:hAnsi="Verdana" w:cs="Arial"/>
                <w:sz w:val="20"/>
                <w:szCs w:val="20"/>
              </w:rPr>
              <w:t xml:space="preserve"> more per annum to </w:t>
            </w:r>
            <w:r w:rsidR="0073170C">
              <w:rPr>
                <w:rFonts w:ascii="Verdana" w:hAnsi="Verdana" w:cs="Arial"/>
                <w:sz w:val="20"/>
                <w:szCs w:val="20"/>
              </w:rPr>
              <w:t>7.3</w:t>
            </w:r>
            <w:r w:rsidRPr="0038550C">
              <w:rPr>
                <w:rFonts w:ascii="Verdana" w:hAnsi="Verdana" w:cs="Arial"/>
                <w:sz w:val="20"/>
                <w:szCs w:val="20"/>
              </w:rPr>
              <w:t xml:space="preserve"> m</w:t>
            </w:r>
            <w:r w:rsidR="00E66A79">
              <w:rPr>
                <w:rFonts w:ascii="Verdana" w:hAnsi="Verdana" w:cs="Arial"/>
                <w:sz w:val="20"/>
                <w:szCs w:val="20"/>
              </w:rPr>
              <w:t>illion</w:t>
            </w:r>
            <w:r w:rsidRPr="0038550C">
              <w:rPr>
                <w:rFonts w:ascii="Verdana" w:hAnsi="Verdana" w:cs="Arial"/>
                <w:sz w:val="20"/>
                <w:szCs w:val="20"/>
              </w:rPr>
              <w:t xml:space="preserve"> older people </w:t>
            </w:r>
            <w:r w:rsidRPr="00EB7B13">
              <w:rPr>
                <w:rFonts w:ascii="Verdana" w:hAnsi="Verdana" w:cs="Arial"/>
                <w:sz w:val="20"/>
                <w:szCs w:val="20"/>
              </w:rPr>
              <w:t>estimated</w:t>
            </w:r>
          </w:p>
        </w:tc>
        <w:tc>
          <w:tcPr>
            <w:tcW w:w="1022" w:type="pct"/>
            <w:tcBorders>
              <w:top w:val="single" w:sz="8" w:space="0" w:color="auto"/>
              <w:left w:val="nil"/>
              <w:bottom w:val="nil"/>
              <w:right w:val="single" w:sz="4" w:space="0" w:color="auto"/>
            </w:tcBorders>
            <w:shd w:val="clear" w:color="auto" w:fill="auto"/>
            <w:vAlign w:val="center"/>
            <w:hideMark/>
          </w:tcPr>
          <w:p w:rsidR="003966C2" w:rsidRPr="0038550C" w:rsidRDefault="0073170C" w:rsidP="00085E63">
            <w:pPr>
              <w:rPr>
                <w:rFonts w:ascii="Verdana" w:hAnsi="Verdana" w:cs="Arial"/>
                <w:sz w:val="20"/>
                <w:szCs w:val="20"/>
              </w:rPr>
            </w:pPr>
            <w:r>
              <w:rPr>
                <w:rFonts w:ascii="Verdana" w:hAnsi="Verdana" w:cs="Arial"/>
                <w:sz w:val="20"/>
                <w:szCs w:val="20"/>
              </w:rPr>
              <w:t>£220 m</w:t>
            </w:r>
            <w:r w:rsidR="00E66A79">
              <w:rPr>
                <w:rFonts w:ascii="Verdana" w:hAnsi="Verdana" w:cs="Arial"/>
                <w:sz w:val="20"/>
                <w:szCs w:val="20"/>
              </w:rPr>
              <w:t>illion</w:t>
            </w:r>
            <w:r>
              <w:rPr>
                <w:rFonts w:ascii="Verdana" w:hAnsi="Verdana" w:cs="Arial"/>
                <w:sz w:val="20"/>
                <w:szCs w:val="20"/>
              </w:rPr>
              <w:t xml:space="preserve"> more committed for 2.4 m</w:t>
            </w:r>
            <w:r w:rsidR="00E66A79">
              <w:rPr>
                <w:rFonts w:ascii="Verdana" w:hAnsi="Verdana" w:cs="Arial"/>
                <w:sz w:val="20"/>
                <w:szCs w:val="20"/>
              </w:rPr>
              <w:t>illion</w:t>
            </w:r>
            <w:r>
              <w:rPr>
                <w:rFonts w:ascii="Verdana" w:hAnsi="Verdana" w:cs="Arial"/>
                <w:sz w:val="20"/>
                <w:szCs w:val="20"/>
              </w:rPr>
              <w:t xml:space="preserve"> more older people. </w:t>
            </w:r>
            <w:r w:rsidR="00085E63">
              <w:rPr>
                <w:rFonts w:ascii="Verdana" w:hAnsi="Verdana" w:cs="Arial"/>
                <w:sz w:val="20"/>
                <w:szCs w:val="20"/>
              </w:rPr>
              <w:t>N</w:t>
            </w:r>
            <w:r w:rsidR="004217B0" w:rsidRPr="0038550C">
              <w:rPr>
                <w:rFonts w:ascii="Verdana" w:hAnsi="Verdana" w:cs="Arial"/>
                <w:sz w:val="20"/>
                <w:szCs w:val="20"/>
              </w:rPr>
              <w:t>ew or improved social pension or social transfer</w:t>
            </w:r>
            <w:r>
              <w:rPr>
                <w:rFonts w:ascii="Verdana" w:hAnsi="Verdana" w:cs="Arial"/>
                <w:sz w:val="20"/>
                <w:szCs w:val="20"/>
              </w:rPr>
              <w:t>s</w:t>
            </w:r>
            <w:r w:rsidR="004217B0" w:rsidRPr="0038550C">
              <w:rPr>
                <w:rFonts w:ascii="Verdana" w:hAnsi="Verdana" w:cs="Arial"/>
                <w:sz w:val="20"/>
                <w:szCs w:val="20"/>
              </w:rPr>
              <w:t xml:space="preserve"> are predicted in Kenya, Peru, Tanzania and Thailand.</w:t>
            </w:r>
          </w:p>
        </w:tc>
      </w:tr>
      <w:tr w:rsidR="003966C2" w:rsidRPr="0038550C" w:rsidTr="00FE50D9">
        <w:trPr>
          <w:trHeight w:val="1152"/>
        </w:trPr>
        <w:tc>
          <w:tcPr>
            <w:tcW w:w="685"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966C2" w:rsidRPr="0038550C" w:rsidRDefault="003966C2" w:rsidP="00E66A79">
            <w:pPr>
              <w:rPr>
                <w:rFonts w:ascii="Verdana" w:hAnsi="Verdana" w:cs="Arial"/>
                <w:b/>
                <w:bCs/>
                <w:sz w:val="20"/>
                <w:szCs w:val="20"/>
              </w:rPr>
            </w:pPr>
            <w:r w:rsidRPr="0038550C">
              <w:rPr>
                <w:rFonts w:ascii="Verdana" w:hAnsi="Verdana" w:cs="Arial"/>
                <w:b/>
                <w:bCs/>
                <w:sz w:val="20"/>
                <w:szCs w:val="20"/>
              </w:rPr>
              <w:t xml:space="preserve">Households </w:t>
            </w:r>
            <w:r w:rsidR="00E66A79">
              <w:rPr>
                <w:rFonts w:ascii="Verdana" w:hAnsi="Verdana" w:cs="Arial"/>
                <w:b/>
                <w:bCs/>
                <w:sz w:val="20"/>
                <w:szCs w:val="20"/>
              </w:rPr>
              <w:t>with</w:t>
            </w:r>
            <w:r w:rsidR="00E66A79" w:rsidRPr="0038550C">
              <w:rPr>
                <w:rFonts w:ascii="Verdana" w:hAnsi="Verdana" w:cs="Arial"/>
                <w:b/>
                <w:bCs/>
                <w:sz w:val="20"/>
                <w:szCs w:val="20"/>
              </w:rPr>
              <w:t xml:space="preserve"> </w:t>
            </w:r>
            <w:r w:rsidRPr="0038550C">
              <w:rPr>
                <w:rFonts w:ascii="Verdana" w:hAnsi="Verdana" w:cs="Arial"/>
                <w:b/>
                <w:bCs/>
                <w:sz w:val="20"/>
                <w:szCs w:val="20"/>
              </w:rPr>
              <w:t>older men and women experience sustained improvements in their income and food security in 25 countries</w:t>
            </w:r>
          </w:p>
        </w:tc>
        <w:tc>
          <w:tcPr>
            <w:tcW w:w="1023" w:type="pct"/>
            <w:tcBorders>
              <w:top w:val="single" w:sz="8" w:space="0" w:color="auto"/>
              <w:left w:val="nil"/>
              <w:bottom w:val="nil"/>
              <w:right w:val="single" w:sz="8" w:space="0" w:color="auto"/>
            </w:tcBorders>
            <w:shd w:val="clear" w:color="auto" w:fill="auto"/>
            <w:vAlign w:val="center"/>
            <w:hideMark/>
          </w:tcPr>
          <w:p w:rsidR="003966C2" w:rsidRPr="0038550C" w:rsidRDefault="00E66A79" w:rsidP="00E66A79">
            <w:pPr>
              <w:rPr>
                <w:rFonts w:ascii="Verdana" w:hAnsi="Verdana" w:cs="Arial"/>
                <w:sz w:val="20"/>
                <w:szCs w:val="20"/>
              </w:rPr>
            </w:pPr>
            <w:r>
              <w:rPr>
                <w:rFonts w:ascii="Verdana" w:hAnsi="Verdana" w:cs="Arial"/>
                <w:sz w:val="20"/>
                <w:szCs w:val="20"/>
              </w:rPr>
              <w:t>Number</w:t>
            </w:r>
            <w:r w:rsidRPr="0038550C" w:rsidDel="00E66A79">
              <w:rPr>
                <w:rFonts w:ascii="Verdana" w:hAnsi="Verdana" w:cs="Arial"/>
                <w:sz w:val="20"/>
                <w:szCs w:val="20"/>
              </w:rPr>
              <w:t xml:space="preserve"> </w:t>
            </w:r>
            <w:r w:rsidR="003966C2" w:rsidRPr="0038550C">
              <w:rPr>
                <w:rFonts w:ascii="Verdana" w:hAnsi="Verdana" w:cs="Arial"/>
                <w:sz w:val="20"/>
                <w:szCs w:val="20"/>
              </w:rPr>
              <w:t>of older people’s associations</w:t>
            </w:r>
            <w:r>
              <w:rPr>
                <w:rFonts w:ascii="Verdana" w:hAnsi="Verdana" w:cs="Arial"/>
                <w:sz w:val="20"/>
                <w:szCs w:val="20"/>
              </w:rPr>
              <w:t xml:space="preserve"> </w:t>
            </w:r>
            <w:r w:rsidR="003966C2" w:rsidRPr="0038550C">
              <w:rPr>
                <w:rFonts w:ascii="Verdana" w:hAnsi="Verdana" w:cs="Arial"/>
                <w:sz w:val="20"/>
                <w:szCs w:val="20"/>
              </w:rPr>
              <w:t>(OPAs) involved in income</w:t>
            </w:r>
            <w:r>
              <w:rPr>
                <w:rFonts w:ascii="Verdana" w:hAnsi="Verdana" w:cs="Arial"/>
                <w:sz w:val="20"/>
                <w:szCs w:val="20"/>
              </w:rPr>
              <w:t>-</w:t>
            </w:r>
            <w:r w:rsidR="003966C2" w:rsidRPr="0038550C">
              <w:rPr>
                <w:rFonts w:ascii="Verdana" w:hAnsi="Verdana" w:cs="Arial"/>
                <w:sz w:val="20"/>
                <w:szCs w:val="20"/>
              </w:rPr>
              <w:t>generating work</w:t>
            </w:r>
          </w:p>
        </w:tc>
        <w:tc>
          <w:tcPr>
            <w:tcW w:w="755" w:type="pct"/>
            <w:tcBorders>
              <w:top w:val="single" w:sz="8" w:space="0" w:color="auto"/>
              <w:left w:val="nil"/>
              <w:bottom w:val="nil"/>
              <w:right w:val="single" w:sz="8" w:space="0" w:color="auto"/>
            </w:tcBorders>
            <w:shd w:val="clear" w:color="auto" w:fill="auto"/>
            <w:vAlign w:val="center"/>
          </w:tcPr>
          <w:p w:rsidR="003966C2" w:rsidRPr="0038550C" w:rsidRDefault="003966C2" w:rsidP="003966C2">
            <w:pPr>
              <w:spacing w:line="260" w:lineRule="exact"/>
              <w:rPr>
                <w:rFonts w:ascii="Verdana" w:hAnsi="Verdana" w:cs="Arial"/>
                <w:sz w:val="20"/>
                <w:szCs w:val="20"/>
                <w:lang w:eastAsia="en-GB"/>
              </w:rPr>
            </w:pPr>
            <w:r w:rsidRPr="0038550C">
              <w:rPr>
                <w:rFonts w:ascii="Verdana" w:hAnsi="Verdana" w:cs="Arial"/>
                <w:sz w:val="20"/>
                <w:szCs w:val="20"/>
                <w:lang w:eastAsia="en-GB"/>
              </w:rPr>
              <w:t xml:space="preserve">3,950 OPAs including 90,000 members </w:t>
            </w:r>
          </w:p>
        </w:tc>
        <w:tc>
          <w:tcPr>
            <w:tcW w:w="788" w:type="pct"/>
            <w:tcBorders>
              <w:top w:val="single" w:sz="8" w:space="0" w:color="auto"/>
              <w:left w:val="nil"/>
              <w:bottom w:val="nil"/>
              <w:right w:val="single" w:sz="8" w:space="0" w:color="auto"/>
            </w:tcBorders>
            <w:shd w:val="clear" w:color="auto" w:fill="auto"/>
            <w:vAlign w:val="center"/>
          </w:tcPr>
          <w:p w:rsidR="003966C2" w:rsidRPr="0038550C" w:rsidRDefault="00A24421">
            <w:pPr>
              <w:rPr>
                <w:rFonts w:ascii="Verdana" w:hAnsi="Verdana" w:cs="Arial"/>
                <w:sz w:val="20"/>
                <w:szCs w:val="20"/>
              </w:rPr>
            </w:pPr>
            <w:r w:rsidRPr="0038550C">
              <w:rPr>
                <w:rFonts w:ascii="Verdana" w:hAnsi="Verdana" w:cs="Arial"/>
                <w:sz w:val="20"/>
                <w:szCs w:val="20"/>
              </w:rPr>
              <w:t>4,100 OPAs including 133,000 members</w:t>
            </w:r>
          </w:p>
        </w:tc>
        <w:tc>
          <w:tcPr>
            <w:tcW w:w="727" w:type="pct"/>
            <w:tcBorders>
              <w:top w:val="single" w:sz="8" w:space="0" w:color="auto"/>
              <w:left w:val="nil"/>
              <w:bottom w:val="nil"/>
              <w:right w:val="single" w:sz="8" w:space="0" w:color="auto"/>
            </w:tcBorders>
            <w:shd w:val="clear" w:color="auto" w:fill="auto"/>
            <w:vAlign w:val="center"/>
          </w:tcPr>
          <w:p w:rsidR="00A24421" w:rsidRPr="0038550C" w:rsidRDefault="00A24421">
            <w:pPr>
              <w:rPr>
                <w:rFonts w:ascii="Verdana" w:hAnsi="Verdana" w:cs="Arial"/>
                <w:sz w:val="20"/>
                <w:szCs w:val="20"/>
              </w:rPr>
            </w:pPr>
            <w:r w:rsidRPr="0038550C">
              <w:rPr>
                <w:rFonts w:ascii="Verdana" w:hAnsi="Verdana" w:cs="Arial"/>
                <w:sz w:val="20"/>
                <w:szCs w:val="20"/>
              </w:rPr>
              <w:t>4,450 OPAs including 144,000 members</w:t>
            </w:r>
          </w:p>
        </w:tc>
        <w:tc>
          <w:tcPr>
            <w:tcW w:w="1022" w:type="pct"/>
            <w:tcBorders>
              <w:top w:val="single" w:sz="8" w:space="0" w:color="auto"/>
              <w:left w:val="nil"/>
              <w:bottom w:val="nil"/>
              <w:right w:val="single" w:sz="4" w:space="0" w:color="auto"/>
            </w:tcBorders>
            <w:shd w:val="clear" w:color="auto" w:fill="auto"/>
            <w:vAlign w:val="center"/>
            <w:hideMark/>
          </w:tcPr>
          <w:p w:rsidR="003966C2" w:rsidRPr="0038550C" w:rsidRDefault="00A24421" w:rsidP="00A24421">
            <w:pPr>
              <w:rPr>
                <w:rFonts w:ascii="Verdana" w:hAnsi="Verdana" w:cs="Arial"/>
                <w:sz w:val="20"/>
                <w:szCs w:val="20"/>
              </w:rPr>
            </w:pPr>
            <w:r w:rsidRPr="0038550C">
              <w:rPr>
                <w:rFonts w:ascii="Verdana" w:hAnsi="Verdana" w:cs="Arial"/>
                <w:sz w:val="20"/>
                <w:szCs w:val="20"/>
              </w:rPr>
              <w:t>350 new OPAs supported in 20 countries, with largest growth in Myanmar and Vietnam.</w:t>
            </w:r>
          </w:p>
        </w:tc>
      </w:tr>
      <w:tr w:rsidR="003966C2" w:rsidRPr="0038550C" w:rsidTr="00FE50D9">
        <w:trPr>
          <w:trHeight w:val="1155"/>
        </w:trPr>
        <w:tc>
          <w:tcPr>
            <w:tcW w:w="685" w:type="pct"/>
            <w:vMerge/>
            <w:tcBorders>
              <w:top w:val="single" w:sz="8" w:space="0" w:color="auto"/>
              <w:left w:val="single" w:sz="4" w:space="0" w:color="auto"/>
              <w:bottom w:val="single" w:sz="8" w:space="0" w:color="000000"/>
              <w:right w:val="single" w:sz="8" w:space="0" w:color="auto"/>
            </w:tcBorders>
            <w:vAlign w:val="center"/>
            <w:hideMark/>
          </w:tcPr>
          <w:p w:rsidR="003966C2" w:rsidRPr="0038550C" w:rsidRDefault="003966C2">
            <w:pPr>
              <w:rPr>
                <w:rFonts w:ascii="Verdana" w:hAnsi="Verdana" w:cs="Arial"/>
                <w:b/>
                <w:bCs/>
                <w:sz w:val="20"/>
                <w:szCs w:val="20"/>
              </w:rPr>
            </w:pPr>
          </w:p>
        </w:tc>
        <w:tc>
          <w:tcPr>
            <w:tcW w:w="1023" w:type="pct"/>
            <w:tcBorders>
              <w:top w:val="single" w:sz="8" w:space="0" w:color="auto"/>
              <w:left w:val="nil"/>
              <w:bottom w:val="nil"/>
              <w:right w:val="single" w:sz="8" w:space="0" w:color="auto"/>
            </w:tcBorders>
            <w:shd w:val="clear" w:color="auto" w:fill="auto"/>
            <w:vAlign w:val="center"/>
            <w:hideMark/>
          </w:tcPr>
          <w:p w:rsidR="003966C2" w:rsidRPr="0038550C" w:rsidRDefault="00E66A79">
            <w:pPr>
              <w:rPr>
                <w:rFonts w:ascii="Verdana" w:hAnsi="Verdana" w:cs="Arial"/>
                <w:sz w:val="20"/>
                <w:szCs w:val="20"/>
              </w:rPr>
            </w:pPr>
            <w:r>
              <w:rPr>
                <w:rFonts w:ascii="Verdana" w:hAnsi="Verdana" w:cs="Arial"/>
                <w:sz w:val="20"/>
                <w:szCs w:val="20"/>
              </w:rPr>
              <w:t>Number</w:t>
            </w:r>
            <w:r w:rsidRPr="0038550C" w:rsidDel="00E66A79">
              <w:rPr>
                <w:rFonts w:ascii="Verdana" w:hAnsi="Verdana" w:cs="Arial"/>
                <w:sz w:val="20"/>
                <w:szCs w:val="20"/>
              </w:rPr>
              <w:t xml:space="preserve"> </w:t>
            </w:r>
            <w:r w:rsidR="003966C2" w:rsidRPr="0038550C">
              <w:rPr>
                <w:rFonts w:ascii="Verdana" w:hAnsi="Verdana" w:cs="Arial"/>
                <w:sz w:val="20"/>
                <w:szCs w:val="20"/>
              </w:rPr>
              <w:t>of older people working to reduce shocks (disaster risk reduction, seasonal poverty, drought and so on)</w:t>
            </w:r>
          </w:p>
        </w:tc>
        <w:tc>
          <w:tcPr>
            <w:tcW w:w="755" w:type="pct"/>
            <w:tcBorders>
              <w:top w:val="single" w:sz="8" w:space="0" w:color="auto"/>
              <w:left w:val="nil"/>
              <w:bottom w:val="nil"/>
              <w:right w:val="single" w:sz="8" w:space="0" w:color="auto"/>
            </w:tcBorders>
            <w:shd w:val="clear" w:color="auto" w:fill="auto"/>
            <w:vAlign w:val="center"/>
          </w:tcPr>
          <w:p w:rsidR="003966C2" w:rsidRPr="0038550C" w:rsidRDefault="003966C2" w:rsidP="003966C2">
            <w:pPr>
              <w:spacing w:line="260" w:lineRule="exact"/>
              <w:rPr>
                <w:rFonts w:ascii="Verdana" w:hAnsi="Verdana" w:cs="Arial"/>
                <w:sz w:val="20"/>
                <w:szCs w:val="20"/>
                <w:lang w:eastAsia="en-GB"/>
              </w:rPr>
            </w:pPr>
            <w:r w:rsidRPr="0038550C">
              <w:rPr>
                <w:rFonts w:ascii="Verdana" w:hAnsi="Verdana" w:cs="Arial"/>
                <w:sz w:val="20"/>
                <w:szCs w:val="20"/>
                <w:lang w:eastAsia="en-GB"/>
              </w:rPr>
              <w:t>122,000 older people</w:t>
            </w:r>
          </w:p>
        </w:tc>
        <w:tc>
          <w:tcPr>
            <w:tcW w:w="788" w:type="pct"/>
            <w:tcBorders>
              <w:top w:val="single" w:sz="8" w:space="0" w:color="auto"/>
              <w:left w:val="nil"/>
              <w:bottom w:val="nil"/>
              <w:right w:val="single" w:sz="8" w:space="0" w:color="auto"/>
            </w:tcBorders>
            <w:shd w:val="clear" w:color="auto" w:fill="auto"/>
            <w:vAlign w:val="center"/>
          </w:tcPr>
          <w:p w:rsidR="003966C2" w:rsidRPr="0038550C" w:rsidRDefault="00A24421">
            <w:pPr>
              <w:rPr>
                <w:rFonts w:ascii="Verdana" w:hAnsi="Verdana" w:cs="Arial"/>
                <w:sz w:val="20"/>
                <w:szCs w:val="20"/>
              </w:rPr>
            </w:pPr>
            <w:r w:rsidRPr="0038550C">
              <w:rPr>
                <w:rFonts w:ascii="Verdana" w:hAnsi="Verdana" w:cs="Arial"/>
                <w:sz w:val="20"/>
                <w:szCs w:val="20"/>
              </w:rPr>
              <w:t>140,000 older people</w:t>
            </w:r>
          </w:p>
        </w:tc>
        <w:tc>
          <w:tcPr>
            <w:tcW w:w="727" w:type="pct"/>
            <w:tcBorders>
              <w:top w:val="single" w:sz="8" w:space="0" w:color="auto"/>
              <w:left w:val="nil"/>
              <w:bottom w:val="nil"/>
              <w:right w:val="single" w:sz="8" w:space="0" w:color="auto"/>
            </w:tcBorders>
            <w:shd w:val="clear" w:color="auto" w:fill="auto"/>
            <w:vAlign w:val="center"/>
          </w:tcPr>
          <w:p w:rsidR="003966C2" w:rsidRPr="0038550C" w:rsidRDefault="00A24421">
            <w:pPr>
              <w:rPr>
                <w:rFonts w:ascii="Verdana" w:hAnsi="Verdana" w:cs="Arial"/>
                <w:sz w:val="20"/>
                <w:szCs w:val="20"/>
              </w:rPr>
            </w:pPr>
            <w:r w:rsidRPr="0038550C">
              <w:rPr>
                <w:rFonts w:ascii="Verdana" w:hAnsi="Verdana" w:cs="Arial"/>
                <w:sz w:val="20"/>
                <w:szCs w:val="20"/>
              </w:rPr>
              <w:t>160,000 older people</w:t>
            </w:r>
          </w:p>
        </w:tc>
        <w:tc>
          <w:tcPr>
            <w:tcW w:w="1022" w:type="pct"/>
            <w:tcBorders>
              <w:top w:val="single" w:sz="8" w:space="0" w:color="auto"/>
              <w:left w:val="nil"/>
              <w:bottom w:val="nil"/>
              <w:right w:val="single" w:sz="4" w:space="0" w:color="auto"/>
            </w:tcBorders>
            <w:shd w:val="clear" w:color="auto" w:fill="auto"/>
            <w:vAlign w:val="center"/>
            <w:hideMark/>
          </w:tcPr>
          <w:p w:rsidR="003966C2" w:rsidRPr="0038550C" w:rsidRDefault="00845F23" w:rsidP="00085E63">
            <w:pPr>
              <w:rPr>
                <w:rFonts w:ascii="Verdana" w:hAnsi="Verdana" w:cs="Arial"/>
                <w:sz w:val="20"/>
                <w:szCs w:val="20"/>
              </w:rPr>
            </w:pPr>
            <w:r w:rsidRPr="0038550C">
              <w:rPr>
                <w:rFonts w:ascii="Verdana" w:hAnsi="Verdana" w:cs="Arial"/>
                <w:sz w:val="20"/>
                <w:szCs w:val="20"/>
              </w:rPr>
              <w:t xml:space="preserve">20,000 more older people supported in 15 countries, notably Cambodia, Colombia, Ethiopia, Jamaica, </w:t>
            </w:r>
            <w:r w:rsidR="00E66A79">
              <w:rPr>
                <w:rFonts w:ascii="Verdana" w:hAnsi="Verdana" w:cs="Arial"/>
                <w:sz w:val="20"/>
                <w:szCs w:val="20"/>
              </w:rPr>
              <w:t xml:space="preserve">Myanmar, </w:t>
            </w:r>
            <w:r w:rsidRPr="0038550C">
              <w:rPr>
                <w:rFonts w:ascii="Verdana" w:hAnsi="Verdana" w:cs="Arial"/>
                <w:sz w:val="20"/>
                <w:szCs w:val="20"/>
              </w:rPr>
              <w:t xml:space="preserve">Nepal, </w:t>
            </w:r>
            <w:r w:rsidR="00A82866" w:rsidRPr="0038550C">
              <w:rPr>
                <w:rFonts w:ascii="Verdana" w:hAnsi="Verdana" w:cs="Arial"/>
                <w:sz w:val="20"/>
                <w:szCs w:val="20"/>
              </w:rPr>
              <w:t>and Pakistan</w:t>
            </w:r>
            <w:r w:rsidRPr="0038550C">
              <w:rPr>
                <w:rFonts w:ascii="Verdana" w:hAnsi="Verdana" w:cs="Arial"/>
                <w:sz w:val="20"/>
                <w:szCs w:val="20"/>
              </w:rPr>
              <w:t>.</w:t>
            </w:r>
          </w:p>
        </w:tc>
      </w:tr>
      <w:tr w:rsidR="003966C2" w:rsidRPr="0038550C" w:rsidTr="00FE50D9">
        <w:trPr>
          <w:trHeight w:val="1367"/>
        </w:trPr>
        <w:tc>
          <w:tcPr>
            <w:tcW w:w="685" w:type="pct"/>
            <w:vMerge/>
            <w:tcBorders>
              <w:top w:val="single" w:sz="8" w:space="0" w:color="auto"/>
              <w:left w:val="single" w:sz="4" w:space="0" w:color="auto"/>
              <w:bottom w:val="single" w:sz="4" w:space="0" w:color="auto"/>
              <w:right w:val="single" w:sz="8" w:space="0" w:color="auto"/>
            </w:tcBorders>
            <w:vAlign w:val="center"/>
            <w:hideMark/>
          </w:tcPr>
          <w:p w:rsidR="003966C2" w:rsidRPr="0038550C" w:rsidRDefault="003966C2">
            <w:pPr>
              <w:rPr>
                <w:rFonts w:ascii="Verdana" w:hAnsi="Verdana" w:cs="Arial"/>
                <w:b/>
                <w:bCs/>
                <w:sz w:val="20"/>
                <w:szCs w:val="20"/>
              </w:rPr>
            </w:pPr>
          </w:p>
        </w:tc>
        <w:tc>
          <w:tcPr>
            <w:tcW w:w="1023" w:type="pct"/>
            <w:tcBorders>
              <w:top w:val="single" w:sz="8" w:space="0" w:color="auto"/>
              <w:left w:val="nil"/>
              <w:bottom w:val="single" w:sz="4" w:space="0" w:color="auto"/>
              <w:right w:val="single" w:sz="8" w:space="0" w:color="auto"/>
            </w:tcBorders>
            <w:shd w:val="clear" w:color="auto" w:fill="auto"/>
            <w:vAlign w:val="center"/>
            <w:hideMark/>
          </w:tcPr>
          <w:p w:rsidR="003966C2" w:rsidRPr="0038550C" w:rsidRDefault="00E66A79">
            <w:pPr>
              <w:rPr>
                <w:rFonts w:ascii="Verdana" w:hAnsi="Verdana" w:cs="Arial"/>
                <w:sz w:val="20"/>
                <w:szCs w:val="20"/>
              </w:rPr>
            </w:pPr>
            <w:r>
              <w:rPr>
                <w:rFonts w:ascii="Verdana" w:hAnsi="Verdana" w:cs="Arial"/>
                <w:sz w:val="20"/>
                <w:szCs w:val="20"/>
              </w:rPr>
              <w:t>Number</w:t>
            </w:r>
            <w:r w:rsidRPr="0038550C" w:rsidDel="00E66A79">
              <w:rPr>
                <w:rFonts w:ascii="Verdana" w:hAnsi="Verdana" w:cs="Arial"/>
                <w:sz w:val="20"/>
                <w:szCs w:val="20"/>
              </w:rPr>
              <w:t xml:space="preserve"> </w:t>
            </w:r>
            <w:r w:rsidR="003966C2" w:rsidRPr="0038550C">
              <w:rPr>
                <w:rFonts w:ascii="Verdana" w:hAnsi="Verdana" w:cs="Arial"/>
                <w:sz w:val="20"/>
                <w:szCs w:val="20"/>
              </w:rPr>
              <w:t>of older people getting new access to financial services</w:t>
            </w:r>
          </w:p>
        </w:tc>
        <w:tc>
          <w:tcPr>
            <w:tcW w:w="755" w:type="pct"/>
            <w:tcBorders>
              <w:top w:val="single" w:sz="8" w:space="0" w:color="auto"/>
              <w:left w:val="nil"/>
              <w:bottom w:val="single" w:sz="4" w:space="0" w:color="auto"/>
              <w:right w:val="single" w:sz="8" w:space="0" w:color="auto"/>
            </w:tcBorders>
            <w:shd w:val="clear" w:color="auto" w:fill="auto"/>
            <w:vAlign w:val="center"/>
          </w:tcPr>
          <w:p w:rsidR="003966C2" w:rsidRPr="0038550C" w:rsidRDefault="003966C2" w:rsidP="003966C2">
            <w:pPr>
              <w:spacing w:line="260" w:lineRule="exact"/>
              <w:rPr>
                <w:rFonts w:ascii="Verdana" w:hAnsi="Verdana" w:cs="Arial"/>
                <w:sz w:val="20"/>
                <w:szCs w:val="20"/>
                <w:lang w:eastAsia="en-GB"/>
              </w:rPr>
            </w:pPr>
            <w:r w:rsidRPr="0038550C">
              <w:rPr>
                <w:rFonts w:ascii="Verdana" w:hAnsi="Verdana" w:cs="Arial"/>
                <w:sz w:val="20"/>
                <w:szCs w:val="20"/>
                <w:lang w:eastAsia="en-GB"/>
              </w:rPr>
              <w:t>52,000 older people</w:t>
            </w:r>
          </w:p>
        </w:tc>
        <w:tc>
          <w:tcPr>
            <w:tcW w:w="788" w:type="pct"/>
            <w:tcBorders>
              <w:top w:val="single" w:sz="8" w:space="0" w:color="auto"/>
              <w:left w:val="nil"/>
              <w:bottom w:val="single" w:sz="4" w:space="0" w:color="auto"/>
              <w:right w:val="single" w:sz="8" w:space="0" w:color="auto"/>
            </w:tcBorders>
            <w:shd w:val="clear" w:color="auto" w:fill="auto"/>
            <w:vAlign w:val="center"/>
          </w:tcPr>
          <w:p w:rsidR="003966C2" w:rsidRPr="0038550C" w:rsidRDefault="00845F23" w:rsidP="00845F23">
            <w:pPr>
              <w:rPr>
                <w:rFonts w:ascii="Verdana" w:hAnsi="Verdana" w:cs="Arial"/>
                <w:sz w:val="20"/>
                <w:szCs w:val="20"/>
              </w:rPr>
            </w:pPr>
            <w:r w:rsidRPr="0038550C">
              <w:rPr>
                <w:rFonts w:ascii="Verdana" w:hAnsi="Verdana" w:cs="Arial"/>
                <w:sz w:val="20"/>
                <w:szCs w:val="20"/>
              </w:rPr>
              <w:t>88,000 older people</w:t>
            </w:r>
          </w:p>
        </w:tc>
        <w:tc>
          <w:tcPr>
            <w:tcW w:w="727" w:type="pct"/>
            <w:tcBorders>
              <w:top w:val="single" w:sz="8" w:space="0" w:color="auto"/>
              <w:left w:val="nil"/>
              <w:bottom w:val="single" w:sz="4" w:space="0" w:color="auto"/>
              <w:right w:val="single" w:sz="8" w:space="0" w:color="auto"/>
            </w:tcBorders>
            <w:shd w:val="clear" w:color="auto" w:fill="auto"/>
            <w:vAlign w:val="center"/>
          </w:tcPr>
          <w:p w:rsidR="003966C2" w:rsidRPr="0038550C" w:rsidRDefault="00845F23">
            <w:pPr>
              <w:rPr>
                <w:rFonts w:ascii="Verdana" w:hAnsi="Verdana" w:cs="Arial"/>
                <w:sz w:val="20"/>
                <w:szCs w:val="20"/>
              </w:rPr>
            </w:pPr>
            <w:r w:rsidRPr="0038550C">
              <w:rPr>
                <w:rFonts w:ascii="Verdana" w:hAnsi="Verdana" w:cs="Arial"/>
                <w:sz w:val="20"/>
                <w:szCs w:val="20"/>
              </w:rPr>
              <w:t>95,000 older people</w:t>
            </w:r>
          </w:p>
        </w:tc>
        <w:tc>
          <w:tcPr>
            <w:tcW w:w="1022" w:type="pct"/>
            <w:tcBorders>
              <w:top w:val="single" w:sz="8" w:space="0" w:color="auto"/>
              <w:left w:val="nil"/>
              <w:bottom w:val="single" w:sz="4" w:space="0" w:color="auto"/>
              <w:right w:val="single" w:sz="4" w:space="0" w:color="auto"/>
            </w:tcBorders>
            <w:shd w:val="clear" w:color="auto" w:fill="auto"/>
            <w:vAlign w:val="center"/>
            <w:hideMark/>
          </w:tcPr>
          <w:p w:rsidR="003966C2" w:rsidRPr="0038550C" w:rsidRDefault="005B2E32" w:rsidP="00FE50D9">
            <w:pPr>
              <w:rPr>
                <w:rFonts w:ascii="Verdana" w:hAnsi="Verdana" w:cs="Arial"/>
                <w:sz w:val="20"/>
                <w:szCs w:val="20"/>
              </w:rPr>
            </w:pPr>
            <w:r w:rsidRPr="0038550C">
              <w:rPr>
                <w:rFonts w:ascii="Verdana" w:hAnsi="Verdana" w:cs="Arial"/>
                <w:sz w:val="20"/>
                <w:szCs w:val="20"/>
              </w:rPr>
              <w:t xml:space="preserve">Significant programming will continue in 15 countries. </w:t>
            </w:r>
            <w:r w:rsidR="00845F23" w:rsidRPr="0038550C">
              <w:rPr>
                <w:rFonts w:ascii="Verdana" w:hAnsi="Verdana" w:cs="Arial"/>
                <w:sz w:val="20"/>
                <w:szCs w:val="20"/>
              </w:rPr>
              <w:t xml:space="preserve">A further 7,000 older people will be </w:t>
            </w:r>
            <w:r w:rsidR="00845F23" w:rsidRPr="00EB7B13">
              <w:rPr>
                <w:rFonts w:ascii="Verdana" w:hAnsi="Verdana" w:cs="Arial"/>
                <w:sz w:val="20"/>
                <w:szCs w:val="20"/>
              </w:rPr>
              <w:t xml:space="preserve">supported </w:t>
            </w:r>
            <w:r w:rsidR="00845F23" w:rsidRPr="0038550C">
              <w:rPr>
                <w:rFonts w:ascii="Verdana" w:hAnsi="Verdana" w:cs="Arial"/>
                <w:sz w:val="20"/>
                <w:szCs w:val="20"/>
              </w:rPr>
              <w:t xml:space="preserve">in micro-finance schemes. </w:t>
            </w:r>
          </w:p>
        </w:tc>
      </w:tr>
    </w:tbl>
    <w:p w:rsidR="007F613A" w:rsidRPr="0038550C" w:rsidRDefault="007F613A" w:rsidP="001D7EBB">
      <w:pPr>
        <w:rPr>
          <w:rFonts w:ascii="Verdana" w:hAnsi="Verdana" w:cs="Arial"/>
          <w:b/>
          <w:sz w:val="22"/>
          <w:szCs w:val="22"/>
        </w:rPr>
      </w:pPr>
    </w:p>
    <w:p w:rsidR="00D456C4" w:rsidRPr="0038550C" w:rsidRDefault="00D456C4" w:rsidP="001D7EBB">
      <w:pPr>
        <w:rPr>
          <w:rFonts w:ascii="Verdana" w:hAnsi="Verdana" w:cs="Arial"/>
          <w:b/>
          <w:sz w:val="22"/>
          <w:szCs w:val="22"/>
        </w:rPr>
        <w:sectPr w:rsidR="00D456C4" w:rsidRPr="0038550C" w:rsidSect="00FE50D9">
          <w:headerReference w:type="default" r:id="rId17"/>
          <w:footerReference w:type="default" r:id="rId18"/>
          <w:pgSz w:w="16838" w:h="11906" w:orient="landscape"/>
          <w:pgMar w:top="1243" w:right="902" w:bottom="1276" w:left="902" w:header="709" w:footer="709" w:gutter="0"/>
          <w:cols w:space="708"/>
          <w:docGrid w:linePitch="360"/>
        </w:sectPr>
      </w:pPr>
    </w:p>
    <w:p w:rsidR="00471C7F" w:rsidRPr="007E22ED" w:rsidRDefault="00471C7F" w:rsidP="00C74E5F">
      <w:pPr>
        <w:pStyle w:val="HAIcolouredtextdarkred"/>
        <w:spacing w:before="120"/>
      </w:pPr>
      <w:bookmarkStart w:id="18" w:name="_Toc255991421"/>
      <w:bookmarkEnd w:id="16"/>
      <w:bookmarkEnd w:id="17"/>
      <w:r w:rsidRPr="007E22ED">
        <w:t>By March 201</w:t>
      </w:r>
      <w:r w:rsidR="0026533E" w:rsidRPr="007E22ED">
        <w:t>4</w:t>
      </w:r>
      <w:r w:rsidRPr="007E22ED">
        <w:t xml:space="preserve">, </w:t>
      </w:r>
      <w:r w:rsidR="00636917" w:rsidRPr="007E22ED">
        <w:t xml:space="preserve">our work to achieve our targets </w:t>
      </w:r>
      <w:r w:rsidRPr="007E22ED">
        <w:t xml:space="preserve">in social protection (pensions and </w:t>
      </w:r>
      <w:r w:rsidR="00286E5E" w:rsidRPr="007E22ED">
        <w:t>cash transfers</w:t>
      </w:r>
      <w:r w:rsidRPr="007E22ED">
        <w:t xml:space="preserve">) </w:t>
      </w:r>
      <w:r w:rsidR="00636917" w:rsidRPr="007E22ED">
        <w:t>will include</w:t>
      </w:r>
      <w:r w:rsidRPr="007E22ED">
        <w:t>:</w:t>
      </w:r>
    </w:p>
    <w:p w:rsidR="00944C4C" w:rsidRPr="00497604" w:rsidRDefault="00352741"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497604">
        <w:rPr>
          <w:rFonts w:ascii="Verdana" w:hAnsi="Verdana" w:cs="Calibri"/>
          <w:bCs/>
          <w:kern w:val="24"/>
          <w:sz w:val="22"/>
          <w:szCs w:val="22"/>
        </w:rPr>
        <w:t>Work</w:t>
      </w:r>
      <w:r w:rsidR="007705AE">
        <w:rPr>
          <w:rFonts w:ascii="Verdana" w:hAnsi="Verdana" w:cs="Calibri"/>
          <w:bCs/>
          <w:kern w:val="24"/>
          <w:sz w:val="22"/>
          <w:szCs w:val="22"/>
        </w:rPr>
        <w:t>ing</w:t>
      </w:r>
      <w:r w:rsidRPr="00497604">
        <w:rPr>
          <w:rFonts w:ascii="Verdana" w:hAnsi="Verdana" w:cs="Calibri"/>
          <w:bCs/>
          <w:kern w:val="24"/>
          <w:sz w:val="22"/>
          <w:szCs w:val="22"/>
        </w:rPr>
        <w:t xml:space="preserve"> on t</w:t>
      </w:r>
      <w:r w:rsidR="00944C4C" w:rsidRPr="00497604">
        <w:rPr>
          <w:rFonts w:ascii="Verdana" w:hAnsi="Verdana" w:cs="Calibri"/>
          <w:bCs/>
          <w:kern w:val="24"/>
          <w:sz w:val="22"/>
          <w:szCs w:val="22"/>
        </w:rPr>
        <w:t xml:space="preserve">he introduction of new schemes in </w:t>
      </w:r>
      <w:r w:rsidR="00CA148D" w:rsidRPr="00497604">
        <w:rPr>
          <w:rFonts w:ascii="Verdana" w:hAnsi="Verdana" w:cs="Calibri"/>
          <w:bCs/>
          <w:kern w:val="24"/>
          <w:sz w:val="22"/>
          <w:szCs w:val="22"/>
        </w:rPr>
        <w:t xml:space="preserve">eight countries </w:t>
      </w:r>
      <w:r w:rsidR="00497604" w:rsidRPr="00497604">
        <w:rPr>
          <w:rFonts w:ascii="Verdana" w:hAnsi="Verdana" w:cs="Calibri"/>
          <w:bCs/>
          <w:kern w:val="24"/>
          <w:sz w:val="22"/>
          <w:szCs w:val="22"/>
        </w:rPr>
        <w:t xml:space="preserve">– </w:t>
      </w:r>
      <w:r w:rsidR="00944C4C" w:rsidRPr="00497604">
        <w:rPr>
          <w:rFonts w:ascii="Verdana" w:hAnsi="Verdana" w:cs="Calibri"/>
          <w:bCs/>
          <w:kern w:val="24"/>
          <w:sz w:val="22"/>
          <w:szCs w:val="22"/>
        </w:rPr>
        <w:t xml:space="preserve">Cambodia, Colombia, Ethiopia, Kenya, </w:t>
      </w:r>
      <w:r w:rsidR="00497604" w:rsidRPr="00497604">
        <w:rPr>
          <w:rFonts w:ascii="Verdana" w:hAnsi="Verdana" w:cs="Calibri"/>
          <w:bCs/>
          <w:kern w:val="24"/>
          <w:sz w:val="22"/>
          <w:szCs w:val="22"/>
        </w:rPr>
        <w:t>Myanmar,</w:t>
      </w:r>
      <w:r w:rsidR="00497604">
        <w:rPr>
          <w:rFonts w:ascii="Verdana" w:hAnsi="Verdana" w:cs="Calibri"/>
          <w:bCs/>
          <w:kern w:val="24"/>
          <w:sz w:val="22"/>
          <w:szCs w:val="22"/>
        </w:rPr>
        <w:t xml:space="preserve"> </w:t>
      </w:r>
      <w:r w:rsidR="00497604" w:rsidRPr="00497604">
        <w:rPr>
          <w:rFonts w:ascii="Verdana" w:hAnsi="Verdana" w:cs="Calibri"/>
          <w:bCs/>
          <w:kern w:val="24"/>
          <w:sz w:val="22"/>
          <w:szCs w:val="22"/>
        </w:rPr>
        <w:t>Pakistan</w:t>
      </w:r>
      <w:r w:rsidR="00497604">
        <w:rPr>
          <w:rFonts w:ascii="Verdana" w:hAnsi="Verdana" w:cs="Calibri"/>
          <w:bCs/>
          <w:kern w:val="24"/>
          <w:sz w:val="22"/>
          <w:szCs w:val="22"/>
        </w:rPr>
        <w:t>,</w:t>
      </w:r>
      <w:r w:rsidR="00497604" w:rsidRPr="00497604">
        <w:rPr>
          <w:rFonts w:ascii="Verdana" w:hAnsi="Verdana" w:cs="Calibri"/>
          <w:bCs/>
          <w:kern w:val="24"/>
          <w:sz w:val="22"/>
          <w:szCs w:val="22"/>
        </w:rPr>
        <w:t xml:space="preserve"> </w:t>
      </w:r>
      <w:r w:rsidR="00497604">
        <w:rPr>
          <w:rFonts w:ascii="Verdana" w:hAnsi="Verdana" w:cs="Calibri"/>
          <w:bCs/>
          <w:kern w:val="24"/>
          <w:sz w:val="22"/>
          <w:szCs w:val="22"/>
        </w:rPr>
        <w:t>Sudan</w:t>
      </w:r>
      <w:r w:rsidR="00497604" w:rsidRPr="00497604">
        <w:rPr>
          <w:rFonts w:ascii="Verdana" w:hAnsi="Verdana" w:cs="Calibri"/>
          <w:bCs/>
          <w:kern w:val="24"/>
          <w:sz w:val="22"/>
          <w:szCs w:val="22"/>
        </w:rPr>
        <w:t xml:space="preserve"> </w:t>
      </w:r>
      <w:r w:rsidR="00CA148D" w:rsidRPr="00497604">
        <w:rPr>
          <w:rFonts w:ascii="Verdana" w:hAnsi="Verdana" w:cs="Calibri"/>
          <w:bCs/>
          <w:kern w:val="24"/>
          <w:sz w:val="22"/>
          <w:szCs w:val="22"/>
        </w:rPr>
        <w:t>and Tanzania</w:t>
      </w:r>
      <w:r w:rsidR="00944C4C" w:rsidRPr="00497604">
        <w:rPr>
          <w:rFonts w:ascii="Verdana" w:hAnsi="Verdana" w:cs="Calibri"/>
          <w:bCs/>
          <w:kern w:val="24"/>
          <w:sz w:val="22"/>
          <w:szCs w:val="22"/>
        </w:rPr>
        <w:t>.</w:t>
      </w:r>
    </w:p>
    <w:p w:rsidR="00CA148D" w:rsidRPr="0038550C" w:rsidRDefault="00761A7A" w:rsidP="00C95B14">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C</w:t>
      </w:r>
      <w:r w:rsidR="00944C4C" w:rsidRPr="0038550C">
        <w:rPr>
          <w:rFonts w:ascii="Verdana" w:hAnsi="Verdana" w:cs="Calibri"/>
          <w:bCs/>
          <w:kern w:val="24"/>
          <w:sz w:val="22"/>
          <w:szCs w:val="22"/>
        </w:rPr>
        <w:t xml:space="preserve">ontinuing </w:t>
      </w:r>
      <w:r w:rsidR="00CA148D" w:rsidRPr="0038550C">
        <w:rPr>
          <w:rFonts w:ascii="Verdana" w:hAnsi="Verdana" w:cs="Calibri"/>
          <w:bCs/>
          <w:kern w:val="24"/>
          <w:sz w:val="22"/>
          <w:szCs w:val="22"/>
        </w:rPr>
        <w:t xml:space="preserve">our direct </w:t>
      </w:r>
      <w:r w:rsidR="00944C4C" w:rsidRPr="0038550C">
        <w:rPr>
          <w:rFonts w:ascii="Verdana" w:hAnsi="Verdana" w:cs="Calibri"/>
          <w:bCs/>
          <w:kern w:val="24"/>
          <w:sz w:val="22"/>
          <w:szCs w:val="22"/>
        </w:rPr>
        <w:t xml:space="preserve">work for improvements to existing social pension and cash transfer schemes </w:t>
      </w:r>
      <w:r w:rsidR="00CA148D" w:rsidRPr="0038550C">
        <w:rPr>
          <w:rFonts w:ascii="Verdana" w:hAnsi="Verdana" w:cs="Calibri"/>
          <w:bCs/>
          <w:kern w:val="24"/>
          <w:sz w:val="22"/>
          <w:szCs w:val="22"/>
        </w:rPr>
        <w:t xml:space="preserve">with Affiliates and partners </w:t>
      </w:r>
      <w:r w:rsidR="00944C4C" w:rsidRPr="0038550C">
        <w:rPr>
          <w:rFonts w:ascii="Verdana" w:hAnsi="Verdana" w:cs="Calibri"/>
          <w:bCs/>
          <w:kern w:val="24"/>
          <w:sz w:val="22"/>
          <w:szCs w:val="22"/>
        </w:rPr>
        <w:t xml:space="preserve">in </w:t>
      </w:r>
      <w:r w:rsidR="00CA148D" w:rsidRPr="0038550C">
        <w:rPr>
          <w:rFonts w:ascii="Verdana" w:hAnsi="Verdana" w:cs="Calibri"/>
          <w:bCs/>
          <w:kern w:val="24"/>
          <w:sz w:val="22"/>
          <w:szCs w:val="22"/>
        </w:rPr>
        <w:t xml:space="preserve">nine countries </w:t>
      </w:r>
      <w:r w:rsidR="00497604" w:rsidRPr="00497604">
        <w:rPr>
          <w:rFonts w:ascii="Verdana" w:hAnsi="Verdana" w:cs="Calibri"/>
          <w:bCs/>
          <w:kern w:val="24"/>
          <w:sz w:val="22"/>
          <w:szCs w:val="22"/>
        </w:rPr>
        <w:t>–</w:t>
      </w:r>
      <w:r w:rsidR="00CA148D" w:rsidRPr="0038550C">
        <w:rPr>
          <w:rFonts w:ascii="Verdana" w:hAnsi="Verdana" w:cs="Calibri"/>
          <w:bCs/>
          <w:kern w:val="24"/>
          <w:sz w:val="22"/>
          <w:szCs w:val="22"/>
        </w:rPr>
        <w:t xml:space="preserve"> </w:t>
      </w:r>
      <w:r w:rsidR="00497604" w:rsidRPr="0038550C">
        <w:rPr>
          <w:rFonts w:ascii="Verdana" w:hAnsi="Verdana" w:cs="Calibri"/>
          <w:bCs/>
          <w:kern w:val="24"/>
          <w:sz w:val="22"/>
          <w:szCs w:val="22"/>
        </w:rPr>
        <w:t>Bangladesh, Bolivia, Jamaica</w:t>
      </w:r>
      <w:r w:rsidR="00497604">
        <w:rPr>
          <w:rFonts w:ascii="Verdana" w:hAnsi="Verdana" w:cs="Calibri"/>
          <w:bCs/>
          <w:kern w:val="24"/>
          <w:sz w:val="22"/>
          <w:szCs w:val="22"/>
        </w:rPr>
        <w:t>,</w:t>
      </w:r>
      <w:r w:rsidR="00497604" w:rsidRPr="0038550C">
        <w:rPr>
          <w:rFonts w:ascii="Verdana" w:hAnsi="Verdana" w:cs="Calibri"/>
          <w:bCs/>
          <w:kern w:val="24"/>
          <w:sz w:val="22"/>
          <w:szCs w:val="22"/>
        </w:rPr>
        <w:t xml:space="preserve"> Kyrgyzstan, Moldova, </w:t>
      </w:r>
      <w:r w:rsidR="00CA148D" w:rsidRPr="0038550C">
        <w:rPr>
          <w:rFonts w:ascii="Verdana" w:hAnsi="Verdana" w:cs="Calibri"/>
          <w:bCs/>
          <w:kern w:val="24"/>
          <w:sz w:val="22"/>
          <w:szCs w:val="22"/>
        </w:rPr>
        <w:t xml:space="preserve">Mozambique, </w:t>
      </w:r>
      <w:r w:rsidR="00944C4C" w:rsidRPr="0038550C">
        <w:rPr>
          <w:rFonts w:ascii="Verdana" w:hAnsi="Verdana" w:cs="Calibri"/>
          <w:bCs/>
          <w:kern w:val="24"/>
          <w:sz w:val="22"/>
          <w:szCs w:val="22"/>
        </w:rPr>
        <w:t xml:space="preserve">Nepal, </w:t>
      </w:r>
      <w:r w:rsidR="00497604">
        <w:rPr>
          <w:rFonts w:ascii="Verdana" w:hAnsi="Verdana" w:cs="Calibri"/>
          <w:bCs/>
          <w:kern w:val="24"/>
          <w:sz w:val="22"/>
          <w:szCs w:val="22"/>
        </w:rPr>
        <w:t>Tajikistan and</w:t>
      </w:r>
      <w:r w:rsidR="00497604" w:rsidRPr="0038550C">
        <w:rPr>
          <w:rFonts w:ascii="Verdana" w:hAnsi="Verdana" w:cs="Calibri"/>
          <w:bCs/>
          <w:kern w:val="24"/>
          <w:sz w:val="22"/>
          <w:szCs w:val="22"/>
        </w:rPr>
        <w:t xml:space="preserve"> </w:t>
      </w:r>
      <w:r w:rsidR="00944C4C" w:rsidRPr="0038550C">
        <w:rPr>
          <w:rFonts w:ascii="Verdana" w:hAnsi="Verdana" w:cs="Calibri"/>
          <w:bCs/>
          <w:kern w:val="24"/>
          <w:sz w:val="22"/>
          <w:szCs w:val="22"/>
        </w:rPr>
        <w:t>Uganda</w:t>
      </w:r>
      <w:r w:rsidR="00497604">
        <w:rPr>
          <w:rFonts w:ascii="Verdana" w:hAnsi="Verdana" w:cs="Calibri"/>
          <w:bCs/>
          <w:kern w:val="24"/>
          <w:sz w:val="22"/>
          <w:szCs w:val="22"/>
        </w:rPr>
        <w:t xml:space="preserve"> </w:t>
      </w:r>
      <w:r w:rsidR="00CA148D" w:rsidRPr="0038550C">
        <w:rPr>
          <w:rFonts w:ascii="Verdana" w:hAnsi="Verdana" w:cs="Calibri"/>
          <w:bCs/>
          <w:kern w:val="24"/>
          <w:sz w:val="22"/>
          <w:szCs w:val="22"/>
        </w:rPr>
        <w:t>– primarily through technical assistance to government, campaigning and older citizen monitoring programmes</w:t>
      </w:r>
      <w:r w:rsidR="00944C4C" w:rsidRPr="0038550C">
        <w:rPr>
          <w:rFonts w:ascii="Verdana" w:hAnsi="Verdana" w:cs="Calibri"/>
          <w:bCs/>
          <w:kern w:val="24"/>
          <w:sz w:val="22"/>
          <w:szCs w:val="22"/>
        </w:rPr>
        <w:t>.</w:t>
      </w:r>
    </w:p>
    <w:p w:rsidR="00761A7A" w:rsidRPr="0038550C" w:rsidRDefault="00761A7A" w:rsidP="00C95B14">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Supporting o</w:t>
      </w:r>
      <w:r w:rsidR="00944C4C" w:rsidRPr="0038550C">
        <w:rPr>
          <w:rFonts w:ascii="Verdana" w:hAnsi="Verdana" w:cs="Calibri"/>
          <w:bCs/>
          <w:kern w:val="24"/>
          <w:sz w:val="22"/>
          <w:szCs w:val="22"/>
        </w:rPr>
        <w:t xml:space="preserve">ur Affiliates and partners </w:t>
      </w:r>
      <w:r w:rsidRPr="0038550C">
        <w:rPr>
          <w:rFonts w:ascii="Verdana" w:hAnsi="Verdana" w:cs="Calibri"/>
          <w:bCs/>
          <w:kern w:val="24"/>
          <w:sz w:val="22"/>
          <w:szCs w:val="22"/>
        </w:rPr>
        <w:t>to lead</w:t>
      </w:r>
      <w:r w:rsidR="00CA148D" w:rsidRPr="0038550C">
        <w:rPr>
          <w:rFonts w:ascii="Verdana" w:hAnsi="Verdana" w:cs="Calibri"/>
          <w:bCs/>
          <w:kern w:val="24"/>
          <w:sz w:val="22"/>
          <w:szCs w:val="22"/>
        </w:rPr>
        <w:t xml:space="preserve"> civil society action for better schemes </w:t>
      </w:r>
      <w:r w:rsidR="00944C4C" w:rsidRPr="0038550C">
        <w:rPr>
          <w:rFonts w:ascii="Verdana" w:hAnsi="Verdana" w:cs="Calibri"/>
          <w:bCs/>
          <w:kern w:val="24"/>
          <w:sz w:val="22"/>
          <w:szCs w:val="22"/>
        </w:rPr>
        <w:t xml:space="preserve">in </w:t>
      </w:r>
      <w:r w:rsidR="00CA148D" w:rsidRPr="0038550C">
        <w:rPr>
          <w:rFonts w:ascii="Verdana" w:hAnsi="Verdana" w:cs="Calibri"/>
          <w:bCs/>
          <w:kern w:val="24"/>
          <w:sz w:val="22"/>
          <w:szCs w:val="22"/>
        </w:rPr>
        <w:t>ten countries –</w:t>
      </w:r>
      <w:r w:rsidR="00497604">
        <w:rPr>
          <w:rFonts w:ascii="Verdana" w:hAnsi="Verdana" w:cs="Calibri"/>
          <w:bCs/>
          <w:kern w:val="24"/>
          <w:sz w:val="22"/>
          <w:szCs w:val="22"/>
        </w:rPr>
        <w:t xml:space="preserve"> </w:t>
      </w:r>
      <w:r w:rsidR="00497604" w:rsidRPr="0038550C">
        <w:rPr>
          <w:rFonts w:ascii="Verdana" w:hAnsi="Verdana" w:cs="Calibri"/>
          <w:bCs/>
          <w:kern w:val="24"/>
          <w:sz w:val="22"/>
          <w:szCs w:val="22"/>
        </w:rPr>
        <w:t>Belize</w:t>
      </w:r>
      <w:r w:rsidR="00497604">
        <w:rPr>
          <w:rFonts w:ascii="Verdana" w:hAnsi="Verdana" w:cs="Calibri"/>
          <w:bCs/>
          <w:kern w:val="24"/>
          <w:sz w:val="22"/>
          <w:szCs w:val="22"/>
        </w:rPr>
        <w:t xml:space="preserve">, </w:t>
      </w:r>
      <w:r w:rsidR="00497604" w:rsidRPr="0038550C">
        <w:rPr>
          <w:rFonts w:ascii="Verdana" w:hAnsi="Verdana" w:cs="Calibri"/>
          <w:bCs/>
          <w:kern w:val="24"/>
          <w:sz w:val="22"/>
          <w:szCs w:val="22"/>
        </w:rPr>
        <w:t>Dominica</w:t>
      </w:r>
      <w:r w:rsidR="00497604">
        <w:rPr>
          <w:rFonts w:ascii="Verdana" w:hAnsi="Verdana" w:cs="Calibri"/>
          <w:bCs/>
          <w:kern w:val="24"/>
          <w:sz w:val="22"/>
          <w:szCs w:val="22"/>
        </w:rPr>
        <w:t>,</w:t>
      </w:r>
      <w:r w:rsidR="00497604" w:rsidRPr="0038550C">
        <w:rPr>
          <w:rFonts w:ascii="Verdana" w:hAnsi="Verdana" w:cs="Calibri"/>
          <w:bCs/>
          <w:kern w:val="24"/>
          <w:sz w:val="22"/>
          <w:szCs w:val="22"/>
        </w:rPr>
        <w:t xml:space="preserve"> Ecuador</w:t>
      </w:r>
      <w:r w:rsidR="00497604">
        <w:rPr>
          <w:rFonts w:ascii="Verdana" w:hAnsi="Verdana" w:cs="Calibri"/>
          <w:bCs/>
          <w:kern w:val="24"/>
          <w:sz w:val="22"/>
          <w:szCs w:val="22"/>
        </w:rPr>
        <w:t>,</w:t>
      </w:r>
      <w:r w:rsidR="00497604" w:rsidRPr="0038550C">
        <w:rPr>
          <w:rFonts w:ascii="Verdana" w:hAnsi="Verdana" w:cs="Calibri"/>
          <w:bCs/>
          <w:kern w:val="24"/>
          <w:sz w:val="22"/>
          <w:szCs w:val="22"/>
        </w:rPr>
        <w:t xml:space="preserve"> India, Paraguay</w:t>
      </w:r>
      <w:r w:rsidR="00497604">
        <w:rPr>
          <w:rFonts w:ascii="Verdana" w:hAnsi="Verdana" w:cs="Calibri"/>
          <w:bCs/>
          <w:kern w:val="24"/>
          <w:sz w:val="22"/>
          <w:szCs w:val="22"/>
        </w:rPr>
        <w:t>,</w:t>
      </w:r>
      <w:r w:rsidR="00497604" w:rsidRPr="0038550C">
        <w:rPr>
          <w:rFonts w:ascii="Verdana" w:hAnsi="Verdana" w:cs="Calibri"/>
          <w:bCs/>
          <w:kern w:val="24"/>
          <w:sz w:val="22"/>
          <w:szCs w:val="22"/>
        </w:rPr>
        <w:t xml:space="preserve"> Peru, </w:t>
      </w:r>
      <w:r w:rsidR="00CA148D" w:rsidRPr="0038550C">
        <w:rPr>
          <w:rFonts w:ascii="Verdana" w:hAnsi="Verdana" w:cs="Calibri"/>
          <w:bCs/>
          <w:kern w:val="24"/>
          <w:sz w:val="22"/>
          <w:szCs w:val="22"/>
        </w:rPr>
        <w:t xml:space="preserve">the Philippines, </w:t>
      </w:r>
      <w:r w:rsidR="00497604" w:rsidRPr="0038550C">
        <w:rPr>
          <w:rFonts w:ascii="Verdana" w:hAnsi="Verdana" w:cs="Calibri"/>
          <w:bCs/>
          <w:kern w:val="24"/>
          <w:sz w:val="22"/>
          <w:szCs w:val="22"/>
        </w:rPr>
        <w:t xml:space="preserve">Sri Lanka, </w:t>
      </w:r>
      <w:r w:rsidR="00CA148D" w:rsidRPr="0038550C">
        <w:rPr>
          <w:rFonts w:ascii="Verdana" w:hAnsi="Verdana" w:cs="Calibri"/>
          <w:bCs/>
          <w:kern w:val="24"/>
          <w:sz w:val="22"/>
          <w:szCs w:val="22"/>
        </w:rPr>
        <w:t>Thailand</w:t>
      </w:r>
      <w:r w:rsidR="00497604">
        <w:rPr>
          <w:rFonts w:ascii="Verdana" w:hAnsi="Verdana" w:cs="Calibri"/>
          <w:bCs/>
          <w:kern w:val="24"/>
          <w:sz w:val="22"/>
          <w:szCs w:val="22"/>
        </w:rPr>
        <w:t xml:space="preserve"> and</w:t>
      </w:r>
      <w:r w:rsidR="00CA148D" w:rsidRPr="0038550C">
        <w:rPr>
          <w:rFonts w:ascii="Verdana" w:hAnsi="Verdana" w:cs="Calibri"/>
          <w:bCs/>
          <w:kern w:val="24"/>
          <w:sz w:val="22"/>
          <w:szCs w:val="22"/>
        </w:rPr>
        <w:t xml:space="preserve"> </w:t>
      </w:r>
      <w:r w:rsidR="00944C4C" w:rsidRPr="0038550C">
        <w:rPr>
          <w:rFonts w:ascii="Verdana" w:hAnsi="Verdana" w:cs="Calibri"/>
          <w:bCs/>
          <w:kern w:val="24"/>
          <w:sz w:val="22"/>
          <w:szCs w:val="22"/>
        </w:rPr>
        <w:t>Vietnam</w:t>
      </w:r>
      <w:r w:rsidR="00CA148D" w:rsidRPr="0038550C">
        <w:rPr>
          <w:rFonts w:ascii="Verdana" w:hAnsi="Verdana" w:cs="Calibri"/>
          <w:bCs/>
          <w:kern w:val="24"/>
          <w:sz w:val="22"/>
          <w:szCs w:val="22"/>
        </w:rPr>
        <w:t xml:space="preserve">. </w:t>
      </w:r>
    </w:p>
    <w:p w:rsidR="00761A7A" w:rsidRPr="0038550C" w:rsidRDefault="009159DE" w:rsidP="00C95B14">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Researching</w:t>
      </w:r>
      <w:r w:rsidR="0014381B" w:rsidRPr="0038550C">
        <w:rPr>
          <w:rFonts w:ascii="Verdana" w:hAnsi="Verdana" w:cs="Calibri"/>
          <w:bCs/>
          <w:kern w:val="24"/>
          <w:sz w:val="22"/>
          <w:szCs w:val="22"/>
        </w:rPr>
        <w:t xml:space="preserve"> </w:t>
      </w:r>
      <w:r w:rsidR="00761A7A" w:rsidRPr="0038550C">
        <w:rPr>
          <w:rFonts w:ascii="Verdana" w:hAnsi="Verdana" w:cs="Calibri"/>
          <w:bCs/>
          <w:kern w:val="24"/>
          <w:sz w:val="22"/>
          <w:szCs w:val="22"/>
        </w:rPr>
        <w:t xml:space="preserve">the feasibility of social pension schemes in at least four countries – Bangladesh, Kenya, Mozambique and Myanmar. </w:t>
      </w:r>
    </w:p>
    <w:p w:rsidR="00755433" w:rsidRPr="0038550C" w:rsidRDefault="00755433" w:rsidP="00C95B14">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Conducting national studies</w:t>
      </w:r>
      <w:r w:rsidR="009C6007" w:rsidRPr="0038550C">
        <w:rPr>
          <w:rFonts w:ascii="Verdana" w:hAnsi="Verdana" w:cs="Calibri"/>
          <w:bCs/>
          <w:kern w:val="24"/>
          <w:sz w:val="22"/>
          <w:szCs w:val="22"/>
        </w:rPr>
        <w:t xml:space="preserve"> or reviews </w:t>
      </w:r>
      <w:r w:rsidRPr="0038550C">
        <w:rPr>
          <w:rFonts w:ascii="Verdana" w:hAnsi="Verdana" w:cs="Calibri"/>
          <w:bCs/>
          <w:kern w:val="24"/>
          <w:sz w:val="22"/>
          <w:szCs w:val="22"/>
        </w:rPr>
        <w:t>on social pensions and cash transfer schemes in Ethiopia, Tanzania and Thailand, and situational analyses in Colombia, Moldova, Tajikistan and Zimbabwe.</w:t>
      </w:r>
    </w:p>
    <w:p w:rsidR="00755433" w:rsidRPr="00497604" w:rsidRDefault="00755433" w:rsidP="00C95B14">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497604">
        <w:rPr>
          <w:rFonts w:ascii="Verdana" w:hAnsi="Verdana" w:cs="Calibri"/>
          <w:bCs/>
          <w:kern w:val="24"/>
          <w:sz w:val="22"/>
          <w:szCs w:val="22"/>
        </w:rPr>
        <w:t>Building our global information and resources on social pensions on Pension</w:t>
      </w:r>
      <w:r w:rsidR="00497604" w:rsidRPr="00497604">
        <w:rPr>
          <w:rFonts w:ascii="Verdana" w:hAnsi="Verdana" w:cs="Calibri"/>
          <w:bCs/>
          <w:kern w:val="24"/>
          <w:sz w:val="22"/>
          <w:szCs w:val="22"/>
        </w:rPr>
        <w:t xml:space="preserve"> w</w:t>
      </w:r>
      <w:r w:rsidRPr="00497604">
        <w:rPr>
          <w:rFonts w:ascii="Verdana" w:hAnsi="Verdana" w:cs="Calibri"/>
          <w:bCs/>
          <w:kern w:val="24"/>
          <w:sz w:val="22"/>
          <w:szCs w:val="22"/>
        </w:rPr>
        <w:t>atch, introducing</w:t>
      </w:r>
      <w:r w:rsidR="00497604" w:rsidRPr="00497604">
        <w:rPr>
          <w:rFonts w:ascii="Verdana" w:hAnsi="Verdana" w:cs="Calibri"/>
          <w:bCs/>
          <w:kern w:val="24"/>
          <w:sz w:val="22"/>
          <w:szCs w:val="22"/>
        </w:rPr>
        <w:t xml:space="preserve"> the publication published with the World Bank, </w:t>
      </w:r>
      <w:r w:rsidRPr="00497604">
        <w:rPr>
          <w:rFonts w:ascii="Verdana" w:hAnsi="Verdana" w:cs="Calibri"/>
          <w:bCs/>
          <w:i/>
          <w:kern w:val="24"/>
          <w:sz w:val="22"/>
          <w:szCs w:val="22"/>
        </w:rPr>
        <w:t xml:space="preserve">Social </w:t>
      </w:r>
      <w:r w:rsidR="00497604" w:rsidRPr="00497604">
        <w:rPr>
          <w:rFonts w:ascii="Verdana" w:hAnsi="Verdana" w:cs="Calibri"/>
          <w:bCs/>
          <w:i/>
          <w:kern w:val="24"/>
          <w:sz w:val="22"/>
          <w:szCs w:val="22"/>
        </w:rPr>
        <w:t>p</w:t>
      </w:r>
      <w:r w:rsidRPr="00497604">
        <w:rPr>
          <w:rFonts w:ascii="Verdana" w:hAnsi="Verdana" w:cs="Calibri"/>
          <w:bCs/>
          <w:i/>
          <w:kern w:val="24"/>
          <w:sz w:val="22"/>
          <w:szCs w:val="22"/>
        </w:rPr>
        <w:t>ensions at a glance</w:t>
      </w:r>
      <w:r w:rsidR="00497604">
        <w:rPr>
          <w:rFonts w:ascii="Verdana" w:hAnsi="Verdana" w:cs="Calibri"/>
          <w:bCs/>
          <w:kern w:val="24"/>
          <w:sz w:val="22"/>
          <w:szCs w:val="22"/>
        </w:rPr>
        <w:t>,</w:t>
      </w:r>
      <w:r w:rsidRPr="00497604">
        <w:rPr>
          <w:rFonts w:ascii="Verdana" w:hAnsi="Verdana" w:cs="Calibri"/>
          <w:bCs/>
          <w:kern w:val="24"/>
          <w:sz w:val="22"/>
          <w:szCs w:val="22"/>
        </w:rPr>
        <w:t xml:space="preserve"> and new </w:t>
      </w:r>
      <w:r w:rsidR="00497604">
        <w:rPr>
          <w:rFonts w:ascii="Verdana" w:hAnsi="Verdana" w:cs="Calibri"/>
          <w:bCs/>
          <w:kern w:val="24"/>
          <w:sz w:val="22"/>
          <w:szCs w:val="22"/>
        </w:rPr>
        <w:t xml:space="preserve">Pension watch </w:t>
      </w:r>
      <w:r w:rsidRPr="00497604">
        <w:rPr>
          <w:rFonts w:ascii="Verdana" w:hAnsi="Verdana" w:cs="Calibri"/>
          <w:bCs/>
          <w:kern w:val="24"/>
          <w:sz w:val="22"/>
          <w:szCs w:val="22"/>
        </w:rPr>
        <w:t>briefs for at least two countries.</w:t>
      </w:r>
    </w:p>
    <w:p w:rsidR="00761A7A" w:rsidRPr="0038550C" w:rsidRDefault="00761A7A" w:rsidP="00C95B14">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Improving</w:t>
      </w:r>
      <w:r w:rsidR="0014381B" w:rsidRPr="0038550C">
        <w:rPr>
          <w:rFonts w:ascii="Verdana" w:hAnsi="Verdana" w:cs="Calibri"/>
          <w:bCs/>
          <w:kern w:val="24"/>
          <w:sz w:val="22"/>
          <w:szCs w:val="22"/>
        </w:rPr>
        <w:t xml:space="preserve"> </w:t>
      </w:r>
      <w:r w:rsidR="00AD66D7" w:rsidRPr="0038550C">
        <w:rPr>
          <w:rFonts w:ascii="Verdana" w:hAnsi="Verdana" w:cs="Calibri"/>
          <w:bCs/>
          <w:kern w:val="24"/>
          <w:sz w:val="22"/>
          <w:szCs w:val="22"/>
        </w:rPr>
        <w:t xml:space="preserve">the content </w:t>
      </w:r>
      <w:r w:rsidR="00497604">
        <w:rPr>
          <w:rFonts w:ascii="Verdana" w:hAnsi="Verdana" w:cs="Calibri"/>
          <w:bCs/>
          <w:kern w:val="24"/>
          <w:sz w:val="22"/>
          <w:szCs w:val="22"/>
        </w:rPr>
        <w:t xml:space="preserve">of </w:t>
      </w:r>
      <w:r w:rsidR="0014381B" w:rsidRPr="0038550C">
        <w:rPr>
          <w:rFonts w:ascii="Verdana" w:hAnsi="Verdana" w:cs="Calibri"/>
          <w:bCs/>
          <w:kern w:val="24"/>
          <w:sz w:val="22"/>
          <w:szCs w:val="22"/>
        </w:rPr>
        <w:t xml:space="preserve">our global </w:t>
      </w:r>
      <w:r w:rsidR="00497604">
        <w:rPr>
          <w:rFonts w:ascii="Verdana" w:hAnsi="Verdana" w:cs="Calibri"/>
          <w:bCs/>
          <w:kern w:val="24"/>
          <w:sz w:val="22"/>
          <w:szCs w:val="22"/>
        </w:rPr>
        <w:t>s</w:t>
      </w:r>
      <w:r w:rsidR="0014381B" w:rsidRPr="0038550C">
        <w:rPr>
          <w:rFonts w:ascii="Verdana" w:hAnsi="Verdana" w:cs="Calibri"/>
          <w:bCs/>
          <w:kern w:val="24"/>
          <w:sz w:val="22"/>
          <w:szCs w:val="22"/>
        </w:rPr>
        <w:t xml:space="preserve">ocial </w:t>
      </w:r>
      <w:proofErr w:type="gramStart"/>
      <w:r w:rsidR="00497604">
        <w:rPr>
          <w:rFonts w:ascii="Verdana" w:hAnsi="Verdana" w:cs="Calibri"/>
          <w:bCs/>
          <w:kern w:val="24"/>
          <w:sz w:val="22"/>
          <w:szCs w:val="22"/>
        </w:rPr>
        <w:t>t</w:t>
      </w:r>
      <w:r w:rsidR="0014381B" w:rsidRPr="0038550C">
        <w:rPr>
          <w:rFonts w:ascii="Verdana" w:hAnsi="Verdana" w:cs="Calibri"/>
          <w:bCs/>
          <w:kern w:val="24"/>
          <w:sz w:val="22"/>
          <w:szCs w:val="22"/>
        </w:rPr>
        <w:t>ransfers</w:t>
      </w:r>
      <w:proofErr w:type="gramEnd"/>
      <w:r w:rsidR="0014381B" w:rsidRPr="0038550C">
        <w:rPr>
          <w:rFonts w:ascii="Verdana" w:hAnsi="Verdana" w:cs="Calibri"/>
          <w:bCs/>
          <w:kern w:val="24"/>
          <w:sz w:val="22"/>
          <w:szCs w:val="22"/>
        </w:rPr>
        <w:t xml:space="preserve"> course</w:t>
      </w:r>
      <w:r w:rsidR="007E7CC6" w:rsidRPr="0038550C">
        <w:rPr>
          <w:rFonts w:ascii="Verdana" w:hAnsi="Verdana" w:cs="Calibri"/>
          <w:bCs/>
          <w:kern w:val="24"/>
          <w:sz w:val="22"/>
          <w:szCs w:val="22"/>
        </w:rPr>
        <w:t xml:space="preserve"> </w:t>
      </w:r>
      <w:r w:rsidRPr="0038550C">
        <w:rPr>
          <w:rFonts w:ascii="Verdana" w:hAnsi="Verdana" w:cs="Calibri"/>
          <w:bCs/>
          <w:kern w:val="24"/>
          <w:sz w:val="22"/>
          <w:szCs w:val="22"/>
        </w:rPr>
        <w:t xml:space="preserve">and developing a </w:t>
      </w:r>
      <w:r w:rsidR="00AD66D7" w:rsidRPr="0038550C">
        <w:rPr>
          <w:rFonts w:ascii="Verdana" w:hAnsi="Verdana" w:cs="Calibri"/>
          <w:bCs/>
          <w:kern w:val="24"/>
          <w:sz w:val="22"/>
          <w:szCs w:val="22"/>
        </w:rPr>
        <w:t xml:space="preserve">new </w:t>
      </w:r>
      <w:r w:rsidRPr="0038550C">
        <w:rPr>
          <w:rFonts w:ascii="Verdana" w:hAnsi="Verdana" w:cs="Calibri"/>
          <w:bCs/>
          <w:kern w:val="24"/>
          <w:sz w:val="22"/>
          <w:szCs w:val="22"/>
        </w:rPr>
        <w:t>social pe</w:t>
      </w:r>
      <w:r w:rsidR="007B4CD6" w:rsidRPr="0038550C">
        <w:rPr>
          <w:rFonts w:ascii="Verdana" w:hAnsi="Verdana" w:cs="Calibri"/>
          <w:bCs/>
          <w:kern w:val="24"/>
          <w:sz w:val="22"/>
          <w:szCs w:val="22"/>
        </w:rPr>
        <w:t>nsion</w:t>
      </w:r>
      <w:r w:rsidRPr="0038550C">
        <w:rPr>
          <w:rFonts w:ascii="Verdana" w:hAnsi="Verdana" w:cs="Calibri"/>
          <w:bCs/>
          <w:kern w:val="24"/>
          <w:sz w:val="22"/>
          <w:szCs w:val="22"/>
        </w:rPr>
        <w:t xml:space="preserve"> course with the World Bank.</w:t>
      </w:r>
    </w:p>
    <w:p w:rsidR="00163B04" w:rsidRPr="0038550C" w:rsidRDefault="00755433" w:rsidP="00C95B14">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 xml:space="preserve">Improving awareness and technical knowledge of key </w:t>
      </w:r>
      <w:r w:rsidR="00163B04" w:rsidRPr="0038550C">
        <w:rPr>
          <w:rFonts w:ascii="Verdana" w:hAnsi="Verdana" w:cs="Calibri"/>
          <w:bCs/>
          <w:kern w:val="24"/>
          <w:sz w:val="22"/>
          <w:szCs w:val="22"/>
        </w:rPr>
        <w:t xml:space="preserve">international and </w:t>
      </w:r>
      <w:r w:rsidRPr="0038550C">
        <w:rPr>
          <w:rFonts w:ascii="Verdana" w:hAnsi="Verdana" w:cs="Calibri"/>
          <w:bCs/>
          <w:kern w:val="24"/>
          <w:sz w:val="22"/>
          <w:szCs w:val="22"/>
        </w:rPr>
        <w:t xml:space="preserve">regional development actors including </w:t>
      </w:r>
      <w:r w:rsidR="00163B04" w:rsidRPr="0038550C">
        <w:rPr>
          <w:rFonts w:ascii="Verdana" w:hAnsi="Verdana" w:cs="Calibri"/>
          <w:bCs/>
          <w:kern w:val="24"/>
          <w:sz w:val="22"/>
          <w:szCs w:val="22"/>
        </w:rPr>
        <w:t xml:space="preserve">the Social Protection Inter-Agency Cooperation Board, the World Economic Forum, </w:t>
      </w:r>
      <w:r w:rsidRPr="0038550C">
        <w:rPr>
          <w:rFonts w:ascii="Verdana" w:hAnsi="Verdana" w:cs="Calibri"/>
          <w:bCs/>
          <w:kern w:val="24"/>
          <w:sz w:val="22"/>
          <w:szCs w:val="22"/>
        </w:rPr>
        <w:t xml:space="preserve">the African Union, the Southern Africa Development </w:t>
      </w:r>
      <w:r w:rsidR="00163B04" w:rsidRPr="0038550C">
        <w:rPr>
          <w:rFonts w:ascii="Verdana" w:hAnsi="Verdana" w:cs="Calibri"/>
          <w:bCs/>
          <w:kern w:val="24"/>
          <w:sz w:val="22"/>
          <w:szCs w:val="22"/>
        </w:rPr>
        <w:t xml:space="preserve">Community, the East African Community, the </w:t>
      </w:r>
      <w:r w:rsidR="00497604" w:rsidRPr="00497604">
        <w:rPr>
          <w:rFonts w:ascii="Verdana" w:hAnsi="Verdana"/>
          <w:sz w:val="22"/>
          <w:szCs w:val="22"/>
        </w:rPr>
        <w:t>Association of Southeast Asian Nations</w:t>
      </w:r>
      <w:r w:rsidR="003E0FF6">
        <w:rPr>
          <w:rFonts w:ascii="Verdana" w:hAnsi="Verdana"/>
          <w:sz w:val="22"/>
          <w:szCs w:val="22"/>
        </w:rPr>
        <w:t xml:space="preserve"> (ASEAN)</w:t>
      </w:r>
      <w:r w:rsidR="00163B04" w:rsidRPr="0038550C">
        <w:rPr>
          <w:rFonts w:ascii="Verdana" w:hAnsi="Verdana" w:cs="Calibri"/>
          <w:bCs/>
          <w:kern w:val="24"/>
          <w:sz w:val="22"/>
          <w:szCs w:val="22"/>
        </w:rPr>
        <w:t xml:space="preserve"> Secretariat, the </w:t>
      </w:r>
      <w:r w:rsidR="00497604">
        <w:rPr>
          <w:rFonts w:ascii="Verdana" w:hAnsi="Verdana" w:cs="Calibri"/>
          <w:bCs/>
          <w:kern w:val="24"/>
          <w:sz w:val="22"/>
          <w:szCs w:val="22"/>
        </w:rPr>
        <w:t>International Labour Organization</w:t>
      </w:r>
      <w:r w:rsidR="00497604" w:rsidRPr="0038550C">
        <w:rPr>
          <w:rFonts w:ascii="Verdana" w:hAnsi="Verdana" w:cs="Calibri"/>
          <w:bCs/>
          <w:kern w:val="24"/>
          <w:sz w:val="22"/>
          <w:szCs w:val="22"/>
        </w:rPr>
        <w:t xml:space="preserve"> </w:t>
      </w:r>
      <w:r w:rsidR="00497604">
        <w:rPr>
          <w:rFonts w:ascii="Verdana" w:hAnsi="Verdana" w:cs="Calibri"/>
          <w:bCs/>
          <w:kern w:val="24"/>
          <w:sz w:val="22"/>
          <w:szCs w:val="22"/>
        </w:rPr>
        <w:t xml:space="preserve">(ILO) </w:t>
      </w:r>
      <w:r w:rsidR="00163B04" w:rsidRPr="0038550C">
        <w:rPr>
          <w:rFonts w:ascii="Verdana" w:hAnsi="Verdana" w:cs="Calibri"/>
          <w:bCs/>
          <w:kern w:val="24"/>
          <w:sz w:val="22"/>
          <w:szCs w:val="22"/>
        </w:rPr>
        <w:t xml:space="preserve">and the </w:t>
      </w:r>
      <w:proofErr w:type="spellStart"/>
      <w:r w:rsidR="00163B04" w:rsidRPr="0038550C">
        <w:rPr>
          <w:rFonts w:ascii="Verdana" w:hAnsi="Verdana" w:cs="Calibri"/>
          <w:bCs/>
          <w:kern w:val="24"/>
          <w:sz w:val="22"/>
          <w:szCs w:val="22"/>
        </w:rPr>
        <w:t>Ibero</w:t>
      </w:r>
      <w:proofErr w:type="spellEnd"/>
      <w:r w:rsidR="00163B04" w:rsidRPr="0038550C">
        <w:rPr>
          <w:rFonts w:ascii="Verdana" w:hAnsi="Verdana" w:cs="Calibri"/>
          <w:bCs/>
          <w:kern w:val="24"/>
          <w:sz w:val="22"/>
          <w:szCs w:val="22"/>
        </w:rPr>
        <w:t xml:space="preserve">-American Social Security </w:t>
      </w:r>
      <w:r w:rsidR="00EB7B13" w:rsidRPr="0038550C">
        <w:rPr>
          <w:rFonts w:ascii="Verdana" w:hAnsi="Verdana" w:cs="Calibri"/>
          <w:bCs/>
          <w:kern w:val="24"/>
          <w:sz w:val="22"/>
          <w:szCs w:val="22"/>
        </w:rPr>
        <w:t>Organi</w:t>
      </w:r>
      <w:r w:rsidR="00EB7B13">
        <w:rPr>
          <w:rFonts w:ascii="Verdana" w:hAnsi="Verdana" w:cs="Calibri"/>
          <w:bCs/>
          <w:kern w:val="24"/>
          <w:sz w:val="22"/>
          <w:szCs w:val="22"/>
        </w:rPr>
        <w:t>s</w:t>
      </w:r>
      <w:r w:rsidR="00EB7B13" w:rsidRPr="0038550C">
        <w:rPr>
          <w:rFonts w:ascii="Verdana" w:hAnsi="Verdana" w:cs="Calibri"/>
          <w:bCs/>
          <w:kern w:val="24"/>
          <w:sz w:val="22"/>
          <w:szCs w:val="22"/>
        </w:rPr>
        <w:t>ation</w:t>
      </w:r>
      <w:r w:rsidR="00163B04" w:rsidRPr="0038550C">
        <w:rPr>
          <w:rFonts w:ascii="Verdana" w:hAnsi="Verdana" w:cs="Calibri"/>
          <w:bCs/>
          <w:kern w:val="24"/>
          <w:sz w:val="22"/>
          <w:szCs w:val="22"/>
        </w:rPr>
        <w:t xml:space="preserve">. </w:t>
      </w:r>
    </w:p>
    <w:p w:rsidR="00761A7A" w:rsidRPr="0038550C" w:rsidRDefault="00163B04" w:rsidP="00C95B14">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 xml:space="preserve">Convening </w:t>
      </w:r>
      <w:r w:rsidR="00761A7A" w:rsidRPr="0038550C">
        <w:rPr>
          <w:rFonts w:ascii="Verdana" w:hAnsi="Verdana" w:cs="Calibri"/>
          <w:bCs/>
          <w:kern w:val="24"/>
          <w:sz w:val="22"/>
          <w:szCs w:val="22"/>
        </w:rPr>
        <w:t xml:space="preserve">regional conferences on social pensions in </w:t>
      </w:r>
      <w:r w:rsidRPr="0038550C">
        <w:rPr>
          <w:rFonts w:ascii="Verdana" w:hAnsi="Verdana" w:cs="Calibri"/>
          <w:bCs/>
          <w:kern w:val="24"/>
          <w:sz w:val="22"/>
          <w:szCs w:val="22"/>
        </w:rPr>
        <w:t xml:space="preserve">both </w:t>
      </w:r>
      <w:r w:rsidR="00761A7A" w:rsidRPr="0038550C">
        <w:rPr>
          <w:rFonts w:ascii="Verdana" w:hAnsi="Verdana" w:cs="Calibri"/>
          <w:bCs/>
          <w:kern w:val="24"/>
          <w:sz w:val="22"/>
          <w:szCs w:val="22"/>
        </w:rPr>
        <w:t>East Asia and L</w:t>
      </w:r>
      <w:r w:rsidR="007B4CD6" w:rsidRPr="0038550C">
        <w:rPr>
          <w:rFonts w:ascii="Verdana" w:hAnsi="Verdana" w:cs="Calibri"/>
          <w:bCs/>
          <w:kern w:val="24"/>
          <w:sz w:val="22"/>
          <w:szCs w:val="22"/>
        </w:rPr>
        <w:t>atin America.</w:t>
      </w:r>
    </w:p>
    <w:p w:rsidR="00163B04" w:rsidRPr="0038550C" w:rsidRDefault="009C6007" w:rsidP="00C95B14">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B</w:t>
      </w:r>
      <w:r w:rsidR="00163B04" w:rsidRPr="0038550C">
        <w:rPr>
          <w:rFonts w:ascii="Verdana" w:hAnsi="Verdana" w:cs="Calibri"/>
          <w:bCs/>
          <w:kern w:val="24"/>
          <w:sz w:val="22"/>
          <w:szCs w:val="22"/>
        </w:rPr>
        <w:t>uild</w:t>
      </w:r>
      <w:r w:rsidR="007705AE">
        <w:rPr>
          <w:rFonts w:ascii="Verdana" w:hAnsi="Verdana" w:cs="Calibri"/>
          <w:bCs/>
          <w:kern w:val="24"/>
          <w:sz w:val="22"/>
          <w:szCs w:val="22"/>
        </w:rPr>
        <w:t>ing</w:t>
      </w:r>
      <w:r w:rsidR="00163B04" w:rsidRPr="0038550C">
        <w:rPr>
          <w:rFonts w:ascii="Verdana" w:hAnsi="Verdana" w:cs="Calibri"/>
          <w:bCs/>
          <w:kern w:val="24"/>
          <w:sz w:val="22"/>
          <w:szCs w:val="22"/>
        </w:rPr>
        <w:t xml:space="preserve"> our </w:t>
      </w:r>
      <w:r w:rsidRPr="0038550C">
        <w:rPr>
          <w:rFonts w:ascii="Verdana" w:hAnsi="Verdana" w:cs="Calibri"/>
          <w:bCs/>
          <w:kern w:val="24"/>
          <w:sz w:val="22"/>
          <w:szCs w:val="22"/>
        </w:rPr>
        <w:t>partnerships</w:t>
      </w:r>
      <w:r w:rsidR="00163B04" w:rsidRPr="0038550C">
        <w:rPr>
          <w:rFonts w:ascii="Verdana" w:hAnsi="Verdana" w:cs="Calibri"/>
          <w:bCs/>
          <w:kern w:val="24"/>
          <w:sz w:val="22"/>
          <w:szCs w:val="22"/>
        </w:rPr>
        <w:t xml:space="preserve"> with the researchers and opinion-makers who participated in our international income security conference in 2012</w:t>
      </w:r>
      <w:r w:rsidR="007B4CD6" w:rsidRPr="0038550C">
        <w:rPr>
          <w:rFonts w:ascii="Verdana" w:hAnsi="Verdana" w:cs="Calibri"/>
          <w:bCs/>
          <w:kern w:val="24"/>
          <w:sz w:val="22"/>
          <w:szCs w:val="22"/>
        </w:rPr>
        <w:t>, including the World Bank, bilateral donors and the ILO.</w:t>
      </w:r>
    </w:p>
    <w:p w:rsidR="00471C7F" w:rsidRPr="0038550C" w:rsidRDefault="00471C7F" w:rsidP="005E531A">
      <w:pPr>
        <w:pStyle w:val="HAIcolouredtextdarkred"/>
      </w:pPr>
      <w:r w:rsidRPr="0038550C">
        <w:t>By March 201</w:t>
      </w:r>
      <w:r w:rsidR="0026533E" w:rsidRPr="0038550C">
        <w:t>4</w:t>
      </w:r>
      <w:r w:rsidRPr="0038550C">
        <w:t xml:space="preserve">, </w:t>
      </w:r>
      <w:r w:rsidR="007E7CC6" w:rsidRPr="0038550C">
        <w:t xml:space="preserve">our work to achieve our targets in </w:t>
      </w:r>
      <w:r w:rsidR="0099480C" w:rsidRPr="0038550C">
        <w:t xml:space="preserve">securing older people’s livelihoods </w:t>
      </w:r>
      <w:r w:rsidR="007E7CC6" w:rsidRPr="0038550C">
        <w:t>will include</w:t>
      </w:r>
      <w:r w:rsidRPr="0038550C">
        <w:t>:</w:t>
      </w:r>
    </w:p>
    <w:p w:rsidR="00FC1B15" w:rsidRPr="0038550C" w:rsidRDefault="00352741"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Increasing</w:t>
      </w:r>
      <w:r w:rsidR="00FC1B15" w:rsidRPr="0038550C">
        <w:rPr>
          <w:rFonts w:ascii="Verdana" w:hAnsi="Verdana" w:cs="Calibri"/>
          <w:bCs/>
          <w:kern w:val="24"/>
          <w:sz w:val="22"/>
          <w:szCs w:val="22"/>
        </w:rPr>
        <w:t xml:space="preserve"> </w:t>
      </w:r>
      <w:r w:rsidRPr="0038550C">
        <w:rPr>
          <w:rFonts w:ascii="Verdana" w:hAnsi="Verdana" w:cs="Calibri"/>
          <w:bCs/>
          <w:kern w:val="24"/>
          <w:sz w:val="22"/>
          <w:szCs w:val="22"/>
        </w:rPr>
        <w:t>our</w:t>
      </w:r>
      <w:r w:rsidR="00FC1B15" w:rsidRPr="0038550C">
        <w:rPr>
          <w:rFonts w:ascii="Verdana" w:hAnsi="Verdana" w:cs="Calibri"/>
          <w:bCs/>
          <w:kern w:val="24"/>
          <w:sz w:val="22"/>
          <w:szCs w:val="22"/>
        </w:rPr>
        <w:t xml:space="preserve"> direct income</w:t>
      </w:r>
      <w:r w:rsidR="007705AE">
        <w:rPr>
          <w:rFonts w:ascii="Verdana" w:hAnsi="Verdana" w:cs="Calibri"/>
          <w:bCs/>
          <w:kern w:val="24"/>
          <w:sz w:val="22"/>
          <w:szCs w:val="22"/>
        </w:rPr>
        <w:t>-</w:t>
      </w:r>
      <w:r w:rsidR="00FC1B15" w:rsidRPr="0038550C">
        <w:rPr>
          <w:rFonts w:ascii="Verdana" w:hAnsi="Verdana" w:cs="Calibri"/>
          <w:bCs/>
          <w:kern w:val="24"/>
          <w:sz w:val="22"/>
          <w:szCs w:val="22"/>
        </w:rPr>
        <w:t xml:space="preserve">generating activities </w:t>
      </w:r>
      <w:r w:rsidRPr="0038550C">
        <w:rPr>
          <w:rFonts w:ascii="Verdana" w:hAnsi="Verdana" w:cs="Calibri"/>
          <w:bCs/>
          <w:kern w:val="24"/>
          <w:sz w:val="22"/>
          <w:szCs w:val="22"/>
        </w:rPr>
        <w:t xml:space="preserve">to include 350 new </w:t>
      </w:r>
      <w:r w:rsidR="00FC1B15" w:rsidRPr="0038550C">
        <w:rPr>
          <w:rFonts w:ascii="Verdana" w:hAnsi="Verdana" w:cs="Calibri"/>
          <w:bCs/>
          <w:kern w:val="24"/>
          <w:sz w:val="22"/>
          <w:szCs w:val="22"/>
        </w:rPr>
        <w:t xml:space="preserve">older people’s associations in </w:t>
      </w:r>
      <w:r w:rsidRPr="0038550C">
        <w:rPr>
          <w:rFonts w:ascii="Verdana" w:hAnsi="Verdana" w:cs="Calibri"/>
          <w:bCs/>
          <w:kern w:val="24"/>
          <w:sz w:val="22"/>
          <w:szCs w:val="22"/>
        </w:rPr>
        <w:t>20 countries, with the majority of activity providing micro-credit or savings and loans schemes.</w:t>
      </w:r>
    </w:p>
    <w:p w:rsidR="00352741" w:rsidRPr="0038550C" w:rsidRDefault="00352741"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 xml:space="preserve">A growth in the number of programmes supporting </w:t>
      </w:r>
      <w:r w:rsidR="009C6007" w:rsidRPr="0038550C">
        <w:rPr>
          <w:rFonts w:ascii="Verdana" w:hAnsi="Verdana" w:cs="Calibri"/>
          <w:bCs/>
          <w:kern w:val="24"/>
          <w:sz w:val="22"/>
          <w:szCs w:val="22"/>
        </w:rPr>
        <w:t xml:space="preserve">resilient or </w:t>
      </w:r>
      <w:r w:rsidRPr="0038550C">
        <w:rPr>
          <w:rFonts w:ascii="Verdana" w:hAnsi="Verdana" w:cs="Calibri"/>
          <w:bCs/>
          <w:kern w:val="24"/>
          <w:sz w:val="22"/>
          <w:szCs w:val="22"/>
        </w:rPr>
        <w:t xml:space="preserve">“climate-smart” rural development activities and integrating disaster risk reduction training and practices – </w:t>
      </w:r>
      <w:r w:rsidR="007705AE" w:rsidRPr="0038550C">
        <w:rPr>
          <w:rFonts w:ascii="Verdana" w:hAnsi="Verdana" w:cs="Calibri"/>
          <w:bCs/>
          <w:kern w:val="24"/>
          <w:sz w:val="22"/>
          <w:szCs w:val="22"/>
        </w:rPr>
        <w:t>Bangladesh,</w:t>
      </w:r>
      <w:r w:rsidRPr="0038550C">
        <w:rPr>
          <w:rFonts w:ascii="Verdana" w:hAnsi="Verdana" w:cs="Calibri"/>
          <w:bCs/>
          <w:kern w:val="24"/>
          <w:sz w:val="22"/>
          <w:szCs w:val="22"/>
        </w:rPr>
        <w:t xml:space="preserve"> </w:t>
      </w:r>
      <w:r w:rsidR="00AD66D7" w:rsidRPr="0038550C">
        <w:rPr>
          <w:rFonts w:ascii="Verdana" w:hAnsi="Verdana" w:cs="Calibri"/>
          <w:bCs/>
          <w:kern w:val="24"/>
          <w:sz w:val="22"/>
          <w:szCs w:val="22"/>
        </w:rPr>
        <w:t>Cambodia,</w:t>
      </w:r>
      <w:r w:rsidR="007705AE" w:rsidRPr="007705AE">
        <w:rPr>
          <w:rFonts w:ascii="Verdana" w:hAnsi="Verdana" w:cs="Calibri"/>
          <w:bCs/>
          <w:kern w:val="24"/>
          <w:sz w:val="22"/>
          <w:szCs w:val="22"/>
        </w:rPr>
        <w:t xml:space="preserve"> </w:t>
      </w:r>
      <w:r w:rsidR="007705AE" w:rsidRPr="0038550C">
        <w:rPr>
          <w:rFonts w:ascii="Verdana" w:hAnsi="Verdana" w:cs="Calibri"/>
          <w:bCs/>
          <w:kern w:val="24"/>
          <w:sz w:val="22"/>
          <w:szCs w:val="22"/>
        </w:rPr>
        <w:t xml:space="preserve">DR Congo, </w:t>
      </w:r>
      <w:r w:rsidR="001041A4" w:rsidRPr="0038550C">
        <w:rPr>
          <w:rFonts w:ascii="Verdana" w:hAnsi="Verdana" w:cs="Calibri"/>
          <w:bCs/>
          <w:kern w:val="24"/>
          <w:sz w:val="22"/>
          <w:szCs w:val="22"/>
        </w:rPr>
        <w:t xml:space="preserve">Ethiopia, </w:t>
      </w:r>
      <w:r w:rsidR="007705AE" w:rsidRPr="0038550C">
        <w:rPr>
          <w:rFonts w:ascii="Verdana" w:hAnsi="Verdana" w:cs="Calibri"/>
          <w:bCs/>
          <w:kern w:val="24"/>
          <w:sz w:val="22"/>
          <w:szCs w:val="22"/>
        </w:rPr>
        <w:t xml:space="preserve">Indonesia, </w:t>
      </w:r>
      <w:r w:rsidR="009C6007" w:rsidRPr="0038550C">
        <w:rPr>
          <w:rFonts w:ascii="Verdana" w:hAnsi="Verdana" w:cs="Calibri"/>
          <w:bCs/>
          <w:kern w:val="24"/>
          <w:sz w:val="22"/>
          <w:szCs w:val="22"/>
        </w:rPr>
        <w:t xml:space="preserve">Jamaica, </w:t>
      </w:r>
      <w:r w:rsidR="007705AE" w:rsidRPr="0038550C">
        <w:rPr>
          <w:rFonts w:ascii="Verdana" w:hAnsi="Verdana" w:cs="Calibri"/>
          <w:bCs/>
          <w:kern w:val="24"/>
          <w:sz w:val="22"/>
          <w:szCs w:val="22"/>
        </w:rPr>
        <w:t>Kenya,</w:t>
      </w:r>
      <w:r w:rsidR="007705AE">
        <w:rPr>
          <w:rFonts w:ascii="Verdana" w:hAnsi="Verdana" w:cs="Calibri"/>
          <w:bCs/>
          <w:kern w:val="24"/>
          <w:sz w:val="22"/>
          <w:szCs w:val="22"/>
        </w:rPr>
        <w:t xml:space="preserve"> Myanmar and</w:t>
      </w:r>
      <w:r w:rsidR="007705AE" w:rsidRPr="0038550C">
        <w:rPr>
          <w:rFonts w:ascii="Verdana" w:hAnsi="Verdana" w:cs="Calibri"/>
          <w:bCs/>
          <w:kern w:val="24"/>
          <w:sz w:val="22"/>
          <w:szCs w:val="22"/>
        </w:rPr>
        <w:t xml:space="preserve"> </w:t>
      </w:r>
      <w:r w:rsidR="001041A4" w:rsidRPr="0038550C">
        <w:rPr>
          <w:rFonts w:ascii="Verdana" w:hAnsi="Verdana" w:cs="Calibri"/>
          <w:bCs/>
          <w:kern w:val="24"/>
          <w:sz w:val="22"/>
          <w:szCs w:val="22"/>
        </w:rPr>
        <w:t>Uganda</w:t>
      </w:r>
      <w:r w:rsidR="007705AE">
        <w:rPr>
          <w:rFonts w:ascii="Verdana" w:hAnsi="Verdana" w:cs="Calibri"/>
          <w:bCs/>
          <w:kern w:val="24"/>
          <w:sz w:val="22"/>
          <w:szCs w:val="22"/>
        </w:rPr>
        <w:t>,</w:t>
      </w:r>
      <w:r w:rsidR="001041A4" w:rsidRPr="0038550C">
        <w:rPr>
          <w:rFonts w:ascii="Verdana" w:hAnsi="Verdana" w:cs="Calibri"/>
          <w:bCs/>
          <w:kern w:val="24"/>
          <w:sz w:val="22"/>
          <w:szCs w:val="22"/>
        </w:rPr>
        <w:t xml:space="preserve"> and potentially</w:t>
      </w:r>
      <w:r w:rsidR="007705AE">
        <w:rPr>
          <w:rFonts w:ascii="Verdana" w:hAnsi="Verdana" w:cs="Calibri"/>
          <w:bCs/>
          <w:kern w:val="24"/>
          <w:sz w:val="22"/>
          <w:szCs w:val="22"/>
        </w:rPr>
        <w:t>,</w:t>
      </w:r>
      <w:r w:rsidR="001041A4" w:rsidRPr="0038550C">
        <w:rPr>
          <w:rFonts w:ascii="Verdana" w:hAnsi="Verdana" w:cs="Calibri"/>
          <w:bCs/>
          <w:kern w:val="24"/>
          <w:sz w:val="22"/>
          <w:szCs w:val="22"/>
        </w:rPr>
        <w:t xml:space="preserve"> Burkina Faso and South Sudan.</w:t>
      </w:r>
    </w:p>
    <w:p w:rsidR="001041A4" w:rsidRPr="0038550C" w:rsidRDefault="001041A4"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 xml:space="preserve">Continuing our programming on supporting older </w:t>
      </w:r>
      <w:r w:rsidR="00F73BED" w:rsidRPr="0038550C">
        <w:rPr>
          <w:rFonts w:ascii="Verdana" w:hAnsi="Verdana" w:cs="Calibri"/>
          <w:bCs/>
          <w:kern w:val="24"/>
          <w:sz w:val="22"/>
          <w:szCs w:val="22"/>
        </w:rPr>
        <w:t xml:space="preserve">smallholder </w:t>
      </w:r>
      <w:r w:rsidRPr="0038550C">
        <w:rPr>
          <w:rFonts w:ascii="Verdana" w:hAnsi="Verdana" w:cs="Calibri"/>
          <w:bCs/>
          <w:kern w:val="24"/>
          <w:sz w:val="22"/>
          <w:szCs w:val="22"/>
        </w:rPr>
        <w:t xml:space="preserve">farmers in </w:t>
      </w:r>
      <w:r w:rsidR="007705AE" w:rsidRPr="0038550C">
        <w:rPr>
          <w:rFonts w:ascii="Verdana" w:hAnsi="Verdana" w:cs="Calibri"/>
          <w:bCs/>
          <w:kern w:val="24"/>
          <w:sz w:val="22"/>
          <w:szCs w:val="22"/>
        </w:rPr>
        <w:t>Jamaica</w:t>
      </w:r>
      <w:r w:rsidR="00A82866">
        <w:rPr>
          <w:rFonts w:ascii="Verdana" w:hAnsi="Verdana" w:cs="Calibri"/>
          <w:bCs/>
          <w:kern w:val="24"/>
          <w:sz w:val="22"/>
          <w:szCs w:val="22"/>
        </w:rPr>
        <w:t xml:space="preserve">, </w:t>
      </w:r>
      <w:r w:rsidR="00A82866" w:rsidRPr="0038550C">
        <w:rPr>
          <w:rFonts w:ascii="Verdana" w:hAnsi="Verdana" w:cs="Calibri"/>
          <w:bCs/>
          <w:kern w:val="24"/>
          <w:sz w:val="22"/>
          <w:szCs w:val="22"/>
        </w:rPr>
        <w:t>India</w:t>
      </w:r>
      <w:r w:rsidR="00AD66D7" w:rsidRPr="0038550C">
        <w:rPr>
          <w:rFonts w:ascii="Verdana" w:hAnsi="Verdana" w:cs="Calibri"/>
          <w:bCs/>
          <w:kern w:val="24"/>
          <w:sz w:val="22"/>
          <w:szCs w:val="22"/>
        </w:rPr>
        <w:t xml:space="preserve">, </w:t>
      </w:r>
      <w:r w:rsidR="00F73BED" w:rsidRPr="0038550C">
        <w:rPr>
          <w:rFonts w:ascii="Verdana" w:hAnsi="Verdana" w:cs="Calibri"/>
          <w:bCs/>
          <w:kern w:val="24"/>
          <w:sz w:val="22"/>
          <w:szCs w:val="22"/>
        </w:rPr>
        <w:t xml:space="preserve">Mozambique and </w:t>
      </w:r>
      <w:r w:rsidR="00AD66D7" w:rsidRPr="0038550C">
        <w:rPr>
          <w:rFonts w:ascii="Verdana" w:hAnsi="Verdana" w:cs="Calibri"/>
          <w:bCs/>
          <w:kern w:val="24"/>
          <w:sz w:val="22"/>
          <w:szCs w:val="22"/>
        </w:rPr>
        <w:t xml:space="preserve">Zimbabwe and </w:t>
      </w:r>
      <w:r w:rsidRPr="0038550C">
        <w:rPr>
          <w:rFonts w:ascii="Verdana" w:hAnsi="Verdana" w:cs="Calibri"/>
          <w:bCs/>
          <w:kern w:val="24"/>
          <w:sz w:val="22"/>
          <w:szCs w:val="22"/>
        </w:rPr>
        <w:t xml:space="preserve">focusing on </w:t>
      </w:r>
      <w:r w:rsidR="00AD66D7" w:rsidRPr="0038550C">
        <w:rPr>
          <w:rFonts w:ascii="Verdana" w:hAnsi="Verdana" w:cs="Calibri"/>
          <w:bCs/>
          <w:kern w:val="24"/>
          <w:sz w:val="22"/>
          <w:szCs w:val="22"/>
        </w:rPr>
        <w:t xml:space="preserve">improving farming techniques, </w:t>
      </w:r>
      <w:r w:rsidRPr="0038550C">
        <w:rPr>
          <w:rFonts w:ascii="Verdana" w:hAnsi="Verdana" w:cs="Calibri"/>
          <w:bCs/>
          <w:kern w:val="24"/>
          <w:sz w:val="22"/>
          <w:szCs w:val="22"/>
        </w:rPr>
        <w:t>access to markets, commercial negotiation skills and access to government livelihood programmes.</w:t>
      </w:r>
      <w:r w:rsidR="00881EA7" w:rsidRPr="0038550C">
        <w:rPr>
          <w:rFonts w:ascii="Verdana" w:hAnsi="Verdana" w:cs="Calibri"/>
          <w:bCs/>
          <w:kern w:val="24"/>
          <w:sz w:val="22"/>
          <w:szCs w:val="22"/>
        </w:rPr>
        <w:t xml:space="preserve"> We will be reviewing whether this work is effectively including interventions related to resilience and sustainability.</w:t>
      </w:r>
    </w:p>
    <w:p w:rsidR="007705AE" w:rsidRDefault="009C6007"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7705AE">
        <w:rPr>
          <w:rFonts w:ascii="Verdana" w:hAnsi="Verdana" w:cs="Calibri"/>
          <w:bCs/>
          <w:kern w:val="24"/>
          <w:sz w:val="22"/>
          <w:szCs w:val="22"/>
        </w:rPr>
        <w:t>Focus</w:t>
      </w:r>
      <w:r w:rsidR="007705AE" w:rsidRPr="007705AE">
        <w:rPr>
          <w:rFonts w:ascii="Verdana" w:hAnsi="Verdana" w:cs="Calibri"/>
          <w:bCs/>
          <w:kern w:val="24"/>
          <w:sz w:val="22"/>
          <w:szCs w:val="22"/>
        </w:rPr>
        <w:t>ing</w:t>
      </w:r>
      <w:r w:rsidRPr="007705AE">
        <w:rPr>
          <w:rFonts w:ascii="Verdana" w:hAnsi="Verdana" w:cs="Calibri"/>
          <w:bCs/>
          <w:kern w:val="24"/>
          <w:sz w:val="22"/>
          <w:szCs w:val="22"/>
        </w:rPr>
        <w:t xml:space="preserve"> advocacy initiatives with governments </w:t>
      </w:r>
      <w:r w:rsidR="007705AE" w:rsidRPr="007705AE">
        <w:rPr>
          <w:rFonts w:ascii="Verdana" w:hAnsi="Verdana" w:cs="Calibri"/>
          <w:bCs/>
          <w:kern w:val="24"/>
          <w:sz w:val="22"/>
          <w:szCs w:val="22"/>
        </w:rPr>
        <w:t xml:space="preserve">on </w:t>
      </w:r>
      <w:r w:rsidRPr="007705AE">
        <w:rPr>
          <w:rFonts w:ascii="Verdana" w:hAnsi="Verdana" w:cs="Calibri"/>
          <w:bCs/>
          <w:kern w:val="24"/>
          <w:sz w:val="22"/>
          <w:szCs w:val="22"/>
        </w:rPr>
        <w:t xml:space="preserve">better age-friendly micro-finance services and livelihood programmes in </w:t>
      </w:r>
      <w:r w:rsidR="007705AE" w:rsidRPr="007705AE">
        <w:rPr>
          <w:rFonts w:ascii="Verdana" w:hAnsi="Verdana" w:cs="Calibri"/>
          <w:bCs/>
          <w:kern w:val="24"/>
          <w:sz w:val="22"/>
          <w:szCs w:val="22"/>
        </w:rPr>
        <w:t xml:space="preserve">India, Mozambique, the occupied Palestinian territories, </w:t>
      </w:r>
      <w:r w:rsidRPr="007705AE">
        <w:rPr>
          <w:rFonts w:ascii="Verdana" w:hAnsi="Verdana" w:cs="Calibri"/>
          <w:bCs/>
          <w:kern w:val="24"/>
          <w:sz w:val="22"/>
          <w:szCs w:val="22"/>
        </w:rPr>
        <w:t>Sri Lanka</w:t>
      </w:r>
      <w:r w:rsidR="007705AE" w:rsidRPr="007705AE">
        <w:rPr>
          <w:rFonts w:ascii="Verdana" w:hAnsi="Verdana" w:cs="Calibri"/>
          <w:bCs/>
          <w:kern w:val="24"/>
          <w:sz w:val="22"/>
          <w:szCs w:val="22"/>
        </w:rPr>
        <w:t xml:space="preserve"> and</w:t>
      </w:r>
      <w:r w:rsidRPr="007705AE">
        <w:rPr>
          <w:rFonts w:ascii="Verdana" w:hAnsi="Verdana" w:cs="Calibri"/>
          <w:bCs/>
          <w:kern w:val="24"/>
          <w:sz w:val="22"/>
          <w:szCs w:val="22"/>
        </w:rPr>
        <w:t xml:space="preserve"> Sudan</w:t>
      </w:r>
      <w:r w:rsidR="007705AE" w:rsidRPr="007705AE">
        <w:rPr>
          <w:rFonts w:ascii="Verdana" w:hAnsi="Verdana" w:cs="Calibri"/>
          <w:bCs/>
          <w:kern w:val="24"/>
          <w:sz w:val="22"/>
          <w:szCs w:val="22"/>
        </w:rPr>
        <w:t>.</w:t>
      </w:r>
    </w:p>
    <w:p w:rsidR="009C6007" w:rsidRPr="007705AE" w:rsidRDefault="007705AE"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7705AE">
        <w:rPr>
          <w:rFonts w:ascii="Verdana" w:hAnsi="Verdana" w:cs="Calibri"/>
          <w:bCs/>
          <w:kern w:val="24"/>
          <w:sz w:val="22"/>
          <w:szCs w:val="22"/>
        </w:rPr>
        <w:t>Produc</w:t>
      </w:r>
      <w:r>
        <w:rPr>
          <w:rFonts w:ascii="Verdana" w:hAnsi="Verdana" w:cs="Calibri"/>
          <w:bCs/>
          <w:kern w:val="24"/>
          <w:sz w:val="22"/>
          <w:szCs w:val="22"/>
        </w:rPr>
        <w:t>ing</w:t>
      </w:r>
      <w:r w:rsidRPr="007705AE">
        <w:rPr>
          <w:rFonts w:ascii="Verdana" w:hAnsi="Verdana" w:cs="Calibri"/>
          <w:bCs/>
          <w:kern w:val="24"/>
          <w:sz w:val="22"/>
          <w:szCs w:val="22"/>
        </w:rPr>
        <w:t xml:space="preserve"> </w:t>
      </w:r>
      <w:r w:rsidR="001041A4" w:rsidRPr="007705AE">
        <w:rPr>
          <w:rFonts w:ascii="Verdana" w:hAnsi="Verdana" w:cs="Calibri"/>
          <w:bCs/>
          <w:kern w:val="24"/>
          <w:sz w:val="22"/>
          <w:szCs w:val="22"/>
        </w:rPr>
        <w:t>a number of contextually relevant studies, learning materials and good practice guides</w:t>
      </w:r>
      <w:r w:rsidR="00F73BED" w:rsidRPr="007705AE">
        <w:rPr>
          <w:rFonts w:ascii="Verdana" w:hAnsi="Verdana" w:cs="Calibri"/>
          <w:bCs/>
          <w:kern w:val="24"/>
          <w:sz w:val="22"/>
          <w:szCs w:val="22"/>
        </w:rPr>
        <w:t xml:space="preserve"> including</w:t>
      </w:r>
      <w:r w:rsidR="009C6007" w:rsidRPr="007705AE">
        <w:rPr>
          <w:rFonts w:ascii="Verdana" w:hAnsi="Verdana" w:cs="Calibri"/>
          <w:bCs/>
          <w:kern w:val="24"/>
          <w:sz w:val="22"/>
          <w:szCs w:val="22"/>
        </w:rPr>
        <w:t xml:space="preserve"> </w:t>
      </w:r>
      <w:r>
        <w:rPr>
          <w:rFonts w:ascii="Verdana" w:hAnsi="Verdana" w:cs="Calibri"/>
          <w:bCs/>
          <w:kern w:val="24"/>
          <w:sz w:val="22"/>
          <w:szCs w:val="22"/>
        </w:rPr>
        <w:t xml:space="preserve">on </w:t>
      </w:r>
      <w:r w:rsidR="009C6007" w:rsidRPr="007705AE">
        <w:rPr>
          <w:rFonts w:ascii="Verdana" w:hAnsi="Verdana" w:cs="Calibri"/>
          <w:bCs/>
          <w:kern w:val="24"/>
          <w:sz w:val="22"/>
          <w:szCs w:val="22"/>
        </w:rPr>
        <w:t>the themes of</w:t>
      </w:r>
      <w:r w:rsidR="001041A4" w:rsidRPr="007705AE">
        <w:rPr>
          <w:rFonts w:ascii="Verdana" w:hAnsi="Verdana" w:cs="Calibri"/>
          <w:bCs/>
          <w:kern w:val="24"/>
          <w:sz w:val="22"/>
          <w:szCs w:val="22"/>
        </w:rPr>
        <w:t xml:space="preserve">: </w:t>
      </w:r>
    </w:p>
    <w:p w:rsidR="009C6007" w:rsidRPr="0038550C" w:rsidRDefault="007705AE" w:rsidP="00423B3F">
      <w:pPr>
        <w:pStyle w:val="NormalWeb"/>
        <w:numPr>
          <w:ilvl w:val="0"/>
          <w:numId w:val="16"/>
        </w:numPr>
        <w:spacing w:before="0" w:beforeAutospacing="0" w:after="0" w:afterAutospacing="0" w:line="260" w:lineRule="exact"/>
        <w:rPr>
          <w:rFonts w:ascii="Verdana" w:hAnsi="Verdana" w:cs="Calibri"/>
          <w:bCs/>
          <w:kern w:val="24"/>
          <w:sz w:val="22"/>
          <w:szCs w:val="22"/>
        </w:rPr>
      </w:pPr>
      <w:r>
        <w:rPr>
          <w:rFonts w:ascii="Verdana" w:hAnsi="Verdana" w:cs="Calibri"/>
          <w:bCs/>
          <w:kern w:val="24"/>
          <w:sz w:val="22"/>
          <w:szCs w:val="22"/>
        </w:rPr>
        <w:t>A</w:t>
      </w:r>
      <w:r w:rsidR="001041A4" w:rsidRPr="0038550C">
        <w:rPr>
          <w:rFonts w:ascii="Verdana" w:hAnsi="Verdana" w:cs="Calibri"/>
          <w:bCs/>
          <w:kern w:val="24"/>
          <w:sz w:val="22"/>
          <w:szCs w:val="22"/>
        </w:rPr>
        <w:t>ge-friendly food security and livelihood experiences</w:t>
      </w:r>
      <w:r w:rsidR="009C6007" w:rsidRPr="0038550C">
        <w:rPr>
          <w:rFonts w:ascii="Verdana" w:hAnsi="Verdana" w:cs="Calibri"/>
          <w:bCs/>
          <w:kern w:val="24"/>
          <w:sz w:val="22"/>
          <w:szCs w:val="22"/>
        </w:rPr>
        <w:t xml:space="preserve"> in East, West and Central Africa</w:t>
      </w:r>
    </w:p>
    <w:p w:rsidR="009C6007" w:rsidRPr="0038550C" w:rsidRDefault="007705AE" w:rsidP="00423B3F">
      <w:pPr>
        <w:pStyle w:val="NormalWeb"/>
        <w:numPr>
          <w:ilvl w:val="0"/>
          <w:numId w:val="16"/>
        </w:numPr>
        <w:spacing w:before="0" w:beforeAutospacing="0" w:after="0" w:afterAutospacing="0" w:line="260" w:lineRule="exact"/>
        <w:rPr>
          <w:rFonts w:ascii="Verdana" w:hAnsi="Verdana" w:cs="Calibri"/>
          <w:bCs/>
          <w:kern w:val="24"/>
          <w:sz w:val="22"/>
          <w:szCs w:val="22"/>
        </w:rPr>
      </w:pPr>
      <w:r>
        <w:rPr>
          <w:rFonts w:ascii="Verdana" w:hAnsi="Verdana" w:cs="Calibri"/>
          <w:bCs/>
          <w:kern w:val="24"/>
          <w:sz w:val="22"/>
          <w:szCs w:val="22"/>
        </w:rPr>
        <w:t>A</w:t>
      </w:r>
      <w:r w:rsidR="00F73BED" w:rsidRPr="0038550C">
        <w:rPr>
          <w:rFonts w:ascii="Verdana" w:hAnsi="Verdana" w:cs="Calibri"/>
          <w:bCs/>
          <w:kern w:val="24"/>
          <w:sz w:val="22"/>
          <w:szCs w:val="22"/>
        </w:rPr>
        <w:t xml:space="preserve"> scoping study on the urban livelihoods of older people </w:t>
      </w:r>
      <w:r w:rsidR="009C6007" w:rsidRPr="0038550C">
        <w:rPr>
          <w:rFonts w:ascii="Verdana" w:hAnsi="Verdana" w:cs="Calibri"/>
          <w:bCs/>
          <w:kern w:val="24"/>
          <w:sz w:val="22"/>
          <w:szCs w:val="22"/>
        </w:rPr>
        <w:t>in eastern Africa</w:t>
      </w:r>
    </w:p>
    <w:p w:rsidR="009C6007" w:rsidRPr="0038550C" w:rsidRDefault="007705AE" w:rsidP="00423B3F">
      <w:pPr>
        <w:pStyle w:val="NormalWeb"/>
        <w:numPr>
          <w:ilvl w:val="0"/>
          <w:numId w:val="16"/>
        </w:numPr>
        <w:spacing w:before="0" w:beforeAutospacing="0" w:after="0" w:afterAutospacing="0" w:line="260" w:lineRule="exact"/>
        <w:rPr>
          <w:rFonts w:ascii="Verdana" w:hAnsi="Verdana" w:cs="Calibri"/>
          <w:bCs/>
          <w:kern w:val="24"/>
          <w:sz w:val="22"/>
          <w:szCs w:val="22"/>
        </w:rPr>
      </w:pPr>
      <w:r>
        <w:rPr>
          <w:rFonts w:ascii="Verdana" w:hAnsi="Verdana" w:cs="Calibri"/>
          <w:bCs/>
          <w:kern w:val="24"/>
          <w:sz w:val="22"/>
          <w:szCs w:val="22"/>
        </w:rPr>
        <w:t>T</w:t>
      </w:r>
      <w:r w:rsidR="00F73BED" w:rsidRPr="0038550C">
        <w:rPr>
          <w:rFonts w:ascii="Verdana" w:hAnsi="Verdana" w:cs="Calibri"/>
          <w:bCs/>
          <w:kern w:val="24"/>
          <w:sz w:val="22"/>
          <w:szCs w:val="22"/>
        </w:rPr>
        <w:t xml:space="preserve">he support options for households </w:t>
      </w:r>
      <w:r w:rsidR="007827CA" w:rsidRPr="0038550C">
        <w:rPr>
          <w:rFonts w:ascii="Verdana" w:hAnsi="Verdana" w:cs="Calibri"/>
          <w:bCs/>
          <w:kern w:val="24"/>
          <w:sz w:val="22"/>
          <w:szCs w:val="22"/>
        </w:rPr>
        <w:t>having</w:t>
      </w:r>
      <w:r w:rsidR="00F73BED" w:rsidRPr="0038550C">
        <w:rPr>
          <w:rFonts w:ascii="Verdana" w:hAnsi="Verdana" w:cs="Calibri"/>
          <w:bCs/>
          <w:kern w:val="24"/>
          <w:sz w:val="22"/>
          <w:szCs w:val="22"/>
        </w:rPr>
        <w:t xml:space="preserve"> family members with HIV and AIDS </w:t>
      </w:r>
      <w:r w:rsidR="009C6007" w:rsidRPr="0038550C">
        <w:rPr>
          <w:rFonts w:ascii="Verdana" w:hAnsi="Verdana" w:cs="Calibri"/>
          <w:bCs/>
          <w:kern w:val="24"/>
          <w:sz w:val="22"/>
          <w:szCs w:val="22"/>
        </w:rPr>
        <w:t>in Africa</w:t>
      </w:r>
    </w:p>
    <w:p w:rsidR="009C6007" w:rsidRPr="0038550C" w:rsidRDefault="007705AE" w:rsidP="00423B3F">
      <w:pPr>
        <w:pStyle w:val="NormalWeb"/>
        <w:numPr>
          <w:ilvl w:val="0"/>
          <w:numId w:val="16"/>
        </w:numPr>
        <w:spacing w:before="0" w:beforeAutospacing="0" w:after="0" w:afterAutospacing="0" w:line="260" w:lineRule="exact"/>
        <w:rPr>
          <w:rFonts w:ascii="Verdana" w:hAnsi="Verdana" w:cs="Calibri"/>
          <w:bCs/>
          <w:kern w:val="24"/>
          <w:sz w:val="22"/>
          <w:szCs w:val="22"/>
        </w:rPr>
      </w:pPr>
      <w:r>
        <w:rPr>
          <w:rFonts w:ascii="Verdana" w:hAnsi="Verdana" w:cs="Calibri"/>
          <w:bCs/>
          <w:kern w:val="24"/>
          <w:sz w:val="22"/>
          <w:szCs w:val="22"/>
        </w:rPr>
        <w:t>T</w:t>
      </w:r>
      <w:r w:rsidR="00F73BED" w:rsidRPr="0038550C">
        <w:rPr>
          <w:rFonts w:ascii="Verdana" w:hAnsi="Verdana" w:cs="Calibri"/>
          <w:bCs/>
          <w:kern w:val="24"/>
          <w:sz w:val="22"/>
          <w:szCs w:val="22"/>
        </w:rPr>
        <w:t>he vulnerability of older people to exploitative informal credit services in Mozambique</w:t>
      </w:r>
    </w:p>
    <w:p w:rsidR="009C6007" w:rsidRPr="0038550C" w:rsidRDefault="007705AE" w:rsidP="00423B3F">
      <w:pPr>
        <w:pStyle w:val="NormalWeb"/>
        <w:numPr>
          <w:ilvl w:val="0"/>
          <w:numId w:val="16"/>
        </w:numPr>
        <w:spacing w:before="0" w:beforeAutospacing="0" w:after="0" w:afterAutospacing="0" w:line="260" w:lineRule="exact"/>
        <w:rPr>
          <w:rFonts w:ascii="Verdana" w:hAnsi="Verdana" w:cs="Calibri"/>
          <w:bCs/>
          <w:kern w:val="24"/>
          <w:sz w:val="22"/>
          <w:szCs w:val="22"/>
        </w:rPr>
      </w:pPr>
      <w:r>
        <w:rPr>
          <w:rFonts w:ascii="Verdana" w:hAnsi="Verdana" w:cs="Calibri"/>
          <w:bCs/>
          <w:kern w:val="24"/>
          <w:sz w:val="22"/>
          <w:szCs w:val="22"/>
        </w:rPr>
        <w:t>T</w:t>
      </w:r>
      <w:r w:rsidR="00F73BED" w:rsidRPr="0038550C">
        <w:rPr>
          <w:rFonts w:ascii="Verdana" w:hAnsi="Verdana" w:cs="Calibri"/>
          <w:bCs/>
          <w:kern w:val="24"/>
          <w:sz w:val="22"/>
          <w:szCs w:val="22"/>
        </w:rPr>
        <w:t xml:space="preserve">he livelihoods of rural-based older people in </w:t>
      </w:r>
      <w:r w:rsidR="00AD66D7" w:rsidRPr="0038550C">
        <w:rPr>
          <w:rFonts w:ascii="Verdana" w:hAnsi="Verdana" w:cs="Calibri"/>
          <w:bCs/>
          <w:kern w:val="24"/>
          <w:sz w:val="22"/>
          <w:szCs w:val="22"/>
        </w:rPr>
        <w:t xml:space="preserve">Myanmar and </w:t>
      </w:r>
      <w:r w:rsidR="00F73BED" w:rsidRPr="0038550C">
        <w:rPr>
          <w:rFonts w:ascii="Verdana" w:hAnsi="Verdana" w:cs="Calibri"/>
          <w:bCs/>
          <w:kern w:val="24"/>
          <w:sz w:val="22"/>
          <w:szCs w:val="22"/>
        </w:rPr>
        <w:t>Pakistan</w:t>
      </w:r>
    </w:p>
    <w:p w:rsidR="001041A4" w:rsidRPr="0038550C" w:rsidRDefault="007705AE" w:rsidP="00423B3F">
      <w:pPr>
        <w:pStyle w:val="NormalWeb"/>
        <w:numPr>
          <w:ilvl w:val="0"/>
          <w:numId w:val="16"/>
        </w:numPr>
        <w:spacing w:before="0" w:beforeAutospacing="0" w:after="0" w:afterAutospacing="0" w:line="260" w:lineRule="exact"/>
        <w:rPr>
          <w:rFonts w:ascii="Verdana" w:hAnsi="Verdana" w:cs="Calibri"/>
          <w:bCs/>
          <w:kern w:val="24"/>
          <w:sz w:val="22"/>
          <w:szCs w:val="22"/>
        </w:rPr>
      </w:pPr>
      <w:r>
        <w:rPr>
          <w:rFonts w:ascii="Verdana" w:hAnsi="Verdana" w:cs="Calibri"/>
          <w:bCs/>
          <w:kern w:val="24"/>
          <w:sz w:val="22"/>
          <w:szCs w:val="22"/>
        </w:rPr>
        <w:t>A</w:t>
      </w:r>
      <w:r w:rsidR="00AD66D7" w:rsidRPr="0038550C">
        <w:rPr>
          <w:rFonts w:ascii="Verdana" w:hAnsi="Verdana" w:cs="Calibri"/>
          <w:bCs/>
          <w:kern w:val="24"/>
          <w:sz w:val="22"/>
          <w:szCs w:val="22"/>
        </w:rPr>
        <w:t xml:space="preserve">n effectiveness review </w:t>
      </w:r>
      <w:r w:rsidR="007827CA" w:rsidRPr="0038550C">
        <w:rPr>
          <w:rFonts w:ascii="Verdana" w:hAnsi="Verdana" w:cs="Calibri"/>
          <w:bCs/>
          <w:kern w:val="24"/>
          <w:sz w:val="22"/>
          <w:szCs w:val="22"/>
        </w:rPr>
        <w:t>of</w:t>
      </w:r>
      <w:r w:rsidR="00AD66D7" w:rsidRPr="0038550C">
        <w:rPr>
          <w:rFonts w:ascii="Verdana" w:hAnsi="Verdana" w:cs="Calibri"/>
          <w:bCs/>
          <w:kern w:val="24"/>
          <w:sz w:val="22"/>
          <w:szCs w:val="22"/>
        </w:rPr>
        <w:t xml:space="preserve"> older people and self-help</w:t>
      </w:r>
      <w:r w:rsidR="009C6007" w:rsidRPr="0038550C">
        <w:rPr>
          <w:rFonts w:ascii="Verdana" w:hAnsi="Verdana" w:cs="Calibri"/>
          <w:bCs/>
          <w:kern w:val="24"/>
          <w:sz w:val="22"/>
          <w:szCs w:val="22"/>
        </w:rPr>
        <w:t xml:space="preserve"> </w:t>
      </w:r>
      <w:r w:rsidR="00AD66D7" w:rsidRPr="0038550C">
        <w:rPr>
          <w:rFonts w:ascii="Verdana" w:hAnsi="Verdana" w:cs="Calibri"/>
          <w:bCs/>
          <w:kern w:val="24"/>
          <w:sz w:val="22"/>
          <w:szCs w:val="22"/>
        </w:rPr>
        <w:t>groups in Myanmar and Vietnam</w:t>
      </w:r>
    </w:p>
    <w:p w:rsidR="007B4CD6" w:rsidRPr="0038550C" w:rsidRDefault="000A5525" w:rsidP="005E531A">
      <w:pPr>
        <w:pStyle w:val="HAIcolouredtextdarkred"/>
      </w:pPr>
      <w:r w:rsidRPr="0038550C">
        <w:t>Learning objectives in our programming</w:t>
      </w:r>
    </w:p>
    <w:p w:rsidR="007F7D7E" w:rsidRPr="0038550C" w:rsidRDefault="007F7D7E" w:rsidP="00423B3F">
      <w:pPr>
        <w:pStyle w:val="NormalWeb"/>
        <w:numPr>
          <w:ilvl w:val="0"/>
          <w:numId w:val="7"/>
        </w:numPr>
        <w:spacing w:before="0" w:beforeAutospacing="0" w:after="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 xml:space="preserve">Finalising our Global </w:t>
      </w:r>
      <w:r w:rsidR="007705AE">
        <w:rPr>
          <w:rFonts w:ascii="Verdana" w:hAnsi="Verdana" w:cs="Calibri"/>
          <w:bCs/>
          <w:kern w:val="24"/>
          <w:sz w:val="22"/>
          <w:szCs w:val="22"/>
        </w:rPr>
        <w:t>r</w:t>
      </w:r>
      <w:r w:rsidRPr="0038550C">
        <w:rPr>
          <w:rFonts w:ascii="Verdana" w:hAnsi="Verdana" w:cs="Calibri"/>
          <w:bCs/>
          <w:kern w:val="24"/>
          <w:sz w:val="22"/>
          <w:szCs w:val="22"/>
        </w:rPr>
        <w:t xml:space="preserve">eview of </w:t>
      </w:r>
      <w:r w:rsidR="007705AE">
        <w:rPr>
          <w:rFonts w:ascii="Verdana" w:hAnsi="Verdana" w:cs="Calibri"/>
          <w:bCs/>
          <w:kern w:val="24"/>
          <w:sz w:val="22"/>
          <w:szCs w:val="22"/>
        </w:rPr>
        <w:t>a</w:t>
      </w:r>
      <w:r w:rsidRPr="0038550C">
        <w:rPr>
          <w:rFonts w:ascii="Verdana" w:hAnsi="Verdana" w:cs="Calibri"/>
          <w:bCs/>
          <w:kern w:val="24"/>
          <w:sz w:val="22"/>
          <w:szCs w:val="22"/>
        </w:rPr>
        <w:t xml:space="preserve">dvocacy on </w:t>
      </w:r>
      <w:r w:rsidR="007705AE">
        <w:rPr>
          <w:rFonts w:ascii="Verdana" w:hAnsi="Verdana" w:cs="Calibri"/>
          <w:bCs/>
          <w:kern w:val="24"/>
          <w:sz w:val="22"/>
          <w:szCs w:val="22"/>
        </w:rPr>
        <w:t>s</w:t>
      </w:r>
      <w:r w:rsidRPr="0038550C">
        <w:rPr>
          <w:rFonts w:ascii="Verdana" w:hAnsi="Verdana" w:cs="Calibri"/>
          <w:bCs/>
          <w:kern w:val="24"/>
          <w:sz w:val="22"/>
          <w:szCs w:val="22"/>
        </w:rPr>
        <w:t xml:space="preserve">ocial </w:t>
      </w:r>
      <w:r w:rsidR="007705AE">
        <w:rPr>
          <w:rFonts w:ascii="Verdana" w:hAnsi="Verdana" w:cs="Calibri"/>
          <w:bCs/>
          <w:kern w:val="24"/>
          <w:sz w:val="22"/>
          <w:szCs w:val="22"/>
        </w:rPr>
        <w:t>p</w:t>
      </w:r>
      <w:r w:rsidRPr="0038550C">
        <w:rPr>
          <w:rFonts w:ascii="Verdana" w:hAnsi="Verdana" w:cs="Calibri"/>
          <w:bCs/>
          <w:kern w:val="24"/>
          <w:sz w:val="22"/>
          <w:szCs w:val="22"/>
        </w:rPr>
        <w:t>rotection (a programme effectiveness review) and a study on evidence to demonstrate the impact of social pensions and cash transfers.</w:t>
      </w:r>
    </w:p>
    <w:p w:rsidR="00F61BCF" w:rsidRPr="00F61BCF" w:rsidRDefault="007B4CD6" w:rsidP="00423B3F">
      <w:pPr>
        <w:pStyle w:val="NormalWeb"/>
        <w:numPr>
          <w:ilvl w:val="0"/>
          <w:numId w:val="7"/>
        </w:numPr>
        <w:spacing w:before="0" w:beforeAutospacing="0" w:after="0" w:afterAutospacing="0" w:line="260" w:lineRule="exact"/>
        <w:ind w:left="425" w:hanging="425"/>
        <w:rPr>
          <w:rFonts w:ascii="Verdana" w:hAnsi="Verdana" w:cs="Calibri"/>
          <w:bCs/>
          <w:kern w:val="24"/>
          <w:sz w:val="22"/>
          <w:szCs w:val="22"/>
        </w:rPr>
      </w:pPr>
      <w:r w:rsidRPr="00F61BCF">
        <w:rPr>
          <w:rFonts w:ascii="Verdana" w:hAnsi="Verdana" w:cs="Calibri"/>
          <w:bCs/>
          <w:kern w:val="24"/>
          <w:sz w:val="22"/>
          <w:szCs w:val="22"/>
        </w:rPr>
        <w:t xml:space="preserve">Reviewing the </w:t>
      </w:r>
      <w:r w:rsidR="00AF748D" w:rsidRPr="00F61BCF">
        <w:rPr>
          <w:rFonts w:ascii="Verdana" w:hAnsi="Verdana" w:cs="Calibri"/>
          <w:bCs/>
          <w:kern w:val="24"/>
          <w:sz w:val="22"/>
          <w:szCs w:val="22"/>
        </w:rPr>
        <w:t>coherence</w:t>
      </w:r>
      <w:r w:rsidRPr="00F61BCF">
        <w:rPr>
          <w:rFonts w:ascii="Verdana" w:hAnsi="Verdana" w:cs="Calibri"/>
          <w:bCs/>
          <w:kern w:val="24"/>
          <w:sz w:val="22"/>
          <w:szCs w:val="22"/>
        </w:rPr>
        <w:t xml:space="preserve"> between our policy</w:t>
      </w:r>
      <w:r w:rsidR="00AF748D" w:rsidRPr="00F61BCF">
        <w:rPr>
          <w:rFonts w:ascii="Verdana" w:hAnsi="Verdana" w:cs="Calibri"/>
          <w:bCs/>
          <w:kern w:val="24"/>
          <w:sz w:val="22"/>
          <w:szCs w:val="22"/>
        </w:rPr>
        <w:t xml:space="preserve"> messaging</w:t>
      </w:r>
      <w:r w:rsidRPr="00F61BCF">
        <w:rPr>
          <w:rFonts w:ascii="Verdana" w:hAnsi="Verdana" w:cs="Calibri"/>
          <w:bCs/>
          <w:kern w:val="24"/>
          <w:sz w:val="22"/>
          <w:szCs w:val="22"/>
        </w:rPr>
        <w:t xml:space="preserve">, campaigning and </w:t>
      </w:r>
      <w:r w:rsidR="00AF748D" w:rsidRPr="00F61BCF">
        <w:rPr>
          <w:rFonts w:ascii="Verdana" w:hAnsi="Verdana" w:cs="Calibri"/>
          <w:bCs/>
          <w:kern w:val="24"/>
          <w:sz w:val="22"/>
          <w:szCs w:val="22"/>
        </w:rPr>
        <w:t>Affiliate/partner</w:t>
      </w:r>
      <w:r w:rsidRPr="00F61BCF">
        <w:rPr>
          <w:rFonts w:ascii="Verdana" w:hAnsi="Verdana" w:cs="Calibri"/>
          <w:bCs/>
          <w:kern w:val="24"/>
          <w:sz w:val="22"/>
          <w:szCs w:val="22"/>
        </w:rPr>
        <w:t xml:space="preserve"> training </w:t>
      </w:r>
      <w:r w:rsidR="00AF748D" w:rsidRPr="00F61BCF">
        <w:rPr>
          <w:rFonts w:ascii="Verdana" w:hAnsi="Verdana" w:cs="Calibri"/>
          <w:bCs/>
          <w:kern w:val="24"/>
          <w:sz w:val="22"/>
          <w:szCs w:val="22"/>
        </w:rPr>
        <w:t xml:space="preserve">on </w:t>
      </w:r>
      <w:r w:rsidRPr="00F61BCF">
        <w:rPr>
          <w:rFonts w:ascii="Verdana" w:hAnsi="Verdana" w:cs="Calibri"/>
          <w:bCs/>
          <w:kern w:val="24"/>
          <w:sz w:val="22"/>
          <w:szCs w:val="22"/>
        </w:rPr>
        <w:t xml:space="preserve">older people’s rights to economic security </w:t>
      </w:r>
      <w:r w:rsidR="00AF748D" w:rsidRPr="00F61BCF">
        <w:rPr>
          <w:rFonts w:ascii="Verdana" w:hAnsi="Verdana" w:cs="Calibri"/>
          <w:bCs/>
          <w:kern w:val="24"/>
          <w:sz w:val="22"/>
          <w:szCs w:val="22"/>
        </w:rPr>
        <w:t xml:space="preserve">and </w:t>
      </w:r>
      <w:r w:rsidRPr="00F61BCF">
        <w:rPr>
          <w:rFonts w:ascii="Verdana" w:hAnsi="Verdana" w:cs="Calibri"/>
          <w:bCs/>
          <w:kern w:val="24"/>
          <w:sz w:val="22"/>
          <w:szCs w:val="22"/>
        </w:rPr>
        <w:t>social protection</w:t>
      </w:r>
      <w:r w:rsidR="005F4BFB" w:rsidRPr="00F61BCF">
        <w:rPr>
          <w:rFonts w:ascii="Verdana" w:hAnsi="Verdana" w:cs="Calibri"/>
          <w:bCs/>
          <w:kern w:val="24"/>
          <w:sz w:val="22"/>
          <w:szCs w:val="22"/>
        </w:rPr>
        <w:t>.</w:t>
      </w:r>
      <w:r w:rsidR="00CE5408" w:rsidRPr="00F61BCF">
        <w:rPr>
          <w:rFonts w:ascii="Verdana" w:hAnsi="Verdana" w:cs="Calibri"/>
          <w:bCs/>
          <w:kern w:val="24"/>
          <w:sz w:val="22"/>
          <w:szCs w:val="22"/>
        </w:rPr>
        <w:t xml:space="preserve"> In particular, whether our community-based work on older citizens monitoring is </w:t>
      </w:r>
      <w:r w:rsidR="00AF748D" w:rsidRPr="00F61BCF">
        <w:rPr>
          <w:rFonts w:ascii="Verdana" w:hAnsi="Verdana" w:cs="Calibri"/>
          <w:bCs/>
          <w:kern w:val="24"/>
          <w:sz w:val="22"/>
          <w:szCs w:val="22"/>
        </w:rPr>
        <w:t>linking effectively</w:t>
      </w:r>
      <w:r w:rsidR="00CE5408" w:rsidRPr="00F61BCF">
        <w:rPr>
          <w:rFonts w:ascii="Verdana" w:hAnsi="Verdana" w:cs="Calibri"/>
          <w:bCs/>
          <w:kern w:val="24"/>
          <w:sz w:val="22"/>
          <w:szCs w:val="22"/>
        </w:rPr>
        <w:t xml:space="preserve"> to national </w:t>
      </w:r>
      <w:r w:rsidR="00AF748D" w:rsidRPr="00F61BCF">
        <w:rPr>
          <w:rFonts w:ascii="Verdana" w:hAnsi="Verdana" w:cs="Calibri"/>
          <w:bCs/>
          <w:kern w:val="24"/>
          <w:sz w:val="22"/>
          <w:szCs w:val="22"/>
        </w:rPr>
        <w:t xml:space="preserve">influencing </w:t>
      </w:r>
      <w:r w:rsidR="00CE5408" w:rsidRPr="00F61BCF">
        <w:rPr>
          <w:rFonts w:ascii="Verdana" w:hAnsi="Verdana" w:cs="Calibri"/>
          <w:bCs/>
          <w:kern w:val="24"/>
          <w:sz w:val="22"/>
          <w:szCs w:val="22"/>
        </w:rPr>
        <w:t>action</w:t>
      </w:r>
      <w:r w:rsidR="00AF748D" w:rsidRPr="00F61BCF">
        <w:rPr>
          <w:rFonts w:ascii="Verdana" w:hAnsi="Verdana" w:cs="Calibri"/>
          <w:bCs/>
          <w:kern w:val="24"/>
          <w:sz w:val="22"/>
          <w:szCs w:val="22"/>
        </w:rPr>
        <w:t>s</w:t>
      </w:r>
      <w:r w:rsidR="00CE5408" w:rsidRPr="00F61BCF">
        <w:rPr>
          <w:rFonts w:ascii="Verdana" w:hAnsi="Verdana" w:cs="Calibri"/>
          <w:bCs/>
          <w:kern w:val="24"/>
          <w:sz w:val="22"/>
          <w:szCs w:val="22"/>
        </w:rPr>
        <w:t>.</w:t>
      </w:r>
      <w:r w:rsidR="00AF748D" w:rsidRPr="00F61BCF">
        <w:rPr>
          <w:rFonts w:ascii="Verdana" w:hAnsi="Verdana" w:cs="Calibri"/>
          <w:bCs/>
          <w:kern w:val="24"/>
          <w:sz w:val="22"/>
          <w:szCs w:val="22"/>
        </w:rPr>
        <w:t xml:space="preserve"> </w:t>
      </w:r>
    </w:p>
    <w:p w:rsidR="007B4CD6" w:rsidRPr="00F61BCF" w:rsidRDefault="00CE5408" w:rsidP="00423B3F">
      <w:pPr>
        <w:pStyle w:val="NormalWeb"/>
        <w:numPr>
          <w:ilvl w:val="0"/>
          <w:numId w:val="7"/>
        </w:numPr>
        <w:spacing w:before="0" w:beforeAutospacing="0" w:after="0" w:afterAutospacing="0" w:line="260" w:lineRule="exact"/>
        <w:ind w:left="425" w:hanging="425"/>
        <w:rPr>
          <w:rFonts w:ascii="Verdana" w:hAnsi="Verdana" w:cs="Calibri"/>
          <w:bCs/>
          <w:kern w:val="24"/>
          <w:sz w:val="22"/>
          <w:szCs w:val="22"/>
        </w:rPr>
      </w:pPr>
      <w:r w:rsidRPr="00F61BCF">
        <w:rPr>
          <w:rFonts w:ascii="Verdana" w:hAnsi="Verdana" w:cs="Calibri"/>
          <w:bCs/>
          <w:kern w:val="24"/>
          <w:sz w:val="22"/>
          <w:szCs w:val="22"/>
        </w:rPr>
        <w:t>Examining the role our work on grievance mechanisms plays in our wider promotion of social accountability.</w:t>
      </w:r>
    </w:p>
    <w:p w:rsidR="005F4BFB" w:rsidRPr="0038550C" w:rsidRDefault="005F4BFB" w:rsidP="00423B3F">
      <w:pPr>
        <w:pStyle w:val="NormalWeb"/>
        <w:numPr>
          <w:ilvl w:val="0"/>
          <w:numId w:val="7"/>
        </w:numPr>
        <w:spacing w:before="0" w:beforeAutospacing="0" w:after="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Increasing our understanding of the role of commercial insurance in risk reduction, for example catastrophe assessment scoring to assess insurance risks, micro-insurance and its relationship with our work on the right to social protection.</w:t>
      </w:r>
    </w:p>
    <w:p w:rsidR="00881EA7" w:rsidRPr="0038550C" w:rsidRDefault="00881EA7" w:rsidP="00423B3F">
      <w:pPr>
        <w:pStyle w:val="NormalWeb"/>
        <w:numPr>
          <w:ilvl w:val="0"/>
          <w:numId w:val="7"/>
        </w:numPr>
        <w:spacing w:before="0" w:beforeAutospacing="0" w:after="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Linked to our work on resilience, studying food price volatility, access to land, water and energy as key hazards to older people’s livelihoods and its relationship with disasters and long term climate change.</w:t>
      </w:r>
    </w:p>
    <w:p w:rsidR="00881EA7" w:rsidRPr="0038550C" w:rsidRDefault="006515DE" w:rsidP="00423B3F">
      <w:pPr>
        <w:pStyle w:val="NormalWeb"/>
        <w:numPr>
          <w:ilvl w:val="0"/>
          <w:numId w:val="7"/>
        </w:numPr>
        <w:spacing w:before="0" w:beforeAutospacing="0" w:after="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Producing case studies on l</w:t>
      </w:r>
      <w:r w:rsidR="00881EA7" w:rsidRPr="0038550C">
        <w:rPr>
          <w:rFonts w:ascii="Verdana" w:hAnsi="Verdana" w:cs="Calibri"/>
          <w:bCs/>
          <w:kern w:val="24"/>
          <w:sz w:val="22"/>
          <w:szCs w:val="22"/>
        </w:rPr>
        <w:t>ivelihoods in the context of urbanisation and migration</w:t>
      </w:r>
      <w:r w:rsidR="007705AE">
        <w:rPr>
          <w:rFonts w:ascii="Verdana" w:hAnsi="Verdana" w:cs="Calibri"/>
          <w:bCs/>
          <w:kern w:val="24"/>
          <w:sz w:val="22"/>
          <w:szCs w:val="22"/>
        </w:rPr>
        <w:t>.</w:t>
      </w:r>
    </w:p>
    <w:p w:rsidR="009A048B" w:rsidRPr="0040348D" w:rsidRDefault="00471C7F" w:rsidP="0084304B">
      <w:pPr>
        <w:pStyle w:val="Heading3"/>
        <w:rPr>
          <w:rFonts w:ascii="Verdana" w:hAnsi="Verdana"/>
          <w:i/>
          <w:iCs/>
          <w:color w:val="ED1350"/>
          <w:sz w:val="28"/>
          <w:szCs w:val="28"/>
          <w:lang w:eastAsia="en-GB"/>
        </w:rPr>
      </w:pPr>
      <w:r w:rsidRPr="0038550C">
        <w:rPr>
          <w:rFonts w:ascii="Verdana" w:hAnsi="Verdana"/>
          <w:b w:val="0"/>
        </w:rPr>
        <w:br w:type="page"/>
      </w:r>
      <w:bookmarkStart w:id="19" w:name="_Toc302721914"/>
      <w:bookmarkStart w:id="20" w:name="_Toc349662146"/>
      <w:bookmarkEnd w:id="18"/>
      <w:r w:rsidR="009A048B" w:rsidRPr="0084304B">
        <w:rPr>
          <w:rFonts w:ascii="Verdana" w:hAnsi="Verdana"/>
          <w:color w:val="ED1350"/>
          <w:sz w:val="28"/>
          <w:szCs w:val="28"/>
          <w:lang w:eastAsia="en-GB"/>
        </w:rPr>
        <w:t>Global action 2: Enabling older women and men and those they support to receive quality health, HIV and care services</w:t>
      </w:r>
      <w:bookmarkEnd w:id="19"/>
      <w:bookmarkEnd w:id="20"/>
    </w:p>
    <w:p w:rsidR="00AF748D" w:rsidRPr="0038550C" w:rsidRDefault="00AF748D" w:rsidP="00E23360">
      <w:pPr>
        <w:widowControl w:val="0"/>
        <w:autoSpaceDE w:val="0"/>
        <w:spacing w:before="120" w:after="60" w:line="260" w:lineRule="exact"/>
        <w:rPr>
          <w:rFonts w:ascii="Verdana" w:hAnsi="Verdana"/>
          <w:bCs/>
          <w:sz w:val="22"/>
          <w:szCs w:val="22"/>
        </w:rPr>
      </w:pPr>
      <w:r w:rsidRPr="0038550C">
        <w:rPr>
          <w:rFonts w:ascii="Verdana" w:hAnsi="Verdana"/>
          <w:b/>
          <w:color w:val="FF6600"/>
          <w:kern w:val="26"/>
          <w:sz w:val="22"/>
          <w:szCs w:val="22"/>
        </w:rPr>
        <w:t xml:space="preserve">Our vision </w:t>
      </w:r>
      <w:r w:rsidRPr="0038550C">
        <w:rPr>
          <w:rFonts w:ascii="Verdana" w:hAnsi="Verdana"/>
          <w:bCs/>
          <w:sz w:val="22"/>
          <w:szCs w:val="22"/>
        </w:rPr>
        <w:t>is for older people to receive good</w:t>
      </w:r>
      <w:r w:rsidR="00500AB1">
        <w:rPr>
          <w:rFonts w:ascii="Verdana" w:hAnsi="Verdana"/>
          <w:bCs/>
          <w:sz w:val="22"/>
          <w:szCs w:val="22"/>
        </w:rPr>
        <w:t>,</w:t>
      </w:r>
      <w:r w:rsidRPr="0038550C">
        <w:rPr>
          <w:rFonts w:ascii="Verdana" w:hAnsi="Verdana"/>
          <w:bCs/>
          <w:sz w:val="22"/>
          <w:szCs w:val="22"/>
        </w:rPr>
        <w:t xml:space="preserve"> quality health and care services, and to be included in the response to HIV and AIDS, whether they are at risk of infection, living with HIV or in their role as carers.</w:t>
      </w:r>
    </w:p>
    <w:p w:rsidR="00AF748D" w:rsidRPr="0038550C" w:rsidRDefault="00AF748D" w:rsidP="00AF748D">
      <w:pPr>
        <w:spacing w:after="120" w:line="260" w:lineRule="exact"/>
        <w:rPr>
          <w:rFonts w:ascii="Verdana" w:hAnsi="Verdana"/>
          <w:bCs/>
          <w:sz w:val="22"/>
          <w:szCs w:val="22"/>
        </w:rPr>
      </w:pPr>
      <w:r w:rsidRPr="0038550C">
        <w:rPr>
          <w:rFonts w:ascii="Verdana" w:hAnsi="Verdana"/>
          <w:b/>
          <w:color w:val="FF6600"/>
          <w:kern w:val="26"/>
          <w:sz w:val="22"/>
          <w:szCs w:val="22"/>
        </w:rPr>
        <w:t>The reality</w:t>
      </w:r>
      <w:r w:rsidRPr="0038550C">
        <w:rPr>
          <w:rFonts w:ascii="Verdana" w:hAnsi="Verdana"/>
          <w:bCs/>
          <w:color w:val="F25821"/>
          <w:sz w:val="22"/>
          <w:szCs w:val="22"/>
        </w:rPr>
        <w:t xml:space="preserve"> </w:t>
      </w:r>
      <w:r w:rsidRPr="0038550C">
        <w:rPr>
          <w:rFonts w:ascii="Verdana" w:hAnsi="Verdana"/>
          <w:bCs/>
          <w:sz w:val="22"/>
          <w:szCs w:val="22"/>
        </w:rPr>
        <w:t>is that older people in developing countries still have limited access to age-appropriate health, HIV and care services. Governments still fail to invest in training geriatric and specialist health workers or in the infrastructure that could benefit older people’s health and care. Few governments are responding to the needs of an ageing population, and most fail to build services to prevent and treat chronic, non-communicable diseases (NCDs) such as heart disease, stroke, diabetes, Alzheimer’s disease and other dementias.</w:t>
      </w:r>
    </w:p>
    <w:p w:rsidR="00AF748D" w:rsidRPr="0038550C" w:rsidRDefault="00AF748D" w:rsidP="00AF748D">
      <w:pPr>
        <w:spacing w:line="260" w:lineRule="exact"/>
        <w:rPr>
          <w:rFonts w:ascii="Verdana" w:hAnsi="Verdana"/>
          <w:bCs/>
          <w:sz w:val="22"/>
          <w:szCs w:val="22"/>
        </w:rPr>
      </w:pPr>
      <w:r w:rsidRPr="0038550C">
        <w:rPr>
          <w:rFonts w:ascii="Verdana" w:hAnsi="Verdana"/>
          <w:bCs/>
          <w:sz w:val="22"/>
          <w:szCs w:val="22"/>
        </w:rPr>
        <w:t xml:space="preserve">This investment is made all the more important by the increasing responsibility for care taken on by older people. For example, older people care for spouses or other family members who are sick, or for grandchildren whose parents </w:t>
      </w:r>
      <w:proofErr w:type="gramStart"/>
      <w:r w:rsidR="009E1B44">
        <w:rPr>
          <w:rFonts w:ascii="Verdana" w:hAnsi="Verdana"/>
          <w:bCs/>
          <w:sz w:val="22"/>
          <w:szCs w:val="22"/>
        </w:rPr>
        <w:t xml:space="preserve">either </w:t>
      </w:r>
      <w:r w:rsidRPr="0038550C">
        <w:rPr>
          <w:rFonts w:ascii="Verdana" w:hAnsi="Verdana"/>
          <w:bCs/>
          <w:sz w:val="22"/>
          <w:szCs w:val="22"/>
        </w:rPr>
        <w:t>have</w:t>
      </w:r>
      <w:proofErr w:type="gramEnd"/>
      <w:r w:rsidRPr="0038550C">
        <w:rPr>
          <w:rFonts w:ascii="Verdana" w:hAnsi="Verdana"/>
          <w:bCs/>
          <w:sz w:val="22"/>
          <w:szCs w:val="22"/>
        </w:rPr>
        <w:t xml:space="preserve"> migrated for work, are ill</w:t>
      </w:r>
      <w:r w:rsidR="00500AB1">
        <w:rPr>
          <w:rFonts w:ascii="Verdana" w:hAnsi="Verdana"/>
          <w:bCs/>
          <w:sz w:val="22"/>
          <w:szCs w:val="22"/>
        </w:rPr>
        <w:t>,</w:t>
      </w:r>
      <w:r w:rsidRPr="0038550C">
        <w:rPr>
          <w:rFonts w:ascii="Verdana" w:hAnsi="Verdana"/>
          <w:bCs/>
          <w:sz w:val="22"/>
          <w:szCs w:val="22"/>
        </w:rPr>
        <w:t xml:space="preserve"> or have died because of conflict, AIDS or other illnesses. </w:t>
      </w:r>
    </w:p>
    <w:p w:rsidR="00AF748D" w:rsidRPr="0038550C" w:rsidRDefault="00AF748D" w:rsidP="00AF748D">
      <w:pPr>
        <w:spacing w:before="120" w:after="120" w:line="260" w:lineRule="exact"/>
        <w:rPr>
          <w:rFonts w:ascii="Verdana" w:hAnsi="Verdana"/>
          <w:b/>
          <w:color w:val="FF6600"/>
          <w:kern w:val="26"/>
          <w:sz w:val="22"/>
          <w:szCs w:val="22"/>
        </w:rPr>
      </w:pPr>
      <w:r w:rsidRPr="0038550C">
        <w:rPr>
          <w:rFonts w:ascii="Verdana" w:hAnsi="Verdana"/>
          <w:b/>
          <w:color w:val="FF6600"/>
          <w:kern w:val="26"/>
          <w:sz w:val="22"/>
          <w:szCs w:val="22"/>
        </w:rPr>
        <w:t>What are our aims?</w:t>
      </w:r>
    </w:p>
    <w:p w:rsidR="00AF748D" w:rsidRPr="0038550C" w:rsidRDefault="00AF748D" w:rsidP="00AF748D">
      <w:pPr>
        <w:tabs>
          <w:tab w:val="num" w:pos="720"/>
        </w:tabs>
        <w:spacing w:line="260" w:lineRule="exact"/>
        <w:rPr>
          <w:rFonts w:ascii="Verdana" w:hAnsi="Verdana"/>
          <w:sz w:val="22"/>
          <w:szCs w:val="22"/>
        </w:rPr>
      </w:pPr>
      <w:r w:rsidRPr="0038550C">
        <w:rPr>
          <w:rFonts w:ascii="Verdana" w:hAnsi="Verdana"/>
          <w:sz w:val="22"/>
          <w:szCs w:val="22"/>
        </w:rPr>
        <w:t xml:space="preserve">We want to convince policy-makers to include older people explicitly in key policies, strategies, commitments and programmes that respond to health, care and HIV and AIDS, and to persuade them that population ageing has pressing implications for health systems, the delivery of healthcare and its financing. </w:t>
      </w:r>
    </w:p>
    <w:p w:rsidR="00AF748D" w:rsidRPr="0038550C" w:rsidRDefault="00AF748D" w:rsidP="00AF748D">
      <w:pPr>
        <w:spacing w:before="120" w:after="120" w:line="260" w:lineRule="exact"/>
        <w:rPr>
          <w:rFonts w:ascii="Verdana" w:hAnsi="Verdana"/>
          <w:b/>
          <w:color w:val="FF6600"/>
          <w:kern w:val="26"/>
          <w:sz w:val="22"/>
          <w:szCs w:val="22"/>
        </w:rPr>
      </w:pPr>
      <w:r w:rsidRPr="0038550C">
        <w:rPr>
          <w:rFonts w:ascii="Verdana" w:hAnsi="Verdana"/>
          <w:b/>
          <w:color w:val="FF6600"/>
          <w:kern w:val="26"/>
          <w:sz w:val="22"/>
          <w:szCs w:val="22"/>
        </w:rPr>
        <w:t>How are we doing this?</w:t>
      </w:r>
    </w:p>
    <w:p w:rsidR="00AF748D" w:rsidRPr="0038550C" w:rsidRDefault="00AF748D" w:rsidP="00AF748D">
      <w:pPr>
        <w:spacing w:before="120" w:line="260" w:lineRule="exact"/>
        <w:rPr>
          <w:rFonts w:ascii="Verdana" w:hAnsi="Verdana"/>
          <w:sz w:val="22"/>
          <w:szCs w:val="22"/>
        </w:rPr>
      </w:pPr>
      <w:r w:rsidRPr="0038550C">
        <w:rPr>
          <w:rFonts w:ascii="Verdana" w:hAnsi="Verdana"/>
          <w:b/>
          <w:color w:val="262626" w:themeColor="text1" w:themeTint="D9"/>
          <w:sz w:val="22"/>
          <w:szCs w:val="22"/>
        </w:rPr>
        <w:t>Delivering health, HIV and care services</w:t>
      </w:r>
      <w:r w:rsidRPr="0038550C">
        <w:rPr>
          <w:rFonts w:ascii="Verdana" w:hAnsi="Verdana"/>
          <w:color w:val="262626" w:themeColor="text1" w:themeTint="D9"/>
          <w:sz w:val="22"/>
          <w:szCs w:val="22"/>
        </w:rPr>
        <w:t xml:space="preserve"> </w:t>
      </w:r>
      <w:r w:rsidRPr="0038550C">
        <w:rPr>
          <w:rFonts w:ascii="Verdana" w:hAnsi="Verdana"/>
          <w:sz w:val="22"/>
          <w:szCs w:val="22"/>
        </w:rPr>
        <w:t>to older people and those in their care.</w:t>
      </w:r>
    </w:p>
    <w:p w:rsidR="00AF748D" w:rsidRPr="0038550C" w:rsidRDefault="00AF748D" w:rsidP="00AF748D">
      <w:pPr>
        <w:spacing w:before="120" w:line="260" w:lineRule="exact"/>
        <w:rPr>
          <w:rFonts w:ascii="Verdana" w:hAnsi="Verdana"/>
          <w:sz w:val="22"/>
          <w:szCs w:val="22"/>
        </w:rPr>
      </w:pPr>
      <w:r w:rsidRPr="0038550C">
        <w:rPr>
          <w:rFonts w:ascii="Verdana" w:hAnsi="Verdana"/>
          <w:b/>
          <w:color w:val="262626" w:themeColor="text1" w:themeTint="D9"/>
          <w:sz w:val="22"/>
          <w:szCs w:val="22"/>
        </w:rPr>
        <w:t>Training health, HIV and care service providers</w:t>
      </w:r>
      <w:r w:rsidRPr="0038550C">
        <w:rPr>
          <w:rFonts w:ascii="Verdana" w:hAnsi="Verdana"/>
          <w:color w:val="262626" w:themeColor="text1" w:themeTint="D9"/>
          <w:sz w:val="22"/>
          <w:szCs w:val="22"/>
        </w:rPr>
        <w:t xml:space="preserve"> </w:t>
      </w:r>
      <w:r w:rsidRPr="0038550C">
        <w:rPr>
          <w:rFonts w:ascii="Verdana" w:hAnsi="Verdana"/>
          <w:sz w:val="22"/>
          <w:szCs w:val="22"/>
        </w:rPr>
        <w:t>to deliver better services for older people.</w:t>
      </w:r>
    </w:p>
    <w:p w:rsidR="00D50C17" w:rsidRPr="0038550C" w:rsidRDefault="00AF748D" w:rsidP="00AF748D">
      <w:pPr>
        <w:spacing w:before="120" w:line="260" w:lineRule="exact"/>
        <w:rPr>
          <w:rFonts w:ascii="Verdana" w:hAnsi="Verdana"/>
          <w:sz w:val="22"/>
          <w:szCs w:val="22"/>
        </w:rPr>
      </w:pPr>
      <w:r w:rsidRPr="0038550C">
        <w:rPr>
          <w:rFonts w:ascii="Verdana" w:hAnsi="Verdana"/>
          <w:b/>
          <w:iCs/>
          <w:color w:val="262626" w:themeColor="text1" w:themeTint="D9"/>
          <w:sz w:val="22"/>
          <w:szCs w:val="22"/>
          <w:lang w:eastAsia="th-TH" w:bidi="th-TH"/>
        </w:rPr>
        <w:t>Lobbying for change in government policy and practice</w:t>
      </w:r>
      <w:r w:rsidRPr="0038550C">
        <w:rPr>
          <w:rFonts w:ascii="Verdana" w:hAnsi="Verdana"/>
          <w:iCs/>
          <w:color w:val="262626" w:themeColor="text1" w:themeTint="D9"/>
          <w:sz w:val="22"/>
          <w:szCs w:val="22"/>
          <w:lang w:eastAsia="th-TH" w:bidi="th-TH"/>
        </w:rPr>
        <w:t xml:space="preserve"> </w:t>
      </w:r>
      <w:r w:rsidRPr="0038550C">
        <w:rPr>
          <w:rFonts w:ascii="Verdana" w:hAnsi="Verdana"/>
          <w:iCs/>
          <w:sz w:val="22"/>
          <w:szCs w:val="22"/>
          <w:lang w:eastAsia="th-TH" w:bidi="th-TH"/>
        </w:rPr>
        <w:t xml:space="preserve">to </w:t>
      </w:r>
      <w:r w:rsidRPr="0038550C">
        <w:rPr>
          <w:rFonts w:ascii="Verdana" w:hAnsi="Verdana"/>
          <w:sz w:val="22"/>
          <w:szCs w:val="22"/>
        </w:rPr>
        <w:t>recognise</w:t>
      </w:r>
      <w:r w:rsidR="00D50C17" w:rsidRPr="0038550C">
        <w:rPr>
          <w:rFonts w:ascii="Verdana" w:hAnsi="Verdana"/>
          <w:sz w:val="22"/>
          <w:szCs w:val="22"/>
        </w:rPr>
        <w:t>,</w:t>
      </w:r>
      <w:r w:rsidRPr="0038550C">
        <w:rPr>
          <w:rFonts w:ascii="Verdana" w:hAnsi="Verdana"/>
          <w:sz w:val="22"/>
          <w:szCs w:val="22"/>
        </w:rPr>
        <w:t xml:space="preserve"> finance </w:t>
      </w:r>
      <w:r w:rsidR="00D50C17" w:rsidRPr="0038550C">
        <w:rPr>
          <w:rFonts w:ascii="Verdana" w:hAnsi="Verdana"/>
          <w:sz w:val="22"/>
          <w:szCs w:val="22"/>
        </w:rPr>
        <w:t xml:space="preserve">and implement </w:t>
      </w:r>
      <w:r w:rsidRPr="0038550C">
        <w:rPr>
          <w:rFonts w:ascii="Verdana" w:hAnsi="Verdana"/>
          <w:sz w:val="22"/>
          <w:szCs w:val="22"/>
        </w:rPr>
        <w:t>responses to older people’s health, HIV and care issues</w:t>
      </w:r>
      <w:r w:rsidR="00D50C17" w:rsidRPr="0038550C">
        <w:rPr>
          <w:rFonts w:ascii="Verdana" w:hAnsi="Verdana"/>
          <w:sz w:val="22"/>
          <w:szCs w:val="22"/>
        </w:rPr>
        <w:t>.</w:t>
      </w:r>
      <w:r w:rsidRPr="0038550C">
        <w:rPr>
          <w:rFonts w:ascii="Verdana" w:hAnsi="Verdana"/>
          <w:sz w:val="22"/>
          <w:szCs w:val="22"/>
        </w:rPr>
        <w:t xml:space="preserve"> </w:t>
      </w:r>
    </w:p>
    <w:p w:rsidR="00AF748D" w:rsidRPr="0038550C" w:rsidRDefault="00AF748D" w:rsidP="00AF748D">
      <w:pPr>
        <w:spacing w:before="120" w:line="260" w:lineRule="exact"/>
        <w:rPr>
          <w:rFonts w:ascii="Verdana" w:hAnsi="Verdana"/>
          <w:iCs/>
          <w:sz w:val="22"/>
          <w:szCs w:val="22"/>
          <w:lang w:eastAsia="th-TH" w:bidi="th-TH"/>
        </w:rPr>
      </w:pPr>
      <w:r w:rsidRPr="0038550C">
        <w:rPr>
          <w:rFonts w:ascii="Verdana" w:hAnsi="Verdana"/>
          <w:b/>
          <w:color w:val="262626" w:themeColor="text1" w:themeTint="D9"/>
          <w:sz w:val="22"/>
          <w:szCs w:val="22"/>
        </w:rPr>
        <w:t>Raising the awareness</w:t>
      </w:r>
      <w:r w:rsidRPr="0038550C">
        <w:rPr>
          <w:rFonts w:ascii="Verdana" w:hAnsi="Verdana"/>
          <w:color w:val="262626" w:themeColor="text1" w:themeTint="D9"/>
          <w:sz w:val="22"/>
          <w:szCs w:val="22"/>
        </w:rPr>
        <w:t xml:space="preserve"> of international and regional policy-makers </w:t>
      </w:r>
      <w:r w:rsidRPr="0038550C">
        <w:rPr>
          <w:rFonts w:ascii="Verdana" w:hAnsi="Verdana"/>
          <w:sz w:val="22"/>
          <w:szCs w:val="22"/>
        </w:rPr>
        <w:t>on older people’s issues.</w:t>
      </w:r>
    </w:p>
    <w:p w:rsidR="009A048B" w:rsidRPr="00CB4BA3" w:rsidRDefault="009A048B" w:rsidP="005E531A">
      <w:pPr>
        <w:pStyle w:val="HAIcolouredtextdarkred"/>
      </w:pPr>
      <w:r w:rsidRPr="00CB4BA3">
        <w:t xml:space="preserve">In </w:t>
      </w:r>
      <w:r w:rsidR="0026533E" w:rsidRPr="00CB4BA3">
        <w:t>2013-2014</w:t>
      </w:r>
      <w:r w:rsidRPr="00CB4BA3">
        <w:t xml:space="preserve"> we are </w:t>
      </w:r>
      <w:r w:rsidR="000F6DBF" w:rsidRPr="00CB4BA3">
        <w:t>pri</w:t>
      </w:r>
      <w:r w:rsidR="000F6DBF" w:rsidRPr="006D1F96">
        <w:t>oritis</w:t>
      </w:r>
      <w:r w:rsidR="000F6DBF" w:rsidRPr="00CB4BA3">
        <w:t>ing</w:t>
      </w:r>
      <w:r w:rsidRPr="00CB4BA3">
        <w:t>:</w:t>
      </w:r>
    </w:p>
    <w:p w:rsidR="009A048B" w:rsidRPr="0038550C" w:rsidRDefault="009A048B" w:rsidP="00423B3F">
      <w:pPr>
        <w:numPr>
          <w:ilvl w:val="0"/>
          <w:numId w:val="9"/>
        </w:numPr>
        <w:tabs>
          <w:tab w:val="clear" w:pos="720"/>
        </w:tabs>
        <w:overflowPunct w:val="0"/>
        <w:autoSpaceDE w:val="0"/>
        <w:autoSpaceDN w:val="0"/>
        <w:adjustRightInd w:val="0"/>
        <w:spacing w:after="120" w:line="260" w:lineRule="exact"/>
        <w:ind w:left="360"/>
        <w:textAlignment w:val="baseline"/>
        <w:rPr>
          <w:rFonts w:ascii="Verdana" w:hAnsi="Verdana" w:cs="Arial"/>
          <w:kern w:val="26"/>
          <w:sz w:val="22"/>
          <w:szCs w:val="22"/>
        </w:rPr>
      </w:pPr>
      <w:r w:rsidRPr="0038550C">
        <w:rPr>
          <w:rFonts w:ascii="Verdana" w:hAnsi="Verdana" w:cs="Arial"/>
          <w:kern w:val="26"/>
          <w:sz w:val="22"/>
          <w:szCs w:val="22"/>
        </w:rPr>
        <w:t>Grow</w:t>
      </w:r>
      <w:r w:rsidR="0095195F">
        <w:rPr>
          <w:rFonts w:ascii="Verdana" w:hAnsi="Verdana" w:cs="Arial"/>
          <w:kern w:val="26"/>
          <w:sz w:val="22"/>
          <w:szCs w:val="22"/>
        </w:rPr>
        <w:t>ing</w:t>
      </w:r>
      <w:r w:rsidRPr="0038550C">
        <w:rPr>
          <w:rFonts w:ascii="Verdana" w:hAnsi="Verdana" w:cs="Arial"/>
          <w:kern w:val="26"/>
          <w:sz w:val="22"/>
          <w:szCs w:val="22"/>
        </w:rPr>
        <w:t xml:space="preserve"> our health </w:t>
      </w:r>
      <w:r w:rsidR="00D37BAC" w:rsidRPr="0038550C">
        <w:rPr>
          <w:rFonts w:ascii="Verdana" w:hAnsi="Verdana" w:cs="Arial"/>
          <w:kern w:val="26"/>
          <w:sz w:val="22"/>
          <w:szCs w:val="22"/>
        </w:rPr>
        <w:t>service delivery programming</w:t>
      </w:r>
      <w:r w:rsidRPr="0038550C">
        <w:rPr>
          <w:rFonts w:ascii="Verdana" w:hAnsi="Verdana" w:cs="Arial"/>
          <w:kern w:val="26"/>
          <w:sz w:val="22"/>
          <w:szCs w:val="22"/>
        </w:rPr>
        <w:t xml:space="preserve">, </w:t>
      </w:r>
      <w:r w:rsidR="00D37BAC" w:rsidRPr="0038550C">
        <w:rPr>
          <w:rFonts w:ascii="Verdana" w:hAnsi="Verdana" w:cs="Arial"/>
          <w:kern w:val="26"/>
          <w:sz w:val="22"/>
          <w:szCs w:val="22"/>
        </w:rPr>
        <w:t>focusing on</w:t>
      </w:r>
      <w:r w:rsidRPr="0038550C">
        <w:rPr>
          <w:rFonts w:ascii="Verdana" w:hAnsi="Verdana" w:cs="Arial"/>
          <w:kern w:val="26"/>
          <w:sz w:val="22"/>
          <w:szCs w:val="22"/>
        </w:rPr>
        <w:t xml:space="preserve"> </w:t>
      </w:r>
      <w:r w:rsidR="00D37BAC" w:rsidRPr="0038550C">
        <w:rPr>
          <w:rFonts w:ascii="Verdana" w:hAnsi="Verdana" w:cs="Arial"/>
          <w:kern w:val="26"/>
          <w:sz w:val="22"/>
          <w:szCs w:val="22"/>
        </w:rPr>
        <w:t>better access to appropriate services</w:t>
      </w:r>
      <w:r w:rsidR="009C101F" w:rsidRPr="0038550C">
        <w:rPr>
          <w:rFonts w:ascii="Verdana" w:hAnsi="Verdana" w:cs="Arial"/>
          <w:kern w:val="26"/>
          <w:sz w:val="22"/>
          <w:szCs w:val="22"/>
        </w:rPr>
        <w:t>,</w:t>
      </w:r>
      <w:r w:rsidRPr="0038550C">
        <w:rPr>
          <w:rFonts w:ascii="Verdana" w:hAnsi="Verdana" w:cs="Arial"/>
          <w:kern w:val="26"/>
          <w:sz w:val="22"/>
          <w:szCs w:val="22"/>
        </w:rPr>
        <w:t xml:space="preserve"> </w:t>
      </w:r>
      <w:r w:rsidR="00D37BAC" w:rsidRPr="0038550C">
        <w:rPr>
          <w:rFonts w:ascii="Verdana" w:hAnsi="Verdana" w:cs="Arial"/>
          <w:kern w:val="26"/>
          <w:sz w:val="22"/>
          <w:szCs w:val="22"/>
        </w:rPr>
        <w:t xml:space="preserve">nutrition, </w:t>
      </w:r>
      <w:r w:rsidRPr="0038550C">
        <w:rPr>
          <w:rFonts w:ascii="Verdana" w:hAnsi="Verdana" w:cs="Arial"/>
          <w:kern w:val="26"/>
          <w:sz w:val="22"/>
          <w:szCs w:val="22"/>
        </w:rPr>
        <w:t xml:space="preserve">HIV </w:t>
      </w:r>
      <w:r w:rsidR="00D37BAC" w:rsidRPr="0038550C">
        <w:rPr>
          <w:rFonts w:ascii="Verdana" w:hAnsi="Verdana" w:cs="Arial"/>
          <w:kern w:val="26"/>
          <w:sz w:val="22"/>
          <w:szCs w:val="22"/>
        </w:rPr>
        <w:t xml:space="preserve">prevention and treatment </w:t>
      </w:r>
      <w:r w:rsidR="009C101F" w:rsidRPr="0038550C">
        <w:rPr>
          <w:rFonts w:ascii="Verdana" w:hAnsi="Verdana" w:cs="Arial"/>
          <w:kern w:val="26"/>
          <w:sz w:val="22"/>
          <w:szCs w:val="22"/>
        </w:rPr>
        <w:t xml:space="preserve">and community, home and self-care initiatives. Training of </w:t>
      </w:r>
      <w:r w:rsidR="00571E77" w:rsidRPr="0038550C">
        <w:rPr>
          <w:rFonts w:ascii="Verdana" w:hAnsi="Verdana" w:cs="Arial"/>
          <w:kern w:val="26"/>
          <w:sz w:val="22"/>
          <w:szCs w:val="22"/>
        </w:rPr>
        <w:t xml:space="preserve">low and mid-level </w:t>
      </w:r>
      <w:r w:rsidR="009C101F" w:rsidRPr="0038550C">
        <w:rPr>
          <w:rFonts w:ascii="Verdana" w:hAnsi="Verdana" w:cs="Arial"/>
          <w:kern w:val="26"/>
          <w:sz w:val="22"/>
          <w:szCs w:val="22"/>
        </w:rPr>
        <w:t>health professionals and volunteers is a significant aspect of this work.</w:t>
      </w:r>
    </w:p>
    <w:p w:rsidR="008F354D" w:rsidRPr="0038550C" w:rsidRDefault="008F354D" w:rsidP="00423B3F">
      <w:pPr>
        <w:numPr>
          <w:ilvl w:val="0"/>
          <w:numId w:val="9"/>
        </w:numPr>
        <w:tabs>
          <w:tab w:val="clear" w:pos="720"/>
        </w:tabs>
        <w:overflowPunct w:val="0"/>
        <w:autoSpaceDE w:val="0"/>
        <w:autoSpaceDN w:val="0"/>
        <w:adjustRightInd w:val="0"/>
        <w:spacing w:after="120" w:line="260" w:lineRule="exact"/>
        <w:ind w:left="360"/>
        <w:textAlignment w:val="baseline"/>
        <w:rPr>
          <w:rFonts w:ascii="Verdana" w:hAnsi="Verdana" w:cs="Arial"/>
          <w:kern w:val="26"/>
          <w:sz w:val="22"/>
          <w:szCs w:val="22"/>
        </w:rPr>
      </w:pPr>
      <w:r w:rsidRPr="0038550C">
        <w:rPr>
          <w:rFonts w:ascii="Verdana" w:hAnsi="Verdana" w:cs="Arial"/>
          <w:kern w:val="26"/>
          <w:sz w:val="22"/>
          <w:szCs w:val="22"/>
        </w:rPr>
        <w:t xml:space="preserve">Building our </w:t>
      </w:r>
      <w:r w:rsidR="00D37BAC" w:rsidRPr="0038550C">
        <w:rPr>
          <w:rFonts w:ascii="Verdana" w:hAnsi="Verdana" w:cs="Arial"/>
          <w:kern w:val="26"/>
          <w:sz w:val="22"/>
          <w:szCs w:val="22"/>
        </w:rPr>
        <w:t>expertise</w:t>
      </w:r>
      <w:r w:rsidRPr="0038550C">
        <w:rPr>
          <w:rFonts w:ascii="Verdana" w:hAnsi="Verdana" w:cs="Arial"/>
          <w:kern w:val="26"/>
          <w:sz w:val="22"/>
          <w:szCs w:val="22"/>
        </w:rPr>
        <w:t xml:space="preserve"> on </w:t>
      </w:r>
      <w:r w:rsidR="001A1608" w:rsidRPr="0038550C">
        <w:rPr>
          <w:rFonts w:ascii="Verdana" w:hAnsi="Verdana" w:cs="Arial"/>
          <w:kern w:val="26"/>
          <w:sz w:val="22"/>
          <w:szCs w:val="22"/>
        </w:rPr>
        <w:t>NCDs</w:t>
      </w:r>
      <w:r w:rsidRPr="0038550C">
        <w:rPr>
          <w:rFonts w:ascii="Verdana" w:hAnsi="Verdana" w:cs="Arial"/>
          <w:kern w:val="26"/>
          <w:sz w:val="22"/>
          <w:szCs w:val="22"/>
        </w:rPr>
        <w:t xml:space="preserve">, </w:t>
      </w:r>
      <w:r w:rsidR="009C4C89" w:rsidRPr="0038550C">
        <w:rPr>
          <w:rFonts w:ascii="Verdana" w:hAnsi="Verdana" w:cs="Arial"/>
          <w:kern w:val="26"/>
          <w:sz w:val="22"/>
          <w:szCs w:val="22"/>
        </w:rPr>
        <w:t xml:space="preserve">focusing on improving functionality and quality of life in older age, </w:t>
      </w:r>
      <w:r w:rsidRPr="0038550C">
        <w:rPr>
          <w:rFonts w:ascii="Verdana" w:hAnsi="Verdana" w:cs="Arial"/>
          <w:kern w:val="26"/>
          <w:sz w:val="22"/>
          <w:szCs w:val="22"/>
        </w:rPr>
        <w:t>by implementing new technical work, building our technical capacities and continuing our advocacy</w:t>
      </w:r>
      <w:r w:rsidR="00E36B5A" w:rsidRPr="0038550C">
        <w:rPr>
          <w:rFonts w:ascii="Verdana" w:hAnsi="Verdana" w:cs="Arial"/>
          <w:kern w:val="26"/>
          <w:sz w:val="22"/>
          <w:szCs w:val="22"/>
        </w:rPr>
        <w:t>.</w:t>
      </w:r>
    </w:p>
    <w:p w:rsidR="0056017A" w:rsidRPr="0038550C" w:rsidRDefault="0056017A" w:rsidP="00423B3F">
      <w:pPr>
        <w:numPr>
          <w:ilvl w:val="0"/>
          <w:numId w:val="9"/>
        </w:numPr>
        <w:tabs>
          <w:tab w:val="clear" w:pos="720"/>
        </w:tabs>
        <w:overflowPunct w:val="0"/>
        <w:autoSpaceDE w:val="0"/>
        <w:autoSpaceDN w:val="0"/>
        <w:adjustRightInd w:val="0"/>
        <w:spacing w:after="120" w:line="260" w:lineRule="exact"/>
        <w:ind w:left="360"/>
        <w:textAlignment w:val="baseline"/>
        <w:rPr>
          <w:rFonts w:ascii="Verdana" w:hAnsi="Verdana" w:cs="Arial"/>
          <w:kern w:val="26"/>
          <w:sz w:val="22"/>
          <w:szCs w:val="22"/>
        </w:rPr>
      </w:pPr>
      <w:r w:rsidRPr="0038550C">
        <w:rPr>
          <w:rFonts w:ascii="Verdana" w:hAnsi="Verdana" w:cs="Arial"/>
          <w:kern w:val="26"/>
          <w:sz w:val="22"/>
          <w:szCs w:val="22"/>
        </w:rPr>
        <w:t>Running Age Demands Action campaigns on World Health Day 201</w:t>
      </w:r>
      <w:r w:rsidR="00371335" w:rsidRPr="0038550C">
        <w:rPr>
          <w:rFonts w:ascii="Verdana" w:hAnsi="Verdana" w:cs="Arial"/>
          <w:kern w:val="26"/>
          <w:sz w:val="22"/>
          <w:szCs w:val="22"/>
        </w:rPr>
        <w:t>3</w:t>
      </w:r>
      <w:r w:rsidRPr="0038550C">
        <w:rPr>
          <w:rFonts w:ascii="Verdana" w:hAnsi="Verdana" w:cs="Arial"/>
          <w:kern w:val="26"/>
          <w:sz w:val="22"/>
          <w:szCs w:val="22"/>
        </w:rPr>
        <w:t xml:space="preserve"> to advocate for government and </w:t>
      </w:r>
      <w:r w:rsidR="00500AB1">
        <w:rPr>
          <w:rFonts w:ascii="Verdana" w:hAnsi="Verdana" w:cs="Arial"/>
          <w:kern w:val="26"/>
          <w:sz w:val="22"/>
          <w:szCs w:val="22"/>
        </w:rPr>
        <w:t>World Health Organization</w:t>
      </w:r>
      <w:r w:rsidR="00500AB1" w:rsidRPr="0038550C">
        <w:rPr>
          <w:rFonts w:ascii="Verdana" w:hAnsi="Verdana" w:cs="Arial"/>
          <w:kern w:val="26"/>
          <w:sz w:val="22"/>
          <w:szCs w:val="22"/>
        </w:rPr>
        <w:t xml:space="preserve"> </w:t>
      </w:r>
      <w:r w:rsidR="00500AB1">
        <w:rPr>
          <w:rFonts w:ascii="Verdana" w:hAnsi="Verdana" w:cs="Arial"/>
          <w:kern w:val="26"/>
          <w:sz w:val="22"/>
          <w:szCs w:val="22"/>
        </w:rPr>
        <w:t xml:space="preserve">(WHO) </w:t>
      </w:r>
      <w:r w:rsidRPr="0038550C">
        <w:rPr>
          <w:rFonts w:ascii="Verdana" w:hAnsi="Verdana" w:cs="Arial"/>
          <w:kern w:val="26"/>
          <w:sz w:val="22"/>
          <w:szCs w:val="22"/>
        </w:rPr>
        <w:t>acti</w:t>
      </w:r>
      <w:r w:rsidR="00D37BAC" w:rsidRPr="0038550C">
        <w:rPr>
          <w:rFonts w:ascii="Verdana" w:hAnsi="Verdana" w:cs="Arial"/>
          <w:kern w:val="26"/>
          <w:sz w:val="22"/>
          <w:szCs w:val="22"/>
        </w:rPr>
        <w:t>on on supporting healthy ageing and service provision for NCDs.</w:t>
      </w:r>
    </w:p>
    <w:p w:rsidR="00371335" w:rsidRPr="0038550C" w:rsidRDefault="00371335" w:rsidP="00423B3F">
      <w:pPr>
        <w:numPr>
          <w:ilvl w:val="0"/>
          <w:numId w:val="9"/>
        </w:numPr>
        <w:tabs>
          <w:tab w:val="clear" w:pos="720"/>
        </w:tabs>
        <w:overflowPunct w:val="0"/>
        <w:autoSpaceDE w:val="0"/>
        <w:autoSpaceDN w:val="0"/>
        <w:adjustRightInd w:val="0"/>
        <w:spacing w:after="120" w:line="260" w:lineRule="exact"/>
        <w:ind w:left="360"/>
        <w:textAlignment w:val="baseline"/>
        <w:rPr>
          <w:rFonts w:ascii="Verdana" w:hAnsi="Verdana" w:cs="Arial"/>
          <w:kern w:val="26"/>
          <w:sz w:val="22"/>
          <w:szCs w:val="22"/>
        </w:rPr>
      </w:pPr>
      <w:r w:rsidRPr="0038550C">
        <w:rPr>
          <w:rFonts w:ascii="Verdana" w:hAnsi="Verdana" w:cs="Arial"/>
          <w:kern w:val="26"/>
          <w:sz w:val="22"/>
          <w:szCs w:val="22"/>
        </w:rPr>
        <w:t xml:space="preserve">Building quality evidence </w:t>
      </w:r>
      <w:r w:rsidR="00571E77" w:rsidRPr="0038550C">
        <w:rPr>
          <w:rFonts w:ascii="Verdana" w:hAnsi="Verdana" w:cs="Arial"/>
          <w:kern w:val="26"/>
          <w:sz w:val="22"/>
          <w:szCs w:val="22"/>
        </w:rPr>
        <w:t xml:space="preserve">for WHO consultations on ageing and health in Africa and </w:t>
      </w:r>
      <w:r w:rsidRPr="0038550C">
        <w:rPr>
          <w:rFonts w:ascii="Verdana" w:hAnsi="Verdana" w:cs="Arial"/>
          <w:kern w:val="26"/>
          <w:sz w:val="22"/>
          <w:szCs w:val="22"/>
        </w:rPr>
        <w:t xml:space="preserve">in preparation for the WHO World Health </w:t>
      </w:r>
      <w:r w:rsidR="00571E77" w:rsidRPr="0038550C">
        <w:rPr>
          <w:rFonts w:ascii="Verdana" w:hAnsi="Verdana" w:cs="Arial"/>
          <w:kern w:val="26"/>
          <w:sz w:val="22"/>
          <w:szCs w:val="22"/>
        </w:rPr>
        <w:t>Report 2014 focusing on this issue.</w:t>
      </w:r>
    </w:p>
    <w:p w:rsidR="007C7A28" w:rsidRPr="00CB4BA3" w:rsidRDefault="00500AB1" w:rsidP="00CB4BA3">
      <w:pPr>
        <w:spacing w:before="120"/>
        <w:contextualSpacing/>
        <w:rPr>
          <w:rFonts w:ascii="Verdana" w:hAnsi="Verdana"/>
          <w:sz w:val="22"/>
          <w:szCs w:val="22"/>
        </w:rPr>
        <w:sectPr w:rsidR="007C7A28" w:rsidRPr="00CB4BA3" w:rsidSect="0086104D">
          <w:headerReference w:type="default" r:id="rId19"/>
          <w:footerReference w:type="default" r:id="rId20"/>
          <w:pgSz w:w="11906" w:h="16838"/>
          <w:pgMar w:top="1192" w:right="924" w:bottom="719" w:left="1260" w:header="709" w:footer="709" w:gutter="0"/>
          <w:cols w:space="708"/>
          <w:docGrid w:linePitch="360"/>
        </w:sectPr>
      </w:pPr>
      <w:r>
        <w:rPr>
          <w:rFonts w:ascii="Verdana" w:hAnsi="Verdana"/>
          <w:kern w:val="26"/>
          <w:sz w:val="22"/>
          <w:szCs w:val="22"/>
        </w:rPr>
        <w:t>Table 2</w:t>
      </w:r>
      <w:r w:rsidR="00CB4BA3" w:rsidRPr="00CB4BA3">
        <w:rPr>
          <w:rFonts w:ascii="Verdana" w:hAnsi="Verdana"/>
          <w:kern w:val="26"/>
          <w:sz w:val="22"/>
          <w:szCs w:val="22"/>
        </w:rPr>
        <w:t xml:space="preserve"> below monitors the </w:t>
      </w:r>
      <w:r w:rsidR="00CB4BA3" w:rsidRPr="00F43F6B">
        <w:rPr>
          <w:rFonts w:ascii="Verdana" w:hAnsi="Verdana"/>
          <w:kern w:val="26"/>
          <w:sz w:val="22"/>
          <w:szCs w:val="22"/>
        </w:rPr>
        <w:t>cumulative</w:t>
      </w:r>
      <w:r w:rsidR="00CB4BA3" w:rsidRPr="00CB4BA3">
        <w:rPr>
          <w:rFonts w:ascii="Verdana" w:hAnsi="Verdana"/>
          <w:kern w:val="26"/>
          <w:sz w:val="22"/>
          <w:szCs w:val="22"/>
        </w:rPr>
        <w:t xml:space="preserve"> outcomes of our work in </w:t>
      </w:r>
      <w:proofErr w:type="spellStart"/>
      <w:r w:rsidR="006D1F96">
        <w:rPr>
          <w:rFonts w:ascii="Verdana" w:hAnsi="Verdana"/>
          <w:kern w:val="26"/>
          <w:sz w:val="22"/>
          <w:szCs w:val="22"/>
        </w:rPr>
        <w:t>G</w:t>
      </w:r>
      <w:r w:rsidR="00CB4BA3" w:rsidRPr="00CB4BA3">
        <w:rPr>
          <w:rFonts w:ascii="Verdana" w:hAnsi="Verdana"/>
          <w:kern w:val="26"/>
          <w:sz w:val="22"/>
          <w:szCs w:val="22"/>
        </w:rPr>
        <w:t>obal</w:t>
      </w:r>
      <w:proofErr w:type="spellEnd"/>
      <w:r w:rsidR="00CB4BA3" w:rsidRPr="00CB4BA3">
        <w:rPr>
          <w:rFonts w:ascii="Verdana" w:hAnsi="Verdana"/>
          <w:kern w:val="26"/>
          <w:sz w:val="22"/>
          <w:szCs w:val="22"/>
        </w:rPr>
        <w:t xml:space="preserve"> action </w:t>
      </w:r>
      <w:r w:rsidR="006D1F96">
        <w:rPr>
          <w:rFonts w:ascii="Verdana" w:hAnsi="Verdana"/>
          <w:kern w:val="26"/>
          <w:sz w:val="22"/>
          <w:szCs w:val="22"/>
        </w:rPr>
        <w:t xml:space="preserve">2 </w:t>
      </w:r>
      <w:r w:rsidR="00CB4BA3" w:rsidRPr="00CB4BA3">
        <w:rPr>
          <w:rFonts w:ascii="Verdana" w:hAnsi="Verdana"/>
          <w:kern w:val="26"/>
          <w:sz w:val="22"/>
          <w:szCs w:val="22"/>
        </w:rPr>
        <w:t>over the life of our strategy. Further to this</w:t>
      </w:r>
      <w:r w:rsidR="006D1F96">
        <w:rPr>
          <w:rFonts w:ascii="Verdana" w:hAnsi="Verdana"/>
          <w:kern w:val="26"/>
          <w:sz w:val="22"/>
          <w:szCs w:val="22"/>
        </w:rPr>
        <w:t xml:space="preserve">, </w:t>
      </w:r>
      <w:r w:rsidR="00CB4BA3" w:rsidRPr="00CB4BA3">
        <w:rPr>
          <w:rFonts w:ascii="Verdana" w:hAnsi="Verdana"/>
          <w:kern w:val="26"/>
          <w:sz w:val="22"/>
          <w:szCs w:val="22"/>
        </w:rPr>
        <w:t xml:space="preserve">we have outlined key activities which will contribute to achieving our </w:t>
      </w:r>
      <w:r w:rsidR="00F43F6B">
        <w:rPr>
          <w:rFonts w:ascii="Verdana" w:hAnsi="Verdana"/>
          <w:kern w:val="26"/>
          <w:sz w:val="22"/>
          <w:szCs w:val="22"/>
        </w:rPr>
        <w:t xml:space="preserve">targets </w:t>
      </w:r>
      <w:r w:rsidR="00CB4BA3" w:rsidRPr="00CB4BA3">
        <w:rPr>
          <w:rFonts w:ascii="Verdana" w:hAnsi="Verdana"/>
          <w:kern w:val="26"/>
          <w:sz w:val="22"/>
          <w:szCs w:val="22"/>
        </w:rPr>
        <w:t>and will strengthen the effectiveness and quality of our work as a network in 2013-2014.</w:t>
      </w:r>
    </w:p>
    <w:p w:rsidR="007C7A28" w:rsidRPr="006D1F96" w:rsidRDefault="007C7A28" w:rsidP="0086104D">
      <w:pPr>
        <w:spacing w:after="120"/>
        <w:rPr>
          <w:rFonts w:ascii="Verdana" w:hAnsi="Verdana" w:cs="Arial"/>
          <w:b/>
          <w:color w:val="BB0F1D"/>
        </w:rPr>
      </w:pPr>
      <w:r w:rsidRPr="006D1F96">
        <w:rPr>
          <w:rFonts w:ascii="Verdana" w:hAnsi="Verdana" w:cs="Arial"/>
          <w:b/>
          <w:color w:val="BB0F1D"/>
        </w:rPr>
        <w:t xml:space="preserve">Table 2: </w:t>
      </w:r>
      <w:r w:rsidR="00223D11" w:rsidRPr="006D1F96">
        <w:rPr>
          <w:rFonts w:ascii="Verdana" w:hAnsi="Verdana" w:cs="Arial"/>
          <w:b/>
          <w:color w:val="BB0F1D"/>
        </w:rPr>
        <w:t>O</w:t>
      </w:r>
      <w:r w:rsidRPr="006D1F96">
        <w:rPr>
          <w:rFonts w:ascii="Verdana" w:hAnsi="Verdana" w:cs="Arial"/>
          <w:b/>
          <w:color w:val="BB0F1D"/>
        </w:rPr>
        <w:t xml:space="preserve">ur targets for </w:t>
      </w:r>
      <w:r w:rsidR="006C5DB6" w:rsidRPr="006D1F96">
        <w:rPr>
          <w:rFonts w:ascii="Verdana" w:hAnsi="Verdana" w:cs="Arial"/>
          <w:b/>
          <w:color w:val="BB0F1D"/>
        </w:rPr>
        <w:t>h</w:t>
      </w:r>
      <w:r w:rsidRPr="006D1F96">
        <w:rPr>
          <w:rFonts w:ascii="Verdana" w:hAnsi="Verdana" w:cs="Arial"/>
          <w:b/>
          <w:color w:val="BB0F1D"/>
        </w:rPr>
        <w:t>ealth</w:t>
      </w:r>
      <w:r w:rsidR="006C5DB6" w:rsidRPr="006D1F96">
        <w:rPr>
          <w:rFonts w:ascii="Verdana" w:hAnsi="Verdana" w:cs="Arial"/>
          <w:b/>
          <w:color w:val="BB0F1D"/>
        </w:rPr>
        <w:t>, HIV and care</w:t>
      </w:r>
      <w:r w:rsidRPr="006D1F96">
        <w:rPr>
          <w:rFonts w:ascii="Verdana" w:hAnsi="Verdana" w:cs="Arial"/>
          <w:b/>
          <w:color w:val="BB0F1D"/>
        </w:rPr>
        <w:t xml:space="preserve"> </w:t>
      </w:r>
      <w:r w:rsidR="004D1A8A" w:rsidRPr="006D1F96">
        <w:rPr>
          <w:rFonts w:ascii="Verdana" w:hAnsi="Verdana" w:cs="Arial"/>
          <w:b/>
          <w:color w:val="BB0F1D"/>
        </w:rPr>
        <w:t>by March 201</w:t>
      </w:r>
      <w:r w:rsidR="0026533E" w:rsidRPr="006D1F96">
        <w:rPr>
          <w:rFonts w:ascii="Verdana" w:hAnsi="Verdana" w:cs="Arial"/>
          <w:b/>
          <w:color w:val="BB0F1D"/>
        </w:rPr>
        <w:t>4</w:t>
      </w:r>
    </w:p>
    <w:tbl>
      <w:tblPr>
        <w:tblW w:w="4926" w:type="pct"/>
        <w:tblInd w:w="69" w:type="dxa"/>
        <w:tblLook w:val="04A0" w:firstRow="1" w:lastRow="0" w:firstColumn="1" w:lastColumn="0" w:noHBand="0" w:noVBand="1"/>
      </w:tblPr>
      <w:tblGrid>
        <w:gridCol w:w="2450"/>
        <w:gridCol w:w="141"/>
        <w:gridCol w:w="2551"/>
        <w:gridCol w:w="1986"/>
        <w:gridCol w:w="1983"/>
        <w:gridCol w:w="2127"/>
        <w:gridCol w:w="3786"/>
      </w:tblGrid>
      <w:tr w:rsidR="005A4D7B" w:rsidRPr="0038550C" w:rsidTr="006D1F96">
        <w:trPr>
          <w:trHeight w:val="315"/>
        </w:trPr>
        <w:tc>
          <w:tcPr>
            <w:tcW w:w="862" w:type="pct"/>
            <w:gridSpan w:val="2"/>
            <w:tcBorders>
              <w:top w:val="single" w:sz="8" w:space="0" w:color="auto"/>
              <w:left w:val="single" w:sz="8" w:space="0" w:color="auto"/>
              <w:bottom w:val="single" w:sz="4" w:space="0" w:color="auto"/>
              <w:right w:val="single" w:sz="8" w:space="0" w:color="auto"/>
            </w:tcBorders>
            <w:shd w:val="clear" w:color="000000" w:fill="BB0F1D"/>
            <w:vAlign w:val="center"/>
            <w:hideMark/>
          </w:tcPr>
          <w:p w:rsidR="0026533E" w:rsidRPr="0038550C" w:rsidRDefault="0026533E">
            <w:pPr>
              <w:rPr>
                <w:rFonts w:ascii="Verdana" w:hAnsi="Verdana" w:cs="Arial"/>
                <w:b/>
                <w:bCs/>
                <w:color w:val="FFFFFF"/>
                <w:sz w:val="20"/>
                <w:szCs w:val="20"/>
              </w:rPr>
            </w:pPr>
            <w:r w:rsidRPr="0038550C">
              <w:rPr>
                <w:rFonts w:ascii="Verdana" w:hAnsi="Verdana" w:cs="Arial"/>
                <w:b/>
                <w:bCs/>
                <w:color w:val="FFFFFF"/>
                <w:sz w:val="20"/>
                <w:szCs w:val="20"/>
              </w:rPr>
              <w:t>Strategy to 2015 indicator</w:t>
            </w:r>
          </w:p>
        </w:tc>
        <w:tc>
          <w:tcPr>
            <w:tcW w:w="849" w:type="pct"/>
            <w:tcBorders>
              <w:top w:val="single" w:sz="8" w:space="0" w:color="auto"/>
              <w:left w:val="nil"/>
              <w:bottom w:val="single" w:sz="4" w:space="0" w:color="auto"/>
              <w:right w:val="single" w:sz="8" w:space="0" w:color="auto"/>
            </w:tcBorders>
            <w:shd w:val="clear" w:color="000000" w:fill="BB0F1D"/>
            <w:vAlign w:val="center"/>
            <w:hideMark/>
          </w:tcPr>
          <w:p w:rsidR="0026533E" w:rsidRPr="0038550C" w:rsidRDefault="0026533E">
            <w:pPr>
              <w:rPr>
                <w:rFonts w:ascii="Verdana" w:hAnsi="Verdana" w:cs="Arial"/>
                <w:b/>
                <w:bCs/>
                <w:color w:val="FFFFFF"/>
                <w:sz w:val="20"/>
                <w:szCs w:val="20"/>
              </w:rPr>
            </w:pPr>
            <w:r w:rsidRPr="0038550C">
              <w:rPr>
                <w:rFonts w:ascii="Verdana" w:hAnsi="Verdana" w:cs="Arial"/>
                <w:b/>
                <w:bCs/>
                <w:color w:val="FFFFFF"/>
                <w:sz w:val="20"/>
                <w:szCs w:val="20"/>
              </w:rPr>
              <w:t>Output and outcome indicators</w:t>
            </w:r>
          </w:p>
        </w:tc>
        <w:tc>
          <w:tcPr>
            <w:tcW w:w="661" w:type="pct"/>
            <w:tcBorders>
              <w:top w:val="single" w:sz="8" w:space="0" w:color="auto"/>
              <w:left w:val="nil"/>
              <w:bottom w:val="single" w:sz="4" w:space="0" w:color="auto"/>
              <w:right w:val="single" w:sz="8" w:space="0" w:color="auto"/>
            </w:tcBorders>
            <w:shd w:val="clear" w:color="000000" w:fill="BB0F1D"/>
            <w:vAlign w:val="center"/>
            <w:hideMark/>
          </w:tcPr>
          <w:p w:rsidR="0026533E" w:rsidRPr="0038550C" w:rsidRDefault="0026533E" w:rsidP="00CB4BA3">
            <w:pPr>
              <w:rPr>
                <w:rFonts w:ascii="Verdana" w:hAnsi="Verdana" w:cs="Arial"/>
                <w:b/>
                <w:bCs/>
                <w:color w:val="FFFFFF"/>
                <w:sz w:val="20"/>
                <w:szCs w:val="20"/>
              </w:rPr>
            </w:pPr>
            <w:r w:rsidRPr="0038550C">
              <w:rPr>
                <w:rFonts w:ascii="Verdana" w:hAnsi="Verdana" w:cs="Arial"/>
                <w:b/>
                <w:bCs/>
                <w:color w:val="FFFFFF"/>
                <w:sz w:val="20"/>
                <w:szCs w:val="20"/>
              </w:rPr>
              <w:t>Actuals at March 2012</w:t>
            </w:r>
          </w:p>
        </w:tc>
        <w:tc>
          <w:tcPr>
            <w:tcW w:w="660" w:type="pct"/>
            <w:tcBorders>
              <w:top w:val="single" w:sz="8" w:space="0" w:color="auto"/>
              <w:left w:val="nil"/>
              <w:bottom w:val="single" w:sz="4" w:space="0" w:color="auto"/>
              <w:right w:val="single" w:sz="8" w:space="0" w:color="auto"/>
            </w:tcBorders>
            <w:shd w:val="clear" w:color="000000" w:fill="BB0F1D"/>
            <w:vAlign w:val="center"/>
            <w:hideMark/>
          </w:tcPr>
          <w:p w:rsidR="0026533E" w:rsidRPr="0038550C" w:rsidRDefault="0026533E" w:rsidP="00CB4BA3">
            <w:pPr>
              <w:rPr>
                <w:rFonts w:ascii="Verdana" w:hAnsi="Verdana" w:cs="Arial"/>
                <w:b/>
                <w:bCs/>
                <w:color w:val="FFFFFF"/>
                <w:sz w:val="20"/>
                <w:szCs w:val="20"/>
              </w:rPr>
            </w:pPr>
            <w:r w:rsidRPr="0038550C">
              <w:rPr>
                <w:rFonts w:ascii="Verdana" w:hAnsi="Verdana" w:cs="Arial"/>
                <w:b/>
                <w:bCs/>
                <w:color w:val="FFFFFF"/>
                <w:sz w:val="20"/>
                <w:szCs w:val="20"/>
              </w:rPr>
              <w:t>Predicted by March 2013</w:t>
            </w:r>
          </w:p>
        </w:tc>
        <w:tc>
          <w:tcPr>
            <w:tcW w:w="708" w:type="pct"/>
            <w:tcBorders>
              <w:top w:val="single" w:sz="8" w:space="0" w:color="auto"/>
              <w:left w:val="nil"/>
              <w:bottom w:val="single" w:sz="4" w:space="0" w:color="auto"/>
              <w:right w:val="single" w:sz="8" w:space="0" w:color="auto"/>
            </w:tcBorders>
            <w:shd w:val="clear" w:color="000000" w:fill="BB0F1D"/>
            <w:vAlign w:val="center"/>
            <w:hideMark/>
          </w:tcPr>
          <w:p w:rsidR="0026533E" w:rsidRPr="0038550C" w:rsidRDefault="0026533E" w:rsidP="00CB4BA3">
            <w:pPr>
              <w:rPr>
                <w:rFonts w:ascii="Verdana" w:hAnsi="Verdana" w:cs="Arial"/>
                <w:b/>
                <w:bCs/>
                <w:color w:val="FFFFFF"/>
                <w:sz w:val="20"/>
                <w:szCs w:val="20"/>
              </w:rPr>
            </w:pPr>
            <w:r w:rsidRPr="0038550C">
              <w:rPr>
                <w:rFonts w:ascii="Verdana" w:hAnsi="Verdana" w:cs="Arial"/>
                <w:b/>
                <w:bCs/>
                <w:color w:val="FFFFFF"/>
                <w:sz w:val="20"/>
                <w:szCs w:val="20"/>
              </w:rPr>
              <w:t>Target by March 2014</w:t>
            </w:r>
          </w:p>
        </w:tc>
        <w:tc>
          <w:tcPr>
            <w:tcW w:w="1260" w:type="pct"/>
            <w:tcBorders>
              <w:top w:val="single" w:sz="8" w:space="0" w:color="auto"/>
              <w:left w:val="nil"/>
              <w:bottom w:val="single" w:sz="4" w:space="0" w:color="auto"/>
              <w:right w:val="single" w:sz="8" w:space="0" w:color="auto"/>
            </w:tcBorders>
            <w:shd w:val="clear" w:color="000000" w:fill="BB0F1D"/>
            <w:vAlign w:val="center"/>
            <w:hideMark/>
          </w:tcPr>
          <w:p w:rsidR="0026533E" w:rsidRPr="0038550C" w:rsidRDefault="0026533E" w:rsidP="00CB4BA3">
            <w:pPr>
              <w:rPr>
                <w:rFonts w:ascii="Verdana" w:hAnsi="Verdana" w:cs="Arial"/>
                <w:b/>
                <w:bCs/>
                <w:color w:val="FFFFFF"/>
                <w:sz w:val="20"/>
                <w:szCs w:val="20"/>
              </w:rPr>
            </w:pPr>
            <w:r w:rsidRPr="0038550C">
              <w:rPr>
                <w:rFonts w:ascii="Verdana" w:hAnsi="Verdana" w:cs="Arial"/>
                <w:b/>
                <w:bCs/>
                <w:color w:val="FFFFFF"/>
                <w:sz w:val="20"/>
                <w:szCs w:val="20"/>
              </w:rPr>
              <w:t xml:space="preserve">Changes for 2013-2014 </w:t>
            </w:r>
          </w:p>
        </w:tc>
      </w:tr>
      <w:tr w:rsidR="007F613A" w:rsidRPr="0038550C" w:rsidTr="00CB4BA3">
        <w:trPr>
          <w:trHeight w:val="46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F613A" w:rsidRPr="0038550C" w:rsidRDefault="007F613A">
            <w:pPr>
              <w:rPr>
                <w:rFonts w:ascii="Verdana" w:hAnsi="Verdana" w:cs="Arial"/>
                <w:b/>
                <w:bCs/>
                <w:color w:val="FF6600"/>
                <w:sz w:val="20"/>
                <w:szCs w:val="20"/>
              </w:rPr>
            </w:pPr>
            <w:r w:rsidRPr="0038550C">
              <w:rPr>
                <w:rFonts w:ascii="Verdana" w:hAnsi="Verdana" w:cs="Arial"/>
                <w:b/>
                <w:bCs/>
                <w:color w:val="FF6600"/>
                <w:kern w:val="26"/>
                <w:sz w:val="20"/>
                <w:szCs w:val="20"/>
              </w:rPr>
              <w:t>We will enable older men and women and those they support to access quality health, HIV and AIDS and care services</w:t>
            </w:r>
          </w:p>
        </w:tc>
      </w:tr>
      <w:tr w:rsidR="005A4D7B" w:rsidRPr="0038550C" w:rsidTr="00CB4BA3">
        <w:trPr>
          <w:trHeight w:val="1414"/>
        </w:trPr>
        <w:tc>
          <w:tcPr>
            <w:tcW w:w="815"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966C2" w:rsidRPr="0038550C" w:rsidRDefault="003966C2">
            <w:pPr>
              <w:rPr>
                <w:rFonts w:ascii="Verdana" w:hAnsi="Verdana" w:cs="Arial"/>
                <w:b/>
                <w:bCs/>
                <w:sz w:val="20"/>
                <w:szCs w:val="20"/>
              </w:rPr>
            </w:pPr>
            <w:r w:rsidRPr="0038550C">
              <w:rPr>
                <w:rFonts w:ascii="Verdana" w:hAnsi="Verdana" w:cs="Arial"/>
                <w:b/>
                <w:bCs/>
                <w:sz w:val="20"/>
                <w:szCs w:val="20"/>
              </w:rPr>
              <w:t>Older men and women in 15 countries can prevent and manage chronic illness</w:t>
            </w:r>
          </w:p>
        </w:tc>
        <w:tc>
          <w:tcPr>
            <w:tcW w:w="896" w:type="pct"/>
            <w:gridSpan w:val="2"/>
            <w:tcBorders>
              <w:top w:val="single" w:sz="4" w:space="0" w:color="auto"/>
              <w:left w:val="nil"/>
              <w:bottom w:val="single" w:sz="8" w:space="0" w:color="auto"/>
              <w:right w:val="single" w:sz="8" w:space="0" w:color="auto"/>
            </w:tcBorders>
            <w:shd w:val="clear" w:color="auto" w:fill="auto"/>
            <w:vAlign w:val="center"/>
            <w:hideMark/>
          </w:tcPr>
          <w:p w:rsidR="003966C2" w:rsidRPr="0038550C" w:rsidRDefault="006D1F96" w:rsidP="006D1F96">
            <w:pPr>
              <w:rPr>
                <w:rFonts w:ascii="Verdana" w:hAnsi="Verdana" w:cs="Arial"/>
                <w:sz w:val="20"/>
                <w:szCs w:val="20"/>
              </w:rPr>
            </w:pPr>
            <w:r>
              <w:rPr>
                <w:rFonts w:ascii="Verdana" w:hAnsi="Verdana" w:cs="Arial"/>
                <w:sz w:val="20"/>
                <w:szCs w:val="20"/>
              </w:rPr>
              <w:t>Number</w:t>
            </w:r>
            <w:r w:rsidR="003966C2" w:rsidRPr="0038550C">
              <w:rPr>
                <w:rFonts w:ascii="Verdana" w:hAnsi="Verdana" w:cs="Arial"/>
                <w:sz w:val="20"/>
                <w:szCs w:val="20"/>
              </w:rPr>
              <w:t xml:space="preserve"> of countries providing new geriatric/</w:t>
            </w:r>
            <w:r>
              <w:rPr>
                <w:rFonts w:ascii="Verdana" w:hAnsi="Verdana" w:cs="Arial"/>
                <w:kern w:val="26"/>
                <w:sz w:val="20"/>
                <w:szCs w:val="20"/>
              </w:rPr>
              <w:t>non-communicable diseases</w:t>
            </w:r>
            <w:r w:rsidRPr="0038550C">
              <w:rPr>
                <w:rFonts w:ascii="Verdana" w:hAnsi="Verdana" w:cs="Arial"/>
                <w:sz w:val="20"/>
                <w:szCs w:val="20"/>
              </w:rPr>
              <w:t xml:space="preserve"> </w:t>
            </w:r>
            <w:r w:rsidR="003966C2" w:rsidRPr="0038550C">
              <w:rPr>
                <w:rFonts w:ascii="Verdana" w:hAnsi="Verdana" w:cs="Arial"/>
                <w:sz w:val="20"/>
                <w:szCs w:val="20"/>
              </w:rPr>
              <w:t xml:space="preserve">training for its health professionals </w:t>
            </w:r>
          </w:p>
        </w:tc>
        <w:tc>
          <w:tcPr>
            <w:tcW w:w="661" w:type="pct"/>
            <w:tcBorders>
              <w:top w:val="single" w:sz="4" w:space="0" w:color="auto"/>
              <w:left w:val="nil"/>
              <w:bottom w:val="single" w:sz="8" w:space="0" w:color="auto"/>
              <w:right w:val="single" w:sz="8" w:space="0" w:color="auto"/>
            </w:tcBorders>
            <w:shd w:val="clear" w:color="auto" w:fill="auto"/>
            <w:vAlign w:val="center"/>
          </w:tcPr>
          <w:p w:rsidR="003966C2" w:rsidRPr="0038550C" w:rsidRDefault="003966C2" w:rsidP="003966C2">
            <w:pPr>
              <w:rPr>
                <w:rFonts w:ascii="Verdana" w:hAnsi="Verdana" w:cs="Arial"/>
                <w:sz w:val="20"/>
                <w:szCs w:val="20"/>
                <w:lang w:eastAsia="en-GB"/>
              </w:rPr>
            </w:pPr>
            <w:r w:rsidRPr="0038550C">
              <w:rPr>
                <w:rFonts w:ascii="Verdana" w:hAnsi="Verdana" w:cs="Arial"/>
                <w:sz w:val="20"/>
                <w:szCs w:val="20"/>
                <w:lang w:eastAsia="en-GB"/>
              </w:rPr>
              <w:t>11 countries</w:t>
            </w:r>
          </w:p>
        </w:tc>
        <w:tc>
          <w:tcPr>
            <w:tcW w:w="660" w:type="pct"/>
            <w:tcBorders>
              <w:top w:val="single" w:sz="4" w:space="0" w:color="auto"/>
              <w:left w:val="nil"/>
              <w:bottom w:val="single" w:sz="8" w:space="0" w:color="auto"/>
              <w:right w:val="single" w:sz="8" w:space="0" w:color="auto"/>
            </w:tcBorders>
            <w:shd w:val="clear" w:color="auto" w:fill="auto"/>
            <w:vAlign w:val="center"/>
          </w:tcPr>
          <w:p w:rsidR="003966C2" w:rsidRPr="0038550C" w:rsidRDefault="00A16251">
            <w:pPr>
              <w:rPr>
                <w:rFonts w:ascii="Verdana" w:hAnsi="Verdana" w:cs="Arial"/>
                <w:sz w:val="20"/>
                <w:szCs w:val="20"/>
              </w:rPr>
            </w:pPr>
            <w:r w:rsidRPr="0038550C">
              <w:rPr>
                <w:rFonts w:ascii="Verdana" w:hAnsi="Verdana" w:cs="Arial"/>
                <w:sz w:val="20"/>
                <w:szCs w:val="20"/>
              </w:rPr>
              <w:t>18 countries</w:t>
            </w:r>
          </w:p>
        </w:tc>
        <w:tc>
          <w:tcPr>
            <w:tcW w:w="708" w:type="pct"/>
            <w:tcBorders>
              <w:top w:val="single" w:sz="4" w:space="0" w:color="auto"/>
              <w:left w:val="nil"/>
              <w:bottom w:val="single" w:sz="8" w:space="0" w:color="auto"/>
              <w:right w:val="single" w:sz="8" w:space="0" w:color="auto"/>
            </w:tcBorders>
            <w:shd w:val="clear" w:color="auto" w:fill="auto"/>
            <w:vAlign w:val="center"/>
          </w:tcPr>
          <w:p w:rsidR="003966C2" w:rsidRPr="0038550C" w:rsidRDefault="00A16251" w:rsidP="00A16251">
            <w:pPr>
              <w:rPr>
                <w:rFonts w:ascii="Verdana" w:hAnsi="Verdana" w:cs="Arial"/>
                <w:sz w:val="20"/>
                <w:szCs w:val="20"/>
              </w:rPr>
            </w:pPr>
            <w:r w:rsidRPr="0038550C">
              <w:rPr>
                <w:rFonts w:ascii="Verdana" w:hAnsi="Verdana" w:cs="Arial"/>
                <w:sz w:val="20"/>
                <w:szCs w:val="20"/>
              </w:rPr>
              <w:t>18 countries</w:t>
            </w:r>
          </w:p>
        </w:tc>
        <w:tc>
          <w:tcPr>
            <w:tcW w:w="1260" w:type="pct"/>
            <w:tcBorders>
              <w:top w:val="single" w:sz="4" w:space="0" w:color="auto"/>
              <w:left w:val="nil"/>
              <w:bottom w:val="single" w:sz="8" w:space="0" w:color="auto"/>
              <w:right w:val="single" w:sz="8" w:space="0" w:color="auto"/>
            </w:tcBorders>
            <w:shd w:val="clear" w:color="auto" w:fill="auto"/>
            <w:vAlign w:val="center"/>
          </w:tcPr>
          <w:p w:rsidR="003966C2" w:rsidRPr="0038550C" w:rsidRDefault="00A16251" w:rsidP="006D1F96">
            <w:pPr>
              <w:rPr>
                <w:rFonts w:ascii="Verdana" w:hAnsi="Verdana" w:cs="Arial"/>
                <w:sz w:val="20"/>
                <w:szCs w:val="20"/>
              </w:rPr>
            </w:pPr>
            <w:r w:rsidRPr="0038550C">
              <w:rPr>
                <w:rFonts w:ascii="Verdana" w:hAnsi="Verdana" w:cs="Arial"/>
                <w:sz w:val="20"/>
                <w:szCs w:val="20"/>
              </w:rPr>
              <w:t xml:space="preserve">Focus will be on curriculum development and government health staff training initiatives, including new initiatives in seven countries: China, </w:t>
            </w:r>
            <w:r w:rsidR="006D1F96" w:rsidRPr="0038550C">
              <w:rPr>
                <w:rFonts w:ascii="Verdana" w:hAnsi="Verdana" w:cs="Arial"/>
                <w:sz w:val="20"/>
                <w:szCs w:val="20"/>
              </w:rPr>
              <w:t xml:space="preserve">Bangladesh, </w:t>
            </w:r>
            <w:r w:rsidRPr="0038550C">
              <w:rPr>
                <w:rFonts w:ascii="Verdana" w:hAnsi="Verdana" w:cs="Arial"/>
                <w:sz w:val="20"/>
                <w:szCs w:val="20"/>
              </w:rPr>
              <w:t>Ethiopia, Kenya, Myanmar, Sudan and Vietnam.</w:t>
            </w:r>
          </w:p>
        </w:tc>
      </w:tr>
      <w:tr w:rsidR="005A4D7B" w:rsidRPr="0038550C" w:rsidTr="005A4D7B">
        <w:trPr>
          <w:trHeight w:val="1393"/>
        </w:trPr>
        <w:tc>
          <w:tcPr>
            <w:tcW w:w="815" w:type="pct"/>
            <w:tcBorders>
              <w:top w:val="nil"/>
              <w:left w:val="single" w:sz="8" w:space="0" w:color="auto"/>
              <w:bottom w:val="nil"/>
              <w:right w:val="single" w:sz="8" w:space="0" w:color="auto"/>
            </w:tcBorders>
            <w:shd w:val="clear" w:color="auto" w:fill="auto"/>
            <w:vAlign w:val="center"/>
            <w:hideMark/>
          </w:tcPr>
          <w:p w:rsidR="003966C2" w:rsidRPr="0038550C" w:rsidRDefault="003966C2">
            <w:pPr>
              <w:rPr>
                <w:rFonts w:ascii="Verdana" w:hAnsi="Verdana" w:cs="Arial"/>
                <w:b/>
                <w:bCs/>
                <w:sz w:val="20"/>
                <w:szCs w:val="20"/>
              </w:rPr>
            </w:pPr>
            <w:r w:rsidRPr="0038550C">
              <w:rPr>
                <w:rFonts w:ascii="Verdana" w:hAnsi="Verdana" w:cs="Arial"/>
                <w:b/>
                <w:bCs/>
                <w:sz w:val="20"/>
                <w:szCs w:val="20"/>
              </w:rPr>
              <w:t>Older men and women in 20 countries receive guaranteed free access to age-friendly health services</w:t>
            </w:r>
          </w:p>
        </w:tc>
        <w:tc>
          <w:tcPr>
            <w:tcW w:w="896" w:type="pct"/>
            <w:gridSpan w:val="2"/>
            <w:tcBorders>
              <w:top w:val="nil"/>
              <w:left w:val="nil"/>
              <w:bottom w:val="nil"/>
              <w:right w:val="single" w:sz="8" w:space="0" w:color="auto"/>
            </w:tcBorders>
            <w:shd w:val="clear" w:color="auto" w:fill="auto"/>
            <w:vAlign w:val="center"/>
            <w:hideMark/>
          </w:tcPr>
          <w:p w:rsidR="003966C2" w:rsidRPr="0038550C" w:rsidRDefault="006D1F96">
            <w:pPr>
              <w:rPr>
                <w:rFonts w:ascii="Verdana" w:hAnsi="Verdana" w:cs="Arial"/>
                <w:sz w:val="20"/>
                <w:szCs w:val="20"/>
              </w:rPr>
            </w:pPr>
            <w:r>
              <w:rPr>
                <w:rFonts w:ascii="Verdana" w:hAnsi="Verdana" w:cs="Arial"/>
                <w:sz w:val="20"/>
                <w:szCs w:val="20"/>
              </w:rPr>
              <w:t>Number</w:t>
            </w:r>
            <w:r w:rsidRPr="0038550C" w:rsidDel="006D1F96">
              <w:rPr>
                <w:rFonts w:ascii="Verdana" w:hAnsi="Verdana" w:cs="Arial"/>
                <w:sz w:val="20"/>
                <w:szCs w:val="20"/>
              </w:rPr>
              <w:t xml:space="preserve"> </w:t>
            </w:r>
            <w:r w:rsidR="003966C2" w:rsidRPr="0038550C">
              <w:rPr>
                <w:rFonts w:ascii="Verdana" w:hAnsi="Verdana" w:cs="Arial"/>
                <w:sz w:val="20"/>
                <w:szCs w:val="20"/>
              </w:rPr>
              <w:t xml:space="preserve">of older people reporting increased access to health services </w:t>
            </w:r>
          </w:p>
        </w:tc>
        <w:tc>
          <w:tcPr>
            <w:tcW w:w="661" w:type="pct"/>
            <w:tcBorders>
              <w:top w:val="nil"/>
              <w:left w:val="nil"/>
              <w:bottom w:val="nil"/>
              <w:right w:val="single" w:sz="8" w:space="0" w:color="auto"/>
            </w:tcBorders>
            <w:shd w:val="clear" w:color="auto" w:fill="auto"/>
            <w:vAlign w:val="center"/>
          </w:tcPr>
          <w:p w:rsidR="003966C2" w:rsidRPr="0038550C" w:rsidRDefault="003966C2" w:rsidP="003966C2">
            <w:pPr>
              <w:rPr>
                <w:rFonts w:ascii="Verdana" w:hAnsi="Verdana" w:cs="Arial"/>
                <w:sz w:val="20"/>
                <w:szCs w:val="20"/>
                <w:lang w:eastAsia="en-GB"/>
              </w:rPr>
            </w:pPr>
            <w:r w:rsidRPr="0038550C">
              <w:rPr>
                <w:rFonts w:ascii="Verdana" w:hAnsi="Verdana" w:cs="Arial"/>
                <w:sz w:val="20"/>
                <w:szCs w:val="20"/>
                <w:lang w:eastAsia="en-GB"/>
              </w:rPr>
              <w:t>409,000 older people</w:t>
            </w:r>
          </w:p>
        </w:tc>
        <w:tc>
          <w:tcPr>
            <w:tcW w:w="660" w:type="pct"/>
            <w:tcBorders>
              <w:top w:val="nil"/>
              <w:left w:val="nil"/>
              <w:bottom w:val="nil"/>
              <w:right w:val="single" w:sz="8" w:space="0" w:color="auto"/>
            </w:tcBorders>
            <w:shd w:val="clear" w:color="auto" w:fill="auto"/>
            <w:vAlign w:val="center"/>
          </w:tcPr>
          <w:p w:rsidR="00A16251" w:rsidRPr="0038550C" w:rsidRDefault="00A16251">
            <w:pPr>
              <w:rPr>
                <w:rFonts w:ascii="Verdana" w:hAnsi="Verdana" w:cs="Arial"/>
                <w:sz w:val="20"/>
                <w:szCs w:val="20"/>
              </w:rPr>
            </w:pPr>
            <w:r w:rsidRPr="0038550C">
              <w:rPr>
                <w:rFonts w:ascii="Verdana" w:hAnsi="Verdana" w:cs="Arial"/>
                <w:sz w:val="20"/>
                <w:szCs w:val="20"/>
              </w:rPr>
              <w:t>580,000 older people</w:t>
            </w:r>
          </w:p>
        </w:tc>
        <w:tc>
          <w:tcPr>
            <w:tcW w:w="708" w:type="pct"/>
            <w:tcBorders>
              <w:top w:val="nil"/>
              <w:left w:val="nil"/>
              <w:bottom w:val="nil"/>
              <w:right w:val="single" w:sz="8" w:space="0" w:color="auto"/>
            </w:tcBorders>
            <w:shd w:val="clear" w:color="auto" w:fill="auto"/>
            <w:vAlign w:val="center"/>
          </w:tcPr>
          <w:p w:rsidR="003966C2" w:rsidRPr="0038550C" w:rsidRDefault="00A16251">
            <w:pPr>
              <w:rPr>
                <w:rFonts w:ascii="Verdana" w:hAnsi="Verdana" w:cs="Arial"/>
                <w:sz w:val="20"/>
                <w:szCs w:val="20"/>
              </w:rPr>
            </w:pPr>
            <w:r w:rsidRPr="0038550C">
              <w:rPr>
                <w:rFonts w:ascii="Verdana" w:hAnsi="Verdana" w:cs="Arial"/>
                <w:sz w:val="20"/>
                <w:szCs w:val="20"/>
              </w:rPr>
              <w:t>710,000 older people</w:t>
            </w:r>
          </w:p>
        </w:tc>
        <w:tc>
          <w:tcPr>
            <w:tcW w:w="1260" w:type="pct"/>
            <w:tcBorders>
              <w:top w:val="nil"/>
              <w:left w:val="nil"/>
              <w:bottom w:val="nil"/>
              <w:right w:val="single" w:sz="8" w:space="0" w:color="auto"/>
            </w:tcBorders>
            <w:shd w:val="clear" w:color="auto" w:fill="auto"/>
            <w:vAlign w:val="center"/>
          </w:tcPr>
          <w:p w:rsidR="003966C2" w:rsidRPr="0038550C" w:rsidRDefault="00DD524B" w:rsidP="006D1F96">
            <w:pPr>
              <w:rPr>
                <w:rFonts w:ascii="Verdana" w:hAnsi="Verdana" w:cs="Arial"/>
                <w:sz w:val="20"/>
                <w:szCs w:val="20"/>
              </w:rPr>
            </w:pPr>
            <w:r w:rsidRPr="0038550C">
              <w:rPr>
                <w:rFonts w:ascii="Verdana" w:hAnsi="Verdana" w:cs="Arial"/>
                <w:sz w:val="20"/>
                <w:szCs w:val="20"/>
              </w:rPr>
              <w:t>130,000 more older people accessing government health services or supported by direct programming. Growth is planned in 15 countries, with further significant growth in Tanzania.</w:t>
            </w:r>
          </w:p>
        </w:tc>
      </w:tr>
      <w:tr w:rsidR="005A4D7B" w:rsidRPr="0038550C" w:rsidTr="005A4D7B">
        <w:trPr>
          <w:trHeight w:val="1259"/>
        </w:trPr>
        <w:tc>
          <w:tcPr>
            <w:tcW w:w="815"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3966C2" w:rsidRPr="0038550C" w:rsidRDefault="003966C2">
            <w:pPr>
              <w:rPr>
                <w:rFonts w:ascii="Verdana" w:hAnsi="Verdana" w:cs="Arial"/>
                <w:b/>
                <w:bCs/>
                <w:sz w:val="20"/>
                <w:szCs w:val="20"/>
              </w:rPr>
            </w:pPr>
            <w:r w:rsidRPr="0038550C">
              <w:rPr>
                <w:rFonts w:ascii="Verdana" w:hAnsi="Verdana" w:cs="Arial"/>
                <w:b/>
                <w:bCs/>
                <w:sz w:val="20"/>
                <w:szCs w:val="20"/>
              </w:rPr>
              <w:t>Older men and women in 12 countries receive appropriate HIV and AIDS services</w:t>
            </w:r>
          </w:p>
        </w:tc>
        <w:tc>
          <w:tcPr>
            <w:tcW w:w="896" w:type="pct"/>
            <w:gridSpan w:val="2"/>
            <w:tcBorders>
              <w:top w:val="single" w:sz="8" w:space="0" w:color="auto"/>
              <w:left w:val="nil"/>
              <w:bottom w:val="single" w:sz="4" w:space="0" w:color="auto"/>
              <w:right w:val="single" w:sz="8" w:space="0" w:color="auto"/>
            </w:tcBorders>
            <w:shd w:val="clear" w:color="auto" w:fill="auto"/>
            <w:vAlign w:val="center"/>
            <w:hideMark/>
          </w:tcPr>
          <w:p w:rsidR="003966C2" w:rsidRPr="0038550C" w:rsidRDefault="006D1F96" w:rsidP="006D1F96">
            <w:pPr>
              <w:rPr>
                <w:rFonts w:ascii="Verdana" w:hAnsi="Verdana" w:cs="Arial"/>
                <w:sz w:val="20"/>
                <w:szCs w:val="20"/>
              </w:rPr>
            </w:pPr>
            <w:r>
              <w:rPr>
                <w:rFonts w:ascii="Verdana" w:hAnsi="Verdana" w:cs="Arial"/>
                <w:sz w:val="20"/>
                <w:szCs w:val="20"/>
              </w:rPr>
              <w:t>Number</w:t>
            </w:r>
            <w:r w:rsidRPr="0038550C" w:rsidDel="006D1F96">
              <w:rPr>
                <w:rFonts w:ascii="Verdana" w:hAnsi="Verdana" w:cs="Arial"/>
                <w:sz w:val="20"/>
                <w:szCs w:val="20"/>
              </w:rPr>
              <w:t xml:space="preserve"> </w:t>
            </w:r>
            <w:r w:rsidR="003966C2" w:rsidRPr="0038550C">
              <w:rPr>
                <w:rFonts w:ascii="Verdana" w:hAnsi="Verdana" w:cs="Arial"/>
                <w:sz w:val="20"/>
                <w:szCs w:val="20"/>
              </w:rPr>
              <w:t xml:space="preserve">of governments increasing access to </w:t>
            </w:r>
            <w:r>
              <w:rPr>
                <w:rFonts w:ascii="Verdana" w:hAnsi="Verdana" w:cs="Arial"/>
                <w:sz w:val="20"/>
                <w:szCs w:val="20"/>
              </w:rPr>
              <w:t>a</w:t>
            </w:r>
            <w:r w:rsidR="003966C2" w:rsidRPr="0038550C">
              <w:rPr>
                <w:rFonts w:ascii="Verdana" w:hAnsi="Verdana" w:cs="Arial"/>
                <w:sz w:val="20"/>
                <w:szCs w:val="20"/>
              </w:rPr>
              <w:t>nti</w:t>
            </w:r>
            <w:r>
              <w:rPr>
                <w:rFonts w:ascii="Verdana" w:hAnsi="Verdana" w:cs="Arial"/>
                <w:sz w:val="20"/>
                <w:szCs w:val="20"/>
              </w:rPr>
              <w:t>r</w:t>
            </w:r>
            <w:r w:rsidR="003966C2" w:rsidRPr="0038550C">
              <w:rPr>
                <w:rFonts w:ascii="Verdana" w:hAnsi="Verdana" w:cs="Arial"/>
                <w:sz w:val="20"/>
                <w:szCs w:val="20"/>
              </w:rPr>
              <w:t>etro</w:t>
            </w:r>
            <w:r>
              <w:rPr>
                <w:rFonts w:ascii="Verdana" w:hAnsi="Verdana" w:cs="Arial"/>
                <w:sz w:val="20"/>
                <w:szCs w:val="20"/>
              </w:rPr>
              <w:t>v</w:t>
            </w:r>
            <w:r w:rsidR="003966C2" w:rsidRPr="0038550C">
              <w:rPr>
                <w:rFonts w:ascii="Verdana" w:hAnsi="Verdana" w:cs="Arial"/>
                <w:sz w:val="20"/>
                <w:szCs w:val="20"/>
              </w:rPr>
              <w:t>iral treatment or support services for older people and family members living with HIV</w:t>
            </w:r>
          </w:p>
        </w:tc>
        <w:tc>
          <w:tcPr>
            <w:tcW w:w="661" w:type="pct"/>
            <w:tcBorders>
              <w:top w:val="single" w:sz="8" w:space="0" w:color="auto"/>
              <w:left w:val="nil"/>
              <w:bottom w:val="single" w:sz="4" w:space="0" w:color="auto"/>
              <w:right w:val="single" w:sz="8" w:space="0" w:color="auto"/>
            </w:tcBorders>
            <w:shd w:val="clear" w:color="auto" w:fill="auto"/>
            <w:vAlign w:val="center"/>
          </w:tcPr>
          <w:p w:rsidR="003966C2" w:rsidRPr="0038550C" w:rsidRDefault="003966C2" w:rsidP="003966C2">
            <w:pPr>
              <w:rPr>
                <w:rFonts w:ascii="Verdana" w:hAnsi="Verdana" w:cs="Arial"/>
                <w:sz w:val="20"/>
                <w:szCs w:val="20"/>
                <w:lang w:eastAsia="en-GB"/>
              </w:rPr>
            </w:pPr>
            <w:r w:rsidRPr="0038550C">
              <w:rPr>
                <w:rFonts w:ascii="Verdana" w:hAnsi="Verdana" w:cs="Arial"/>
                <w:sz w:val="20"/>
                <w:szCs w:val="20"/>
                <w:lang w:eastAsia="en-GB"/>
              </w:rPr>
              <w:t>5 countries</w:t>
            </w:r>
          </w:p>
        </w:tc>
        <w:tc>
          <w:tcPr>
            <w:tcW w:w="660" w:type="pct"/>
            <w:tcBorders>
              <w:top w:val="single" w:sz="8" w:space="0" w:color="auto"/>
              <w:left w:val="nil"/>
              <w:bottom w:val="single" w:sz="4" w:space="0" w:color="auto"/>
              <w:right w:val="single" w:sz="8" w:space="0" w:color="auto"/>
            </w:tcBorders>
            <w:shd w:val="clear" w:color="auto" w:fill="auto"/>
            <w:vAlign w:val="center"/>
          </w:tcPr>
          <w:p w:rsidR="003966C2" w:rsidRPr="0038550C" w:rsidRDefault="00DD524B">
            <w:pPr>
              <w:rPr>
                <w:rFonts w:ascii="Verdana" w:hAnsi="Verdana" w:cs="Arial"/>
                <w:sz w:val="20"/>
                <w:szCs w:val="20"/>
              </w:rPr>
            </w:pPr>
            <w:r w:rsidRPr="0038550C">
              <w:rPr>
                <w:rFonts w:ascii="Verdana" w:hAnsi="Verdana" w:cs="Arial"/>
                <w:sz w:val="20"/>
                <w:szCs w:val="20"/>
              </w:rPr>
              <w:t>6 countries</w:t>
            </w:r>
          </w:p>
        </w:tc>
        <w:tc>
          <w:tcPr>
            <w:tcW w:w="708" w:type="pct"/>
            <w:tcBorders>
              <w:top w:val="single" w:sz="8" w:space="0" w:color="auto"/>
              <w:left w:val="nil"/>
              <w:bottom w:val="single" w:sz="4" w:space="0" w:color="auto"/>
              <w:right w:val="single" w:sz="8" w:space="0" w:color="auto"/>
            </w:tcBorders>
            <w:shd w:val="clear" w:color="auto" w:fill="auto"/>
            <w:vAlign w:val="center"/>
          </w:tcPr>
          <w:p w:rsidR="003966C2" w:rsidRPr="0038550C" w:rsidRDefault="00DD524B">
            <w:pPr>
              <w:rPr>
                <w:rFonts w:ascii="Verdana" w:hAnsi="Verdana" w:cs="Arial"/>
                <w:sz w:val="20"/>
                <w:szCs w:val="20"/>
              </w:rPr>
            </w:pPr>
            <w:r w:rsidRPr="0038550C">
              <w:rPr>
                <w:rFonts w:ascii="Verdana" w:hAnsi="Verdana" w:cs="Arial"/>
                <w:sz w:val="20"/>
                <w:szCs w:val="20"/>
              </w:rPr>
              <w:t>6 countries</w:t>
            </w:r>
          </w:p>
        </w:tc>
        <w:tc>
          <w:tcPr>
            <w:tcW w:w="1260" w:type="pct"/>
            <w:tcBorders>
              <w:top w:val="single" w:sz="8" w:space="0" w:color="auto"/>
              <w:left w:val="nil"/>
              <w:bottom w:val="single" w:sz="4" w:space="0" w:color="auto"/>
              <w:right w:val="single" w:sz="8" w:space="0" w:color="auto"/>
            </w:tcBorders>
            <w:shd w:val="clear" w:color="auto" w:fill="auto"/>
            <w:vAlign w:val="center"/>
          </w:tcPr>
          <w:p w:rsidR="003966C2" w:rsidRPr="0038550C" w:rsidRDefault="00DD524B" w:rsidP="006D1F96">
            <w:pPr>
              <w:rPr>
                <w:rFonts w:ascii="Verdana" w:hAnsi="Verdana" w:cs="Arial"/>
                <w:sz w:val="20"/>
                <w:szCs w:val="20"/>
              </w:rPr>
            </w:pPr>
            <w:r w:rsidRPr="0038550C">
              <w:rPr>
                <w:rFonts w:ascii="Verdana" w:hAnsi="Verdana" w:cs="Arial"/>
                <w:sz w:val="20"/>
                <w:szCs w:val="20"/>
              </w:rPr>
              <w:t xml:space="preserve">Work to advance access to government programmes in Uganda. Focus remains on strengthening access to government HIV and health services in our focus countries in Africa. </w:t>
            </w:r>
          </w:p>
        </w:tc>
      </w:tr>
      <w:tr w:rsidR="005A4D7B" w:rsidRPr="0038550C" w:rsidTr="005A4D7B">
        <w:trPr>
          <w:trHeight w:val="1205"/>
        </w:trPr>
        <w:tc>
          <w:tcPr>
            <w:tcW w:w="815"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3966C2" w:rsidRPr="0038550C" w:rsidRDefault="003966C2">
            <w:pPr>
              <w:rPr>
                <w:rFonts w:ascii="Verdana" w:hAnsi="Verdana" w:cs="Arial"/>
                <w:b/>
                <w:bCs/>
                <w:sz w:val="20"/>
                <w:szCs w:val="20"/>
              </w:rPr>
            </w:pPr>
            <w:r w:rsidRPr="0038550C">
              <w:rPr>
                <w:rFonts w:ascii="Verdana" w:hAnsi="Verdana" w:cs="Arial"/>
                <w:b/>
                <w:bCs/>
                <w:sz w:val="20"/>
                <w:szCs w:val="20"/>
              </w:rPr>
              <w:t>Older men and women receive a range of appropriate primary healthcare services in 25 countries</w:t>
            </w:r>
          </w:p>
        </w:tc>
        <w:tc>
          <w:tcPr>
            <w:tcW w:w="896" w:type="pct"/>
            <w:gridSpan w:val="2"/>
            <w:tcBorders>
              <w:top w:val="single" w:sz="4" w:space="0" w:color="auto"/>
              <w:left w:val="nil"/>
              <w:bottom w:val="single" w:sz="4" w:space="0" w:color="auto"/>
              <w:right w:val="single" w:sz="8" w:space="0" w:color="auto"/>
            </w:tcBorders>
            <w:shd w:val="clear" w:color="auto" w:fill="auto"/>
            <w:vAlign w:val="center"/>
            <w:hideMark/>
          </w:tcPr>
          <w:p w:rsidR="003966C2" w:rsidRPr="0038550C" w:rsidRDefault="003966C2">
            <w:pPr>
              <w:rPr>
                <w:rFonts w:ascii="Verdana" w:hAnsi="Verdana" w:cs="Arial"/>
                <w:sz w:val="20"/>
                <w:szCs w:val="20"/>
              </w:rPr>
            </w:pPr>
            <w:r w:rsidRPr="0038550C">
              <w:rPr>
                <w:rFonts w:ascii="Verdana" w:hAnsi="Verdana" w:cs="Arial"/>
                <w:sz w:val="20"/>
                <w:szCs w:val="20"/>
              </w:rPr>
              <w:t>Total numbers of older people receiving improved access to community</w:t>
            </w:r>
            <w:r w:rsidR="006D1F96">
              <w:rPr>
                <w:rFonts w:ascii="Verdana" w:hAnsi="Verdana" w:cs="Arial"/>
                <w:sz w:val="20"/>
                <w:szCs w:val="20"/>
              </w:rPr>
              <w:t>-</w:t>
            </w:r>
            <w:r w:rsidRPr="0038550C">
              <w:rPr>
                <w:rFonts w:ascii="Verdana" w:hAnsi="Verdana" w:cs="Arial"/>
                <w:sz w:val="20"/>
                <w:szCs w:val="20"/>
              </w:rPr>
              <w:t>based care</w:t>
            </w:r>
          </w:p>
        </w:tc>
        <w:tc>
          <w:tcPr>
            <w:tcW w:w="661" w:type="pct"/>
            <w:tcBorders>
              <w:top w:val="single" w:sz="4" w:space="0" w:color="auto"/>
              <w:left w:val="nil"/>
              <w:bottom w:val="single" w:sz="4" w:space="0" w:color="auto"/>
              <w:right w:val="single" w:sz="8" w:space="0" w:color="auto"/>
            </w:tcBorders>
            <w:shd w:val="clear" w:color="auto" w:fill="auto"/>
            <w:vAlign w:val="center"/>
          </w:tcPr>
          <w:p w:rsidR="003966C2" w:rsidRPr="0038550C" w:rsidRDefault="003966C2" w:rsidP="003966C2">
            <w:pPr>
              <w:rPr>
                <w:rFonts w:ascii="Verdana" w:hAnsi="Verdana" w:cs="Arial"/>
                <w:sz w:val="20"/>
                <w:szCs w:val="20"/>
                <w:lang w:eastAsia="en-GB"/>
              </w:rPr>
            </w:pPr>
            <w:r w:rsidRPr="0038550C">
              <w:rPr>
                <w:rFonts w:ascii="Verdana" w:hAnsi="Verdana" w:cs="Arial"/>
                <w:sz w:val="20"/>
                <w:szCs w:val="20"/>
                <w:lang w:eastAsia="en-GB"/>
              </w:rPr>
              <w:t>54,000 older people</w:t>
            </w:r>
          </w:p>
        </w:tc>
        <w:tc>
          <w:tcPr>
            <w:tcW w:w="660" w:type="pct"/>
            <w:tcBorders>
              <w:top w:val="single" w:sz="4" w:space="0" w:color="auto"/>
              <w:left w:val="nil"/>
              <w:bottom w:val="single" w:sz="4" w:space="0" w:color="auto"/>
              <w:right w:val="single" w:sz="8" w:space="0" w:color="auto"/>
            </w:tcBorders>
            <w:shd w:val="clear" w:color="auto" w:fill="auto"/>
            <w:vAlign w:val="center"/>
          </w:tcPr>
          <w:p w:rsidR="003966C2" w:rsidRPr="0038550C" w:rsidRDefault="00AD703F">
            <w:pPr>
              <w:rPr>
                <w:rFonts w:ascii="Verdana" w:hAnsi="Verdana" w:cs="Arial"/>
                <w:sz w:val="20"/>
                <w:szCs w:val="20"/>
              </w:rPr>
            </w:pPr>
            <w:r w:rsidRPr="0038550C">
              <w:rPr>
                <w:rFonts w:ascii="Verdana" w:hAnsi="Verdana" w:cs="Arial"/>
                <w:sz w:val="20"/>
                <w:szCs w:val="20"/>
              </w:rPr>
              <w:t>95,000 older people</w:t>
            </w:r>
          </w:p>
        </w:tc>
        <w:tc>
          <w:tcPr>
            <w:tcW w:w="708" w:type="pct"/>
            <w:tcBorders>
              <w:top w:val="single" w:sz="4" w:space="0" w:color="auto"/>
              <w:left w:val="nil"/>
              <w:bottom w:val="single" w:sz="4" w:space="0" w:color="auto"/>
              <w:right w:val="single" w:sz="8" w:space="0" w:color="auto"/>
            </w:tcBorders>
            <w:shd w:val="clear" w:color="auto" w:fill="auto"/>
            <w:vAlign w:val="center"/>
          </w:tcPr>
          <w:p w:rsidR="00AD703F" w:rsidRPr="0038550C" w:rsidRDefault="00AD703F">
            <w:pPr>
              <w:rPr>
                <w:rFonts w:ascii="Verdana" w:hAnsi="Verdana" w:cs="Arial"/>
                <w:sz w:val="20"/>
                <w:szCs w:val="20"/>
              </w:rPr>
            </w:pPr>
            <w:r w:rsidRPr="0038550C">
              <w:rPr>
                <w:rFonts w:ascii="Verdana" w:hAnsi="Verdana" w:cs="Arial"/>
                <w:sz w:val="20"/>
                <w:szCs w:val="20"/>
              </w:rPr>
              <w:t>120,000 older people</w:t>
            </w:r>
          </w:p>
        </w:tc>
        <w:tc>
          <w:tcPr>
            <w:tcW w:w="1260" w:type="pct"/>
            <w:tcBorders>
              <w:top w:val="single" w:sz="4" w:space="0" w:color="auto"/>
              <w:left w:val="nil"/>
              <w:bottom w:val="single" w:sz="4" w:space="0" w:color="auto"/>
              <w:right w:val="single" w:sz="4" w:space="0" w:color="auto"/>
            </w:tcBorders>
            <w:shd w:val="clear" w:color="auto" w:fill="auto"/>
            <w:vAlign w:val="center"/>
          </w:tcPr>
          <w:p w:rsidR="003966C2" w:rsidRPr="0038550C" w:rsidRDefault="00AD703F" w:rsidP="006D1F96">
            <w:pPr>
              <w:rPr>
                <w:rFonts w:ascii="Verdana" w:hAnsi="Verdana" w:cs="Arial"/>
                <w:sz w:val="20"/>
                <w:szCs w:val="20"/>
              </w:rPr>
            </w:pPr>
            <w:r w:rsidRPr="0038550C">
              <w:rPr>
                <w:rFonts w:ascii="Verdana" w:hAnsi="Verdana" w:cs="Arial"/>
                <w:sz w:val="20"/>
                <w:szCs w:val="20"/>
              </w:rPr>
              <w:t>Significant programmes on community care implemented in 15 countries. High levels of growth in programming planned in DR Congo, Colombia, Haiti and Tanzania</w:t>
            </w:r>
          </w:p>
        </w:tc>
      </w:tr>
      <w:tr w:rsidR="005A4D7B" w:rsidRPr="0038550C" w:rsidTr="005A4D7B">
        <w:trPr>
          <w:trHeight w:val="1704"/>
        </w:trPr>
        <w:tc>
          <w:tcPr>
            <w:tcW w:w="815" w:type="pct"/>
            <w:vMerge/>
            <w:tcBorders>
              <w:top w:val="single" w:sz="4" w:space="0" w:color="auto"/>
              <w:left w:val="single" w:sz="8" w:space="0" w:color="auto"/>
              <w:bottom w:val="single" w:sz="8" w:space="0" w:color="000000"/>
              <w:right w:val="single" w:sz="8" w:space="0" w:color="auto"/>
            </w:tcBorders>
            <w:vAlign w:val="center"/>
            <w:hideMark/>
          </w:tcPr>
          <w:p w:rsidR="003966C2" w:rsidRPr="0038550C" w:rsidRDefault="003966C2">
            <w:pPr>
              <w:rPr>
                <w:rFonts w:ascii="Verdana" w:hAnsi="Verdana" w:cs="Arial"/>
                <w:b/>
                <w:bCs/>
                <w:sz w:val="20"/>
                <w:szCs w:val="20"/>
              </w:rPr>
            </w:pPr>
          </w:p>
        </w:tc>
        <w:tc>
          <w:tcPr>
            <w:tcW w:w="896" w:type="pct"/>
            <w:gridSpan w:val="2"/>
            <w:tcBorders>
              <w:top w:val="single" w:sz="4" w:space="0" w:color="auto"/>
              <w:left w:val="nil"/>
              <w:bottom w:val="single" w:sz="8" w:space="0" w:color="auto"/>
              <w:right w:val="single" w:sz="8" w:space="0" w:color="auto"/>
            </w:tcBorders>
            <w:shd w:val="clear" w:color="auto" w:fill="auto"/>
            <w:vAlign w:val="center"/>
            <w:hideMark/>
          </w:tcPr>
          <w:p w:rsidR="003966C2" w:rsidRPr="0038550C" w:rsidRDefault="006D1F96">
            <w:pPr>
              <w:rPr>
                <w:rFonts w:ascii="Verdana" w:hAnsi="Verdana" w:cs="Arial"/>
                <w:sz w:val="20"/>
                <w:szCs w:val="20"/>
              </w:rPr>
            </w:pPr>
            <w:r>
              <w:rPr>
                <w:rFonts w:ascii="Verdana" w:hAnsi="Verdana" w:cs="Arial"/>
                <w:sz w:val="20"/>
                <w:szCs w:val="20"/>
              </w:rPr>
              <w:t>Number</w:t>
            </w:r>
            <w:r w:rsidRPr="0038550C" w:rsidDel="006D1F96">
              <w:rPr>
                <w:rFonts w:ascii="Verdana" w:hAnsi="Verdana" w:cs="Arial"/>
                <w:sz w:val="20"/>
                <w:szCs w:val="20"/>
              </w:rPr>
              <w:t xml:space="preserve"> </w:t>
            </w:r>
            <w:r w:rsidR="003966C2" w:rsidRPr="0038550C">
              <w:rPr>
                <w:rFonts w:ascii="Verdana" w:hAnsi="Verdana" w:cs="Arial"/>
                <w:sz w:val="20"/>
                <w:szCs w:val="20"/>
              </w:rPr>
              <w:t>of older people reporting improved health status (through improved access, service delivery, self-care, improved income, etc.)</w:t>
            </w:r>
          </w:p>
        </w:tc>
        <w:tc>
          <w:tcPr>
            <w:tcW w:w="661" w:type="pct"/>
            <w:tcBorders>
              <w:top w:val="single" w:sz="4" w:space="0" w:color="auto"/>
              <w:left w:val="nil"/>
              <w:bottom w:val="single" w:sz="8" w:space="0" w:color="auto"/>
              <w:right w:val="single" w:sz="8" w:space="0" w:color="auto"/>
            </w:tcBorders>
            <w:shd w:val="clear" w:color="auto" w:fill="auto"/>
            <w:vAlign w:val="center"/>
          </w:tcPr>
          <w:p w:rsidR="003966C2" w:rsidRPr="0038550C" w:rsidRDefault="003966C2" w:rsidP="003966C2">
            <w:pPr>
              <w:rPr>
                <w:rFonts w:ascii="Verdana" w:hAnsi="Verdana" w:cs="Arial"/>
                <w:sz w:val="20"/>
                <w:szCs w:val="20"/>
                <w:lang w:eastAsia="en-GB"/>
              </w:rPr>
            </w:pPr>
            <w:r w:rsidRPr="0038550C">
              <w:rPr>
                <w:rFonts w:ascii="Verdana" w:hAnsi="Verdana" w:cs="Arial"/>
                <w:sz w:val="20"/>
                <w:szCs w:val="20"/>
                <w:lang w:eastAsia="en-GB"/>
              </w:rPr>
              <w:t>186,000 older people</w:t>
            </w:r>
          </w:p>
        </w:tc>
        <w:tc>
          <w:tcPr>
            <w:tcW w:w="660" w:type="pct"/>
            <w:tcBorders>
              <w:top w:val="single" w:sz="4" w:space="0" w:color="auto"/>
              <w:left w:val="nil"/>
              <w:bottom w:val="single" w:sz="8" w:space="0" w:color="auto"/>
              <w:right w:val="single" w:sz="8" w:space="0" w:color="auto"/>
            </w:tcBorders>
            <w:shd w:val="clear" w:color="auto" w:fill="auto"/>
            <w:vAlign w:val="center"/>
          </w:tcPr>
          <w:p w:rsidR="003966C2" w:rsidRPr="0038550C" w:rsidRDefault="005A4D7B">
            <w:pPr>
              <w:rPr>
                <w:rFonts w:ascii="Verdana" w:hAnsi="Verdana" w:cs="Arial"/>
                <w:sz w:val="20"/>
                <w:szCs w:val="20"/>
              </w:rPr>
            </w:pPr>
            <w:r w:rsidRPr="0038550C">
              <w:rPr>
                <w:rFonts w:ascii="Verdana" w:hAnsi="Verdana" w:cs="Arial"/>
                <w:sz w:val="20"/>
                <w:szCs w:val="20"/>
              </w:rPr>
              <w:t>380,000 older people</w:t>
            </w:r>
          </w:p>
        </w:tc>
        <w:tc>
          <w:tcPr>
            <w:tcW w:w="708" w:type="pct"/>
            <w:tcBorders>
              <w:top w:val="single" w:sz="4" w:space="0" w:color="auto"/>
              <w:left w:val="nil"/>
              <w:bottom w:val="single" w:sz="8" w:space="0" w:color="auto"/>
              <w:right w:val="single" w:sz="8" w:space="0" w:color="auto"/>
            </w:tcBorders>
            <w:shd w:val="clear" w:color="auto" w:fill="auto"/>
            <w:vAlign w:val="center"/>
          </w:tcPr>
          <w:p w:rsidR="003966C2" w:rsidRPr="0038550C" w:rsidRDefault="005A4D7B">
            <w:pPr>
              <w:rPr>
                <w:rFonts w:ascii="Verdana" w:hAnsi="Verdana" w:cs="Arial"/>
                <w:sz w:val="20"/>
                <w:szCs w:val="20"/>
              </w:rPr>
            </w:pPr>
            <w:r w:rsidRPr="0038550C">
              <w:rPr>
                <w:rFonts w:ascii="Verdana" w:hAnsi="Verdana" w:cs="Arial"/>
                <w:sz w:val="20"/>
                <w:szCs w:val="20"/>
              </w:rPr>
              <w:t>450,000 older people</w:t>
            </w:r>
          </w:p>
        </w:tc>
        <w:tc>
          <w:tcPr>
            <w:tcW w:w="1260" w:type="pct"/>
            <w:tcBorders>
              <w:top w:val="single" w:sz="4" w:space="0" w:color="auto"/>
              <w:left w:val="nil"/>
              <w:bottom w:val="single" w:sz="8" w:space="0" w:color="auto"/>
              <w:right w:val="single" w:sz="8" w:space="0" w:color="auto"/>
            </w:tcBorders>
            <w:shd w:val="clear" w:color="auto" w:fill="auto"/>
            <w:vAlign w:val="center"/>
          </w:tcPr>
          <w:p w:rsidR="003966C2" w:rsidRPr="0038550C" w:rsidRDefault="005A4D7B" w:rsidP="006D1F96">
            <w:pPr>
              <w:rPr>
                <w:rFonts w:ascii="Verdana" w:hAnsi="Verdana" w:cs="Arial"/>
                <w:sz w:val="20"/>
                <w:szCs w:val="20"/>
              </w:rPr>
            </w:pPr>
            <w:r w:rsidRPr="0038550C">
              <w:rPr>
                <w:rFonts w:ascii="Verdana" w:hAnsi="Verdana" w:cs="Arial"/>
                <w:sz w:val="20"/>
                <w:szCs w:val="20"/>
              </w:rPr>
              <w:t xml:space="preserve">70,000 older people self-reporting improved health status. </w:t>
            </w:r>
            <w:r w:rsidR="0040348D">
              <w:rPr>
                <w:rFonts w:ascii="Verdana" w:hAnsi="Verdana" w:cs="Arial"/>
                <w:sz w:val="20"/>
                <w:szCs w:val="20"/>
              </w:rPr>
              <w:t>Our</w:t>
            </w:r>
            <w:r w:rsidRPr="0038550C">
              <w:rPr>
                <w:rFonts w:ascii="Verdana" w:hAnsi="Verdana" w:cs="Arial"/>
                <w:sz w:val="20"/>
                <w:szCs w:val="20"/>
              </w:rPr>
              <w:t xml:space="preserve"> new “quality of life” assessment methodology will be piloted this year. High increases in 2012-2013 </w:t>
            </w:r>
            <w:r w:rsidR="0040348D">
              <w:rPr>
                <w:rFonts w:ascii="Verdana" w:hAnsi="Verdana" w:cs="Arial"/>
                <w:sz w:val="20"/>
                <w:szCs w:val="20"/>
              </w:rPr>
              <w:t xml:space="preserve">are </w:t>
            </w:r>
            <w:r w:rsidRPr="0038550C">
              <w:rPr>
                <w:rFonts w:ascii="Verdana" w:hAnsi="Verdana" w:cs="Arial"/>
                <w:sz w:val="20"/>
                <w:szCs w:val="20"/>
              </w:rPr>
              <w:t xml:space="preserve">attributable to increased health and care service access </w:t>
            </w:r>
            <w:r w:rsidR="0040348D">
              <w:rPr>
                <w:rFonts w:ascii="Verdana" w:hAnsi="Verdana" w:cs="Arial"/>
                <w:sz w:val="20"/>
                <w:szCs w:val="20"/>
              </w:rPr>
              <w:t>reported in</w:t>
            </w:r>
            <w:r w:rsidRPr="0038550C">
              <w:rPr>
                <w:rFonts w:ascii="Verdana" w:hAnsi="Verdana" w:cs="Arial"/>
                <w:sz w:val="20"/>
                <w:szCs w:val="20"/>
              </w:rPr>
              <w:t xml:space="preserve"> Tanzania.</w:t>
            </w:r>
          </w:p>
        </w:tc>
      </w:tr>
    </w:tbl>
    <w:p w:rsidR="0043560B" w:rsidRPr="0038550C" w:rsidRDefault="0043560B" w:rsidP="001D7EBB">
      <w:pPr>
        <w:rPr>
          <w:rFonts w:ascii="Verdana" w:hAnsi="Verdana"/>
          <w:sz w:val="22"/>
          <w:szCs w:val="22"/>
        </w:rPr>
        <w:sectPr w:rsidR="0043560B" w:rsidRPr="0038550C" w:rsidSect="00CB4BA3">
          <w:headerReference w:type="default" r:id="rId21"/>
          <w:footerReference w:type="default" r:id="rId22"/>
          <w:pgSz w:w="16838" w:h="11906" w:orient="landscape"/>
          <w:pgMar w:top="1135" w:right="902" w:bottom="709" w:left="902" w:header="709" w:footer="38" w:gutter="0"/>
          <w:cols w:space="708"/>
          <w:docGrid w:linePitch="360"/>
        </w:sectPr>
      </w:pPr>
    </w:p>
    <w:p w:rsidR="007E7CC6" w:rsidRPr="0038550C" w:rsidRDefault="007E7CC6" w:rsidP="005E531A">
      <w:pPr>
        <w:pStyle w:val="HAIcolouredtextdarkred"/>
      </w:pPr>
      <w:r w:rsidRPr="0038550C">
        <w:t>By March 201</w:t>
      </w:r>
      <w:r w:rsidR="00FA4149" w:rsidRPr="0038550C">
        <w:t>4</w:t>
      </w:r>
      <w:r w:rsidRPr="0038550C">
        <w:t xml:space="preserve">, our work to achieve our targets in </w:t>
      </w:r>
      <w:r w:rsidR="00E95C7F" w:rsidRPr="0038550C">
        <w:t>health, HIV and care</w:t>
      </w:r>
      <w:r w:rsidRPr="0038550C">
        <w:t xml:space="preserve"> will include:</w:t>
      </w:r>
    </w:p>
    <w:p w:rsidR="00371335" w:rsidRPr="0038550C" w:rsidRDefault="00371335" w:rsidP="00CB4BA3">
      <w:pPr>
        <w:spacing w:before="120" w:after="120" w:line="260" w:lineRule="exact"/>
        <w:rPr>
          <w:rFonts w:ascii="Verdana" w:hAnsi="Verdana"/>
          <w:b/>
          <w:color w:val="FF6600"/>
          <w:kern w:val="26"/>
          <w:sz w:val="22"/>
          <w:szCs w:val="22"/>
        </w:rPr>
      </w:pPr>
      <w:bookmarkStart w:id="21" w:name="_Toc255991423"/>
      <w:r w:rsidRPr="0038550C">
        <w:rPr>
          <w:rFonts w:ascii="Verdana" w:hAnsi="Verdana"/>
          <w:b/>
          <w:color w:val="FF6600"/>
          <w:kern w:val="26"/>
          <w:sz w:val="22"/>
          <w:szCs w:val="22"/>
        </w:rPr>
        <w:t>Improving access to services and their quality</w:t>
      </w:r>
    </w:p>
    <w:p w:rsidR="00371335" w:rsidRPr="0038550C" w:rsidRDefault="007827CA"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Increasing</w:t>
      </w:r>
      <w:r w:rsidR="00371335" w:rsidRPr="0038550C">
        <w:rPr>
          <w:rFonts w:ascii="Verdana" w:hAnsi="Verdana" w:cs="Calibri"/>
          <w:bCs/>
          <w:kern w:val="24"/>
          <w:sz w:val="22"/>
          <w:szCs w:val="22"/>
        </w:rPr>
        <w:t xml:space="preserve"> local action by older people to improve access and quality of health and HIV services through older citizen monitoring in 14 countries</w:t>
      </w:r>
      <w:r w:rsidR="006D1F96">
        <w:rPr>
          <w:rFonts w:ascii="Verdana" w:hAnsi="Verdana" w:cs="Calibri"/>
          <w:bCs/>
          <w:kern w:val="24"/>
          <w:sz w:val="22"/>
          <w:szCs w:val="22"/>
        </w:rPr>
        <w:t>. W</w:t>
      </w:r>
      <w:r w:rsidR="00371335" w:rsidRPr="0038550C">
        <w:rPr>
          <w:rFonts w:ascii="Verdana" w:hAnsi="Verdana" w:cs="Calibri"/>
          <w:bCs/>
          <w:kern w:val="24"/>
          <w:sz w:val="22"/>
          <w:szCs w:val="22"/>
        </w:rPr>
        <w:t>e are continuing to support older people to negotiate their access to affordable and appropriate services from governments, providing information on their rights, building their skills to collect data, monitor services and lobby for change.</w:t>
      </w:r>
    </w:p>
    <w:p w:rsidR="00371335" w:rsidRPr="0038550C" w:rsidRDefault="0037133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Direct delivery of primary health service, supporting health camps and mobile services in India and Sri Lanka</w:t>
      </w:r>
      <w:r w:rsidR="007038D5">
        <w:rPr>
          <w:rFonts w:ascii="Verdana" w:hAnsi="Verdana" w:cs="Calibri"/>
          <w:bCs/>
          <w:kern w:val="24"/>
          <w:sz w:val="22"/>
          <w:szCs w:val="22"/>
        </w:rPr>
        <w:t>,</w:t>
      </w:r>
      <w:r w:rsidRPr="0038550C">
        <w:rPr>
          <w:rFonts w:ascii="Verdana" w:hAnsi="Verdana" w:cs="Calibri"/>
          <w:bCs/>
          <w:kern w:val="24"/>
          <w:sz w:val="22"/>
          <w:szCs w:val="22"/>
        </w:rPr>
        <w:t xml:space="preserve"> and training and support to health activists in Myanmar</w:t>
      </w:r>
    </w:p>
    <w:p w:rsidR="00371335" w:rsidRPr="0038550C" w:rsidRDefault="0037133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Providing health promotion and self-care programmes, focusing on NCDs in 18 countries</w:t>
      </w:r>
      <w:r w:rsidR="007038D5">
        <w:rPr>
          <w:rFonts w:ascii="Verdana" w:hAnsi="Verdana" w:cs="Calibri"/>
          <w:bCs/>
          <w:kern w:val="24"/>
          <w:sz w:val="22"/>
          <w:szCs w:val="22"/>
        </w:rPr>
        <w:t>. W</w:t>
      </w:r>
      <w:r w:rsidRPr="0038550C">
        <w:rPr>
          <w:rFonts w:ascii="Verdana" w:hAnsi="Verdana" w:cs="Calibri"/>
          <w:bCs/>
          <w:kern w:val="24"/>
          <w:sz w:val="22"/>
          <w:szCs w:val="22"/>
        </w:rPr>
        <w:t xml:space="preserve">e are continuing to work directly and with government and partner health staff to provide health and HIV education and healthy ageing activities, such as exercise classes and nutrition. </w:t>
      </w:r>
    </w:p>
    <w:p w:rsidR="00371335" w:rsidRPr="0038550C" w:rsidRDefault="0037133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Increasing the delivery of eyecare services in 10 countries</w:t>
      </w:r>
      <w:r w:rsidR="007038D5">
        <w:rPr>
          <w:rFonts w:ascii="Verdana" w:hAnsi="Verdana" w:cs="Calibri"/>
          <w:bCs/>
          <w:kern w:val="24"/>
          <w:sz w:val="22"/>
          <w:szCs w:val="22"/>
        </w:rPr>
        <w:t>. W</w:t>
      </w:r>
      <w:r w:rsidRPr="0038550C">
        <w:rPr>
          <w:rFonts w:ascii="Verdana" w:hAnsi="Verdana" w:cs="Calibri"/>
          <w:bCs/>
          <w:kern w:val="24"/>
          <w:sz w:val="22"/>
          <w:szCs w:val="22"/>
        </w:rPr>
        <w:t>orking with government and specialist service providers, we will be growing our support to older people to receive surgery, treatment and education. New initiatives will be continuing in Colombia, Nepal, Uganda and Zimbabwe. In Jamaica and Moldova, our work will also focus on the links between diabetes and other NCDs and eye conditions.</w:t>
      </w:r>
    </w:p>
    <w:p w:rsidR="00371335" w:rsidRPr="0038550C" w:rsidRDefault="0037133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Delivering home and community care in 19 countries, with larger initiatives in East and South Asia and across our Africa programmes.</w:t>
      </w:r>
    </w:p>
    <w:p w:rsidR="00371335" w:rsidRPr="0038550C" w:rsidRDefault="0037133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 xml:space="preserve">Improving mental health and care services, with Latin America leading on development of this work, with initiatives in Bolivia, Colombia </w:t>
      </w:r>
      <w:r w:rsidR="0073170C" w:rsidRPr="0038550C">
        <w:rPr>
          <w:rFonts w:ascii="Verdana" w:hAnsi="Verdana" w:cs="Calibri"/>
          <w:bCs/>
          <w:kern w:val="24"/>
          <w:sz w:val="22"/>
          <w:szCs w:val="22"/>
        </w:rPr>
        <w:t>and Peru</w:t>
      </w:r>
      <w:r w:rsidR="007038D5">
        <w:rPr>
          <w:rFonts w:ascii="Verdana" w:hAnsi="Verdana" w:cs="Calibri"/>
          <w:bCs/>
          <w:kern w:val="24"/>
          <w:sz w:val="22"/>
          <w:szCs w:val="22"/>
        </w:rPr>
        <w:t>,</w:t>
      </w:r>
      <w:r w:rsidRPr="0038550C">
        <w:rPr>
          <w:rFonts w:ascii="Verdana" w:hAnsi="Verdana" w:cs="Calibri"/>
          <w:bCs/>
          <w:kern w:val="24"/>
          <w:sz w:val="22"/>
          <w:szCs w:val="22"/>
        </w:rPr>
        <w:t xml:space="preserve"> and using “southern cone” study for influencing and developing new engagements.</w:t>
      </w:r>
    </w:p>
    <w:p w:rsidR="00371335" w:rsidRPr="0038550C" w:rsidRDefault="0037133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HIV-specific programming, focusing on improved access to prevention education, testing and counselling, access to treatment and care services continues in seven African countries and will increase in Haiti.</w:t>
      </w:r>
    </w:p>
    <w:p w:rsidR="00371335" w:rsidRPr="0038550C" w:rsidRDefault="0037133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Building our support for training and education of low</w:t>
      </w:r>
      <w:r w:rsidR="007038D5">
        <w:rPr>
          <w:rFonts w:ascii="Verdana" w:hAnsi="Verdana" w:cs="Calibri"/>
          <w:bCs/>
          <w:kern w:val="24"/>
          <w:sz w:val="22"/>
          <w:szCs w:val="22"/>
        </w:rPr>
        <w:t>-</w:t>
      </w:r>
      <w:r w:rsidRPr="0038550C">
        <w:rPr>
          <w:rFonts w:ascii="Verdana" w:hAnsi="Verdana" w:cs="Calibri"/>
          <w:bCs/>
          <w:kern w:val="24"/>
          <w:sz w:val="22"/>
          <w:szCs w:val="22"/>
        </w:rPr>
        <w:t xml:space="preserve"> and middle</w:t>
      </w:r>
      <w:r w:rsidR="007038D5">
        <w:rPr>
          <w:rFonts w:ascii="Verdana" w:hAnsi="Verdana" w:cs="Calibri"/>
          <w:bCs/>
          <w:kern w:val="24"/>
          <w:sz w:val="22"/>
          <w:szCs w:val="22"/>
        </w:rPr>
        <w:t>-</w:t>
      </w:r>
      <w:r w:rsidRPr="0038550C">
        <w:rPr>
          <w:rFonts w:ascii="Verdana" w:hAnsi="Verdana" w:cs="Calibri"/>
          <w:bCs/>
          <w:kern w:val="24"/>
          <w:sz w:val="22"/>
          <w:szCs w:val="22"/>
        </w:rPr>
        <w:t xml:space="preserve">cadre health and HIV workers in </w:t>
      </w:r>
      <w:r w:rsidR="007038D5" w:rsidRPr="0038550C">
        <w:rPr>
          <w:rFonts w:ascii="Verdana" w:hAnsi="Verdana" w:cs="Calibri"/>
          <w:bCs/>
          <w:kern w:val="24"/>
          <w:sz w:val="22"/>
          <w:szCs w:val="22"/>
        </w:rPr>
        <w:t>Cambodia</w:t>
      </w:r>
      <w:r w:rsidR="007038D5">
        <w:rPr>
          <w:rFonts w:ascii="Verdana" w:hAnsi="Verdana" w:cs="Calibri"/>
          <w:bCs/>
          <w:kern w:val="24"/>
          <w:sz w:val="22"/>
          <w:szCs w:val="22"/>
        </w:rPr>
        <w:t>,</w:t>
      </w:r>
      <w:r w:rsidR="007038D5" w:rsidRPr="0038550C">
        <w:rPr>
          <w:rFonts w:ascii="Verdana" w:hAnsi="Verdana" w:cs="Calibri"/>
          <w:bCs/>
          <w:kern w:val="24"/>
          <w:sz w:val="22"/>
          <w:szCs w:val="22"/>
        </w:rPr>
        <w:t xml:space="preserve"> </w:t>
      </w:r>
      <w:r w:rsidRPr="0038550C">
        <w:rPr>
          <w:rFonts w:ascii="Verdana" w:hAnsi="Verdana" w:cs="Calibri"/>
          <w:bCs/>
          <w:kern w:val="24"/>
          <w:sz w:val="22"/>
          <w:szCs w:val="22"/>
        </w:rPr>
        <w:t xml:space="preserve">DR Congo, Kenya, Mozambique, </w:t>
      </w:r>
      <w:r w:rsidR="007038D5" w:rsidRPr="0038550C">
        <w:rPr>
          <w:rFonts w:ascii="Verdana" w:hAnsi="Verdana" w:cs="Calibri"/>
          <w:bCs/>
          <w:kern w:val="24"/>
          <w:sz w:val="22"/>
          <w:szCs w:val="22"/>
        </w:rPr>
        <w:t>Myanmar</w:t>
      </w:r>
      <w:r w:rsidR="007038D5">
        <w:rPr>
          <w:rFonts w:ascii="Verdana" w:hAnsi="Verdana" w:cs="Calibri"/>
          <w:bCs/>
          <w:kern w:val="24"/>
          <w:sz w:val="22"/>
          <w:szCs w:val="22"/>
        </w:rPr>
        <w:t>,</w:t>
      </w:r>
      <w:r w:rsidR="007038D5" w:rsidRPr="0038550C">
        <w:rPr>
          <w:rFonts w:ascii="Verdana" w:hAnsi="Verdana" w:cs="Calibri"/>
          <w:bCs/>
          <w:kern w:val="24"/>
          <w:sz w:val="22"/>
          <w:szCs w:val="22"/>
        </w:rPr>
        <w:t xml:space="preserve"> Tanzania</w:t>
      </w:r>
      <w:r w:rsidR="007038D5">
        <w:rPr>
          <w:rFonts w:ascii="Verdana" w:hAnsi="Verdana" w:cs="Calibri"/>
          <w:bCs/>
          <w:kern w:val="24"/>
          <w:sz w:val="22"/>
          <w:szCs w:val="22"/>
        </w:rPr>
        <w:t xml:space="preserve"> and</w:t>
      </w:r>
      <w:r w:rsidR="007038D5" w:rsidRPr="0038550C">
        <w:rPr>
          <w:rFonts w:ascii="Verdana" w:hAnsi="Verdana" w:cs="Calibri"/>
          <w:bCs/>
          <w:kern w:val="24"/>
          <w:sz w:val="22"/>
          <w:szCs w:val="22"/>
        </w:rPr>
        <w:t xml:space="preserve"> </w:t>
      </w:r>
      <w:r w:rsidRPr="0038550C">
        <w:rPr>
          <w:rFonts w:ascii="Verdana" w:hAnsi="Verdana" w:cs="Calibri"/>
          <w:bCs/>
          <w:kern w:val="24"/>
          <w:sz w:val="22"/>
          <w:szCs w:val="22"/>
        </w:rPr>
        <w:t>Zimbabwe</w:t>
      </w:r>
      <w:r w:rsidR="007038D5">
        <w:rPr>
          <w:rFonts w:ascii="Verdana" w:hAnsi="Verdana" w:cs="Calibri"/>
          <w:bCs/>
          <w:kern w:val="24"/>
          <w:sz w:val="22"/>
          <w:szCs w:val="22"/>
        </w:rPr>
        <w:t xml:space="preserve">. </w:t>
      </w:r>
      <w:r w:rsidRPr="0038550C">
        <w:rPr>
          <w:rFonts w:ascii="Verdana" w:hAnsi="Verdana" w:cs="Calibri"/>
          <w:bCs/>
          <w:kern w:val="24"/>
          <w:sz w:val="22"/>
          <w:szCs w:val="22"/>
        </w:rPr>
        <w:t xml:space="preserve">Curriculum development work with government and academic institutions is a focus in </w:t>
      </w:r>
      <w:r w:rsidR="007038D5" w:rsidRPr="0038550C">
        <w:rPr>
          <w:rFonts w:ascii="Verdana" w:hAnsi="Verdana" w:cs="Calibri"/>
          <w:bCs/>
          <w:kern w:val="24"/>
          <w:sz w:val="22"/>
          <w:szCs w:val="22"/>
        </w:rPr>
        <w:t>Colombia</w:t>
      </w:r>
      <w:r w:rsidR="007038D5">
        <w:rPr>
          <w:rFonts w:ascii="Verdana" w:hAnsi="Verdana" w:cs="Calibri"/>
          <w:bCs/>
          <w:kern w:val="24"/>
          <w:sz w:val="22"/>
          <w:szCs w:val="22"/>
        </w:rPr>
        <w:t xml:space="preserve">, </w:t>
      </w:r>
      <w:r w:rsidRPr="0038550C">
        <w:rPr>
          <w:rFonts w:ascii="Verdana" w:hAnsi="Verdana" w:cs="Calibri"/>
          <w:bCs/>
          <w:kern w:val="24"/>
          <w:sz w:val="22"/>
          <w:szCs w:val="22"/>
        </w:rPr>
        <w:t xml:space="preserve">Kyrgyzstan, </w:t>
      </w:r>
      <w:r w:rsidR="007038D5" w:rsidRPr="0038550C">
        <w:rPr>
          <w:rFonts w:ascii="Verdana" w:hAnsi="Verdana" w:cs="Calibri"/>
          <w:bCs/>
          <w:kern w:val="24"/>
          <w:sz w:val="22"/>
          <w:szCs w:val="22"/>
        </w:rPr>
        <w:t>Pakistan</w:t>
      </w:r>
      <w:r w:rsidR="007038D5">
        <w:rPr>
          <w:rFonts w:ascii="Verdana" w:hAnsi="Verdana" w:cs="Calibri"/>
          <w:bCs/>
          <w:kern w:val="24"/>
          <w:sz w:val="22"/>
          <w:szCs w:val="22"/>
        </w:rPr>
        <w:t>,</w:t>
      </w:r>
      <w:r w:rsidR="007038D5" w:rsidRPr="0038550C">
        <w:rPr>
          <w:rFonts w:ascii="Verdana" w:hAnsi="Verdana" w:cs="Calibri"/>
          <w:bCs/>
          <w:kern w:val="24"/>
          <w:sz w:val="22"/>
          <w:szCs w:val="22"/>
        </w:rPr>
        <w:t xml:space="preserve"> </w:t>
      </w:r>
      <w:r w:rsidRPr="0038550C">
        <w:rPr>
          <w:rFonts w:ascii="Verdana" w:hAnsi="Verdana" w:cs="Calibri"/>
          <w:bCs/>
          <w:kern w:val="24"/>
          <w:sz w:val="22"/>
          <w:szCs w:val="22"/>
        </w:rPr>
        <w:t>Peru and Tanzania.</w:t>
      </w:r>
    </w:p>
    <w:p w:rsidR="00371335" w:rsidRPr="0038550C" w:rsidRDefault="00371335" w:rsidP="00CB4BA3">
      <w:pPr>
        <w:spacing w:before="120" w:after="120" w:line="260" w:lineRule="exact"/>
        <w:rPr>
          <w:rFonts w:ascii="Verdana" w:hAnsi="Verdana"/>
          <w:b/>
          <w:color w:val="FF6600"/>
          <w:kern w:val="26"/>
          <w:sz w:val="22"/>
          <w:szCs w:val="22"/>
        </w:rPr>
      </w:pPr>
      <w:r w:rsidRPr="0038550C">
        <w:rPr>
          <w:rFonts w:ascii="Verdana" w:hAnsi="Verdana"/>
          <w:b/>
          <w:color w:val="FF6600"/>
          <w:kern w:val="26"/>
          <w:sz w:val="22"/>
          <w:szCs w:val="22"/>
        </w:rPr>
        <w:t>Lobbying for change in policy and practice</w:t>
      </w:r>
    </w:p>
    <w:p w:rsidR="00371335" w:rsidRPr="0038550C" w:rsidRDefault="0037133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 xml:space="preserve">Our Age Demands Action campaign will continue to call for greater service delivery relating to NCDs and mental health. A particular focus for our campaigning and lobbying will be to raise awareness of ageing and health through World Health Day 2013 on hypertension and engagements on the post-2015 </w:t>
      </w:r>
      <w:r w:rsidR="007038D5">
        <w:rPr>
          <w:rFonts w:ascii="Verdana" w:hAnsi="Verdana" w:cs="Calibri"/>
          <w:bCs/>
          <w:kern w:val="24"/>
          <w:sz w:val="22"/>
          <w:szCs w:val="22"/>
        </w:rPr>
        <w:t>development agenda</w:t>
      </w:r>
      <w:r w:rsidRPr="0038550C">
        <w:rPr>
          <w:rFonts w:ascii="Verdana" w:hAnsi="Verdana" w:cs="Calibri"/>
          <w:bCs/>
          <w:kern w:val="24"/>
          <w:sz w:val="22"/>
          <w:szCs w:val="22"/>
        </w:rPr>
        <w:t>.</w:t>
      </w:r>
    </w:p>
    <w:p w:rsidR="00371335" w:rsidRPr="0038550C" w:rsidRDefault="0037133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 xml:space="preserve">We will work with the WHO’s consultation on ageing and health in Africa and work across all regions to prepare for a potential WHO World Health Report on ageing and health in 2014. In Africa, we will also work with the WHO to develop </w:t>
      </w:r>
      <w:r w:rsidR="007038D5">
        <w:rPr>
          <w:rFonts w:ascii="Verdana" w:hAnsi="Verdana" w:cs="Arial"/>
          <w:sz w:val="20"/>
          <w:szCs w:val="20"/>
        </w:rPr>
        <w:t>a</w:t>
      </w:r>
      <w:r w:rsidR="007038D5" w:rsidRPr="0038550C">
        <w:rPr>
          <w:rFonts w:ascii="Verdana" w:hAnsi="Verdana" w:cs="Arial"/>
          <w:sz w:val="20"/>
          <w:szCs w:val="20"/>
        </w:rPr>
        <w:t>nti</w:t>
      </w:r>
      <w:r w:rsidR="007038D5">
        <w:rPr>
          <w:rFonts w:ascii="Verdana" w:hAnsi="Verdana" w:cs="Arial"/>
          <w:sz w:val="20"/>
          <w:szCs w:val="20"/>
        </w:rPr>
        <w:t>r</w:t>
      </w:r>
      <w:r w:rsidR="007038D5" w:rsidRPr="0038550C">
        <w:rPr>
          <w:rFonts w:ascii="Verdana" w:hAnsi="Verdana" w:cs="Arial"/>
          <w:sz w:val="20"/>
          <w:szCs w:val="20"/>
        </w:rPr>
        <w:t>etro</w:t>
      </w:r>
      <w:r w:rsidR="007038D5">
        <w:rPr>
          <w:rFonts w:ascii="Verdana" w:hAnsi="Verdana" w:cs="Arial"/>
          <w:sz w:val="20"/>
          <w:szCs w:val="20"/>
        </w:rPr>
        <w:t>v</w:t>
      </w:r>
      <w:r w:rsidR="007038D5" w:rsidRPr="0038550C">
        <w:rPr>
          <w:rFonts w:ascii="Verdana" w:hAnsi="Verdana" w:cs="Arial"/>
          <w:sz w:val="20"/>
          <w:szCs w:val="20"/>
        </w:rPr>
        <w:t xml:space="preserve">iral </w:t>
      </w:r>
      <w:r w:rsidR="007038D5">
        <w:rPr>
          <w:rFonts w:ascii="Verdana" w:hAnsi="Verdana" w:cs="Arial"/>
          <w:sz w:val="20"/>
          <w:szCs w:val="20"/>
        </w:rPr>
        <w:t>treatment</w:t>
      </w:r>
      <w:r w:rsidRPr="0038550C">
        <w:rPr>
          <w:rFonts w:ascii="Verdana" w:hAnsi="Verdana" w:cs="Calibri"/>
          <w:bCs/>
          <w:kern w:val="24"/>
          <w:sz w:val="22"/>
          <w:szCs w:val="22"/>
        </w:rPr>
        <w:t xml:space="preserve"> guidelines.</w:t>
      </w:r>
    </w:p>
    <w:p w:rsidR="00371335" w:rsidRPr="0038550C" w:rsidRDefault="0037133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We will continue to advocate with UNAIDS to include indicators on treatment, care and support and epidemic monitoring for older people, using the platforms of the International Conference on AIDS and Sexually Transmitted Infections and national consultative meetings in Africa.</w:t>
      </w:r>
    </w:p>
    <w:p w:rsidR="00371335" w:rsidRPr="0038550C" w:rsidRDefault="0037133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 xml:space="preserve">Evidence on the situation of older people and care will be submitted to the UN Special Rapporteur on </w:t>
      </w:r>
      <w:r w:rsidR="007038D5">
        <w:rPr>
          <w:rFonts w:ascii="Verdana" w:hAnsi="Verdana" w:cs="Calibri"/>
          <w:bCs/>
          <w:kern w:val="24"/>
          <w:sz w:val="22"/>
          <w:szCs w:val="22"/>
        </w:rPr>
        <w:t>extreme poverty and h</w:t>
      </w:r>
      <w:r w:rsidRPr="0038550C">
        <w:rPr>
          <w:rFonts w:ascii="Verdana" w:hAnsi="Verdana" w:cs="Calibri"/>
          <w:bCs/>
          <w:kern w:val="24"/>
          <w:sz w:val="22"/>
          <w:szCs w:val="22"/>
        </w:rPr>
        <w:t xml:space="preserve">uman </w:t>
      </w:r>
      <w:r w:rsidR="007038D5">
        <w:rPr>
          <w:rFonts w:ascii="Verdana" w:hAnsi="Verdana" w:cs="Calibri"/>
          <w:bCs/>
          <w:kern w:val="24"/>
          <w:sz w:val="22"/>
          <w:szCs w:val="22"/>
        </w:rPr>
        <w:t>r</w:t>
      </w:r>
      <w:r w:rsidRPr="0038550C">
        <w:rPr>
          <w:rFonts w:ascii="Verdana" w:hAnsi="Verdana" w:cs="Calibri"/>
          <w:bCs/>
          <w:kern w:val="24"/>
          <w:sz w:val="22"/>
          <w:szCs w:val="22"/>
        </w:rPr>
        <w:t>ights, aiming to influence the recommendations on care.</w:t>
      </w:r>
    </w:p>
    <w:p w:rsidR="000A5525" w:rsidRPr="0038550C" w:rsidRDefault="000A5525" w:rsidP="00CB4BA3">
      <w:pPr>
        <w:spacing w:before="120" w:after="120" w:line="260" w:lineRule="exact"/>
        <w:rPr>
          <w:rFonts w:ascii="Verdana" w:hAnsi="Verdana"/>
          <w:b/>
          <w:color w:val="FF6600"/>
          <w:kern w:val="26"/>
          <w:sz w:val="22"/>
          <w:szCs w:val="22"/>
        </w:rPr>
      </w:pPr>
      <w:r w:rsidRPr="0038550C">
        <w:rPr>
          <w:rFonts w:ascii="Verdana" w:hAnsi="Verdana"/>
          <w:b/>
          <w:color w:val="FF6600"/>
          <w:kern w:val="26"/>
          <w:sz w:val="22"/>
          <w:szCs w:val="22"/>
        </w:rPr>
        <w:t>Learning objectives in our programming</w:t>
      </w:r>
    </w:p>
    <w:p w:rsidR="000A5525" w:rsidRPr="0038550C" w:rsidRDefault="000A552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Improving the availability of essential medications: understanding how our work – particularly through service monitoring – can improve access to essential drugs, with some innovative pilot initiatives on mobility and transport commencing in Tanzania.</w:t>
      </w:r>
    </w:p>
    <w:p w:rsidR="000A5525" w:rsidRPr="0038550C" w:rsidRDefault="000A552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 xml:space="preserve">Improving our nutrition work, using practical programming particularly in emergency and fragile contexts, to study, monitor and collect data to inform improved methodology and practice.  This is a focus of our work in eastern Africa, </w:t>
      </w:r>
      <w:r w:rsidR="007038D5" w:rsidRPr="0038550C">
        <w:rPr>
          <w:rFonts w:ascii="Verdana" w:hAnsi="Verdana" w:cs="Calibri"/>
          <w:bCs/>
          <w:kern w:val="24"/>
          <w:sz w:val="22"/>
          <w:szCs w:val="22"/>
        </w:rPr>
        <w:t>Bolivia, Colombia, Kyrgyzstan,</w:t>
      </w:r>
      <w:r w:rsidR="007038D5">
        <w:rPr>
          <w:rFonts w:ascii="Verdana" w:hAnsi="Verdana" w:cs="Calibri"/>
          <w:bCs/>
          <w:kern w:val="24"/>
          <w:sz w:val="22"/>
          <w:szCs w:val="22"/>
        </w:rPr>
        <w:t xml:space="preserve"> </w:t>
      </w:r>
      <w:r w:rsidRPr="0038550C">
        <w:rPr>
          <w:rFonts w:ascii="Verdana" w:hAnsi="Verdana" w:cs="Calibri"/>
          <w:bCs/>
          <w:kern w:val="24"/>
          <w:sz w:val="22"/>
          <w:szCs w:val="22"/>
        </w:rPr>
        <w:t>Mozambique, o</w:t>
      </w:r>
      <w:r w:rsidR="00D50C17" w:rsidRPr="0038550C">
        <w:rPr>
          <w:rFonts w:ascii="Verdana" w:hAnsi="Verdana" w:cs="Calibri"/>
          <w:bCs/>
          <w:kern w:val="24"/>
          <w:sz w:val="22"/>
          <w:szCs w:val="22"/>
        </w:rPr>
        <w:t xml:space="preserve">ccupied </w:t>
      </w:r>
      <w:r w:rsidRPr="0038550C">
        <w:rPr>
          <w:rFonts w:ascii="Verdana" w:hAnsi="Verdana" w:cs="Calibri"/>
          <w:bCs/>
          <w:kern w:val="24"/>
          <w:sz w:val="22"/>
          <w:szCs w:val="22"/>
        </w:rPr>
        <w:t>P</w:t>
      </w:r>
      <w:r w:rsidR="00D50C17" w:rsidRPr="0038550C">
        <w:rPr>
          <w:rFonts w:ascii="Verdana" w:hAnsi="Verdana" w:cs="Calibri"/>
          <w:bCs/>
          <w:kern w:val="24"/>
          <w:sz w:val="22"/>
          <w:szCs w:val="22"/>
        </w:rPr>
        <w:t xml:space="preserve">alestinian </w:t>
      </w:r>
      <w:r w:rsidRPr="0038550C">
        <w:rPr>
          <w:rFonts w:ascii="Verdana" w:hAnsi="Verdana" w:cs="Calibri"/>
          <w:bCs/>
          <w:kern w:val="24"/>
          <w:sz w:val="22"/>
          <w:szCs w:val="22"/>
        </w:rPr>
        <w:t>t</w:t>
      </w:r>
      <w:r w:rsidR="00D50C17" w:rsidRPr="0038550C">
        <w:rPr>
          <w:rFonts w:ascii="Verdana" w:hAnsi="Verdana" w:cs="Calibri"/>
          <w:bCs/>
          <w:kern w:val="24"/>
          <w:sz w:val="22"/>
          <w:szCs w:val="22"/>
        </w:rPr>
        <w:t>erritories</w:t>
      </w:r>
      <w:r w:rsidRPr="0038550C">
        <w:rPr>
          <w:rFonts w:ascii="Verdana" w:hAnsi="Verdana" w:cs="Calibri"/>
          <w:bCs/>
          <w:kern w:val="24"/>
          <w:sz w:val="22"/>
          <w:szCs w:val="22"/>
        </w:rPr>
        <w:t xml:space="preserve"> and Sudan.</w:t>
      </w:r>
    </w:p>
    <w:p w:rsidR="000A5525" w:rsidRPr="0038550C" w:rsidRDefault="000A552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HIV-specific research in Africa will include work on the impact of access to antiretroviral treatments</w:t>
      </w:r>
      <w:r w:rsidR="007038D5">
        <w:rPr>
          <w:rFonts w:ascii="Verdana" w:hAnsi="Verdana" w:cs="Calibri"/>
          <w:bCs/>
          <w:kern w:val="24"/>
          <w:sz w:val="22"/>
          <w:szCs w:val="22"/>
        </w:rPr>
        <w:t xml:space="preserve"> </w:t>
      </w:r>
      <w:r w:rsidRPr="0038550C">
        <w:rPr>
          <w:rFonts w:ascii="Verdana" w:hAnsi="Verdana" w:cs="Calibri"/>
          <w:bCs/>
          <w:kern w:val="24"/>
          <w:sz w:val="22"/>
          <w:szCs w:val="22"/>
        </w:rPr>
        <w:t>and blood testing and the needs of older people living with HIV.</w:t>
      </w:r>
    </w:p>
    <w:p w:rsidR="000A5525" w:rsidRPr="0038550C" w:rsidRDefault="000A552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Develop</w:t>
      </w:r>
      <w:r w:rsidR="007038D5">
        <w:rPr>
          <w:rFonts w:ascii="Verdana" w:hAnsi="Verdana" w:cs="Calibri"/>
          <w:bCs/>
          <w:kern w:val="24"/>
          <w:sz w:val="22"/>
          <w:szCs w:val="22"/>
        </w:rPr>
        <w:t>ing</w:t>
      </w:r>
      <w:r w:rsidRPr="0038550C">
        <w:rPr>
          <w:rFonts w:ascii="Verdana" w:hAnsi="Verdana" w:cs="Calibri"/>
          <w:bCs/>
          <w:kern w:val="24"/>
          <w:sz w:val="22"/>
          <w:szCs w:val="22"/>
        </w:rPr>
        <w:t xml:space="preserve"> learning and teaching materials for integrated health and HIV services and a model for primary health care using the management of NCDs and end of life care as an entry point for HIV services.</w:t>
      </w:r>
    </w:p>
    <w:p w:rsidR="000A5525" w:rsidRPr="0038550C" w:rsidRDefault="000A5525" w:rsidP="007827CA">
      <w:pPr>
        <w:pStyle w:val="NormalWeb"/>
        <w:numPr>
          <w:ilvl w:val="0"/>
          <w:numId w:val="7"/>
        </w:numPr>
        <w:spacing w:before="0" w:beforeAutospacing="0" w:after="120" w:afterAutospacing="0" w:line="260" w:lineRule="exact"/>
        <w:ind w:left="425" w:hanging="425"/>
        <w:rPr>
          <w:rFonts w:ascii="Verdana" w:hAnsi="Verdana" w:cs="Calibri"/>
          <w:bCs/>
          <w:kern w:val="24"/>
          <w:sz w:val="22"/>
          <w:szCs w:val="22"/>
        </w:rPr>
      </w:pPr>
      <w:r w:rsidRPr="0038550C">
        <w:rPr>
          <w:rFonts w:ascii="Verdana" w:hAnsi="Verdana" w:cs="Calibri"/>
          <w:bCs/>
          <w:kern w:val="24"/>
          <w:sz w:val="22"/>
          <w:szCs w:val="22"/>
        </w:rPr>
        <w:t xml:space="preserve">Exploring health financing options in African and Central and East Asian countries. </w:t>
      </w:r>
    </w:p>
    <w:p w:rsidR="00D50C17" w:rsidRPr="0038550C" w:rsidRDefault="00D50C17">
      <w:pPr>
        <w:rPr>
          <w:rFonts w:ascii="Verdana" w:hAnsi="Verdana" w:cs="Arial"/>
          <w:b/>
          <w:bCs/>
          <w:color w:val="FF0000"/>
          <w:sz w:val="32"/>
          <w:szCs w:val="32"/>
        </w:rPr>
      </w:pPr>
      <w:r w:rsidRPr="0038550C">
        <w:rPr>
          <w:rFonts w:ascii="Verdana" w:hAnsi="Verdana"/>
        </w:rPr>
        <w:br w:type="page"/>
      </w:r>
    </w:p>
    <w:p w:rsidR="005B1B02" w:rsidRPr="0084304B" w:rsidRDefault="00EB61CA" w:rsidP="0084304B">
      <w:pPr>
        <w:pStyle w:val="Heading3"/>
        <w:rPr>
          <w:rFonts w:ascii="Verdana" w:hAnsi="Verdana"/>
          <w:color w:val="ED1350"/>
          <w:sz w:val="28"/>
          <w:szCs w:val="28"/>
          <w:lang w:eastAsia="en-GB"/>
        </w:rPr>
      </w:pPr>
      <w:bookmarkStart w:id="22" w:name="_Toc349662147"/>
      <w:r w:rsidRPr="0084304B">
        <w:rPr>
          <w:rFonts w:ascii="Verdana" w:hAnsi="Verdana"/>
          <w:color w:val="ED1350"/>
          <w:sz w:val="28"/>
          <w:szCs w:val="28"/>
          <w:lang w:eastAsia="en-GB"/>
        </w:rPr>
        <w:t xml:space="preserve">Global action 3: </w:t>
      </w:r>
      <w:r w:rsidR="005B1B02" w:rsidRPr="0084304B">
        <w:rPr>
          <w:rFonts w:ascii="Verdana" w:hAnsi="Verdana"/>
          <w:color w:val="ED1350"/>
          <w:sz w:val="28"/>
          <w:szCs w:val="28"/>
          <w:lang w:eastAsia="en-GB"/>
        </w:rPr>
        <w:t>Enabling older men and women to actively participate in</w:t>
      </w:r>
      <w:r w:rsidR="00221FD6" w:rsidRPr="0084304B">
        <w:rPr>
          <w:rFonts w:ascii="Verdana" w:hAnsi="Verdana"/>
          <w:color w:val="ED1350"/>
          <w:sz w:val="28"/>
          <w:szCs w:val="28"/>
          <w:lang w:eastAsia="en-GB"/>
        </w:rPr>
        <w:t>,</w:t>
      </w:r>
      <w:r w:rsidR="005B1B02" w:rsidRPr="0084304B">
        <w:rPr>
          <w:rFonts w:ascii="Verdana" w:hAnsi="Verdana"/>
          <w:color w:val="ED1350"/>
          <w:sz w:val="28"/>
          <w:szCs w:val="28"/>
          <w:lang w:eastAsia="en-GB"/>
        </w:rPr>
        <w:t xml:space="preserve"> and be better supported during</w:t>
      </w:r>
      <w:r w:rsidRPr="0084304B">
        <w:rPr>
          <w:rFonts w:ascii="Verdana" w:hAnsi="Verdana"/>
          <w:color w:val="ED1350"/>
          <w:sz w:val="28"/>
          <w:szCs w:val="28"/>
          <w:lang w:eastAsia="en-GB"/>
        </w:rPr>
        <w:t>,</w:t>
      </w:r>
      <w:r w:rsidR="005B1B02" w:rsidRPr="0084304B">
        <w:rPr>
          <w:rFonts w:ascii="Verdana" w:hAnsi="Verdana"/>
          <w:color w:val="ED1350"/>
          <w:sz w:val="28"/>
          <w:szCs w:val="28"/>
          <w:lang w:eastAsia="en-GB"/>
        </w:rPr>
        <w:t xml:space="preserve"> emergency and recovery situations</w:t>
      </w:r>
      <w:bookmarkEnd w:id="22"/>
    </w:p>
    <w:p w:rsidR="00714FDA" w:rsidRPr="0038550C" w:rsidRDefault="00714FDA" w:rsidP="006D1F6D">
      <w:pPr>
        <w:spacing w:before="120" w:after="120" w:line="260" w:lineRule="exact"/>
        <w:rPr>
          <w:rFonts w:ascii="Verdana" w:hAnsi="Verdana"/>
          <w:sz w:val="22"/>
          <w:szCs w:val="22"/>
          <w:lang w:eastAsia="en-GB"/>
        </w:rPr>
      </w:pPr>
      <w:r w:rsidRPr="0038550C">
        <w:rPr>
          <w:rFonts w:ascii="Verdana" w:hAnsi="Verdana"/>
          <w:b/>
          <w:color w:val="FF6600"/>
          <w:kern w:val="26"/>
          <w:sz w:val="22"/>
          <w:szCs w:val="22"/>
        </w:rPr>
        <w:t>Our vision</w:t>
      </w:r>
      <w:r w:rsidRPr="0038550C">
        <w:rPr>
          <w:rFonts w:ascii="Verdana" w:hAnsi="Verdana"/>
          <w:sz w:val="22"/>
          <w:szCs w:val="22"/>
          <w:lang w:eastAsia="en-GB"/>
        </w:rPr>
        <w:t xml:space="preserve"> is that older people affected by crises and disasters receive the assistance and protection they need, in accordance with humanitarian principles. </w:t>
      </w:r>
    </w:p>
    <w:p w:rsidR="00714FDA" w:rsidRPr="0038550C" w:rsidRDefault="00714FDA" w:rsidP="008B5AEC">
      <w:pPr>
        <w:spacing w:before="120" w:line="260" w:lineRule="exact"/>
        <w:rPr>
          <w:rFonts w:ascii="Verdana" w:hAnsi="Verdana"/>
          <w:spacing w:val="-2"/>
          <w:sz w:val="22"/>
          <w:szCs w:val="22"/>
          <w:lang w:eastAsia="en-GB"/>
        </w:rPr>
      </w:pPr>
      <w:r w:rsidRPr="0038550C">
        <w:rPr>
          <w:rFonts w:ascii="Verdana" w:hAnsi="Verdana"/>
          <w:b/>
          <w:color w:val="FF6600"/>
          <w:kern w:val="26"/>
          <w:sz w:val="22"/>
          <w:szCs w:val="22"/>
        </w:rPr>
        <w:t>The reality</w:t>
      </w:r>
      <w:r w:rsidRPr="0038550C">
        <w:rPr>
          <w:rFonts w:ascii="Verdana" w:hAnsi="Verdana" w:cs="Arial"/>
          <w:spacing w:val="-2"/>
          <w:kern w:val="26"/>
          <w:sz w:val="22"/>
          <w:szCs w:val="22"/>
        </w:rPr>
        <w:t xml:space="preserve"> is that, although older people have specific needs and also the potential to contribute to relief efforts, there are only a few programmes that target them specifically and so they continue to be left out of all stages of emergency preparedness, assessments and responses. </w:t>
      </w:r>
      <w:r w:rsidR="0073170C" w:rsidRPr="0038550C">
        <w:rPr>
          <w:rFonts w:ascii="Verdana" w:hAnsi="Verdana"/>
          <w:spacing w:val="-2"/>
          <w:sz w:val="22"/>
          <w:szCs w:val="22"/>
          <w:lang w:eastAsia="en-GB"/>
        </w:rPr>
        <w:t xml:space="preserve">About 35 million older people are affected by </w:t>
      </w:r>
      <w:r w:rsidR="0073170C">
        <w:rPr>
          <w:rFonts w:ascii="Verdana" w:hAnsi="Verdana"/>
          <w:spacing w:val="-2"/>
          <w:sz w:val="22"/>
          <w:szCs w:val="22"/>
          <w:lang w:eastAsia="en-GB"/>
        </w:rPr>
        <w:t xml:space="preserve">crises and disasters every year </w:t>
      </w:r>
      <w:r w:rsidR="0073170C" w:rsidRPr="0038550C">
        <w:rPr>
          <w:rFonts w:ascii="Verdana" w:hAnsi="Verdana"/>
          <w:spacing w:val="-2"/>
          <w:sz w:val="22"/>
          <w:szCs w:val="22"/>
          <w:lang w:eastAsia="en-GB"/>
        </w:rPr>
        <w:t xml:space="preserve">– about 10 per cent </w:t>
      </w:r>
      <w:r w:rsidR="0073170C">
        <w:rPr>
          <w:rFonts w:ascii="Verdana" w:hAnsi="Verdana"/>
          <w:spacing w:val="-2"/>
          <w:sz w:val="22"/>
          <w:szCs w:val="22"/>
          <w:lang w:eastAsia="en-GB"/>
        </w:rPr>
        <w:t>of the total affected</w:t>
      </w:r>
      <w:r w:rsidR="0073170C" w:rsidRPr="0038550C">
        <w:rPr>
          <w:rFonts w:ascii="Verdana" w:hAnsi="Verdana"/>
          <w:spacing w:val="-2"/>
          <w:sz w:val="22"/>
          <w:szCs w:val="22"/>
          <w:lang w:eastAsia="en-GB"/>
        </w:rPr>
        <w:t xml:space="preserve">. </w:t>
      </w:r>
      <w:r w:rsidRPr="0038550C">
        <w:rPr>
          <w:rFonts w:ascii="Verdana" w:hAnsi="Verdana"/>
          <w:spacing w:val="-2"/>
          <w:sz w:val="22"/>
          <w:szCs w:val="22"/>
          <w:lang w:eastAsia="en-GB"/>
        </w:rPr>
        <w:t>Older people also make up a large proportion of the people in displaced people's camps who are left behind in resettlement programmes. Sixty per cent of the world’s older people live in developing countries where disasters are more likely to occur and have the biggest impact. Demographic change also means their numbers are growing fast.</w:t>
      </w:r>
    </w:p>
    <w:p w:rsidR="00714FDA" w:rsidRPr="0038550C" w:rsidRDefault="00714FDA" w:rsidP="006D1F6D">
      <w:pPr>
        <w:spacing w:before="120" w:after="120" w:line="260" w:lineRule="exact"/>
        <w:rPr>
          <w:rFonts w:ascii="Verdana" w:hAnsi="Verdana" w:cs="Arial"/>
          <w:spacing w:val="-4"/>
          <w:sz w:val="22"/>
          <w:szCs w:val="22"/>
          <w:lang w:eastAsia="en-GB"/>
        </w:rPr>
      </w:pPr>
      <w:r w:rsidRPr="0038550C">
        <w:rPr>
          <w:rFonts w:ascii="Verdana" w:hAnsi="Verdana"/>
          <w:spacing w:val="-4"/>
          <w:sz w:val="22"/>
          <w:szCs w:val="22"/>
          <w:lang w:eastAsia="en-GB"/>
        </w:rPr>
        <w:t>Yet o</w:t>
      </w:r>
      <w:r w:rsidRPr="0038550C">
        <w:rPr>
          <w:rFonts w:ascii="Verdana" w:hAnsi="Verdana" w:cs="Arial"/>
          <w:spacing w:val="-4"/>
          <w:sz w:val="22"/>
          <w:szCs w:val="22"/>
          <w:lang w:eastAsia="en-GB"/>
        </w:rPr>
        <w:t>ur research shows that humanitarian donors do not allocate funding in proportion to need and that older people receive disproportionately little – just 0.2 per cent.</w:t>
      </w:r>
      <w:r w:rsidRPr="0038550C">
        <w:rPr>
          <w:rFonts w:ascii="Verdana" w:hAnsi="Verdana"/>
          <w:spacing w:val="-4"/>
          <w:sz w:val="22"/>
          <w:szCs w:val="22"/>
          <w:lang w:eastAsia="en-GB"/>
        </w:rPr>
        <w:t xml:space="preserve"> Very few emergency responses provide healthcare or support for the diseases older people are living with. This puts them at greater risk and increases their isolation. In recovery, older people need continued psychosocial and financial support, with age-appropriate work or micro-finance opportunities, but they rarely receive it.</w:t>
      </w:r>
    </w:p>
    <w:p w:rsidR="00714FDA" w:rsidRPr="0038550C" w:rsidRDefault="00714FDA" w:rsidP="006D1F6D">
      <w:pPr>
        <w:spacing w:before="120" w:line="260" w:lineRule="exact"/>
        <w:rPr>
          <w:rFonts w:ascii="Verdana" w:hAnsi="Verdana"/>
          <w:b/>
          <w:color w:val="FF6600"/>
          <w:kern w:val="26"/>
          <w:sz w:val="22"/>
          <w:szCs w:val="22"/>
        </w:rPr>
      </w:pPr>
      <w:r w:rsidRPr="0038550C">
        <w:rPr>
          <w:rFonts w:ascii="Verdana" w:hAnsi="Verdana"/>
          <w:b/>
          <w:color w:val="FF6600"/>
          <w:kern w:val="26"/>
          <w:sz w:val="22"/>
          <w:szCs w:val="22"/>
        </w:rPr>
        <w:t>What are our aims?</w:t>
      </w:r>
    </w:p>
    <w:p w:rsidR="00714FDA" w:rsidRPr="0038550C" w:rsidRDefault="00714FDA" w:rsidP="006D1F6D">
      <w:pPr>
        <w:suppressAutoHyphens/>
        <w:spacing w:after="120" w:line="260" w:lineRule="exact"/>
        <w:rPr>
          <w:rFonts w:ascii="Verdana" w:hAnsi="Verdana" w:cs="Tahoma"/>
          <w:bCs/>
          <w:kern w:val="1"/>
          <w:sz w:val="22"/>
          <w:szCs w:val="22"/>
          <w:lang w:eastAsia="ar-SA"/>
        </w:rPr>
      </w:pPr>
      <w:r w:rsidRPr="0038550C">
        <w:rPr>
          <w:rFonts w:ascii="Verdana" w:hAnsi="Verdana" w:cs="Tahoma"/>
          <w:bCs/>
          <w:sz w:val="22"/>
          <w:szCs w:val="22"/>
          <w:lang w:eastAsia="ar-SA"/>
        </w:rPr>
        <w:t xml:space="preserve">We want humanitarian policy makers and aid workers to understand how humanitarian crises affect older people and to provide an appropriate level of programming support and funding for older people. All </w:t>
      </w:r>
      <w:r w:rsidRPr="0038550C">
        <w:rPr>
          <w:rFonts w:ascii="Verdana" w:hAnsi="Verdana" w:cs="Tahoma"/>
          <w:bCs/>
          <w:spacing w:val="-8"/>
          <w:sz w:val="22"/>
          <w:szCs w:val="22"/>
          <w:lang w:eastAsia="ar-SA"/>
        </w:rPr>
        <w:t xml:space="preserve">organisations must include older people in their emergency responses, </w:t>
      </w:r>
      <w:r w:rsidRPr="0038550C">
        <w:rPr>
          <w:rFonts w:ascii="Verdana" w:hAnsi="Verdana" w:cs="Tahoma"/>
          <w:bCs/>
          <w:sz w:val="22"/>
          <w:szCs w:val="22"/>
          <w:lang w:eastAsia="ar-SA"/>
        </w:rPr>
        <w:t>in accordance with humanitarian principles.</w:t>
      </w:r>
    </w:p>
    <w:p w:rsidR="00714FDA" w:rsidRPr="0038550C" w:rsidRDefault="00714FDA" w:rsidP="00714FDA">
      <w:pPr>
        <w:spacing w:before="120" w:line="260" w:lineRule="exact"/>
        <w:rPr>
          <w:rFonts w:ascii="Verdana" w:hAnsi="Verdana"/>
          <w:b/>
          <w:color w:val="FF6600"/>
          <w:kern w:val="26"/>
          <w:sz w:val="22"/>
          <w:szCs w:val="22"/>
        </w:rPr>
      </w:pPr>
      <w:r w:rsidRPr="0038550C">
        <w:rPr>
          <w:rFonts w:ascii="Verdana" w:hAnsi="Verdana"/>
          <w:b/>
          <w:color w:val="FF6600"/>
          <w:kern w:val="26"/>
          <w:sz w:val="22"/>
          <w:szCs w:val="22"/>
        </w:rPr>
        <w:t>How are we doing this?</w:t>
      </w:r>
    </w:p>
    <w:p w:rsidR="00714FDA" w:rsidRPr="0038550C" w:rsidRDefault="00714FDA" w:rsidP="006D1F6D">
      <w:pPr>
        <w:spacing w:before="60" w:line="260" w:lineRule="exact"/>
        <w:rPr>
          <w:rFonts w:ascii="Verdana" w:hAnsi="Verdana"/>
          <w:kern w:val="26"/>
          <w:sz w:val="22"/>
          <w:szCs w:val="22"/>
        </w:rPr>
      </w:pPr>
      <w:r w:rsidRPr="0038550C">
        <w:rPr>
          <w:rFonts w:ascii="Verdana" w:hAnsi="Verdana"/>
          <w:b/>
          <w:kern w:val="26"/>
          <w:sz w:val="22"/>
          <w:szCs w:val="22"/>
        </w:rPr>
        <w:t>Responding directly to the needs of older people in emergencies</w:t>
      </w:r>
      <w:r w:rsidRPr="0038550C">
        <w:rPr>
          <w:rFonts w:ascii="Verdana" w:hAnsi="Verdana"/>
          <w:kern w:val="26"/>
          <w:sz w:val="22"/>
          <w:szCs w:val="22"/>
        </w:rPr>
        <w:t xml:space="preserve"> and supporting their own recovery efforts afterwards</w:t>
      </w:r>
      <w:r w:rsidR="00531E2F" w:rsidRPr="0038550C">
        <w:rPr>
          <w:rFonts w:ascii="Verdana" w:hAnsi="Verdana"/>
          <w:kern w:val="26"/>
          <w:sz w:val="22"/>
          <w:szCs w:val="22"/>
        </w:rPr>
        <w:t>.</w:t>
      </w:r>
    </w:p>
    <w:p w:rsidR="0040348D" w:rsidRPr="0038550C" w:rsidRDefault="0040348D" w:rsidP="0040348D">
      <w:pPr>
        <w:spacing w:before="60" w:line="260" w:lineRule="exact"/>
        <w:rPr>
          <w:rFonts w:ascii="Verdana" w:hAnsi="Verdana"/>
          <w:kern w:val="26"/>
          <w:sz w:val="22"/>
          <w:szCs w:val="22"/>
        </w:rPr>
      </w:pPr>
      <w:r w:rsidRPr="0038550C">
        <w:rPr>
          <w:rFonts w:ascii="Verdana" w:hAnsi="Verdana"/>
          <w:b/>
          <w:kern w:val="26"/>
          <w:sz w:val="22"/>
          <w:szCs w:val="22"/>
        </w:rPr>
        <w:t>Ensuring that disaster preparedness planning</w:t>
      </w:r>
      <w:r w:rsidRPr="0038550C">
        <w:rPr>
          <w:rFonts w:ascii="Verdana" w:hAnsi="Verdana"/>
          <w:kern w:val="26"/>
          <w:sz w:val="22"/>
          <w:szCs w:val="22"/>
        </w:rPr>
        <w:t xml:space="preserve"> uses older people’s knowledge and includes the support they need</w:t>
      </w:r>
      <w:r w:rsidR="00CB6E01">
        <w:rPr>
          <w:rFonts w:ascii="Verdana" w:hAnsi="Verdana"/>
          <w:kern w:val="26"/>
          <w:sz w:val="22"/>
          <w:szCs w:val="22"/>
        </w:rPr>
        <w:t>.</w:t>
      </w:r>
    </w:p>
    <w:p w:rsidR="0040348D" w:rsidRDefault="00714FDA" w:rsidP="006D1F6D">
      <w:pPr>
        <w:spacing w:before="60" w:line="260" w:lineRule="exact"/>
        <w:rPr>
          <w:rFonts w:ascii="Verdana" w:hAnsi="Verdana"/>
          <w:kern w:val="26"/>
          <w:sz w:val="22"/>
          <w:szCs w:val="22"/>
        </w:rPr>
      </w:pPr>
      <w:r w:rsidRPr="0038550C">
        <w:rPr>
          <w:rFonts w:ascii="Verdana" w:hAnsi="Verdana"/>
          <w:b/>
          <w:kern w:val="26"/>
          <w:sz w:val="22"/>
          <w:szCs w:val="22"/>
        </w:rPr>
        <w:t>Building a body of operational experience</w:t>
      </w:r>
      <w:r w:rsidR="007827CA" w:rsidRPr="0038550C">
        <w:rPr>
          <w:rFonts w:ascii="Verdana" w:hAnsi="Verdana"/>
          <w:b/>
          <w:kern w:val="26"/>
          <w:sz w:val="22"/>
          <w:szCs w:val="22"/>
        </w:rPr>
        <w:t xml:space="preserve"> and our technical expertise</w:t>
      </w:r>
      <w:r w:rsidRPr="0038550C">
        <w:rPr>
          <w:rFonts w:ascii="Verdana" w:hAnsi="Verdana"/>
          <w:b/>
          <w:kern w:val="26"/>
          <w:sz w:val="22"/>
          <w:szCs w:val="22"/>
        </w:rPr>
        <w:t xml:space="preserve">, </w:t>
      </w:r>
      <w:r w:rsidRPr="0038550C">
        <w:rPr>
          <w:rFonts w:ascii="Verdana" w:hAnsi="Verdana"/>
          <w:kern w:val="26"/>
          <w:sz w:val="22"/>
          <w:szCs w:val="22"/>
        </w:rPr>
        <w:t>on how older people can be effectively assisted and protected in emergencies</w:t>
      </w:r>
      <w:r w:rsidR="00CB6E01">
        <w:rPr>
          <w:rFonts w:ascii="Verdana" w:hAnsi="Verdana"/>
          <w:kern w:val="26"/>
          <w:sz w:val="22"/>
          <w:szCs w:val="22"/>
        </w:rPr>
        <w:t>.</w:t>
      </w:r>
      <w:r w:rsidRPr="0038550C">
        <w:rPr>
          <w:rFonts w:ascii="Verdana" w:hAnsi="Verdana"/>
          <w:kern w:val="26"/>
          <w:sz w:val="22"/>
          <w:szCs w:val="22"/>
        </w:rPr>
        <w:t xml:space="preserve"> </w:t>
      </w:r>
    </w:p>
    <w:p w:rsidR="00714FDA" w:rsidRPr="0038550C" w:rsidRDefault="00714FDA" w:rsidP="006D1F6D">
      <w:pPr>
        <w:spacing w:before="60" w:line="260" w:lineRule="exact"/>
        <w:rPr>
          <w:rFonts w:ascii="Verdana" w:hAnsi="Verdana"/>
          <w:b/>
          <w:kern w:val="26"/>
          <w:sz w:val="22"/>
          <w:szCs w:val="22"/>
        </w:rPr>
      </w:pPr>
      <w:r w:rsidRPr="0038550C">
        <w:rPr>
          <w:rFonts w:ascii="Verdana" w:hAnsi="Verdana"/>
          <w:b/>
          <w:kern w:val="26"/>
          <w:sz w:val="22"/>
          <w:szCs w:val="22"/>
        </w:rPr>
        <w:t xml:space="preserve">Producing strong evidence and guidance </w:t>
      </w:r>
      <w:r w:rsidRPr="0038550C">
        <w:rPr>
          <w:rFonts w:ascii="Verdana" w:hAnsi="Verdana"/>
          <w:kern w:val="26"/>
          <w:sz w:val="22"/>
          <w:szCs w:val="22"/>
        </w:rPr>
        <w:t xml:space="preserve">to share with other providers of humanitarian assistance </w:t>
      </w:r>
      <w:r w:rsidR="00531E2F" w:rsidRPr="0038550C">
        <w:rPr>
          <w:rFonts w:ascii="Verdana" w:hAnsi="Verdana"/>
          <w:kern w:val="26"/>
          <w:sz w:val="22"/>
          <w:szCs w:val="22"/>
        </w:rPr>
        <w:t>–</w:t>
      </w:r>
      <w:r w:rsidRPr="0038550C">
        <w:rPr>
          <w:rFonts w:ascii="Verdana" w:hAnsi="Verdana"/>
          <w:kern w:val="26"/>
          <w:sz w:val="22"/>
          <w:szCs w:val="22"/>
        </w:rPr>
        <w:t xml:space="preserve"> and communicate this effectively</w:t>
      </w:r>
      <w:r w:rsidR="00531E2F" w:rsidRPr="0038550C">
        <w:rPr>
          <w:rFonts w:ascii="Verdana" w:hAnsi="Verdana"/>
          <w:kern w:val="26"/>
          <w:sz w:val="22"/>
          <w:szCs w:val="22"/>
        </w:rPr>
        <w:t>.</w:t>
      </w:r>
      <w:r w:rsidRPr="0038550C">
        <w:rPr>
          <w:rFonts w:ascii="Verdana" w:hAnsi="Verdana"/>
          <w:b/>
          <w:kern w:val="26"/>
          <w:sz w:val="22"/>
          <w:szCs w:val="22"/>
        </w:rPr>
        <w:t xml:space="preserve"> </w:t>
      </w:r>
    </w:p>
    <w:p w:rsidR="00714FDA" w:rsidRPr="0038550C" w:rsidRDefault="00714FDA" w:rsidP="0086104D">
      <w:pPr>
        <w:spacing w:before="60" w:after="120" w:line="260" w:lineRule="exact"/>
        <w:rPr>
          <w:rFonts w:ascii="Verdana" w:hAnsi="Verdana"/>
          <w:kern w:val="26"/>
          <w:sz w:val="22"/>
          <w:szCs w:val="22"/>
        </w:rPr>
      </w:pPr>
      <w:r w:rsidRPr="0038550C">
        <w:rPr>
          <w:rFonts w:ascii="Verdana" w:hAnsi="Verdana"/>
          <w:b/>
          <w:kern w:val="26"/>
          <w:sz w:val="22"/>
          <w:szCs w:val="22"/>
        </w:rPr>
        <w:t>Providing a high</w:t>
      </w:r>
      <w:r w:rsidR="00531E2F" w:rsidRPr="0038550C">
        <w:rPr>
          <w:rFonts w:ascii="Verdana" w:hAnsi="Verdana"/>
          <w:b/>
          <w:kern w:val="26"/>
          <w:sz w:val="22"/>
          <w:szCs w:val="22"/>
        </w:rPr>
        <w:t>-</w:t>
      </w:r>
      <w:r w:rsidRPr="0038550C">
        <w:rPr>
          <w:rFonts w:ascii="Verdana" w:hAnsi="Verdana"/>
          <w:b/>
          <w:kern w:val="26"/>
          <w:sz w:val="22"/>
          <w:szCs w:val="22"/>
        </w:rPr>
        <w:t xml:space="preserve">quality service to other humanitarian actors </w:t>
      </w:r>
      <w:r w:rsidRPr="0038550C">
        <w:rPr>
          <w:rFonts w:ascii="Verdana" w:hAnsi="Verdana"/>
          <w:kern w:val="26"/>
          <w:sz w:val="22"/>
          <w:szCs w:val="22"/>
        </w:rPr>
        <w:t>to help them to integrate/mainstream older people in their policy and programmes</w:t>
      </w:r>
      <w:r w:rsidR="00CB6E01">
        <w:rPr>
          <w:rFonts w:ascii="Verdana" w:hAnsi="Verdana"/>
          <w:kern w:val="26"/>
          <w:sz w:val="22"/>
          <w:szCs w:val="22"/>
        </w:rPr>
        <w:t>.</w:t>
      </w:r>
      <w:r w:rsidRPr="0038550C">
        <w:rPr>
          <w:rFonts w:ascii="Verdana" w:hAnsi="Verdana"/>
          <w:kern w:val="26"/>
          <w:sz w:val="22"/>
          <w:szCs w:val="22"/>
        </w:rPr>
        <w:t xml:space="preserve"> </w:t>
      </w:r>
    </w:p>
    <w:p w:rsidR="004913E0" w:rsidRPr="0038550C" w:rsidRDefault="004913E0" w:rsidP="004913E0">
      <w:pPr>
        <w:spacing w:after="120" w:line="260" w:lineRule="exact"/>
        <w:rPr>
          <w:rFonts w:ascii="Verdana" w:hAnsi="Verdana"/>
          <w:b/>
          <w:color w:val="E52250"/>
          <w:kern w:val="26"/>
          <w:sz w:val="22"/>
          <w:szCs w:val="22"/>
        </w:rPr>
      </w:pPr>
      <w:r w:rsidRPr="0038550C">
        <w:rPr>
          <w:rFonts w:ascii="Verdana" w:hAnsi="Verdana"/>
          <w:b/>
          <w:color w:val="E52250"/>
          <w:kern w:val="26"/>
          <w:sz w:val="22"/>
          <w:szCs w:val="22"/>
        </w:rPr>
        <w:t xml:space="preserve">In </w:t>
      </w:r>
      <w:r w:rsidR="00FA4149" w:rsidRPr="0038550C">
        <w:rPr>
          <w:rFonts w:ascii="Verdana" w:hAnsi="Verdana"/>
          <w:b/>
          <w:color w:val="E52250"/>
          <w:kern w:val="26"/>
          <w:sz w:val="22"/>
          <w:szCs w:val="22"/>
        </w:rPr>
        <w:t>2013-2014</w:t>
      </w:r>
      <w:r w:rsidRPr="0038550C">
        <w:rPr>
          <w:rFonts w:ascii="Verdana" w:hAnsi="Verdana"/>
          <w:b/>
          <w:color w:val="E52250"/>
          <w:kern w:val="26"/>
          <w:sz w:val="22"/>
          <w:szCs w:val="22"/>
        </w:rPr>
        <w:t xml:space="preserve"> we are prioritising:</w:t>
      </w:r>
    </w:p>
    <w:p w:rsidR="00714FDA" w:rsidRPr="0038550C" w:rsidRDefault="00714FDA" w:rsidP="00423B3F">
      <w:pPr>
        <w:numPr>
          <w:ilvl w:val="0"/>
          <w:numId w:val="10"/>
        </w:numPr>
        <w:tabs>
          <w:tab w:val="clear" w:pos="720"/>
        </w:tabs>
        <w:spacing w:after="60" w:line="260" w:lineRule="exact"/>
        <w:ind w:left="357" w:hanging="357"/>
        <w:rPr>
          <w:rFonts w:ascii="Verdana" w:hAnsi="Verdana"/>
          <w:kern w:val="26"/>
          <w:sz w:val="22"/>
          <w:szCs w:val="22"/>
        </w:rPr>
      </w:pPr>
      <w:r w:rsidRPr="0095195F">
        <w:rPr>
          <w:rFonts w:ascii="Verdana" w:hAnsi="Verdana"/>
          <w:kern w:val="26"/>
          <w:sz w:val="22"/>
          <w:szCs w:val="22"/>
        </w:rPr>
        <w:t>Responding to emergencies</w:t>
      </w:r>
      <w:r w:rsidRPr="0038550C">
        <w:rPr>
          <w:rFonts w:ascii="Verdana" w:hAnsi="Verdana"/>
          <w:kern w:val="26"/>
          <w:sz w:val="22"/>
          <w:szCs w:val="22"/>
        </w:rPr>
        <w:t xml:space="preserve"> wherever practicable</w:t>
      </w:r>
      <w:r w:rsidR="00531E2F" w:rsidRPr="0038550C">
        <w:rPr>
          <w:rFonts w:ascii="Verdana" w:hAnsi="Verdana"/>
          <w:kern w:val="26"/>
          <w:sz w:val="22"/>
          <w:szCs w:val="22"/>
        </w:rPr>
        <w:t>.</w:t>
      </w:r>
    </w:p>
    <w:p w:rsidR="00714FDA" w:rsidRPr="0038550C" w:rsidRDefault="00714FDA" w:rsidP="00423B3F">
      <w:pPr>
        <w:numPr>
          <w:ilvl w:val="0"/>
          <w:numId w:val="10"/>
        </w:numPr>
        <w:tabs>
          <w:tab w:val="clear" w:pos="720"/>
        </w:tabs>
        <w:spacing w:after="60" w:line="260" w:lineRule="exact"/>
        <w:ind w:left="357" w:hanging="357"/>
        <w:rPr>
          <w:rFonts w:ascii="Verdana" w:hAnsi="Verdana"/>
          <w:kern w:val="26"/>
          <w:sz w:val="22"/>
          <w:szCs w:val="22"/>
        </w:rPr>
      </w:pPr>
      <w:r w:rsidRPr="0095195F">
        <w:rPr>
          <w:rFonts w:ascii="Verdana" w:hAnsi="Verdana"/>
          <w:kern w:val="26"/>
          <w:sz w:val="22"/>
          <w:szCs w:val="22"/>
        </w:rPr>
        <w:t>Strengthening our preparedness planning for emergency responses</w:t>
      </w:r>
      <w:r w:rsidRPr="0038550C">
        <w:rPr>
          <w:rFonts w:ascii="Verdana" w:hAnsi="Verdana"/>
          <w:kern w:val="26"/>
          <w:sz w:val="22"/>
          <w:szCs w:val="22"/>
        </w:rPr>
        <w:t xml:space="preserve"> </w:t>
      </w:r>
      <w:r w:rsidR="009045F3" w:rsidRPr="0038550C">
        <w:rPr>
          <w:rFonts w:ascii="Verdana" w:hAnsi="Verdana"/>
          <w:kern w:val="26"/>
          <w:sz w:val="22"/>
          <w:szCs w:val="22"/>
        </w:rPr>
        <w:t>inves</w:t>
      </w:r>
      <w:r w:rsidR="007827CA" w:rsidRPr="0038550C">
        <w:rPr>
          <w:rFonts w:ascii="Verdana" w:hAnsi="Verdana"/>
          <w:kern w:val="26"/>
          <w:sz w:val="22"/>
          <w:szCs w:val="22"/>
        </w:rPr>
        <w:t xml:space="preserve">ting in technical expertise, </w:t>
      </w:r>
      <w:r w:rsidR="009045F3" w:rsidRPr="0038550C">
        <w:rPr>
          <w:rFonts w:ascii="Verdana" w:hAnsi="Verdana"/>
          <w:kern w:val="26"/>
          <w:sz w:val="22"/>
          <w:szCs w:val="22"/>
        </w:rPr>
        <w:t xml:space="preserve">using new scenario </w:t>
      </w:r>
      <w:r w:rsidR="007827CA" w:rsidRPr="0038550C">
        <w:rPr>
          <w:rFonts w:ascii="Verdana" w:hAnsi="Verdana"/>
          <w:kern w:val="26"/>
          <w:sz w:val="22"/>
          <w:szCs w:val="22"/>
        </w:rPr>
        <w:t xml:space="preserve">planning </w:t>
      </w:r>
      <w:r w:rsidR="009045F3" w:rsidRPr="0038550C">
        <w:rPr>
          <w:rFonts w:ascii="Verdana" w:hAnsi="Verdana"/>
          <w:kern w:val="26"/>
          <w:sz w:val="22"/>
          <w:szCs w:val="22"/>
        </w:rPr>
        <w:t>tools and good practice guidelines</w:t>
      </w:r>
      <w:r w:rsidR="00531E2F" w:rsidRPr="0038550C">
        <w:rPr>
          <w:rFonts w:ascii="Verdana" w:hAnsi="Verdana"/>
          <w:kern w:val="26"/>
          <w:sz w:val="22"/>
          <w:szCs w:val="22"/>
        </w:rPr>
        <w:t>.</w:t>
      </w:r>
    </w:p>
    <w:p w:rsidR="00714FDA" w:rsidRPr="0038550C" w:rsidRDefault="006515DE" w:rsidP="00423B3F">
      <w:pPr>
        <w:numPr>
          <w:ilvl w:val="0"/>
          <w:numId w:val="10"/>
        </w:numPr>
        <w:tabs>
          <w:tab w:val="clear" w:pos="720"/>
        </w:tabs>
        <w:spacing w:after="60" w:line="260" w:lineRule="exact"/>
        <w:ind w:left="357" w:hanging="357"/>
        <w:rPr>
          <w:rFonts w:ascii="Verdana" w:hAnsi="Verdana"/>
          <w:kern w:val="26"/>
          <w:sz w:val="22"/>
          <w:szCs w:val="22"/>
        </w:rPr>
      </w:pPr>
      <w:r w:rsidRPr="0095195F">
        <w:rPr>
          <w:rFonts w:ascii="Verdana" w:hAnsi="Verdana"/>
          <w:kern w:val="26"/>
          <w:sz w:val="22"/>
          <w:szCs w:val="22"/>
        </w:rPr>
        <w:t>Using</w:t>
      </w:r>
      <w:r w:rsidR="00714FDA" w:rsidRPr="0095195F">
        <w:rPr>
          <w:rFonts w:ascii="Verdana" w:hAnsi="Verdana"/>
          <w:kern w:val="26"/>
          <w:sz w:val="22"/>
          <w:szCs w:val="22"/>
        </w:rPr>
        <w:t xml:space="preserve"> </w:t>
      </w:r>
      <w:r w:rsidR="009045F3" w:rsidRPr="0095195F">
        <w:rPr>
          <w:rFonts w:ascii="Verdana" w:hAnsi="Verdana"/>
          <w:kern w:val="26"/>
          <w:sz w:val="22"/>
          <w:szCs w:val="22"/>
        </w:rPr>
        <w:t xml:space="preserve">our new Helping Older People in Emergencies (HOPE) </w:t>
      </w:r>
      <w:r w:rsidR="00714FDA" w:rsidRPr="0095195F">
        <w:rPr>
          <w:rFonts w:ascii="Verdana" w:hAnsi="Verdana"/>
          <w:kern w:val="26"/>
          <w:sz w:val="22"/>
          <w:szCs w:val="22"/>
        </w:rPr>
        <w:t>training programme</w:t>
      </w:r>
      <w:r w:rsidR="00714FDA" w:rsidRPr="0038550C">
        <w:rPr>
          <w:rFonts w:ascii="Verdana" w:hAnsi="Verdana"/>
          <w:kern w:val="26"/>
          <w:sz w:val="22"/>
          <w:szCs w:val="22"/>
        </w:rPr>
        <w:t xml:space="preserve"> </w:t>
      </w:r>
      <w:r w:rsidRPr="0038550C">
        <w:rPr>
          <w:rFonts w:ascii="Verdana" w:hAnsi="Verdana"/>
          <w:kern w:val="26"/>
          <w:sz w:val="22"/>
          <w:szCs w:val="22"/>
        </w:rPr>
        <w:t>to improve the preparedness and responses of</w:t>
      </w:r>
      <w:r w:rsidR="00714FDA" w:rsidRPr="0038550C">
        <w:rPr>
          <w:rFonts w:ascii="Verdana" w:hAnsi="Verdana"/>
          <w:kern w:val="26"/>
          <w:sz w:val="22"/>
          <w:szCs w:val="22"/>
        </w:rPr>
        <w:t xml:space="preserve"> other agencies and our own network</w:t>
      </w:r>
      <w:r w:rsidR="00531E2F" w:rsidRPr="0038550C">
        <w:rPr>
          <w:rFonts w:ascii="Verdana" w:hAnsi="Verdana"/>
          <w:kern w:val="26"/>
          <w:sz w:val="22"/>
          <w:szCs w:val="22"/>
        </w:rPr>
        <w:t>.</w:t>
      </w:r>
    </w:p>
    <w:p w:rsidR="00714FDA" w:rsidRPr="0038550C" w:rsidRDefault="00714FDA" w:rsidP="00423B3F">
      <w:pPr>
        <w:numPr>
          <w:ilvl w:val="0"/>
          <w:numId w:val="10"/>
        </w:numPr>
        <w:tabs>
          <w:tab w:val="clear" w:pos="720"/>
        </w:tabs>
        <w:spacing w:after="60" w:line="260" w:lineRule="exact"/>
        <w:ind w:left="357" w:hanging="357"/>
        <w:rPr>
          <w:rFonts w:ascii="Verdana" w:hAnsi="Verdana"/>
          <w:kern w:val="26"/>
          <w:sz w:val="22"/>
          <w:szCs w:val="22"/>
        </w:rPr>
      </w:pPr>
      <w:r w:rsidRPr="0095195F">
        <w:rPr>
          <w:rFonts w:ascii="Verdana" w:hAnsi="Verdana"/>
          <w:kern w:val="26"/>
          <w:sz w:val="22"/>
          <w:szCs w:val="22"/>
        </w:rPr>
        <w:t>Increasing our mainstreaming and advocacy</w:t>
      </w:r>
      <w:r w:rsidRPr="0038550C">
        <w:rPr>
          <w:rFonts w:ascii="Verdana" w:hAnsi="Verdana"/>
          <w:kern w:val="26"/>
          <w:sz w:val="22"/>
          <w:szCs w:val="22"/>
        </w:rPr>
        <w:t xml:space="preserve"> for greater inclusion of older people in humanitarian policy and response, including our network campaign “</w:t>
      </w:r>
      <w:r w:rsidR="004F06E6">
        <w:rPr>
          <w:rFonts w:ascii="Verdana" w:hAnsi="Verdana"/>
          <w:kern w:val="26"/>
          <w:sz w:val="22"/>
          <w:szCs w:val="22"/>
        </w:rPr>
        <w:t>UNJUST</w:t>
      </w:r>
      <w:r w:rsidRPr="0038550C">
        <w:rPr>
          <w:rFonts w:ascii="Verdana" w:hAnsi="Verdana"/>
          <w:kern w:val="26"/>
          <w:sz w:val="22"/>
          <w:szCs w:val="22"/>
        </w:rPr>
        <w:t>”</w:t>
      </w:r>
      <w:r w:rsidR="00531E2F" w:rsidRPr="0038550C">
        <w:rPr>
          <w:rFonts w:ascii="Verdana" w:hAnsi="Verdana"/>
          <w:kern w:val="26"/>
          <w:sz w:val="22"/>
          <w:szCs w:val="22"/>
        </w:rPr>
        <w:t>.</w:t>
      </w:r>
    </w:p>
    <w:p w:rsidR="00714FDA" w:rsidRPr="0095195F" w:rsidRDefault="00714FDA" w:rsidP="00423B3F">
      <w:pPr>
        <w:numPr>
          <w:ilvl w:val="0"/>
          <w:numId w:val="10"/>
        </w:numPr>
        <w:tabs>
          <w:tab w:val="clear" w:pos="720"/>
        </w:tabs>
        <w:spacing w:after="60" w:line="260" w:lineRule="exact"/>
        <w:ind w:left="357" w:hanging="357"/>
        <w:rPr>
          <w:rFonts w:ascii="Verdana" w:hAnsi="Verdana"/>
          <w:sz w:val="22"/>
          <w:szCs w:val="22"/>
        </w:rPr>
      </w:pPr>
      <w:r w:rsidRPr="0095195F">
        <w:rPr>
          <w:rFonts w:ascii="Verdana" w:hAnsi="Verdana"/>
          <w:kern w:val="26"/>
          <w:sz w:val="22"/>
          <w:szCs w:val="22"/>
        </w:rPr>
        <w:t>Continu</w:t>
      </w:r>
      <w:r w:rsidR="0095195F" w:rsidRPr="0095195F">
        <w:rPr>
          <w:rFonts w:ascii="Verdana" w:hAnsi="Verdana"/>
          <w:kern w:val="26"/>
          <w:sz w:val="22"/>
          <w:szCs w:val="22"/>
        </w:rPr>
        <w:t>ing to</w:t>
      </w:r>
      <w:r w:rsidRPr="0095195F">
        <w:rPr>
          <w:rFonts w:ascii="Verdana" w:hAnsi="Verdana"/>
          <w:kern w:val="26"/>
          <w:sz w:val="22"/>
          <w:szCs w:val="22"/>
        </w:rPr>
        <w:t xml:space="preserve"> build our evidence and good practice materials</w:t>
      </w:r>
      <w:r w:rsidR="00531E2F" w:rsidRPr="0095195F">
        <w:rPr>
          <w:rFonts w:ascii="Verdana" w:hAnsi="Verdana"/>
          <w:kern w:val="26"/>
          <w:sz w:val="22"/>
          <w:szCs w:val="22"/>
        </w:rPr>
        <w:t>.</w:t>
      </w:r>
    </w:p>
    <w:p w:rsidR="006D1F6D" w:rsidRPr="0038550C" w:rsidRDefault="00CB6E01" w:rsidP="006D1F6D">
      <w:pPr>
        <w:spacing w:after="120" w:line="260" w:lineRule="exact"/>
        <w:rPr>
          <w:rFonts w:ascii="Verdana" w:hAnsi="Verdana"/>
          <w:kern w:val="26"/>
          <w:sz w:val="22"/>
          <w:szCs w:val="22"/>
        </w:rPr>
        <w:sectPr w:rsidR="006D1F6D" w:rsidRPr="0038550C" w:rsidSect="0086104D">
          <w:headerReference w:type="even" r:id="rId23"/>
          <w:headerReference w:type="default" r:id="rId24"/>
          <w:footerReference w:type="first" r:id="rId25"/>
          <w:pgSz w:w="11906" w:h="16838" w:code="9"/>
          <w:pgMar w:top="1134" w:right="849" w:bottom="993" w:left="1080" w:header="709" w:footer="370" w:gutter="0"/>
          <w:cols w:space="708"/>
          <w:titlePg/>
          <w:docGrid w:linePitch="360"/>
        </w:sectPr>
      </w:pPr>
      <w:r>
        <w:rPr>
          <w:rFonts w:ascii="Verdana" w:hAnsi="Verdana"/>
          <w:kern w:val="26"/>
          <w:sz w:val="22"/>
          <w:szCs w:val="22"/>
        </w:rPr>
        <w:t>Table 3</w:t>
      </w:r>
      <w:r w:rsidR="005E531A" w:rsidRPr="00CB4BA3">
        <w:rPr>
          <w:rFonts w:ascii="Verdana" w:hAnsi="Verdana"/>
          <w:kern w:val="26"/>
          <w:sz w:val="22"/>
          <w:szCs w:val="22"/>
        </w:rPr>
        <w:t xml:space="preserve"> below monitors the </w:t>
      </w:r>
      <w:r w:rsidR="005E531A" w:rsidRPr="00F43F6B">
        <w:rPr>
          <w:rFonts w:ascii="Verdana" w:hAnsi="Verdana"/>
          <w:kern w:val="26"/>
          <w:sz w:val="22"/>
          <w:szCs w:val="22"/>
        </w:rPr>
        <w:t>cumulative</w:t>
      </w:r>
      <w:r w:rsidR="005E531A" w:rsidRPr="00CB4BA3">
        <w:rPr>
          <w:rFonts w:ascii="Verdana" w:hAnsi="Verdana"/>
          <w:kern w:val="26"/>
          <w:sz w:val="22"/>
          <w:szCs w:val="22"/>
        </w:rPr>
        <w:t xml:space="preserve"> outcomes of our work in </w:t>
      </w:r>
      <w:r>
        <w:rPr>
          <w:rFonts w:ascii="Verdana" w:hAnsi="Verdana"/>
          <w:kern w:val="26"/>
          <w:sz w:val="22"/>
          <w:szCs w:val="22"/>
        </w:rPr>
        <w:t>G</w:t>
      </w:r>
      <w:r w:rsidR="005E531A" w:rsidRPr="00CB4BA3">
        <w:rPr>
          <w:rFonts w:ascii="Verdana" w:hAnsi="Verdana"/>
          <w:kern w:val="26"/>
          <w:sz w:val="22"/>
          <w:szCs w:val="22"/>
        </w:rPr>
        <w:t xml:space="preserve">lobal </w:t>
      </w:r>
      <w:r w:rsidR="008C4594">
        <w:rPr>
          <w:rFonts w:ascii="Verdana" w:hAnsi="Verdana"/>
          <w:kern w:val="26"/>
          <w:sz w:val="22"/>
          <w:szCs w:val="22"/>
        </w:rPr>
        <w:t>A</w:t>
      </w:r>
      <w:r w:rsidR="008C4594" w:rsidRPr="00CB4BA3">
        <w:rPr>
          <w:rFonts w:ascii="Verdana" w:hAnsi="Verdana"/>
          <w:kern w:val="26"/>
          <w:sz w:val="22"/>
          <w:szCs w:val="22"/>
        </w:rPr>
        <w:t xml:space="preserve">ction </w:t>
      </w:r>
      <w:r>
        <w:rPr>
          <w:rFonts w:ascii="Verdana" w:hAnsi="Verdana"/>
          <w:kern w:val="26"/>
          <w:sz w:val="22"/>
          <w:szCs w:val="22"/>
        </w:rPr>
        <w:t xml:space="preserve">3 </w:t>
      </w:r>
      <w:r w:rsidR="005E531A" w:rsidRPr="00CB4BA3">
        <w:rPr>
          <w:rFonts w:ascii="Verdana" w:hAnsi="Verdana"/>
          <w:kern w:val="26"/>
          <w:sz w:val="22"/>
          <w:szCs w:val="22"/>
        </w:rPr>
        <w:t>over the life of our strategy. Further to this</w:t>
      </w:r>
      <w:r>
        <w:rPr>
          <w:rFonts w:ascii="Verdana" w:hAnsi="Verdana"/>
          <w:kern w:val="26"/>
          <w:sz w:val="22"/>
          <w:szCs w:val="22"/>
        </w:rPr>
        <w:t xml:space="preserve">, </w:t>
      </w:r>
      <w:r w:rsidR="005E531A" w:rsidRPr="00CB4BA3">
        <w:rPr>
          <w:rFonts w:ascii="Verdana" w:hAnsi="Verdana"/>
          <w:kern w:val="26"/>
          <w:sz w:val="22"/>
          <w:szCs w:val="22"/>
        </w:rPr>
        <w:t xml:space="preserve">we have outlined key activities which will contribute both to achieving our </w:t>
      </w:r>
      <w:r w:rsidR="00F43F6B">
        <w:rPr>
          <w:rFonts w:ascii="Verdana" w:hAnsi="Verdana"/>
          <w:kern w:val="26"/>
          <w:sz w:val="22"/>
          <w:szCs w:val="22"/>
        </w:rPr>
        <w:t xml:space="preserve">targets </w:t>
      </w:r>
      <w:r w:rsidR="005E531A" w:rsidRPr="00CB4BA3">
        <w:rPr>
          <w:rFonts w:ascii="Verdana" w:hAnsi="Verdana"/>
          <w:kern w:val="26"/>
          <w:sz w:val="22"/>
          <w:szCs w:val="22"/>
        </w:rPr>
        <w:t>and which will strengthen the effectiveness and quality of our work as a network in 2013-2014</w:t>
      </w:r>
      <w:r w:rsidR="00071866" w:rsidRPr="0038550C">
        <w:rPr>
          <w:rFonts w:ascii="Verdana" w:hAnsi="Verdana"/>
          <w:kern w:val="26"/>
          <w:sz w:val="22"/>
          <w:szCs w:val="22"/>
        </w:rPr>
        <w:t>.</w:t>
      </w:r>
    </w:p>
    <w:p w:rsidR="00714FDA" w:rsidRPr="006D1F96" w:rsidRDefault="00714FDA" w:rsidP="00714FDA">
      <w:pPr>
        <w:rPr>
          <w:rFonts w:ascii="Verdana" w:hAnsi="Verdana" w:cs="Arial"/>
          <w:b/>
          <w:color w:val="BB0F1D"/>
        </w:rPr>
      </w:pPr>
      <w:r w:rsidRPr="006D1F96">
        <w:rPr>
          <w:rFonts w:ascii="Verdana" w:hAnsi="Verdana" w:cs="Arial"/>
          <w:b/>
          <w:color w:val="BB0F1D"/>
        </w:rPr>
        <w:t>Table 3: Our targets for emergency and recovery work by March 201</w:t>
      </w:r>
      <w:r w:rsidR="00FA4149" w:rsidRPr="006D1F96">
        <w:rPr>
          <w:rFonts w:ascii="Verdana" w:hAnsi="Verdana" w:cs="Arial"/>
          <w:b/>
          <w:color w:val="BB0F1D"/>
        </w:rPr>
        <w:t>4</w:t>
      </w:r>
    </w:p>
    <w:p w:rsidR="00714FDA" w:rsidRPr="0038550C" w:rsidRDefault="00714FDA" w:rsidP="00714FDA">
      <w:pPr>
        <w:rPr>
          <w:rFonts w:ascii="Verdana" w:hAnsi="Verdana"/>
          <w:b/>
          <w:sz w:val="22"/>
          <w:szCs w:val="22"/>
          <w:u w:val="single"/>
        </w:rPr>
      </w:pPr>
    </w:p>
    <w:tbl>
      <w:tblPr>
        <w:tblW w:w="5000" w:type="pct"/>
        <w:tblLook w:val="04A0" w:firstRow="1" w:lastRow="0" w:firstColumn="1" w:lastColumn="0" w:noHBand="0" w:noVBand="1"/>
      </w:tblPr>
      <w:tblGrid>
        <w:gridCol w:w="2375"/>
        <w:gridCol w:w="2693"/>
        <w:gridCol w:w="2126"/>
        <w:gridCol w:w="2410"/>
        <w:gridCol w:w="2126"/>
        <w:gridCol w:w="3520"/>
      </w:tblGrid>
      <w:tr w:rsidR="00FA4149" w:rsidRPr="0040348D" w:rsidTr="00FE50D9">
        <w:trPr>
          <w:trHeight w:val="315"/>
        </w:trPr>
        <w:tc>
          <w:tcPr>
            <w:tcW w:w="779" w:type="pct"/>
            <w:tcBorders>
              <w:top w:val="single" w:sz="8" w:space="0" w:color="auto"/>
              <w:left w:val="single" w:sz="8" w:space="0" w:color="auto"/>
              <w:bottom w:val="single" w:sz="4" w:space="0" w:color="auto"/>
              <w:right w:val="single" w:sz="8" w:space="0" w:color="auto"/>
            </w:tcBorders>
            <w:shd w:val="clear" w:color="000000" w:fill="BB0F1D"/>
            <w:vAlign w:val="center"/>
            <w:hideMark/>
          </w:tcPr>
          <w:p w:rsidR="00FA4149" w:rsidRPr="0040348D" w:rsidRDefault="00FA4149" w:rsidP="00531E2F">
            <w:pPr>
              <w:rPr>
                <w:rFonts w:ascii="Verdana" w:hAnsi="Verdana" w:cs="Arial"/>
                <w:b/>
                <w:bCs/>
                <w:color w:val="FFFFFF"/>
                <w:sz w:val="20"/>
                <w:szCs w:val="20"/>
              </w:rPr>
            </w:pPr>
            <w:r w:rsidRPr="0040348D">
              <w:rPr>
                <w:rFonts w:ascii="Verdana" w:hAnsi="Verdana" w:cs="Arial"/>
                <w:b/>
                <w:bCs/>
                <w:color w:val="FFFFFF"/>
                <w:sz w:val="20"/>
                <w:szCs w:val="20"/>
              </w:rPr>
              <w:t>Strategy to 2015 indicator</w:t>
            </w:r>
          </w:p>
        </w:tc>
        <w:tc>
          <w:tcPr>
            <w:tcW w:w="883" w:type="pct"/>
            <w:tcBorders>
              <w:top w:val="single" w:sz="8" w:space="0" w:color="auto"/>
              <w:left w:val="nil"/>
              <w:bottom w:val="single" w:sz="4" w:space="0" w:color="auto"/>
              <w:right w:val="single" w:sz="8" w:space="0" w:color="auto"/>
            </w:tcBorders>
            <w:shd w:val="clear" w:color="000000" w:fill="BB0F1D"/>
            <w:vAlign w:val="center"/>
            <w:hideMark/>
          </w:tcPr>
          <w:p w:rsidR="00FA4149" w:rsidRPr="0040348D" w:rsidRDefault="00FA4149">
            <w:pPr>
              <w:rPr>
                <w:rFonts w:ascii="Verdana" w:hAnsi="Verdana" w:cs="Arial"/>
                <w:b/>
                <w:bCs/>
                <w:color w:val="FFFFFF"/>
                <w:sz w:val="20"/>
                <w:szCs w:val="20"/>
              </w:rPr>
            </w:pPr>
            <w:r w:rsidRPr="0040348D">
              <w:rPr>
                <w:rFonts w:ascii="Verdana" w:hAnsi="Verdana" w:cs="Arial"/>
                <w:b/>
                <w:bCs/>
                <w:color w:val="FFFFFF"/>
                <w:sz w:val="20"/>
                <w:szCs w:val="20"/>
              </w:rPr>
              <w:t>Output and outcome indicators</w:t>
            </w:r>
          </w:p>
        </w:tc>
        <w:tc>
          <w:tcPr>
            <w:tcW w:w="697" w:type="pct"/>
            <w:tcBorders>
              <w:top w:val="single" w:sz="8" w:space="0" w:color="auto"/>
              <w:left w:val="nil"/>
              <w:bottom w:val="single" w:sz="4" w:space="0" w:color="auto"/>
              <w:right w:val="single" w:sz="8" w:space="0" w:color="auto"/>
            </w:tcBorders>
            <w:shd w:val="clear" w:color="000000" w:fill="BB0F1D"/>
            <w:vAlign w:val="center"/>
            <w:hideMark/>
          </w:tcPr>
          <w:p w:rsidR="00FA4149" w:rsidRPr="0040348D" w:rsidRDefault="00FA4149" w:rsidP="0040348D">
            <w:pPr>
              <w:rPr>
                <w:rFonts w:ascii="Verdana" w:hAnsi="Verdana" w:cs="Arial"/>
                <w:b/>
                <w:bCs/>
                <w:color w:val="FFFFFF"/>
                <w:sz w:val="20"/>
                <w:szCs w:val="20"/>
              </w:rPr>
            </w:pPr>
            <w:r w:rsidRPr="0040348D">
              <w:rPr>
                <w:rFonts w:ascii="Verdana" w:hAnsi="Verdana" w:cs="Arial"/>
                <w:b/>
                <w:bCs/>
                <w:color w:val="FFFFFF"/>
                <w:sz w:val="20"/>
                <w:szCs w:val="20"/>
              </w:rPr>
              <w:t>Actuals at March 2012</w:t>
            </w:r>
          </w:p>
        </w:tc>
        <w:tc>
          <w:tcPr>
            <w:tcW w:w="790" w:type="pct"/>
            <w:tcBorders>
              <w:top w:val="single" w:sz="8" w:space="0" w:color="auto"/>
              <w:left w:val="nil"/>
              <w:bottom w:val="single" w:sz="4" w:space="0" w:color="auto"/>
              <w:right w:val="single" w:sz="8" w:space="0" w:color="auto"/>
            </w:tcBorders>
            <w:shd w:val="clear" w:color="000000" w:fill="BB0F1D"/>
            <w:vAlign w:val="center"/>
            <w:hideMark/>
          </w:tcPr>
          <w:p w:rsidR="00FA4149" w:rsidRPr="0040348D" w:rsidRDefault="00FA4149" w:rsidP="0040348D">
            <w:pPr>
              <w:rPr>
                <w:rFonts w:ascii="Verdana" w:hAnsi="Verdana" w:cs="Arial"/>
                <w:b/>
                <w:bCs/>
                <w:color w:val="FFFFFF"/>
                <w:sz w:val="20"/>
                <w:szCs w:val="20"/>
              </w:rPr>
            </w:pPr>
            <w:r w:rsidRPr="0040348D">
              <w:rPr>
                <w:rFonts w:ascii="Verdana" w:hAnsi="Verdana" w:cs="Arial"/>
                <w:b/>
                <w:bCs/>
                <w:color w:val="FFFFFF"/>
                <w:sz w:val="20"/>
                <w:szCs w:val="20"/>
              </w:rPr>
              <w:t>Predicted by March 2013</w:t>
            </w:r>
          </w:p>
        </w:tc>
        <w:tc>
          <w:tcPr>
            <w:tcW w:w="697" w:type="pct"/>
            <w:tcBorders>
              <w:top w:val="single" w:sz="8" w:space="0" w:color="auto"/>
              <w:left w:val="nil"/>
              <w:bottom w:val="single" w:sz="4" w:space="0" w:color="auto"/>
              <w:right w:val="single" w:sz="8" w:space="0" w:color="auto"/>
            </w:tcBorders>
            <w:shd w:val="clear" w:color="000000" w:fill="BB0F1D"/>
            <w:vAlign w:val="center"/>
            <w:hideMark/>
          </w:tcPr>
          <w:p w:rsidR="00FA4149" w:rsidRPr="0040348D" w:rsidRDefault="00FA4149" w:rsidP="0040348D">
            <w:pPr>
              <w:rPr>
                <w:rFonts w:ascii="Verdana" w:hAnsi="Verdana" w:cs="Arial"/>
                <w:b/>
                <w:bCs/>
                <w:color w:val="FFFFFF"/>
                <w:sz w:val="20"/>
                <w:szCs w:val="20"/>
              </w:rPr>
            </w:pPr>
            <w:r w:rsidRPr="0040348D">
              <w:rPr>
                <w:rFonts w:ascii="Verdana" w:hAnsi="Verdana" w:cs="Arial"/>
                <w:b/>
                <w:bCs/>
                <w:color w:val="FFFFFF"/>
                <w:sz w:val="20"/>
                <w:szCs w:val="20"/>
              </w:rPr>
              <w:t>Target by March 2014</w:t>
            </w:r>
          </w:p>
        </w:tc>
        <w:tc>
          <w:tcPr>
            <w:tcW w:w="1153" w:type="pct"/>
            <w:tcBorders>
              <w:top w:val="single" w:sz="8" w:space="0" w:color="auto"/>
              <w:left w:val="nil"/>
              <w:bottom w:val="single" w:sz="4" w:space="0" w:color="auto"/>
              <w:right w:val="single" w:sz="8" w:space="0" w:color="auto"/>
            </w:tcBorders>
            <w:shd w:val="clear" w:color="000000" w:fill="BB0F1D"/>
            <w:vAlign w:val="center"/>
            <w:hideMark/>
          </w:tcPr>
          <w:p w:rsidR="00FA4149" w:rsidRPr="0040348D" w:rsidRDefault="00FA4149" w:rsidP="0040348D">
            <w:pPr>
              <w:rPr>
                <w:rFonts w:ascii="Verdana" w:hAnsi="Verdana" w:cs="Arial"/>
                <w:b/>
                <w:bCs/>
                <w:color w:val="FFFFFF"/>
                <w:sz w:val="20"/>
                <w:szCs w:val="20"/>
              </w:rPr>
            </w:pPr>
            <w:r w:rsidRPr="0040348D">
              <w:rPr>
                <w:rFonts w:ascii="Verdana" w:hAnsi="Verdana" w:cs="Arial"/>
                <w:b/>
                <w:bCs/>
                <w:color w:val="FFFFFF"/>
                <w:sz w:val="20"/>
                <w:szCs w:val="20"/>
              </w:rPr>
              <w:t xml:space="preserve">Changes for 2013-2014 </w:t>
            </w:r>
          </w:p>
        </w:tc>
      </w:tr>
      <w:tr w:rsidR="00E14C85" w:rsidRPr="0040348D" w:rsidTr="00FE50D9">
        <w:trPr>
          <w:trHeight w:val="46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14C85" w:rsidRPr="0040348D" w:rsidRDefault="00E14C85">
            <w:pPr>
              <w:rPr>
                <w:rFonts w:ascii="Verdana" w:hAnsi="Verdana" w:cs="Arial"/>
                <w:b/>
                <w:bCs/>
                <w:color w:val="FF6600"/>
                <w:sz w:val="20"/>
                <w:szCs w:val="20"/>
              </w:rPr>
            </w:pPr>
            <w:r w:rsidRPr="0040348D">
              <w:rPr>
                <w:rFonts w:ascii="Verdana" w:hAnsi="Verdana" w:cs="Arial"/>
                <w:b/>
                <w:bCs/>
                <w:color w:val="FF6600"/>
                <w:kern w:val="26"/>
                <w:sz w:val="20"/>
                <w:szCs w:val="20"/>
              </w:rPr>
              <w:t>We will enable older people to actively participate in</w:t>
            </w:r>
            <w:r w:rsidR="009F15F1" w:rsidRPr="0040348D">
              <w:rPr>
                <w:rFonts w:ascii="Verdana" w:hAnsi="Verdana" w:cs="Arial"/>
                <w:b/>
                <w:bCs/>
                <w:color w:val="FF6600"/>
                <w:kern w:val="26"/>
                <w:sz w:val="20"/>
                <w:szCs w:val="20"/>
              </w:rPr>
              <w:t>,</w:t>
            </w:r>
            <w:r w:rsidRPr="0040348D">
              <w:rPr>
                <w:rFonts w:ascii="Verdana" w:hAnsi="Verdana" w:cs="Arial"/>
                <w:b/>
                <w:bCs/>
                <w:color w:val="FF6600"/>
                <w:kern w:val="26"/>
                <w:sz w:val="20"/>
                <w:szCs w:val="20"/>
              </w:rPr>
              <w:t xml:space="preserve"> and be better supported during</w:t>
            </w:r>
            <w:r w:rsidR="009F15F1" w:rsidRPr="0040348D">
              <w:rPr>
                <w:rFonts w:ascii="Verdana" w:hAnsi="Verdana" w:cs="Arial"/>
                <w:b/>
                <w:bCs/>
                <w:color w:val="FF6600"/>
                <w:kern w:val="26"/>
                <w:sz w:val="20"/>
                <w:szCs w:val="20"/>
              </w:rPr>
              <w:t>,</w:t>
            </w:r>
            <w:r w:rsidRPr="0040348D">
              <w:rPr>
                <w:rFonts w:ascii="Verdana" w:hAnsi="Verdana" w:cs="Arial"/>
                <w:b/>
                <w:bCs/>
                <w:color w:val="FF6600"/>
                <w:kern w:val="26"/>
                <w:sz w:val="20"/>
                <w:szCs w:val="20"/>
              </w:rPr>
              <w:t xml:space="preserve"> emergency and recovery situations</w:t>
            </w:r>
          </w:p>
        </w:tc>
      </w:tr>
      <w:tr w:rsidR="003966C2" w:rsidRPr="0040348D" w:rsidTr="00FE50D9">
        <w:trPr>
          <w:trHeight w:val="1703"/>
        </w:trPr>
        <w:tc>
          <w:tcPr>
            <w:tcW w:w="779" w:type="pct"/>
            <w:vMerge w:val="restart"/>
            <w:tcBorders>
              <w:top w:val="single" w:sz="4" w:space="0" w:color="auto"/>
              <w:left w:val="single" w:sz="8" w:space="0" w:color="auto"/>
              <w:bottom w:val="nil"/>
              <w:right w:val="single" w:sz="8" w:space="0" w:color="auto"/>
            </w:tcBorders>
            <w:shd w:val="clear" w:color="auto" w:fill="auto"/>
            <w:vAlign w:val="center"/>
            <w:hideMark/>
          </w:tcPr>
          <w:p w:rsidR="003966C2" w:rsidRPr="0040348D" w:rsidRDefault="003966C2">
            <w:pPr>
              <w:rPr>
                <w:rFonts w:ascii="Verdana" w:hAnsi="Verdana" w:cs="Arial"/>
                <w:b/>
                <w:bCs/>
                <w:sz w:val="20"/>
                <w:szCs w:val="20"/>
              </w:rPr>
            </w:pPr>
            <w:r w:rsidRPr="0040348D">
              <w:rPr>
                <w:rFonts w:ascii="Verdana" w:hAnsi="Verdana" w:cs="Arial"/>
                <w:b/>
                <w:bCs/>
                <w:sz w:val="20"/>
                <w:szCs w:val="20"/>
              </w:rPr>
              <w:t>Older men and women receive direct assistance from us and our partners to prepare for, withstand and recover from emergencies</w:t>
            </w:r>
          </w:p>
        </w:tc>
        <w:tc>
          <w:tcPr>
            <w:tcW w:w="883" w:type="pct"/>
            <w:tcBorders>
              <w:top w:val="single" w:sz="4" w:space="0" w:color="auto"/>
              <w:left w:val="nil"/>
              <w:bottom w:val="nil"/>
              <w:right w:val="single" w:sz="8" w:space="0" w:color="auto"/>
            </w:tcBorders>
            <w:shd w:val="clear" w:color="auto" w:fill="auto"/>
            <w:vAlign w:val="center"/>
            <w:hideMark/>
          </w:tcPr>
          <w:p w:rsidR="003966C2" w:rsidRPr="0040348D" w:rsidRDefault="00CB6E01">
            <w:pPr>
              <w:rPr>
                <w:rFonts w:ascii="Verdana" w:hAnsi="Verdana" w:cs="Arial"/>
                <w:sz w:val="20"/>
                <w:szCs w:val="20"/>
              </w:rPr>
            </w:pPr>
            <w:r>
              <w:rPr>
                <w:rFonts w:ascii="Verdana" w:hAnsi="Verdana" w:cs="Arial"/>
                <w:sz w:val="20"/>
                <w:szCs w:val="20"/>
              </w:rPr>
              <w:t>Number</w:t>
            </w:r>
            <w:r w:rsidR="003966C2" w:rsidRPr="0040348D">
              <w:rPr>
                <w:rFonts w:ascii="Verdana" w:hAnsi="Verdana" w:cs="Arial"/>
                <w:sz w:val="20"/>
                <w:szCs w:val="20"/>
              </w:rPr>
              <w:t xml:space="preserve"> of countries where we provide humanitarian assistance or recovery programmes</w:t>
            </w:r>
            <w:r w:rsidR="00B81CDF" w:rsidRPr="0040348D">
              <w:rPr>
                <w:rFonts w:ascii="Verdana" w:hAnsi="Verdana" w:cs="Arial"/>
                <w:sz w:val="20"/>
                <w:szCs w:val="20"/>
              </w:rPr>
              <w:t>*</w:t>
            </w:r>
          </w:p>
        </w:tc>
        <w:tc>
          <w:tcPr>
            <w:tcW w:w="697" w:type="pct"/>
            <w:tcBorders>
              <w:top w:val="single" w:sz="4" w:space="0" w:color="auto"/>
              <w:left w:val="nil"/>
              <w:bottom w:val="nil"/>
              <w:right w:val="single" w:sz="8" w:space="0" w:color="auto"/>
            </w:tcBorders>
            <w:shd w:val="clear" w:color="auto" w:fill="auto"/>
            <w:vAlign w:val="center"/>
          </w:tcPr>
          <w:p w:rsidR="003966C2" w:rsidRPr="0040348D" w:rsidRDefault="003966C2" w:rsidP="003966C2">
            <w:pPr>
              <w:rPr>
                <w:rFonts w:ascii="Verdana" w:hAnsi="Verdana" w:cs="Arial"/>
                <w:sz w:val="20"/>
                <w:szCs w:val="20"/>
              </w:rPr>
            </w:pPr>
            <w:r w:rsidRPr="0040348D">
              <w:rPr>
                <w:rFonts w:ascii="Verdana" w:hAnsi="Verdana" w:cs="Arial"/>
                <w:sz w:val="20"/>
                <w:szCs w:val="20"/>
              </w:rPr>
              <w:t>25 countries</w:t>
            </w:r>
          </w:p>
        </w:tc>
        <w:tc>
          <w:tcPr>
            <w:tcW w:w="790" w:type="pct"/>
            <w:tcBorders>
              <w:top w:val="single" w:sz="4" w:space="0" w:color="auto"/>
              <w:left w:val="nil"/>
              <w:bottom w:val="nil"/>
              <w:right w:val="single" w:sz="8" w:space="0" w:color="auto"/>
            </w:tcBorders>
            <w:shd w:val="clear" w:color="auto" w:fill="auto"/>
            <w:vAlign w:val="center"/>
          </w:tcPr>
          <w:p w:rsidR="003966C2" w:rsidRPr="0040348D" w:rsidRDefault="00B81CDF">
            <w:pPr>
              <w:rPr>
                <w:rFonts w:ascii="Verdana" w:hAnsi="Verdana" w:cs="Arial"/>
                <w:sz w:val="20"/>
                <w:szCs w:val="20"/>
              </w:rPr>
            </w:pPr>
            <w:r w:rsidRPr="0040348D">
              <w:rPr>
                <w:rFonts w:ascii="Verdana" w:hAnsi="Verdana" w:cs="Arial"/>
                <w:sz w:val="20"/>
                <w:szCs w:val="20"/>
              </w:rPr>
              <w:t>25 countries</w:t>
            </w:r>
          </w:p>
        </w:tc>
        <w:tc>
          <w:tcPr>
            <w:tcW w:w="697" w:type="pct"/>
            <w:tcBorders>
              <w:top w:val="single" w:sz="4" w:space="0" w:color="auto"/>
              <w:left w:val="nil"/>
              <w:bottom w:val="nil"/>
              <w:right w:val="single" w:sz="8" w:space="0" w:color="auto"/>
            </w:tcBorders>
            <w:shd w:val="clear" w:color="auto" w:fill="auto"/>
            <w:vAlign w:val="center"/>
          </w:tcPr>
          <w:p w:rsidR="003966C2" w:rsidRPr="0040348D" w:rsidRDefault="00B81CDF">
            <w:pPr>
              <w:rPr>
                <w:rFonts w:ascii="Verdana" w:hAnsi="Verdana" w:cs="Arial"/>
                <w:sz w:val="20"/>
                <w:szCs w:val="20"/>
              </w:rPr>
            </w:pPr>
            <w:r w:rsidRPr="0040348D">
              <w:rPr>
                <w:rFonts w:ascii="Verdana" w:hAnsi="Verdana" w:cs="Arial"/>
                <w:sz w:val="20"/>
                <w:szCs w:val="20"/>
              </w:rPr>
              <w:t>25 countries</w:t>
            </w:r>
          </w:p>
        </w:tc>
        <w:tc>
          <w:tcPr>
            <w:tcW w:w="1153" w:type="pct"/>
            <w:tcBorders>
              <w:top w:val="single" w:sz="4" w:space="0" w:color="auto"/>
              <w:left w:val="nil"/>
              <w:bottom w:val="nil"/>
              <w:right w:val="single" w:sz="8" w:space="0" w:color="auto"/>
            </w:tcBorders>
            <w:shd w:val="clear" w:color="auto" w:fill="auto"/>
            <w:vAlign w:val="center"/>
          </w:tcPr>
          <w:p w:rsidR="003966C2" w:rsidRPr="0040348D" w:rsidRDefault="00B81CDF" w:rsidP="00CB6E01">
            <w:pPr>
              <w:rPr>
                <w:rFonts w:ascii="Verdana" w:hAnsi="Verdana" w:cs="Arial"/>
                <w:sz w:val="20"/>
                <w:szCs w:val="20"/>
              </w:rPr>
            </w:pPr>
            <w:r w:rsidRPr="0040348D">
              <w:rPr>
                <w:rFonts w:ascii="Verdana" w:hAnsi="Verdana" w:cs="Arial"/>
                <w:sz w:val="20"/>
                <w:szCs w:val="20"/>
              </w:rPr>
              <w:t xml:space="preserve">At the start of the year, we have active emergency or recovery programmes in </w:t>
            </w:r>
            <w:r w:rsidR="003B7AAF" w:rsidRPr="0040348D">
              <w:rPr>
                <w:rFonts w:ascii="Verdana" w:hAnsi="Verdana" w:cs="Arial"/>
                <w:sz w:val="20"/>
                <w:szCs w:val="20"/>
              </w:rPr>
              <w:t>nine</w:t>
            </w:r>
            <w:r w:rsidRPr="0040348D">
              <w:rPr>
                <w:rFonts w:ascii="Verdana" w:hAnsi="Verdana" w:cs="Arial"/>
                <w:sz w:val="20"/>
                <w:szCs w:val="20"/>
              </w:rPr>
              <w:t xml:space="preserve"> countries</w:t>
            </w:r>
            <w:r w:rsidR="00CB6E01">
              <w:rPr>
                <w:rFonts w:ascii="Verdana" w:hAnsi="Verdana" w:cs="Arial"/>
                <w:sz w:val="20"/>
                <w:szCs w:val="20"/>
              </w:rPr>
              <w:t>.</w:t>
            </w:r>
            <w:r w:rsidR="003B7AAF" w:rsidRPr="0040348D">
              <w:rPr>
                <w:rStyle w:val="FootnoteReference"/>
                <w:rFonts w:ascii="Verdana" w:hAnsi="Verdana" w:cs="Arial"/>
                <w:sz w:val="20"/>
                <w:szCs w:val="20"/>
              </w:rPr>
              <w:footnoteReference w:id="1"/>
            </w:r>
            <w:r w:rsidRPr="0040348D">
              <w:rPr>
                <w:rFonts w:ascii="Verdana" w:hAnsi="Verdana" w:cs="Arial"/>
                <w:sz w:val="20"/>
                <w:szCs w:val="20"/>
              </w:rPr>
              <w:t xml:space="preserve">  We will respond appropriately to any new crises that occur.</w:t>
            </w:r>
          </w:p>
        </w:tc>
      </w:tr>
      <w:tr w:rsidR="003966C2" w:rsidRPr="0040348D" w:rsidTr="00C74E5F">
        <w:trPr>
          <w:trHeight w:val="1669"/>
        </w:trPr>
        <w:tc>
          <w:tcPr>
            <w:tcW w:w="779" w:type="pct"/>
            <w:vMerge/>
            <w:tcBorders>
              <w:top w:val="nil"/>
              <w:left w:val="single" w:sz="8" w:space="0" w:color="auto"/>
              <w:bottom w:val="nil"/>
              <w:right w:val="single" w:sz="8" w:space="0" w:color="auto"/>
            </w:tcBorders>
            <w:vAlign w:val="center"/>
            <w:hideMark/>
          </w:tcPr>
          <w:p w:rsidR="003966C2" w:rsidRPr="0040348D" w:rsidRDefault="003966C2">
            <w:pPr>
              <w:rPr>
                <w:rFonts w:ascii="Verdana" w:hAnsi="Verdana" w:cs="Arial"/>
                <w:b/>
                <w:bCs/>
                <w:sz w:val="20"/>
                <w:szCs w:val="20"/>
              </w:rPr>
            </w:pPr>
          </w:p>
        </w:tc>
        <w:tc>
          <w:tcPr>
            <w:tcW w:w="883" w:type="pct"/>
            <w:tcBorders>
              <w:top w:val="single" w:sz="8" w:space="0" w:color="auto"/>
              <w:left w:val="nil"/>
              <w:bottom w:val="nil"/>
              <w:right w:val="single" w:sz="8" w:space="0" w:color="auto"/>
            </w:tcBorders>
            <w:shd w:val="clear" w:color="auto" w:fill="auto"/>
            <w:vAlign w:val="center"/>
            <w:hideMark/>
          </w:tcPr>
          <w:p w:rsidR="003966C2" w:rsidRPr="0040348D" w:rsidRDefault="003966C2" w:rsidP="00CB6E01">
            <w:pPr>
              <w:rPr>
                <w:rFonts w:ascii="Verdana" w:hAnsi="Verdana" w:cs="Arial"/>
                <w:sz w:val="20"/>
                <w:szCs w:val="20"/>
              </w:rPr>
            </w:pPr>
            <w:r w:rsidRPr="0040348D">
              <w:rPr>
                <w:rFonts w:ascii="Verdana" w:hAnsi="Verdana" w:cs="Arial"/>
                <w:sz w:val="20"/>
                <w:szCs w:val="20"/>
              </w:rPr>
              <w:t>Total number of people benefiting from emergency response and recovery programmes</w:t>
            </w:r>
          </w:p>
        </w:tc>
        <w:tc>
          <w:tcPr>
            <w:tcW w:w="697" w:type="pct"/>
            <w:tcBorders>
              <w:top w:val="single" w:sz="8" w:space="0" w:color="auto"/>
              <w:left w:val="nil"/>
              <w:bottom w:val="nil"/>
              <w:right w:val="single" w:sz="8" w:space="0" w:color="auto"/>
            </w:tcBorders>
            <w:shd w:val="clear" w:color="auto" w:fill="auto"/>
            <w:vAlign w:val="center"/>
          </w:tcPr>
          <w:p w:rsidR="003966C2" w:rsidRPr="0040348D" w:rsidRDefault="003966C2" w:rsidP="003966C2">
            <w:pPr>
              <w:rPr>
                <w:rFonts w:ascii="Verdana" w:hAnsi="Verdana" w:cs="Arial"/>
                <w:sz w:val="20"/>
                <w:szCs w:val="20"/>
              </w:rPr>
            </w:pPr>
            <w:r w:rsidRPr="0040348D">
              <w:rPr>
                <w:rFonts w:ascii="Verdana" w:hAnsi="Verdana" w:cs="Arial"/>
                <w:sz w:val="20"/>
                <w:szCs w:val="20"/>
              </w:rPr>
              <w:t>350,000 people</w:t>
            </w:r>
          </w:p>
        </w:tc>
        <w:tc>
          <w:tcPr>
            <w:tcW w:w="790" w:type="pct"/>
            <w:tcBorders>
              <w:top w:val="single" w:sz="8" w:space="0" w:color="auto"/>
              <w:left w:val="nil"/>
              <w:bottom w:val="nil"/>
              <w:right w:val="single" w:sz="8" w:space="0" w:color="auto"/>
            </w:tcBorders>
            <w:shd w:val="clear" w:color="auto" w:fill="auto"/>
            <w:vAlign w:val="center"/>
          </w:tcPr>
          <w:p w:rsidR="003966C2" w:rsidRPr="0040348D" w:rsidRDefault="008C75E6">
            <w:pPr>
              <w:rPr>
                <w:rFonts w:ascii="Verdana" w:hAnsi="Verdana" w:cs="Arial"/>
                <w:sz w:val="20"/>
                <w:szCs w:val="20"/>
              </w:rPr>
            </w:pPr>
            <w:r w:rsidRPr="0040348D">
              <w:rPr>
                <w:rFonts w:ascii="Verdana" w:hAnsi="Verdana" w:cs="Arial"/>
                <w:sz w:val="20"/>
                <w:szCs w:val="20"/>
              </w:rPr>
              <w:t>427,000 people</w:t>
            </w:r>
          </w:p>
        </w:tc>
        <w:tc>
          <w:tcPr>
            <w:tcW w:w="697" w:type="pct"/>
            <w:tcBorders>
              <w:top w:val="single" w:sz="8" w:space="0" w:color="auto"/>
              <w:left w:val="nil"/>
              <w:bottom w:val="nil"/>
              <w:right w:val="single" w:sz="8" w:space="0" w:color="auto"/>
            </w:tcBorders>
            <w:shd w:val="clear" w:color="auto" w:fill="auto"/>
            <w:vAlign w:val="center"/>
          </w:tcPr>
          <w:p w:rsidR="003966C2" w:rsidRPr="0040348D" w:rsidRDefault="00AE7458" w:rsidP="00AE7458">
            <w:pPr>
              <w:rPr>
                <w:rFonts w:ascii="Verdana" w:hAnsi="Verdana" w:cs="Arial"/>
                <w:sz w:val="20"/>
                <w:szCs w:val="20"/>
              </w:rPr>
            </w:pPr>
            <w:r w:rsidRPr="0040348D">
              <w:rPr>
                <w:rFonts w:ascii="Verdana" w:hAnsi="Verdana" w:cs="Arial"/>
                <w:sz w:val="20"/>
                <w:szCs w:val="20"/>
              </w:rPr>
              <w:t>465,000 people</w:t>
            </w:r>
          </w:p>
        </w:tc>
        <w:tc>
          <w:tcPr>
            <w:tcW w:w="1153" w:type="pct"/>
            <w:tcBorders>
              <w:top w:val="single" w:sz="8" w:space="0" w:color="auto"/>
              <w:left w:val="nil"/>
              <w:bottom w:val="nil"/>
              <w:right w:val="single" w:sz="8" w:space="0" w:color="auto"/>
            </w:tcBorders>
            <w:shd w:val="clear" w:color="auto" w:fill="auto"/>
            <w:vAlign w:val="center"/>
          </w:tcPr>
          <w:p w:rsidR="003966C2" w:rsidRPr="0040348D" w:rsidRDefault="00AE7458" w:rsidP="00CB6E01">
            <w:pPr>
              <w:rPr>
                <w:rFonts w:ascii="Verdana" w:hAnsi="Verdana" w:cs="Arial"/>
                <w:sz w:val="20"/>
                <w:szCs w:val="20"/>
              </w:rPr>
            </w:pPr>
            <w:r w:rsidRPr="0040348D">
              <w:rPr>
                <w:rFonts w:ascii="Verdana" w:hAnsi="Verdana" w:cs="Arial"/>
                <w:sz w:val="20"/>
                <w:szCs w:val="20"/>
              </w:rPr>
              <w:t xml:space="preserve">We </w:t>
            </w:r>
            <w:r w:rsidR="0040348D" w:rsidRPr="0040348D">
              <w:rPr>
                <w:rFonts w:ascii="Verdana" w:hAnsi="Verdana" w:cs="Arial"/>
                <w:sz w:val="20"/>
                <w:szCs w:val="20"/>
              </w:rPr>
              <w:t>will</w:t>
            </w:r>
            <w:r w:rsidRPr="0040348D">
              <w:rPr>
                <w:rFonts w:ascii="Verdana" w:hAnsi="Verdana" w:cs="Arial"/>
                <w:sz w:val="20"/>
                <w:szCs w:val="20"/>
              </w:rPr>
              <w:t xml:space="preserve"> expand our support for emergency affected populations in DR Congo, Haiti, </w:t>
            </w:r>
            <w:r w:rsidR="00CB6E01" w:rsidRPr="0040348D">
              <w:rPr>
                <w:rFonts w:ascii="Verdana" w:hAnsi="Verdana" w:cs="Arial"/>
                <w:sz w:val="20"/>
                <w:szCs w:val="20"/>
              </w:rPr>
              <w:t>Pakistan,</w:t>
            </w:r>
            <w:r w:rsidR="00CB6E01">
              <w:rPr>
                <w:rFonts w:ascii="Verdana" w:hAnsi="Verdana" w:cs="Arial"/>
                <w:sz w:val="20"/>
                <w:szCs w:val="20"/>
              </w:rPr>
              <w:t xml:space="preserve"> </w:t>
            </w:r>
            <w:r w:rsidRPr="0040348D">
              <w:rPr>
                <w:rFonts w:ascii="Verdana" w:hAnsi="Verdana" w:cs="Arial"/>
                <w:sz w:val="20"/>
                <w:szCs w:val="20"/>
              </w:rPr>
              <w:t xml:space="preserve">occupied Palestinian territories, Philippines and Sudan.  </w:t>
            </w:r>
          </w:p>
        </w:tc>
      </w:tr>
      <w:tr w:rsidR="003966C2" w:rsidRPr="0040348D" w:rsidTr="00C74E5F">
        <w:trPr>
          <w:trHeight w:val="1679"/>
        </w:trPr>
        <w:tc>
          <w:tcPr>
            <w:tcW w:w="7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66C2" w:rsidRPr="0040348D" w:rsidRDefault="003966C2">
            <w:pPr>
              <w:rPr>
                <w:rFonts w:ascii="Verdana" w:hAnsi="Verdana" w:cs="Arial"/>
                <w:b/>
                <w:bCs/>
                <w:sz w:val="20"/>
                <w:szCs w:val="20"/>
              </w:rPr>
            </w:pPr>
            <w:r w:rsidRPr="0040348D">
              <w:rPr>
                <w:rFonts w:ascii="Verdana" w:hAnsi="Verdana" w:cs="Arial"/>
                <w:b/>
                <w:bCs/>
                <w:sz w:val="20"/>
                <w:szCs w:val="20"/>
              </w:rPr>
              <w:t>Ten major humanitarian agencies recognise and respond to the needs and capacities of older men and women in emergency preparedness, response and recovery</w:t>
            </w:r>
          </w:p>
        </w:tc>
        <w:tc>
          <w:tcPr>
            <w:tcW w:w="883" w:type="pct"/>
            <w:tcBorders>
              <w:top w:val="single" w:sz="8" w:space="0" w:color="auto"/>
              <w:left w:val="nil"/>
              <w:bottom w:val="nil"/>
              <w:right w:val="single" w:sz="8" w:space="0" w:color="auto"/>
            </w:tcBorders>
            <w:shd w:val="clear" w:color="auto" w:fill="auto"/>
            <w:vAlign w:val="center"/>
            <w:hideMark/>
          </w:tcPr>
          <w:p w:rsidR="003966C2" w:rsidRPr="0040348D" w:rsidRDefault="00CB6E01">
            <w:pPr>
              <w:rPr>
                <w:rFonts w:ascii="Verdana" w:hAnsi="Verdana" w:cs="Arial"/>
                <w:sz w:val="20"/>
                <w:szCs w:val="20"/>
              </w:rPr>
            </w:pPr>
            <w:r>
              <w:rPr>
                <w:rFonts w:ascii="Verdana" w:hAnsi="Verdana" w:cs="Arial"/>
                <w:sz w:val="20"/>
                <w:szCs w:val="20"/>
              </w:rPr>
              <w:t>Number</w:t>
            </w:r>
            <w:r w:rsidR="003966C2" w:rsidRPr="0040348D">
              <w:rPr>
                <w:rFonts w:ascii="Verdana" w:hAnsi="Verdana" w:cs="Arial"/>
                <w:sz w:val="20"/>
                <w:szCs w:val="20"/>
              </w:rPr>
              <w:t xml:space="preserve"> of countries where we work to improve national disaster preparedness and response plans</w:t>
            </w:r>
          </w:p>
        </w:tc>
        <w:tc>
          <w:tcPr>
            <w:tcW w:w="697" w:type="pct"/>
            <w:tcBorders>
              <w:top w:val="single" w:sz="8" w:space="0" w:color="auto"/>
              <w:left w:val="nil"/>
              <w:bottom w:val="nil"/>
              <w:right w:val="single" w:sz="8" w:space="0" w:color="auto"/>
            </w:tcBorders>
            <w:shd w:val="clear" w:color="auto" w:fill="auto"/>
            <w:vAlign w:val="center"/>
          </w:tcPr>
          <w:p w:rsidR="003966C2" w:rsidRPr="0040348D" w:rsidRDefault="003966C2" w:rsidP="003966C2">
            <w:pPr>
              <w:rPr>
                <w:rFonts w:ascii="Verdana" w:hAnsi="Verdana" w:cs="Arial"/>
                <w:sz w:val="20"/>
                <w:szCs w:val="20"/>
              </w:rPr>
            </w:pPr>
            <w:r w:rsidRPr="0040348D">
              <w:rPr>
                <w:rFonts w:ascii="Verdana" w:hAnsi="Verdana" w:cs="Arial"/>
                <w:sz w:val="20"/>
                <w:szCs w:val="20"/>
              </w:rPr>
              <w:t>20 countries</w:t>
            </w:r>
          </w:p>
        </w:tc>
        <w:tc>
          <w:tcPr>
            <w:tcW w:w="790" w:type="pct"/>
            <w:tcBorders>
              <w:top w:val="single" w:sz="8" w:space="0" w:color="auto"/>
              <w:left w:val="nil"/>
              <w:bottom w:val="nil"/>
              <w:right w:val="single" w:sz="8" w:space="0" w:color="auto"/>
            </w:tcBorders>
            <w:shd w:val="clear" w:color="auto" w:fill="auto"/>
            <w:vAlign w:val="center"/>
          </w:tcPr>
          <w:p w:rsidR="003966C2" w:rsidRPr="0040348D" w:rsidRDefault="008C75E6">
            <w:pPr>
              <w:rPr>
                <w:rFonts w:ascii="Verdana" w:hAnsi="Verdana" w:cs="Arial"/>
                <w:sz w:val="20"/>
                <w:szCs w:val="20"/>
              </w:rPr>
            </w:pPr>
            <w:r w:rsidRPr="0040348D">
              <w:rPr>
                <w:rFonts w:ascii="Verdana" w:hAnsi="Verdana" w:cs="Arial"/>
                <w:sz w:val="20"/>
                <w:szCs w:val="20"/>
              </w:rPr>
              <w:t>22 countries</w:t>
            </w:r>
          </w:p>
        </w:tc>
        <w:tc>
          <w:tcPr>
            <w:tcW w:w="697" w:type="pct"/>
            <w:tcBorders>
              <w:top w:val="single" w:sz="8" w:space="0" w:color="auto"/>
              <w:left w:val="nil"/>
              <w:bottom w:val="nil"/>
              <w:right w:val="single" w:sz="8" w:space="0" w:color="auto"/>
            </w:tcBorders>
            <w:shd w:val="clear" w:color="auto" w:fill="auto"/>
            <w:vAlign w:val="center"/>
          </w:tcPr>
          <w:p w:rsidR="003966C2" w:rsidRPr="0040348D" w:rsidRDefault="008C75E6">
            <w:pPr>
              <w:rPr>
                <w:rFonts w:ascii="Verdana" w:hAnsi="Verdana" w:cs="Arial"/>
                <w:sz w:val="20"/>
                <w:szCs w:val="20"/>
              </w:rPr>
            </w:pPr>
            <w:r w:rsidRPr="0040348D">
              <w:rPr>
                <w:rFonts w:ascii="Verdana" w:hAnsi="Verdana" w:cs="Arial"/>
                <w:sz w:val="20"/>
                <w:szCs w:val="20"/>
              </w:rPr>
              <w:t>23 countries</w:t>
            </w:r>
          </w:p>
        </w:tc>
        <w:tc>
          <w:tcPr>
            <w:tcW w:w="1153" w:type="pct"/>
            <w:tcBorders>
              <w:top w:val="single" w:sz="8" w:space="0" w:color="auto"/>
              <w:left w:val="nil"/>
              <w:bottom w:val="nil"/>
              <w:right w:val="single" w:sz="8" w:space="0" w:color="auto"/>
            </w:tcBorders>
            <w:shd w:val="clear" w:color="auto" w:fill="auto"/>
            <w:vAlign w:val="center"/>
          </w:tcPr>
          <w:p w:rsidR="003966C2" w:rsidRPr="0040348D" w:rsidRDefault="008C75E6">
            <w:pPr>
              <w:rPr>
                <w:rFonts w:ascii="Verdana" w:hAnsi="Verdana" w:cs="Arial"/>
                <w:sz w:val="20"/>
                <w:szCs w:val="20"/>
              </w:rPr>
            </w:pPr>
            <w:r w:rsidRPr="0040348D">
              <w:rPr>
                <w:rFonts w:ascii="Verdana" w:hAnsi="Verdana" w:cs="Arial"/>
                <w:sz w:val="20"/>
                <w:szCs w:val="20"/>
              </w:rPr>
              <w:t>We will continue to progress new work with national and local disaster preparedness systems in India and Nepal and will be seeking to start new work in Belize.</w:t>
            </w:r>
          </w:p>
        </w:tc>
      </w:tr>
      <w:tr w:rsidR="003966C2" w:rsidRPr="0040348D" w:rsidTr="00C74E5F">
        <w:trPr>
          <w:trHeight w:val="585"/>
        </w:trPr>
        <w:tc>
          <w:tcPr>
            <w:tcW w:w="779" w:type="pct"/>
            <w:vMerge/>
            <w:tcBorders>
              <w:top w:val="single" w:sz="8" w:space="0" w:color="auto"/>
              <w:left w:val="single" w:sz="8" w:space="0" w:color="auto"/>
              <w:bottom w:val="single" w:sz="8" w:space="0" w:color="000000"/>
              <w:right w:val="single" w:sz="8" w:space="0" w:color="auto"/>
            </w:tcBorders>
            <w:vAlign w:val="center"/>
            <w:hideMark/>
          </w:tcPr>
          <w:p w:rsidR="003966C2" w:rsidRPr="0040348D" w:rsidRDefault="003966C2">
            <w:pPr>
              <w:rPr>
                <w:rFonts w:ascii="Verdana" w:hAnsi="Verdana" w:cs="Arial"/>
                <w:b/>
                <w:bCs/>
                <w:sz w:val="20"/>
                <w:szCs w:val="20"/>
              </w:rPr>
            </w:pPr>
          </w:p>
        </w:tc>
        <w:tc>
          <w:tcPr>
            <w:tcW w:w="8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66C2" w:rsidRPr="0040348D" w:rsidRDefault="00CB6E01">
            <w:pPr>
              <w:rPr>
                <w:rFonts w:ascii="Verdana" w:hAnsi="Verdana" w:cs="Arial"/>
                <w:sz w:val="20"/>
                <w:szCs w:val="20"/>
              </w:rPr>
            </w:pPr>
            <w:r>
              <w:rPr>
                <w:rFonts w:ascii="Verdana" w:hAnsi="Verdana" w:cs="Arial"/>
                <w:sz w:val="20"/>
                <w:szCs w:val="20"/>
              </w:rPr>
              <w:t>Number</w:t>
            </w:r>
            <w:r w:rsidR="003966C2" w:rsidRPr="0040348D">
              <w:rPr>
                <w:rFonts w:ascii="Verdana" w:hAnsi="Verdana" w:cs="Arial"/>
                <w:sz w:val="20"/>
                <w:szCs w:val="20"/>
              </w:rPr>
              <w:t xml:space="preserve"> of humanitarian agencies that specifically respond to older people's needs in their policy and programmes</w:t>
            </w:r>
          </w:p>
        </w:tc>
        <w:tc>
          <w:tcPr>
            <w:tcW w:w="69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966C2" w:rsidRPr="0040348D" w:rsidRDefault="003966C2" w:rsidP="003966C2">
            <w:pPr>
              <w:rPr>
                <w:rFonts w:ascii="Verdana" w:hAnsi="Verdana" w:cs="Arial"/>
                <w:sz w:val="20"/>
                <w:szCs w:val="20"/>
              </w:rPr>
            </w:pPr>
            <w:r w:rsidRPr="0040348D">
              <w:rPr>
                <w:rFonts w:ascii="Verdana" w:hAnsi="Verdana" w:cs="Arial"/>
                <w:sz w:val="20"/>
                <w:szCs w:val="20"/>
              </w:rPr>
              <w:t>14 agencies</w:t>
            </w:r>
          </w:p>
        </w:tc>
        <w:tc>
          <w:tcPr>
            <w:tcW w:w="79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966C2" w:rsidRPr="0040348D" w:rsidRDefault="00AE7458">
            <w:pPr>
              <w:rPr>
                <w:rFonts w:ascii="Verdana" w:hAnsi="Verdana" w:cs="Arial"/>
                <w:sz w:val="20"/>
                <w:szCs w:val="20"/>
              </w:rPr>
            </w:pPr>
            <w:r w:rsidRPr="0040348D">
              <w:rPr>
                <w:rFonts w:ascii="Verdana" w:hAnsi="Verdana" w:cs="Arial"/>
                <w:sz w:val="20"/>
                <w:szCs w:val="20"/>
              </w:rPr>
              <w:t>18 agencies</w:t>
            </w:r>
          </w:p>
        </w:tc>
        <w:tc>
          <w:tcPr>
            <w:tcW w:w="69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966C2" w:rsidRPr="0040348D" w:rsidRDefault="00AE7458">
            <w:pPr>
              <w:rPr>
                <w:rFonts w:ascii="Verdana" w:hAnsi="Verdana" w:cs="Arial"/>
                <w:sz w:val="20"/>
                <w:szCs w:val="20"/>
              </w:rPr>
            </w:pPr>
            <w:r w:rsidRPr="0040348D">
              <w:rPr>
                <w:rFonts w:ascii="Verdana" w:hAnsi="Verdana" w:cs="Arial"/>
                <w:sz w:val="20"/>
                <w:szCs w:val="20"/>
              </w:rPr>
              <w:t>24 agencies</w:t>
            </w:r>
          </w:p>
        </w:tc>
        <w:tc>
          <w:tcPr>
            <w:tcW w:w="1153"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966C2" w:rsidRPr="0040348D" w:rsidRDefault="00AE7458">
            <w:pPr>
              <w:rPr>
                <w:rFonts w:ascii="Verdana" w:hAnsi="Verdana" w:cs="Arial"/>
                <w:sz w:val="20"/>
                <w:szCs w:val="20"/>
              </w:rPr>
            </w:pPr>
            <w:r w:rsidRPr="0040348D">
              <w:rPr>
                <w:rFonts w:ascii="Verdana" w:hAnsi="Verdana" w:cs="Arial"/>
                <w:sz w:val="20"/>
                <w:szCs w:val="20"/>
              </w:rPr>
              <w:t xml:space="preserve">New partnership initiatives will be started with the Danish and Norwegian Refugee Councils and with Cafod, Care, Oxfam and Plan </w:t>
            </w:r>
            <w:r w:rsidR="00CB6E01">
              <w:rPr>
                <w:rFonts w:ascii="Verdana" w:hAnsi="Verdana" w:cs="Arial"/>
                <w:sz w:val="20"/>
                <w:szCs w:val="20"/>
              </w:rPr>
              <w:t xml:space="preserve">International </w:t>
            </w:r>
            <w:r w:rsidRPr="0040348D">
              <w:rPr>
                <w:rFonts w:ascii="Verdana" w:hAnsi="Verdana" w:cs="Arial"/>
                <w:sz w:val="20"/>
                <w:szCs w:val="20"/>
              </w:rPr>
              <w:t>under the ALERT emergency preparedness consortium.</w:t>
            </w:r>
          </w:p>
        </w:tc>
      </w:tr>
      <w:tr w:rsidR="003966C2" w:rsidRPr="0040348D" w:rsidTr="00C74E5F">
        <w:trPr>
          <w:trHeight w:val="733"/>
        </w:trPr>
        <w:tc>
          <w:tcPr>
            <w:tcW w:w="779" w:type="pct"/>
            <w:vMerge/>
            <w:tcBorders>
              <w:top w:val="single" w:sz="8" w:space="0" w:color="auto"/>
              <w:left w:val="single" w:sz="8" w:space="0" w:color="auto"/>
              <w:bottom w:val="single" w:sz="8" w:space="0" w:color="000000"/>
              <w:right w:val="single" w:sz="8" w:space="0" w:color="auto"/>
            </w:tcBorders>
            <w:vAlign w:val="center"/>
            <w:hideMark/>
          </w:tcPr>
          <w:p w:rsidR="003966C2" w:rsidRPr="0040348D" w:rsidRDefault="003966C2">
            <w:pPr>
              <w:rPr>
                <w:rFonts w:ascii="Verdana" w:hAnsi="Verdana" w:cs="Arial"/>
                <w:b/>
                <w:bCs/>
                <w:sz w:val="20"/>
                <w:szCs w:val="20"/>
              </w:rPr>
            </w:pPr>
          </w:p>
        </w:tc>
        <w:tc>
          <w:tcPr>
            <w:tcW w:w="883" w:type="pct"/>
            <w:vMerge/>
            <w:tcBorders>
              <w:top w:val="single" w:sz="8" w:space="0" w:color="auto"/>
              <w:left w:val="single" w:sz="8" w:space="0" w:color="auto"/>
              <w:bottom w:val="single" w:sz="8" w:space="0" w:color="000000"/>
              <w:right w:val="single" w:sz="8" w:space="0" w:color="auto"/>
            </w:tcBorders>
            <w:vAlign w:val="center"/>
            <w:hideMark/>
          </w:tcPr>
          <w:p w:rsidR="003966C2" w:rsidRPr="0040348D" w:rsidRDefault="003966C2">
            <w:pPr>
              <w:rPr>
                <w:rFonts w:ascii="Verdana" w:hAnsi="Verdana" w:cs="Arial"/>
                <w:sz w:val="20"/>
                <w:szCs w:val="20"/>
              </w:rPr>
            </w:pPr>
          </w:p>
        </w:tc>
        <w:tc>
          <w:tcPr>
            <w:tcW w:w="697" w:type="pct"/>
            <w:vMerge/>
            <w:tcBorders>
              <w:top w:val="single" w:sz="8" w:space="0" w:color="auto"/>
              <w:left w:val="single" w:sz="8" w:space="0" w:color="auto"/>
              <w:bottom w:val="single" w:sz="8" w:space="0" w:color="000000"/>
              <w:right w:val="single" w:sz="8" w:space="0" w:color="auto"/>
            </w:tcBorders>
            <w:vAlign w:val="center"/>
          </w:tcPr>
          <w:p w:rsidR="003966C2" w:rsidRPr="0040348D" w:rsidRDefault="003966C2">
            <w:pPr>
              <w:rPr>
                <w:rFonts w:ascii="Verdana" w:hAnsi="Verdana" w:cs="Arial"/>
                <w:sz w:val="20"/>
                <w:szCs w:val="20"/>
              </w:rPr>
            </w:pPr>
          </w:p>
        </w:tc>
        <w:tc>
          <w:tcPr>
            <w:tcW w:w="790" w:type="pct"/>
            <w:vMerge/>
            <w:tcBorders>
              <w:top w:val="single" w:sz="8" w:space="0" w:color="auto"/>
              <w:left w:val="single" w:sz="8" w:space="0" w:color="auto"/>
              <w:bottom w:val="single" w:sz="8" w:space="0" w:color="000000"/>
              <w:right w:val="single" w:sz="8" w:space="0" w:color="auto"/>
            </w:tcBorders>
            <w:vAlign w:val="center"/>
          </w:tcPr>
          <w:p w:rsidR="003966C2" w:rsidRPr="0040348D" w:rsidRDefault="003966C2">
            <w:pPr>
              <w:rPr>
                <w:rFonts w:ascii="Verdana" w:hAnsi="Verdana" w:cs="Arial"/>
                <w:sz w:val="20"/>
                <w:szCs w:val="20"/>
              </w:rPr>
            </w:pPr>
          </w:p>
        </w:tc>
        <w:tc>
          <w:tcPr>
            <w:tcW w:w="697" w:type="pct"/>
            <w:vMerge/>
            <w:tcBorders>
              <w:top w:val="single" w:sz="8" w:space="0" w:color="auto"/>
              <w:left w:val="single" w:sz="8" w:space="0" w:color="auto"/>
              <w:bottom w:val="single" w:sz="8" w:space="0" w:color="000000"/>
              <w:right w:val="single" w:sz="8" w:space="0" w:color="auto"/>
            </w:tcBorders>
            <w:vAlign w:val="center"/>
          </w:tcPr>
          <w:p w:rsidR="003966C2" w:rsidRPr="0040348D" w:rsidRDefault="003966C2">
            <w:pPr>
              <w:rPr>
                <w:rFonts w:ascii="Verdana" w:hAnsi="Verdana" w:cs="Arial"/>
                <w:sz w:val="20"/>
                <w:szCs w:val="20"/>
              </w:rPr>
            </w:pPr>
          </w:p>
        </w:tc>
        <w:tc>
          <w:tcPr>
            <w:tcW w:w="1153" w:type="pct"/>
            <w:vMerge/>
            <w:tcBorders>
              <w:top w:val="single" w:sz="8" w:space="0" w:color="auto"/>
              <w:left w:val="single" w:sz="8" w:space="0" w:color="auto"/>
              <w:bottom w:val="single" w:sz="8" w:space="0" w:color="000000"/>
              <w:right w:val="single" w:sz="8" w:space="0" w:color="auto"/>
            </w:tcBorders>
            <w:vAlign w:val="center"/>
          </w:tcPr>
          <w:p w:rsidR="003966C2" w:rsidRPr="0040348D" w:rsidRDefault="003966C2">
            <w:pPr>
              <w:rPr>
                <w:rFonts w:ascii="Verdana" w:hAnsi="Verdana" w:cs="Arial"/>
                <w:sz w:val="20"/>
                <w:szCs w:val="20"/>
              </w:rPr>
            </w:pPr>
          </w:p>
        </w:tc>
      </w:tr>
    </w:tbl>
    <w:p w:rsidR="00714FDA" w:rsidRPr="0038550C" w:rsidRDefault="00CB6E01" w:rsidP="00B81CDF">
      <w:pPr>
        <w:pStyle w:val="BodyText"/>
        <w:rPr>
          <w:rFonts w:ascii="Verdana" w:hAnsi="Verdana"/>
          <w:sz w:val="18"/>
          <w:szCs w:val="18"/>
        </w:rPr>
      </w:pPr>
      <w:r>
        <w:rPr>
          <w:rFonts w:ascii="Verdana" w:hAnsi="Verdana"/>
          <w:sz w:val="18"/>
          <w:szCs w:val="18"/>
        </w:rPr>
        <w:t>*</w:t>
      </w:r>
      <w:r w:rsidR="00B81CDF" w:rsidRPr="0038550C">
        <w:rPr>
          <w:rFonts w:ascii="Verdana" w:hAnsi="Verdana"/>
          <w:sz w:val="18"/>
          <w:szCs w:val="18"/>
        </w:rPr>
        <w:t xml:space="preserve">Note: </w:t>
      </w:r>
      <w:r>
        <w:rPr>
          <w:rFonts w:ascii="Verdana" w:hAnsi="Verdana"/>
          <w:sz w:val="18"/>
          <w:szCs w:val="18"/>
        </w:rPr>
        <w:t>T</w:t>
      </w:r>
      <w:r w:rsidR="00B81CDF" w:rsidRPr="0038550C">
        <w:rPr>
          <w:rFonts w:ascii="Verdana" w:hAnsi="Verdana"/>
          <w:sz w:val="18"/>
          <w:szCs w:val="18"/>
        </w:rPr>
        <w:t>hese figures do not include work undertaken by secondments to other organisations, e</w:t>
      </w:r>
      <w:r w:rsidR="008C4594">
        <w:rPr>
          <w:rFonts w:ascii="Verdana" w:hAnsi="Verdana"/>
          <w:sz w:val="18"/>
          <w:szCs w:val="18"/>
        </w:rPr>
        <w:t>.</w:t>
      </w:r>
      <w:r w:rsidR="00B81CDF" w:rsidRPr="0038550C">
        <w:rPr>
          <w:rFonts w:ascii="Verdana" w:hAnsi="Verdana"/>
          <w:sz w:val="18"/>
          <w:szCs w:val="18"/>
        </w:rPr>
        <w:t>g</w:t>
      </w:r>
      <w:r w:rsidR="008C4594">
        <w:rPr>
          <w:rFonts w:ascii="Verdana" w:hAnsi="Verdana"/>
          <w:sz w:val="18"/>
          <w:szCs w:val="18"/>
        </w:rPr>
        <w:t>.</w:t>
      </w:r>
      <w:r w:rsidR="00B81CDF" w:rsidRPr="0038550C">
        <w:rPr>
          <w:rFonts w:ascii="Verdana" w:hAnsi="Verdana"/>
          <w:sz w:val="18"/>
          <w:szCs w:val="18"/>
        </w:rPr>
        <w:t xml:space="preserve"> Chad, Mali</w:t>
      </w:r>
      <w:r>
        <w:rPr>
          <w:rFonts w:ascii="Verdana" w:hAnsi="Verdana"/>
          <w:sz w:val="18"/>
          <w:szCs w:val="18"/>
        </w:rPr>
        <w:t xml:space="preserve"> and</w:t>
      </w:r>
      <w:r w:rsidR="00B81CDF" w:rsidRPr="0038550C">
        <w:rPr>
          <w:rFonts w:ascii="Verdana" w:hAnsi="Verdana"/>
          <w:sz w:val="18"/>
          <w:szCs w:val="18"/>
        </w:rPr>
        <w:t xml:space="preserve"> South Sudan</w:t>
      </w:r>
      <w:r>
        <w:rPr>
          <w:rFonts w:ascii="Verdana" w:hAnsi="Verdana"/>
          <w:sz w:val="18"/>
          <w:szCs w:val="18"/>
        </w:rPr>
        <w:t>.</w:t>
      </w:r>
    </w:p>
    <w:p w:rsidR="00714FDA" w:rsidRPr="0038550C" w:rsidRDefault="00714FDA" w:rsidP="00714FDA">
      <w:pPr>
        <w:pStyle w:val="BodyText"/>
        <w:rPr>
          <w:rFonts w:ascii="Verdana" w:hAnsi="Verdana"/>
          <w:sz w:val="22"/>
          <w:szCs w:val="22"/>
        </w:rPr>
      </w:pPr>
    </w:p>
    <w:p w:rsidR="00714FDA" w:rsidRPr="0038550C" w:rsidRDefault="00714FDA" w:rsidP="00714FDA">
      <w:pPr>
        <w:pStyle w:val="BodyText"/>
        <w:rPr>
          <w:rFonts w:ascii="Verdana" w:hAnsi="Verdana"/>
          <w:sz w:val="22"/>
          <w:szCs w:val="22"/>
        </w:rPr>
        <w:sectPr w:rsidR="00714FDA" w:rsidRPr="0038550C" w:rsidSect="00D50C17">
          <w:headerReference w:type="even" r:id="rId26"/>
          <w:headerReference w:type="default" r:id="rId27"/>
          <w:footerReference w:type="default" r:id="rId28"/>
          <w:pgSz w:w="16838" w:h="11906" w:orient="landscape"/>
          <w:pgMar w:top="1134" w:right="902" w:bottom="851" w:left="902" w:header="709" w:footer="469" w:gutter="0"/>
          <w:cols w:space="708"/>
          <w:docGrid w:linePitch="360"/>
        </w:sectPr>
      </w:pPr>
    </w:p>
    <w:p w:rsidR="00714FDA" w:rsidRPr="0038550C" w:rsidRDefault="00714FDA" w:rsidP="005E531A">
      <w:pPr>
        <w:pStyle w:val="HAIcolouredtextdarkred"/>
      </w:pPr>
      <w:r w:rsidRPr="0038550C">
        <w:t>By March 201</w:t>
      </w:r>
      <w:r w:rsidR="00FA4149" w:rsidRPr="0038550C">
        <w:t>4</w:t>
      </w:r>
      <w:r w:rsidRPr="0038550C">
        <w:t>, our work to achieve our targets in emergencies will include:</w:t>
      </w:r>
    </w:p>
    <w:p w:rsidR="00714FDA" w:rsidRPr="0038550C" w:rsidRDefault="00714FDA" w:rsidP="00714FDA">
      <w:pPr>
        <w:spacing w:before="120" w:line="260" w:lineRule="exact"/>
        <w:rPr>
          <w:rFonts w:ascii="Verdana" w:hAnsi="Verdana"/>
          <w:b/>
          <w:color w:val="FF6600"/>
          <w:kern w:val="26"/>
          <w:sz w:val="22"/>
          <w:szCs w:val="22"/>
        </w:rPr>
      </w:pPr>
      <w:r w:rsidRPr="0038550C">
        <w:rPr>
          <w:rFonts w:ascii="Verdana" w:hAnsi="Verdana"/>
          <w:b/>
          <w:color w:val="FF6600"/>
          <w:kern w:val="26"/>
          <w:sz w:val="22"/>
          <w:szCs w:val="22"/>
        </w:rPr>
        <w:t>Responding directly to the needs of older people in emergencies and early recovery</w:t>
      </w:r>
    </w:p>
    <w:p w:rsidR="008B5AEC" w:rsidRDefault="00714FDA" w:rsidP="00714FDA">
      <w:pPr>
        <w:spacing w:before="120" w:line="260" w:lineRule="exact"/>
        <w:rPr>
          <w:rFonts w:ascii="Verdana" w:hAnsi="Verdana"/>
          <w:kern w:val="26"/>
          <w:sz w:val="22"/>
          <w:szCs w:val="22"/>
        </w:rPr>
      </w:pPr>
      <w:r w:rsidRPr="0038550C">
        <w:rPr>
          <w:rFonts w:ascii="Verdana" w:hAnsi="Verdana"/>
          <w:kern w:val="26"/>
          <w:sz w:val="22"/>
          <w:szCs w:val="22"/>
        </w:rPr>
        <w:t xml:space="preserve">At the start of the year, we </w:t>
      </w:r>
      <w:r w:rsidR="003860E2" w:rsidRPr="0038550C">
        <w:rPr>
          <w:rFonts w:ascii="Verdana" w:hAnsi="Verdana"/>
          <w:kern w:val="26"/>
          <w:sz w:val="22"/>
          <w:szCs w:val="22"/>
        </w:rPr>
        <w:t>are</w:t>
      </w:r>
      <w:r w:rsidRPr="0038550C">
        <w:rPr>
          <w:rFonts w:ascii="Verdana" w:hAnsi="Verdana"/>
          <w:kern w:val="26"/>
          <w:sz w:val="22"/>
          <w:szCs w:val="22"/>
        </w:rPr>
        <w:t xml:space="preserve"> running response and emergency programmes in </w:t>
      </w:r>
      <w:r w:rsidR="003B7AAF" w:rsidRPr="0038550C">
        <w:rPr>
          <w:rFonts w:ascii="Verdana" w:hAnsi="Verdana"/>
          <w:kern w:val="26"/>
          <w:sz w:val="22"/>
          <w:szCs w:val="22"/>
        </w:rPr>
        <w:t>nine</w:t>
      </w:r>
      <w:r w:rsidRPr="0038550C">
        <w:rPr>
          <w:rFonts w:ascii="Verdana" w:hAnsi="Verdana"/>
          <w:kern w:val="26"/>
          <w:sz w:val="22"/>
          <w:szCs w:val="22"/>
        </w:rPr>
        <w:t xml:space="preserve"> countries </w:t>
      </w:r>
      <w:r w:rsidR="009F15F1" w:rsidRPr="0038550C">
        <w:rPr>
          <w:rFonts w:ascii="Verdana" w:hAnsi="Verdana"/>
          <w:kern w:val="26"/>
          <w:sz w:val="22"/>
          <w:szCs w:val="22"/>
        </w:rPr>
        <w:t>–</w:t>
      </w:r>
      <w:r w:rsidRPr="0038550C">
        <w:rPr>
          <w:rFonts w:ascii="Verdana" w:hAnsi="Verdana"/>
          <w:kern w:val="26"/>
          <w:sz w:val="22"/>
          <w:szCs w:val="22"/>
        </w:rPr>
        <w:t xml:space="preserve"> </w:t>
      </w:r>
      <w:r w:rsidR="00CB6E01" w:rsidRPr="0038550C">
        <w:rPr>
          <w:rFonts w:ascii="Verdana" w:hAnsi="Verdana"/>
          <w:kern w:val="26"/>
          <w:sz w:val="22"/>
          <w:szCs w:val="22"/>
        </w:rPr>
        <w:t>Colombia,</w:t>
      </w:r>
      <w:r w:rsidR="00CB6E01">
        <w:rPr>
          <w:rFonts w:ascii="Verdana" w:hAnsi="Verdana"/>
          <w:kern w:val="26"/>
          <w:sz w:val="22"/>
          <w:szCs w:val="22"/>
        </w:rPr>
        <w:t xml:space="preserve"> </w:t>
      </w:r>
      <w:r w:rsidR="003B7AAF" w:rsidRPr="0038550C">
        <w:rPr>
          <w:rFonts w:ascii="Verdana" w:hAnsi="Verdana"/>
          <w:kern w:val="26"/>
          <w:sz w:val="22"/>
          <w:szCs w:val="22"/>
        </w:rPr>
        <w:t xml:space="preserve">DR Congo, Ethiopia, </w:t>
      </w:r>
      <w:r w:rsidR="00CB6E01" w:rsidRPr="0038550C">
        <w:rPr>
          <w:rFonts w:ascii="Verdana" w:hAnsi="Verdana"/>
          <w:kern w:val="26"/>
          <w:sz w:val="22"/>
          <w:szCs w:val="22"/>
        </w:rPr>
        <w:t xml:space="preserve">Haiti, </w:t>
      </w:r>
      <w:r w:rsidR="003B7AAF" w:rsidRPr="0038550C">
        <w:rPr>
          <w:rFonts w:ascii="Verdana" w:hAnsi="Verdana"/>
          <w:kern w:val="26"/>
          <w:sz w:val="22"/>
          <w:szCs w:val="22"/>
        </w:rPr>
        <w:t xml:space="preserve">Kenya, </w:t>
      </w:r>
      <w:r w:rsidR="00CB6E01" w:rsidRPr="0038550C">
        <w:rPr>
          <w:rFonts w:ascii="Verdana" w:hAnsi="Verdana"/>
          <w:kern w:val="26"/>
          <w:sz w:val="22"/>
          <w:szCs w:val="22"/>
        </w:rPr>
        <w:t>occupied Palestinian territories</w:t>
      </w:r>
      <w:r w:rsidR="00CB6E01">
        <w:rPr>
          <w:rFonts w:ascii="Verdana" w:hAnsi="Verdana"/>
          <w:kern w:val="26"/>
          <w:sz w:val="22"/>
          <w:szCs w:val="22"/>
        </w:rPr>
        <w:t>,</w:t>
      </w:r>
      <w:r w:rsidR="00CB6E01" w:rsidRPr="0038550C">
        <w:rPr>
          <w:rFonts w:ascii="Verdana" w:hAnsi="Verdana"/>
          <w:kern w:val="26"/>
          <w:sz w:val="22"/>
          <w:szCs w:val="22"/>
        </w:rPr>
        <w:t xml:space="preserve"> Pakistan</w:t>
      </w:r>
      <w:r w:rsidR="00CB6E01">
        <w:rPr>
          <w:rFonts w:ascii="Verdana" w:hAnsi="Verdana"/>
          <w:kern w:val="26"/>
          <w:sz w:val="22"/>
          <w:szCs w:val="22"/>
        </w:rPr>
        <w:t>,</w:t>
      </w:r>
      <w:r w:rsidR="00CB6E01" w:rsidRPr="0038550C">
        <w:rPr>
          <w:rFonts w:ascii="Verdana" w:hAnsi="Verdana"/>
          <w:kern w:val="26"/>
          <w:sz w:val="22"/>
          <w:szCs w:val="22"/>
        </w:rPr>
        <w:t xml:space="preserve"> </w:t>
      </w:r>
      <w:r w:rsidR="003B7AAF" w:rsidRPr="0038550C">
        <w:rPr>
          <w:rFonts w:ascii="Verdana" w:hAnsi="Verdana"/>
          <w:kern w:val="26"/>
          <w:sz w:val="22"/>
          <w:szCs w:val="22"/>
        </w:rPr>
        <w:t xml:space="preserve">South Sudan (with the Danish Refugee </w:t>
      </w:r>
      <w:r w:rsidR="00F61BCF">
        <w:rPr>
          <w:rFonts w:ascii="Verdana" w:hAnsi="Verdana"/>
          <w:kern w:val="26"/>
          <w:sz w:val="22"/>
          <w:szCs w:val="22"/>
        </w:rPr>
        <w:t>Council</w:t>
      </w:r>
      <w:r w:rsidR="003B7AAF" w:rsidRPr="0038550C">
        <w:rPr>
          <w:rFonts w:ascii="Verdana" w:hAnsi="Verdana"/>
          <w:kern w:val="26"/>
          <w:sz w:val="22"/>
          <w:szCs w:val="22"/>
        </w:rPr>
        <w:t>)</w:t>
      </w:r>
      <w:r w:rsidR="00CB6E01">
        <w:rPr>
          <w:rFonts w:ascii="Verdana" w:hAnsi="Verdana"/>
          <w:kern w:val="26"/>
          <w:sz w:val="22"/>
          <w:szCs w:val="22"/>
        </w:rPr>
        <w:t xml:space="preserve"> and </w:t>
      </w:r>
      <w:r w:rsidR="00CB6E01" w:rsidRPr="0038550C">
        <w:rPr>
          <w:rFonts w:ascii="Verdana" w:hAnsi="Verdana"/>
          <w:kern w:val="26"/>
          <w:sz w:val="22"/>
          <w:szCs w:val="22"/>
        </w:rPr>
        <w:t>Sudan (Darfur)</w:t>
      </w:r>
      <w:r w:rsidR="003860E2" w:rsidRPr="0038550C">
        <w:rPr>
          <w:rFonts w:ascii="Verdana" w:hAnsi="Verdana"/>
          <w:kern w:val="26"/>
          <w:sz w:val="22"/>
          <w:szCs w:val="22"/>
        </w:rPr>
        <w:t>.</w:t>
      </w:r>
      <w:r w:rsidRPr="0038550C">
        <w:rPr>
          <w:rFonts w:ascii="Verdana" w:hAnsi="Verdana"/>
          <w:kern w:val="26"/>
          <w:sz w:val="22"/>
          <w:szCs w:val="22"/>
        </w:rPr>
        <w:t xml:space="preserve"> </w:t>
      </w:r>
      <w:r w:rsidR="008B5AEC" w:rsidRPr="0038550C">
        <w:rPr>
          <w:rFonts w:ascii="Verdana" w:hAnsi="Verdana"/>
          <w:kern w:val="26"/>
          <w:sz w:val="22"/>
          <w:szCs w:val="22"/>
        </w:rPr>
        <w:t>We are also exploring opportunities for partnerships in Syria and the surrounding</w:t>
      </w:r>
      <w:r w:rsidR="008B5AEC">
        <w:rPr>
          <w:rFonts w:ascii="Verdana" w:hAnsi="Verdana"/>
          <w:kern w:val="26"/>
          <w:sz w:val="22"/>
          <w:szCs w:val="22"/>
        </w:rPr>
        <w:t xml:space="preserve"> countries and w</w:t>
      </w:r>
      <w:r w:rsidR="003B7AAF" w:rsidRPr="0038550C">
        <w:rPr>
          <w:rFonts w:ascii="Verdana" w:hAnsi="Verdana"/>
          <w:kern w:val="26"/>
          <w:sz w:val="22"/>
          <w:szCs w:val="22"/>
        </w:rPr>
        <w:t xml:space="preserve">e will </w:t>
      </w:r>
      <w:r w:rsidRPr="0038550C">
        <w:rPr>
          <w:rFonts w:ascii="Verdana" w:hAnsi="Verdana"/>
          <w:kern w:val="26"/>
          <w:sz w:val="22"/>
          <w:szCs w:val="22"/>
        </w:rPr>
        <w:t>respond to new emergencies within these and other countries where practicable</w:t>
      </w:r>
      <w:r w:rsidR="008B5AEC">
        <w:rPr>
          <w:rFonts w:ascii="Verdana" w:hAnsi="Verdana"/>
          <w:kern w:val="26"/>
          <w:sz w:val="22"/>
          <w:szCs w:val="22"/>
        </w:rPr>
        <w:t>.</w:t>
      </w:r>
    </w:p>
    <w:p w:rsidR="004C1680" w:rsidRPr="0038550C" w:rsidRDefault="004C1680" w:rsidP="00714FDA">
      <w:pPr>
        <w:spacing w:before="120" w:line="260" w:lineRule="exact"/>
        <w:rPr>
          <w:rFonts w:ascii="Verdana" w:hAnsi="Verdana"/>
          <w:b/>
          <w:color w:val="FF6600"/>
          <w:kern w:val="26"/>
          <w:sz w:val="22"/>
          <w:szCs w:val="22"/>
        </w:rPr>
      </w:pPr>
      <w:r w:rsidRPr="0038550C">
        <w:rPr>
          <w:rFonts w:ascii="Verdana" w:hAnsi="Verdana"/>
          <w:b/>
          <w:color w:val="FF6600"/>
          <w:kern w:val="26"/>
          <w:sz w:val="22"/>
          <w:szCs w:val="22"/>
        </w:rPr>
        <w:t>Building our preparedness to respond more effectively and quicker</w:t>
      </w:r>
    </w:p>
    <w:p w:rsidR="006515DE" w:rsidRPr="0038550C" w:rsidRDefault="00714FDA" w:rsidP="00714FDA">
      <w:pPr>
        <w:spacing w:before="120" w:line="260" w:lineRule="exact"/>
        <w:rPr>
          <w:rFonts w:ascii="Verdana" w:hAnsi="Verdana"/>
          <w:kern w:val="26"/>
          <w:sz w:val="22"/>
          <w:szCs w:val="22"/>
        </w:rPr>
      </w:pPr>
      <w:r w:rsidRPr="0038550C">
        <w:rPr>
          <w:rFonts w:ascii="Verdana" w:hAnsi="Verdana"/>
          <w:kern w:val="26"/>
          <w:sz w:val="22"/>
          <w:szCs w:val="22"/>
        </w:rPr>
        <w:t xml:space="preserve">We </w:t>
      </w:r>
      <w:r w:rsidR="0071130D" w:rsidRPr="0038550C">
        <w:rPr>
          <w:rFonts w:ascii="Verdana" w:hAnsi="Verdana"/>
          <w:kern w:val="26"/>
          <w:sz w:val="22"/>
          <w:szCs w:val="22"/>
        </w:rPr>
        <w:t xml:space="preserve">have ongoing </w:t>
      </w:r>
      <w:r w:rsidR="006515DE" w:rsidRPr="0038550C">
        <w:rPr>
          <w:rFonts w:ascii="Verdana" w:hAnsi="Verdana"/>
          <w:kern w:val="26"/>
          <w:sz w:val="22"/>
          <w:szCs w:val="22"/>
        </w:rPr>
        <w:t xml:space="preserve">response and preparedness </w:t>
      </w:r>
      <w:r w:rsidR="0071130D" w:rsidRPr="0038550C">
        <w:rPr>
          <w:rFonts w:ascii="Verdana" w:hAnsi="Verdana"/>
          <w:kern w:val="26"/>
          <w:sz w:val="22"/>
          <w:szCs w:val="22"/>
        </w:rPr>
        <w:t xml:space="preserve">work and </w:t>
      </w:r>
      <w:r w:rsidRPr="0038550C">
        <w:rPr>
          <w:rFonts w:ascii="Verdana" w:hAnsi="Verdana"/>
          <w:kern w:val="26"/>
          <w:sz w:val="22"/>
          <w:szCs w:val="22"/>
        </w:rPr>
        <w:t>capacit</w:t>
      </w:r>
      <w:r w:rsidR="0071130D" w:rsidRPr="0038550C">
        <w:rPr>
          <w:rFonts w:ascii="Verdana" w:hAnsi="Verdana"/>
          <w:kern w:val="26"/>
          <w:sz w:val="22"/>
          <w:szCs w:val="22"/>
        </w:rPr>
        <w:t>y-building</w:t>
      </w:r>
      <w:r w:rsidRPr="0038550C">
        <w:rPr>
          <w:rFonts w:ascii="Verdana" w:hAnsi="Verdana"/>
          <w:kern w:val="26"/>
          <w:sz w:val="22"/>
          <w:szCs w:val="22"/>
        </w:rPr>
        <w:t xml:space="preserve"> in 2</w:t>
      </w:r>
      <w:r w:rsidR="00463C6F" w:rsidRPr="0038550C">
        <w:rPr>
          <w:rFonts w:ascii="Verdana" w:hAnsi="Verdana"/>
          <w:kern w:val="26"/>
          <w:sz w:val="22"/>
          <w:szCs w:val="22"/>
        </w:rPr>
        <w:t>9</w:t>
      </w:r>
      <w:r w:rsidR="0071130D" w:rsidRPr="0038550C">
        <w:rPr>
          <w:rFonts w:ascii="Verdana" w:hAnsi="Verdana"/>
          <w:kern w:val="26"/>
          <w:sz w:val="22"/>
          <w:szCs w:val="22"/>
        </w:rPr>
        <w:t xml:space="preserve"> countries, with larger preparedness programmes in the Caribbean, East and South Asia</w:t>
      </w:r>
      <w:r w:rsidR="00CB6E01">
        <w:rPr>
          <w:rFonts w:ascii="Verdana" w:hAnsi="Verdana"/>
          <w:kern w:val="26"/>
          <w:sz w:val="22"/>
          <w:szCs w:val="22"/>
        </w:rPr>
        <w:t xml:space="preserve"> and </w:t>
      </w:r>
      <w:r w:rsidR="00CB6E01" w:rsidRPr="0038550C">
        <w:rPr>
          <w:rFonts w:ascii="Verdana" w:hAnsi="Verdana"/>
          <w:kern w:val="26"/>
          <w:sz w:val="22"/>
          <w:szCs w:val="22"/>
        </w:rPr>
        <w:t>Latin America</w:t>
      </w:r>
      <w:r w:rsidR="0071130D" w:rsidRPr="0038550C">
        <w:rPr>
          <w:rFonts w:ascii="Verdana" w:hAnsi="Verdana"/>
          <w:kern w:val="26"/>
          <w:sz w:val="22"/>
          <w:szCs w:val="22"/>
        </w:rPr>
        <w:t xml:space="preserve">. This year, we will prioritise </w:t>
      </w:r>
      <w:r w:rsidR="008B5AEC">
        <w:rPr>
          <w:rFonts w:ascii="Verdana" w:hAnsi="Verdana"/>
          <w:kern w:val="26"/>
          <w:sz w:val="22"/>
          <w:szCs w:val="22"/>
        </w:rPr>
        <w:t xml:space="preserve">implementation of </w:t>
      </w:r>
      <w:r w:rsidRPr="0038550C">
        <w:rPr>
          <w:rFonts w:ascii="Verdana" w:hAnsi="Verdana"/>
          <w:kern w:val="26"/>
          <w:sz w:val="22"/>
          <w:szCs w:val="22"/>
        </w:rPr>
        <w:t>emergency preparedness (contingency) planning in 1</w:t>
      </w:r>
      <w:r w:rsidR="00463C6F" w:rsidRPr="0038550C">
        <w:rPr>
          <w:rFonts w:ascii="Verdana" w:hAnsi="Verdana"/>
          <w:kern w:val="26"/>
          <w:sz w:val="22"/>
          <w:szCs w:val="22"/>
        </w:rPr>
        <w:t>3</w:t>
      </w:r>
      <w:r w:rsidRPr="0038550C">
        <w:rPr>
          <w:rFonts w:ascii="Verdana" w:hAnsi="Verdana"/>
          <w:kern w:val="26"/>
          <w:sz w:val="22"/>
          <w:szCs w:val="22"/>
        </w:rPr>
        <w:t xml:space="preserve"> countries</w:t>
      </w:r>
      <w:r w:rsidR="0071130D" w:rsidRPr="0038550C">
        <w:rPr>
          <w:rFonts w:ascii="Verdana" w:hAnsi="Verdana"/>
          <w:kern w:val="26"/>
          <w:sz w:val="22"/>
          <w:szCs w:val="22"/>
        </w:rPr>
        <w:t xml:space="preserve">, </w:t>
      </w:r>
      <w:r w:rsidR="00463C6F" w:rsidRPr="0038550C">
        <w:rPr>
          <w:rFonts w:ascii="Verdana" w:hAnsi="Verdana"/>
          <w:kern w:val="26"/>
          <w:sz w:val="22"/>
          <w:szCs w:val="22"/>
        </w:rPr>
        <w:t>using our ALERT preparedness and scenario planning model to identify appropriate response plans</w:t>
      </w:r>
      <w:r w:rsidR="0071130D" w:rsidRPr="0038550C">
        <w:rPr>
          <w:rFonts w:ascii="Verdana" w:hAnsi="Verdana"/>
          <w:kern w:val="26"/>
          <w:sz w:val="22"/>
          <w:szCs w:val="22"/>
        </w:rPr>
        <w:t xml:space="preserve"> in these countries.</w:t>
      </w:r>
    </w:p>
    <w:p w:rsidR="001D0F6D" w:rsidRPr="0038550C" w:rsidRDefault="00463C6F" w:rsidP="00714FDA">
      <w:pPr>
        <w:spacing w:before="120" w:line="260" w:lineRule="exact"/>
        <w:rPr>
          <w:rFonts w:ascii="Verdana" w:hAnsi="Verdana"/>
          <w:kern w:val="26"/>
          <w:sz w:val="22"/>
          <w:szCs w:val="22"/>
        </w:rPr>
      </w:pPr>
      <w:r w:rsidRPr="0038550C">
        <w:rPr>
          <w:rFonts w:ascii="Verdana" w:hAnsi="Verdana"/>
          <w:kern w:val="26"/>
          <w:sz w:val="22"/>
          <w:szCs w:val="22"/>
        </w:rPr>
        <w:t xml:space="preserve">We will continue to focus on capacity building </w:t>
      </w:r>
      <w:r w:rsidR="00C41782" w:rsidRPr="0038550C">
        <w:rPr>
          <w:rFonts w:ascii="Verdana" w:hAnsi="Verdana"/>
          <w:kern w:val="26"/>
          <w:sz w:val="22"/>
          <w:szCs w:val="22"/>
        </w:rPr>
        <w:t>for staff and partners on</w:t>
      </w:r>
      <w:r w:rsidRPr="0038550C">
        <w:rPr>
          <w:rFonts w:ascii="Verdana" w:hAnsi="Verdana"/>
          <w:kern w:val="26"/>
          <w:sz w:val="22"/>
          <w:szCs w:val="22"/>
        </w:rPr>
        <w:t xml:space="preserve"> </w:t>
      </w:r>
      <w:r w:rsidR="00714FDA" w:rsidRPr="0038550C">
        <w:rPr>
          <w:rFonts w:ascii="Verdana" w:hAnsi="Verdana"/>
          <w:kern w:val="26"/>
          <w:sz w:val="22"/>
          <w:szCs w:val="22"/>
        </w:rPr>
        <w:t>emergency response management</w:t>
      </w:r>
      <w:r w:rsidR="003E0FF6">
        <w:rPr>
          <w:rFonts w:ascii="Verdana" w:hAnsi="Verdana"/>
          <w:kern w:val="26"/>
          <w:sz w:val="22"/>
          <w:szCs w:val="22"/>
        </w:rPr>
        <w:t>,</w:t>
      </w:r>
      <w:r w:rsidR="00714FDA" w:rsidRPr="0038550C">
        <w:rPr>
          <w:rFonts w:ascii="Verdana" w:hAnsi="Verdana"/>
          <w:kern w:val="26"/>
          <w:sz w:val="22"/>
          <w:szCs w:val="22"/>
        </w:rPr>
        <w:t xml:space="preserve"> needs </w:t>
      </w:r>
      <w:r w:rsidR="004C1680" w:rsidRPr="0038550C">
        <w:rPr>
          <w:rFonts w:ascii="Verdana" w:hAnsi="Verdana"/>
          <w:kern w:val="26"/>
          <w:sz w:val="22"/>
          <w:szCs w:val="22"/>
        </w:rPr>
        <w:t>assessment</w:t>
      </w:r>
      <w:r w:rsidR="003E0FF6">
        <w:rPr>
          <w:rFonts w:ascii="Verdana" w:hAnsi="Verdana"/>
          <w:kern w:val="26"/>
          <w:sz w:val="22"/>
          <w:szCs w:val="22"/>
        </w:rPr>
        <w:t>,</w:t>
      </w:r>
      <w:r w:rsidR="004C1680" w:rsidRPr="0038550C">
        <w:rPr>
          <w:rFonts w:ascii="Verdana" w:hAnsi="Verdana"/>
          <w:kern w:val="26"/>
          <w:sz w:val="22"/>
          <w:szCs w:val="22"/>
        </w:rPr>
        <w:t xml:space="preserve"> </w:t>
      </w:r>
      <w:r w:rsidR="00714FDA" w:rsidRPr="0038550C">
        <w:rPr>
          <w:rFonts w:ascii="Verdana" w:hAnsi="Verdana"/>
          <w:kern w:val="26"/>
          <w:sz w:val="22"/>
          <w:szCs w:val="22"/>
        </w:rPr>
        <w:t>health</w:t>
      </w:r>
      <w:r w:rsidR="009045F3" w:rsidRPr="0038550C">
        <w:rPr>
          <w:rFonts w:ascii="Verdana" w:hAnsi="Verdana"/>
          <w:kern w:val="26"/>
          <w:sz w:val="22"/>
          <w:szCs w:val="22"/>
        </w:rPr>
        <w:t xml:space="preserve"> (including mental health and psychosocial care)</w:t>
      </w:r>
      <w:r w:rsidR="00714FDA" w:rsidRPr="0038550C">
        <w:rPr>
          <w:rFonts w:ascii="Verdana" w:hAnsi="Verdana"/>
          <w:kern w:val="26"/>
          <w:sz w:val="22"/>
          <w:szCs w:val="22"/>
        </w:rPr>
        <w:t xml:space="preserve">, nutrition, livelihoods, </w:t>
      </w:r>
      <w:r w:rsidRPr="0038550C">
        <w:rPr>
          <w:rFonts w:ascii="Verdana" w:hAnsi="Verdana"/>
          <w:kern w:val="26"/>
          <w:sz w:val="22"/>
          <w:szCs w:val="22"/>
        </w:rPr>
        <w:t xml:space="preserve">and </w:t>
      </w:r>
      <w:r w:rsidR="00714FDA" w:rsidRPr="0038550C">
        <w:rPr>
          <w:rFonts w:ascii="Verdana" w:hAnsi="Verdana"/>
          <w:kern w:val="26"/>
          <w:sz w:val="22"/>
          <w:szCs w:val="22"/>
        </w:rPr>
        <w:t>protection interventions</w:t>
      </w:r>
      <w:r w:rsidR="003E0FF6">
        <w:rPr>
          <w:rFonts w:ascii="Verdana" w:hAnsi="Verdana"/>
          <w:kern w:val="26"/>
          <w:sz w:val="22"/>
          <w:szCs w:val="22"/>
        </w:rPr>
        <w:t xml:space="preserve">. We </w:t>
      </w:r>
      <w:r w:rsidR="00D37F10" w:rsidRPr="0038550C">
        <w:rPr>
          <w:rFonts w:ascii="Verdana" w:hAnsi="Verdana"/>
          <w:kern w:val="26"/>
          <w:sz w:val="22"/>
          <w:szCs w:val="22"/>
        </w:rPr>
        <w:t>will hold a global emergency response and preparedness workshop for our staff and partners to support this.</w:t>
      </w:r>
      <w:r w:rsidRPr="0038550C">
        <w:rPr>
          <w:rFonts w:ascii="Verdana" w:hAnsi="Verdana"/>
          <w:kern w:val="26"/>
          <w:sz w:val="22"/>
          <w:szCs w:val="22"/>
        </w:rPr>
        <w:t xml:space="preserve"> </w:t>
      </w:r>
      <w:r w:rsidR="009045F3" w:rsidRPr="0038550C">
        <w:rPr>
          <w:rFonts w:ascii="Verdana" w:hAnsi="Verdana"/>
          <w:kern w:val="26"/>
          <w:sz w:val="22"/>
          <w:szCs w:val="22"/>
        </w:rPr>
        <w:t xml:space="preserve">In particular, we </w:t>
      </w:r>
      <w:r w:rsidR="00C41782" w:rsidRPr="0038550C">
        <w:rPr>
          <w:rFonts w:ascii="Verdana" w:hAnsi="Verdana"/>
          <w:kern w:val="26"/>
          <w:sz w:val="22"/>
          <w:szCs w:val="22"/>
        </w:rPr>
        <w:t>will implement</w:t>
      </w:r>
      <w:r w:rsidR="009045F3" w:rsidRPr="0038550C">
        <w:rPr>
          <w:rFonts w:ascii="Verdana" w:hAnsi="Verdana"/>
          <w:kern w:val="26"/>
          <w:sz w:val="22"/>
          <w:szCs w:val="22"/>
        </w:rPr>
        <w:t xml:space="preserve"> initiatives for rapid response teams in </w:t>
      </w:r>
      <w:r w:rsidR="003E0FF6" w:rsidRPr="0038550C">
        <w:rPr>
          <w:rFonts w:ascii="Verdana" w:hAnsi="Verdana"/>
          <w:kern w:val="26"/>
          <w:sz w:val="22"/>
          <w:szCs w:val="22"/>
        </w:rPr>
        <w:t xml:space="preserve">East Asia </w:t>
      </w:r>
      <w:r w:rsidR="003E0FF6">
        <w:rPr>
          <w:rFonts w:ascii="Verdana" w:hAnsi="Verdana"/>
          <w:kern w:val="26"/>
          <w:sz w:val="22"/>
          <w:szCs w:val="22"/>
        </w:rPr>
        <w:t xml:space="preserve">and in </w:t>
      </w:r>
      <w:r w:rsidR="009045F3" w:rsidRPr="0038550C">
        <w:rPr>
          <w:rFonts w:ascii="Verdana" w:hAnsi="Verdana"/>
          <w:kern w:val="26"/>
          <w:sz w:val="22"/>
          <w:szCs w:val="22"/>
        </w:rPr>
        <w:t>East, West and Central Africa.</w:t>
      </w:r>
    </w:p>
    <w:p w:rsidR="00CD5BC4" w:rsidRPr="0038550C" w:rsidRDefault="00CD5BC4" w:rsidP="00714FDA">
      <w:pPr>
        <w:spacing w:before="120" w:line="260" w:lineRule="exact"/>
        <w:rPr>
          <w:rFonts w:ascii="Verdana" w:hAnsi="Verdana"/>
          <w:kern w:val="26"/>
          <w:sz w:val="22"/>
          <w:szCs w:val="22"/>
        </w:rPr>
      </w:pPr>
      <w:r w:rsidRPr="0038550C">
        <w:rPr>
          <w:rFonts w:ascii="Verdana" w:hAnsi="Verdana"/>
          <w:kern w:val="26"/>
          <w:sz w:val="22"/>
          <w:szCs w:val="22"/>
        </w:rPr>
        <w:t xml:space="preserve">We will </w:t>
      </w:r>
      <w:r w:rsidR="00C41782" w:rsidRPr="0038550C">
        <w:rPr>
          <w:rFonts w:ascii="Verdana" w:hAnsi="Verdana"/>
          <w:kern w:val="26"/>
          <w:sz w:val="22"/>
          <w:szCs w:val="22"/>
        </w:rPr>
        <w:t>run our new Helping Older People in Emergencies (HOPE) training programme in at least six countries this year and train our staff to deliver this course</w:t>
      </w:r>
      <w:r w:rsidR="008B5AEC">
        <w:rPr>
          <w:rFonts w:ascii="Verdana" w:hAnsi="Verdana"/>
          <w:kern w:val="26"/>
          <w:sz w:val="22"/>
          <w:szCs w:val="22"/>
        </w:rPr>
        <w:t>.</w:t>
      </w:r>
      <w:r w:rsidR="00C41782" w:rsidRPr="0038550C">
        <w:rPr>
          <w:rFonts w:ascii="Verdana" w:hAnsi="Verdana"/>
          <w:kern w:val="26"/>
          <w:sz w:val="22"/>
          <w:szCs w:val="22"/>
        </w:rPr>
        <w:t xml:space="preserve"> Due to the high demand for this course from our partners and staff, we will </w:t>
      </w:r>
      <w:r w:rsidR="008B5AEC">
        <w:rPr>
          <w:rFonts w:ascii="Verdana" w:hAnsi="Verdana"/>
          <w:kern w:val="26"/>
          <w:sz w:val="22"/>
          <w:szCs w:val="22"/>
        </w:rPr>
        <w:t>develop a</w:t>
      </w:r>
      <w:r w:rsidR="00C41782" w:rsidRPr="0038550C">
        <w:rPr>
          <w:rFonts w:ascii="Verdana" w:hAnsi="Verdana"/>
          <w:kern w:val="26"/>
          <w:sz w:val="22"/>
          <w:szCs w:val="22"/>
        </w:rPr>
        <w:t xml:space="preserve"> business plan to ensure delivery of this training programme can be sustained.</w:t>
      </w:r>
    </w:p>
    <w:p w:rsidR="00714FDA" w:rsidRPr="0038550C" w:rsidRDefault="00714FDA" w:rsidP="00714FDA">
      <w:pPr>
        <w:spacing w:before="120" w:line="260" w:lineRule="exact"/>
        <w:rPr>
          <w:rFonts w:ascii="Verdana" w:hAnsi="Verdana"/>
          <w:b/>
          <w:color w:val="FF6600"/>
          <w:kern w:val="26"/>
          <w:sz w:val="22"/>
          <w:szCs w:val="22"/>
        </w:rPr>
      </w:pPr>
      <w:r w:rsidRPr="0038550C">
        <w:rPr>
          <w:rFonts w:ascii="Verdana" w:hAnsi="Verdana"/>
          <w:b/>
          <w:color w:val="FF6600"/>
          <w:kern w:val="26"/>
          <w:sz w:val="22"/>
          <w:szCs w:val="22"/>
        </w:rPr>
        <w:t>Building a body of operational experience</w:t>
      </w:r>
    </w:p>
    <w:p w:rsidR="009045F3" w:rsidRPr="0038550C" w:rsidRDefault="00714FDA" w:rsidP="000329AF">
      <w:pPr>
        <w:tabs>
          <w:tab w:val="num" w:pos="426"/>
        </w:tabs>
        <w:spacing w:before="120" w:after="120" w:line="260" w:lineRule="exact"/>
        <w:rPr>
          <w:rFonts w:ascii="Verdana" w:hAnsi="Verdana"/>
          <w:kern w:val="26"/>
          <w:sz w:val="22"/>
          <w:szCs w:val="22"/>
        </w:rPr>
      </w:pPr>
      <w:r w:rsidRPr="0038550C">
        <w:rPr>
          <w:rFonts w:ascii="Verdana" w:hAnsi="Verdana"/>
          <w:kern w:val="26"/>
          <w:sz w:val="22"/>
          <w:szCs w:val="22"/>
        </w:rPr>
        <w:t xml:space="preserve">Globally, we continue to develop best practice guidance documents </w:t>
      </w:r>
      <w:r w:rsidR="008B5AEC">
        <w:rPr>
          <w:rFonts w:ascii="Verdana" w:hAnsi="Verdana"/>
          <w:kern w:val="26"/>
          <w:sz w:val="22"/>
          <w:szCs w:val="22"/>
        </w:rPr>
        <w:t xml:space="preserve">in our focus operational areas </w:t>
      </w:r>
      <w:r w:rsidR="00805387" w:rsidRPr="0038550C">
        <w:rPr>
          <w:rFonts w:ascii="Verdana" w:hAnsi="Verdana"/>
          <w:kern w:val="26"/>
          <w:sz w:val="22"/>
          <w:szCs w:val="22"/>
        </w:rPr>
        <w:t>to improve the impact of response and recovery programmes with older people</w:t>
      </w:r>
      <w:r w:rsidRPr="0038550C">
        <w:rPr>
          <w:rFonts w:ascii="Verdana" w:hAnsi="Verdana"/>
          <w:kern w:val="26"/>
          <w:sz w:val="22"/>
          <w:szCs w:val="22"/>
        </w:rPr>
        <w:t xml:space="preserve">. </w:t>
      </w:r>
      <w:r w:rsidR="00805387" w:rsidRPr="0038550C">
        <w:rPr>
          <w:rFonts w:ascii="Verdana" w:hAnsi="Verdana"/>
          <w:kern w:val="26"/>
          <w:sz w:val="22"/>
          <w:szCs w:val="22"/>
        </w:rPr>
        <w:t xml:space="preserve">This year, we will </w:t>
      </w:r>
      <w:r w:rsidR="003860E2" w:rsidRPr="0038550C">
        <w:rPr>
          <w:rFonts w:ascii="Verdana" w:hAnsi="Verdana"/>
          <w:kern w:val="26"/>
          <w:sz w:val="22"/>
          <w:szCs w:val="22"/>
        </w:rPr>
        <w:t xml:space="preserve">focus </w:t>
      </w:r>
      <w:r w:rsidR="00805387" w:rsidRPr="0038550C">
        <w:rPr>
          <w:rFonts w:ascii="Verdana" w:hAnsi="Verdana"/>
          <w:kern w:val="26"/>
          <w:sz w:val="22"/>
          <w:szCs w:val="22"/>
        </w:rPr>
        <w:t xml:space="preserve">on </w:t>
      </w:r>
      <w:r w:rsidR="00CD5BC4" w:rsidRPr="0038550C">
        <w:rPr>
          <w:rFonts w:ascii="Verdana" w:hAnsi="Verdana"/>
          <w:kern w:val="26"/>
          <w:sz w:val="22"/>
          <w:szCs w:val="22"/>
        </w:rPr>
        <w:t xml:space="preserve">producing </w:t>
      </w:r>
      <w:r w:rsidR="003860E2" w:rsidRPr="0038550C">
        <w:rPr>
          <w:rFonts w:ascii="Verdana" w:hAnsi="Verdana"/>
          <w:kern w:val="26"/>
          <w:sz w:val="22"/>
          <w:szCs w:val="22"/>
        </w:rPr>
        <w:t>t</w:t>
      </w:r>
      <w:r w:rsidR="00805387" w:rsidRPr="0038550C">
        <w:rPr>
          <w:rFonts w:ascii="Verdana" w:hAnsi="Verdana"/>
          <w:kern w:val="26"/>
          <w:sz w:val="22"/>
          <w:szCs w:val="22"/>
        </w:rPr>
        <w:t>echnical guidance</w:t>
      </w:r>
      <w:r w:rsidR="00CD5BC4" w:rsidRPr="0038550C">
        <w:rPr>
          <w:rFonts w:ascii="Verdana" w:hAnsi="Verdana"/>
          <w:kern w:val="26"/>
          <w:sz w:val="22"/>
          <w:szCs w:val="22"/>
        </w:rPr>
        <w:t xml:space="preserve"> in </w:t>
      </w:r>
      <w:r w:rsidR="00D50C17" w:rsidRPr="0038550C">
        <w:rPr>
          <w:rFonts w:ascii="Verdana" w:hAnsi="Verdana"/>
          <w:kern w:val="26"/>
          <w:sz w:val="22"/>
          <w:szCs w:val="22"/>
        </w:rPr>
        <w:t>eight</w:t>
      </w:r>
      <w:r w:rsidR="00CD5BC4" w:rsidRPr="0038550C">
        <w:rPr>
          <w:rFonts w:ascii="Verdana" w:hAnsi="Verdana"/>
          <w:kern w:val="26"/>
          <w:sz w:val="22"/>
          <w:szCs w:val="22"/>
        </w:rPr>
        <w:t xml:space="preserve"> areas</w:t>
      </w:r>
      <w:r w:rsidR="009045F3" w:rsidRPr="0038550C">
        <w:rPr>
          <w:rFonts w:ascii="Verdana" w:hAnsi="Verdana"/>
          <w:kern w:val="26"/>
          <w:sz w:val="22"/>
          <w:szCs w:val="22"/>
        </w:rPr>
        <w:t>:</w:t>
      </w:r>
    </w:p>
    <w:p w:rsidR="009045F3" w:rsidRPr="0038550C" w:rsidRDefault="009045F3" w:rsidP="008B5AEC">
      <w:pPr>
        <w:numPr>
          <w:ilvl w:val="0"/>
          <w:numId w:val="17"/>
        </w:numPr>
        <w:spacing w:after="60" w:line="260" w:lineRule="exact"/>
        <w:ind w:left="425" w:hanging="425"/>
        <w:rPr>
          <w:rFonts w:ascii="Verdana" w:hAnsi="Verdana"/>
          <w:kern w:val="26"/>
          <w:sz w:val="22"/>
          <w:szCs w:val="22"/>
        </w:rPr>
      </w:pPr>
      <w:r w:rsidRPr="0038550C">
        <w:rPr>
          <w:rFonts w:ascii="Verdana" w:hAnsi="Verdana"/>
          <w:kern w:val="26"/>
          <w:sz w:val="22"/>
          <w:szCs w:val="22"/>
        </w:rPr>
        <w:t>Humanitarian protection</w:t>
      </w:r>
    </w:p>
    <w:p w:rsidR="009045F3" w:rsidRPr="0038550C" w:rsidRDefault="009045F3" w:rsidP="008B5AEC">
      <w:pPr>
        <w:numPr>
          <w:ilvl w:val="0"/>
          <w:numId w:val="17"/>
        </w:numPr>
        <w:spacing w:after="60" w:line="260" w:lineRule="exact"/>
        <w:ind w:left="425" w:hanging="425"/>
        <w:rPr>
          <w:rFonts w:ascii="Verdana" w:hAnsi="Verdana"/>
          <w:kern w:val="26"/>
          <w:sz w:val="22"/>
          <w:szCs w:val="22"/>
        </w:rPr>
      </w:pPr>
      <w:r w:rsidRPr="0038550C">
        <w:rPr>
          <w:rFonts w:ascii="Verdana" w:hAnsi="Verdana"/>
          <w:kern w:val="26"/>
          <w:sz w:val="22"/>
          <w:szCs w:val="22"/>
        </w:rPr>
        <w:t>Nutrition</w:t>
      </w:r>
    </w:p>
    <w:p w:rsidR="009045F3" w:rsidRPr="0038550C" w:rsidRDefault="009045F3" w:rsidP="008B5AEC">
      <w:pPr>
        <w:numPr>
          <w:ilvl w:val="0"/>
          <w:numId w:val="17"/>
        </w:numPr>
        <w:spacing w:after="60" w:line="260" w:lineRule="exact"/>
        <w:ind w:left="425" w:hanging="425"/>
        <w:rPr>
          <w:rFonts w:ascii="Verdana" w:hAnsi="Verdana"/>
          <w:kern w:val="26"/>
          <w:sz w:val="22"/>
          <w:szCs w:val="22"/>
        </w:rPr>
      </w:pPr>
      <w:r w:rsidRPr="0038550C">
        <w:rPr>
          <w:rFonts w:ascii="Verdana" w:hAnsi="Verdana"/>
          <w:kern w:val="26"/>
          <w:sz w:val="22"/>
          <w:szCs w:val="22"/>
        </w:rPr>
        <w:t>Mental health</w:t>
      </w:r>
    </w:p>
    <w:p w:rsidR="009045F3" w:rsidRPr="0038550C" w:rsidRDefault="009045F3" w:rsidP="008B5AEC">
      <w:pPr>
        <w:numPr>
          <w:ilvl w:val="0"/>
          <w:numId w:val="17"/>
        </w:numPr>
        <w:spacing w:after="60" w:line="260" w:lineRule="exact"/>
        <w:ind w:left="425" w:hanging="425"/>
        <w:rPr>
          <w:rFonts w:ascii="Verdana" w:hAnsi="Verdana"/>
          <w:kern w:val="26"/>
          <w:sz w:val="22"/>
          <w:szCs w:val="22"/>
        </w:rPr>
      </w:pPr>
      <w:r w:rsidRPr="0038550C">
        <w:rPr>
          <w:rFonts w:ascii="Verdana" w:hAnsi="Verdana"/>
          <w:kern w:val="26"/>
          <w:sz w:val="22"/>
          <w:szCs w:val="22"/>
        </w:rPr>
        <w:t>Designing an emergency livelihoods response</w:t>
      </w:r>
    </w:p>
    <w:p w:rsidR="009045F3" w:rsidRPr="0038550C" w:rsidRDefault="009045F3" w:rsidP="008B5AEC">
      <w:pPr>
        <w:numPr>
          <w:ilvl w:val="0"/>
          <w:numId w:val="17"/>
        </w:numPr>
        <w:spacing w:after="60" w:line="260" w:lineRule="exact"/>
        <w:ind w:left="425" w:hanging="425"/>
        <w:rPr>
          <w:rFonts w:ascii="Verdana" w:hAnsi="Verdana"/>
          <w:kern w:val="26"/>
          <w:sz w:val="22"/>
          <w:szCs w:val="22"/>
        </w:rPr>
      </w:pPr>
      <w:r w:rsidRPr="0038550C">
        <w:rPr>
          <w:rFonts w:ascii="Verdana" w:hAnsi="Verdana"/>
          <w:kern w:val="26"/>
          <w:sz w:val="22"/>
          <w:szCs w:val="22"/>
        </w:rPr>
        <w:t xml:space="preserve">Working with </w:t>
      </w:r>
      <w:r w:rsidR="003860E2" w:rsidRPr="0038550C">
        <w:rPr>
          <w:rFonts w:ascii="Verdana" w:hAnsi="Verdana"/>
          <w:kern w:val="26"/>
          <w:sz w:val="22"/>
          <w:szCs w:val="22"/>
        </w:rPr>
        <w:t>older people’s associations in emergencies</w:t>
      </w:r>
    </w:p>
    <w:p w:rsidR="009045F3" w:rsidRPr="0038550C" w:rsidRDefault="009045F3" w:rsidP="008B5AEC">
      <w:pPr>
        <w:numPr>
          <w:ilvl w:val="0"/>
          <w:numId w:val="17"/>
        </w:numPr>
        <w:spacing w:after="60" w:line="260" w:lineRule="exact"/>
        <w:ind w:left="425" w:hanging="425"/>
        <w:rPr>
          <w:rFonts w:ascii="Verdana" w:hAnsi="Verdana"/>
          <w:kern w:val="26"/>
          <w:sz w:val="22"/>
          <w:szCs w:val="22"/>
        </w:rPr>
      </w:pPr>
      <w:r w:rsidRPr="0038550C">
        <w:rPr>
          <w:rFonts w:ascii="Verdana" w:hAnsi="Verdana"/>
          <w:kern w:val="26"/>
          <w:sz w:val="22"/>
          <w:szCs w:val="22"/>
        </w:rPr>
        <w:t>Age and disability</w:t>
      </w:r>
    </w:p>
    <w:p w:rsidR="0071130D" w:rsidRPr="0038550C" w:rsidRDefault="0071130D" w:rsidP="008B5AEC">
      <w:pPr>
        <w:numPr>
          <w:ilvl w:val="0"/>
          <w:numId w:val="17"/>
        </w:numPr>
        <w:spacing w:after="60" w:line="260" w:lineRule="exact"/>
        <w:ind w:left="425" w:hanging="425"/>
        <w:rPr>
          <w:rFonts w:ascii="Verdana" w:hAnsi="Verdana"/>
          <w:kern w:val="26"/>
          <w:sz w:val="22"/>
          <w:szCs w:val="22"/>
        </w:rPr>
      </w:pPr>
      <w:r w:rsidRPr="0038550C">
        <w:rPr>
          <w:rFonts w:ascii="Verdana" w:hAnsi="Verdana"/>
          <w:kern w:val="26"/>
          <w:sz w:val="22"/>
          <w:szCs w:val="22"/>
        </w:rPr>
        <w:t>Older people in disaster risk reduction</w:t>
      </w:r>
    </w:p>
    <w:p w:rsidR="0071130D" w:rsidRPr="0038550C" w:rsidRDefault="0071130D" w:rsidP="008B5AEC">
      <w:pPr>
        <w:numPr>
          <w:ilvl w:val="0"/>
          <w:numId w:val="17"/>
        </w:numPr>
        <w:spacing w:after="60" w:line="260" w:lineRule="exact"/>
        <w:ind w:left="425" w:hanging="425"/>
        <w:rPr>
          <w:rFonts w:ascii="Verdana" w:hAnsi="Verdana"/>
          <w:kern w:val="26"/>
          <w:sz w:val="22"/>
          <w:szCs w:val="22"/>
        </w:rPr>
      </w:pPr>
      <w:r w:rsidRPr="0038550C">
        <w:rPr>
          <w:rFonts w:ascii="Verdana" w:hAnsi="Verdana"/>
          <w:kern w:val="26"/>
          <w:sz w:val="22"/>
          <w:szCs w:val="22"/>
        </w:rPr>
        <w:t>Measuring resilience to disaster and climate change</w:t>
      </w:r>
    </w:p>
    <w:p w:rsidR="00C41782" w:rsidRPr="0038550C" w:rsidRDefault="00C41782" w:rsidP="006515DE">
      <w:pPr>
        <w:spacing w:before="120" w:line="260" w:lineRule="exact"/>
        <w:rPr>
          <w:rFonts w:ascii="Verdana" w:hAnsi="Verdana"/>
          <w:kern w:val="26"/>
          <w:sz w:val="22"/>
          <w:szCs w:val="22"/>
        </w:rPr>
      </w:pPr>
      <w:r w:rsidRPr="0038550C">
        <w:rPr>
          <w:rFonts w:ascii="Verdana" w:hAnsi="Verdana"/>
          <w:kern w:val="26"/>
          <w:sz w:val="22"/>
          <w:szCs w:val="22"/>
        </w:rPr>
        <w:t>We will also review our experience and practice in emergency and developmental programming on health and nutrition to ensure that our approaches are mutually supportive.</w:t>
      </w:r>
    </w:p>
    <w:p w:rsidR="003860E2" w:rsidRPr="0038550C" w:rsidRDefault="003860E2" w:rsidP="003860E2">
      <w:pPr>
        <w:spacing w:before="120" w:line="260" w:lineRule="exact"/>
        <w:rPr>
          <w:rFonts w:ascii="Verdana" w:hAnsi="Verdana"/>
          <w:b/>
          <w:color w:val="FF6600"/>
          <w:kern w:val="26"/>
          <w:sz w:val="22"/>
          <w:szCs w:val="22"/>
        </w:rPr>
      </w:pPr>
      <w:r w:rsidRPr="0038550C">
        <w:rPr>
          <w:rFonts w:ascii="Verdana" w:hAnsi="Verdana"/>
          <w:b/>
          <w:color w:val="FF6600"/>
          <w:kern w:val="26"/>
          <w:sz w:val="22"/>
          <w:szCs w:val="22"/>
        </w:rPr>
        <w:t xml:space="preserve">Producing strong evidence </w:t>
      </w:r>
      <w:r w:rsidR="00C41782" w:rsidRPr="0038550C">
        <w:rPr>
          <w:rFonts w:ascii="Verdana" w:hAnsi="Verdana"/>
          <w:b/>
          <w:color w:val="FF6600"/>
          <w:kern w:val="26"/>
          <w:sz w:val="22"/>
          <w:szCs w:val="22"/>
        </w:rPr>
        <w:t>and guidance</w:t>
      </w:r>
    </w:p>
    <w:p w:rsidR="009045F3" w:rsidRPr="0038550C" w:rsidRDefault="00805387" w:rsidP="000329AF">
      <w:pPr>
        <w:spacing w:before="60" w:after="120" w:line="260" w:lineRule="exact"/>
        <w:rPr>
          <w:rFonts w:ascii="Verdana" w:hAnsi="Verdana"/>
          <w:kern w:val="26"/>
          <w:sz w:val="22"/>
          <w:szCs w:val="22"/>
        </w:rPr>
      </w:pPr>
      <w:r w:rsidRPr="0038550C">
        <w:rPr>
          <w:rFonts w:ascii="Verdana" w:hAnsi="Verdana"/>
          <w:kern w:val="26"/>
          <w:sz w:val="22"/>
          <w:szCs w:val="22"/>
        </w:rPr>
        <w:t>To support the development of our technical guidance, we will review and document our programme experiences of working with</w:t>
      </w:r>
      <w:r w:rsidR="009045F3" w:rsidRPr="0038550C">
        <w:rPr>
          <w:rFonts w:ascii="Verdana" w:hAnsi="Verdana"/>
          <w:kern w:val="26"/>
          <w:sz w:val="22"/>
          <w:szCs w:val="22"/>
        </w:rPr>
        <w:t>:</w:t>
      </w:r>
    </w:p>
    <w:p w:rsidR="009045F3" w:rsidRPr="0038550C" w:rsidRDefault="00805387" w:rsidP="008B5AEC">
      <w:pPr>
        <w:numPr>
          <w:ilvl w:val="0"/>
          <w:numId w:val="18"/>
        </w:numPr>
        <w:tabs>
          <w:tab w:val="clear" w:pos="720"/>
        </w:tabs>
        <w:spacing w:after="60" w:line="260" w:lineRule="exact"/>
        <w:ind w:left="284" w:hanging="284"/>
        <w:rPr>
          <w:rFonts w:ascii="Verdana" w:hAnsi="Verdana"/>
          <w:kern w:val="26"/>
          <w:sz w:val="22"/>
          <w:szCs w:val="22"/>
        </w:rPr>
      </w:pPr>
      <w:r w:rsidRPr="0038550C">
        <w:rPr>
          <w:rFonts w:ascii="Verdana" w:hAnsi="Verdana"/>
          <w:kern w:val="26"/>
          <w:sz w:val="22"/>
          <w:szCs w:val="22"/>
        </w:rPr>
        <w:t>Older people’s associations</w:t>
      </w:r>
      <w:r w:rsidR="009045F3" w:rsidRPr="0038550C">
        <w:rPr>
          <w:rFonts w:ascii="Verdana" w:hAnsi="Verdana"/>
          <w:kern w:val="26"/>
          <w:sz w:val="22"/>
          <w:szCs w:val="22"/>
        </w:rPr>
        <w:t xml:space="preserve"> in emergency response</w:t>
      </w:r>
    </w:p>
    <w:p w:rsidR="009045F3" w:rsidRPr="0038550C" w:rsidRDefault="009045F3" w:rsidP="008B5AEC">
      <w:pPr>
        <w:numPr>
          <w:ilvl w:val="0"/>
          <w:numId w:val="18"/>
        </w:numPr>
        <w:tabs>
          <w:tab w:val="clear" w:pos="720"/>
        </w:tabs>
        <w:spacing w:after="60" w:line="260" w:lineRule="exact"/>
        <w:ind w:left="284" w:hanging="284"/>
        <w:rPr>
          <w:rFonts w:ascii="Verdana" w:hAnsi="Verdana"/>
          <w:kern w:val="26"/>
          <w:sz w:val="22"/>
          <w:szCs w:val="22"/>
        </w:rPr>
      </w:pPr>
      <w:r w:rsidRPr="0038550C">
        <w:rPr>
          <w:rFonts w:ascii="Verdana" w:hAnsi="Verdana"/>
          <w:kern w:val="26"/>
          <w:sz w:val="22"/>
          <w:szCs w:val="22"/>
        </w:rPr>
        <w:t>Mental health and psychosocial programmes</w:t>
      </w:r>
    </w:p>
    <w:p w:rsidR="009045F3" w:rsidRPr="0038550C" w:rsidRDefault="009045F3" w:rsidP="008B5AEC">
      <w:pPr>
        <w:numPr>
          <w:ilvl w:val="0"/>
          <w:numId w:val="18"/>
        </w:numPr>
        <w:tabs>
          <w:tab w:val="clear" w:pos="720"/>
        </w:tabs>
        <w:spacing w:after="60" w:line="260" w:lineRule="exact"/>
        <w:ind w:left="284" w:hanging="284"/>
        <w:rPr>
          <w:rFonts w:ascii="Verdana" w:hAnsi="Verdana"/>
          <w:kern w:val="26"/>
          <w:sz w:val="22"/>
          <w:szCs w:val="22"/>
        </w:rPr>
      </w:pPr>
      <w:r w:rsidRPr="0038550C">
        <w:rPr>
          <w:rFonts w:ascii="Verdana" w:hAnsi="Verdana"/>
          <w:kern w:val="26"/>
          <w:sz w:val="22"/>
          <w:szCs w:val="22"/>
        </w:rPr>
        <w:t>Community-based protection models (with H</w:t>
      </w:r>
      <w:r w:rsidR="00805387" w:rsidRPr="0038550C">
        <w:rPr>
          <w:rFonts w:ascii="Verdana" w:hAnsi="Verdana"/>
          <w:kern w:val="26"/>
          <w:sz w:val="22"/>
          <w:szCs w:val="22"/>
        </w:rPr>
        <w:t xml:space="preserve">andicap </w:t>
      </w:r>
      <w:r w:rsidRPr="0038550C">
        <w:rPr>
          <w:rFonts w:ascii="Verdana" w:hAnsi="Verdana"/>
          <w:kern w:val="26"/>
          <w:sz w:val="22"/>
          <w:szCs w:val="22"/>
        </w:rPr>
        <w:t>I</w:t>
      </w:r>
      <w:r w:rsidR="00805387" w:rsidRPr="0038550C">
        <w:rPr>
          <w:rFonts w:ascii="Verdana" w:hAnsi="Verdana"/>
          <w:kern w:val="26"/>
          <w:sz w:val="22"/>
          <w:szCs w:val="22"/>
        </w:rPr>
        <w:t>nternational</w:t>
      </w:r>
      <w:r w:rsidRPr="0038550C">
        <w:rPr>
          <w:rFonts w:ascii="Verdana" w:hAnsi="Verdana"/>
          <w:kern w:val="26"/>
          <w:sz w:val="22"/>
          <w:szCs w:val="22"/>
        </w:rPr>
        <w:t xml:space="preserve"> and Save</w:t>
      </w:r>
      <w:r w:rsidR="00805387" w:rsidRPr="0038550C">
        <w:rPr>
          <w:rFonts w:ascii="Verdana" w:hAnsi="Verdana"/>
          <w:kern w:val="26"/>
          <w:sz w:val="22"/>
          <w:szCs w:val="22"/>
        </w:rPr>
        <w:t xml:space="preserve"> the Children</w:t>
      </w:r>
      <w:r w:rsidRPr="0038550C">
        <w:rPr>
          <w:rFonts w:ascii="Verdana" w:hAnsi="Verdana"/>
          <w:kern w:val="26"/>
          <w:sz w:val="22"/>
          <w:szCs w:val="22"/>
        </w:rPr>
        <w:t>)</w:t>
      </w:r>
    </w:p>
    <w:p w:rsidR="00805387" w:rsidRPr="0038550C" w:rsidRDefault="00805387" w:rsidP="008B5AEC">
      <w:pPr>
        <w:numPr>
          <w:ilvl w:val="0"/>
          <w:numId w:val="18"/>
        </w:numPr>
        <w:tabs>
          <w:tab w:val="clear" w:pos="720"/>
        </w:tabs>
        <w:spacing w:after="60" w:line="260" w:lineRule="exact"/>
        <w:ind w:left="284" w:hanging="284"/>
        <w:rPr>
          <w:rFonts w:ascii="Verdana" w:hAnsi="Verdana"/>
          <w:kern w:val="26"/>
          <w:sz w:val="22"/>
          <w:szCs w:val="22"/>
        </w:rPr>
      </w:pPr>
      <w:r w:rsidRPr="0038550C">
        <w:rPr>
          <w:rFonts w:ascii="Verdana" w:hAnsi="Verdana"/>
          <w:kern w:val="26"/>
          <w:sz w:val="22"/>
          <w:szCs w:val="22"/>
        </w:rPr>
        <w:t>The impact of displacement and older people in displaced camps in Eastern and Central Africa</w:t>
      </w:r>
    </w:p>
    <w:p w:rsidR="00805387" w:rsidRPr="0038550C" w:rsidRDefault="00805387" w:rsidP="008B5AEC">
      <w:pPr>
        <w:numPr>
          <w:ilvl w:val="0"/>
          <w:numId w:val="18"/>
        </w:numPr>
        <w:tabs>
          <w:tab w:val="clear" w:pos="720"/>
        </w:tabs>
        <w:spacing w:after="60" w:line="260" w:lineRule="exact"/>
        <w:ind w:left="284" w:hanging="284"/>
        <w:rPr>
          <w:rFonts w:ascii="Verdana" w:hAnsi="Verdana"/>
          <w:kern w:val="26"/>
          <w:sz w:val="22"/>
          <w:szCs w:val="22"/>
        </w:rPr>
      </w:pPr>
      <w:r w:rsidRPr="0038550C">
        <w:rPr>
          <w:rFonts w:ascii="Verdana" w:hAnsi="Verdana"/>
          <w:kern w:val="26"/>
          <w:sz w:val="22"/>
          <w:szCs w:val="22"/>
        </w:rPr>
        <w:t>An assessment and report on emergency food distribution in Tanzania</w:t>
      </w:r>
    </w:p>
    <w:p w:rsidR="00805387" w:rsidRPr="0038550C" w:rsidRDefault="00805387" w:rsidP="008B5AEC">
      <w:pPr>
        <w:numPr>
          <w:ilvl w:val="0"/>
          <w:numId w:val="18"/>
        </w:numPr>
        <w:tabs>
          <w:tab w:val="clear" w:pos="720"/>
        </w:tabs>
        <w:spacing w:after="60" w:line="260" w:lineRule="exact"/>
        <w:ind w:left="284" w:hanging="284"/>
        <w:rPr>
          <w:rFonts w:ascii="Verdana" w:hAnsi="Verdana"/>
          <w:kern w:val="26"/>
          <w:sz w:val="22"/>
          <w:szCs w:val="22"/>
        </w:rPr>
      </w:pPr>
      <w:r w:rsidRPr="0038550C">
        <w:rPr>
          <w:rFonts w:ascii="Verdana" w:hAnsi="Verdana"/>
          <w:kern w:val="26"/>
          <w:sz w:val="22"/>
          <w:szCs w:val="22"/>
        </w:rPr>
        <w:t xml:space="preserve">Nutrition surveillance and </w:t>
      </w:r>
      <w:r w:rsidR="001D0F6D" w:rsidRPr="0038550C">
        <w:rPr>
          <w:rFonts w:ascii="Verdana" w:hAnsi="Verdana"/>
          <w:kern w:val="26"/>
          <w:sz w:val="22"/>
          <w:szCs w:val="22"/>
        </w:rPr>
        <w:t>appropriate foods for older people in Darfur</w:t>
      </w:r>
    </w:p>
    <w:p w:rsidR="001D0F6D" w:rsidRPr="0038550C" w:rsidRDefault="001D0F6D" w:rsidP="008B5AEC">
      <w:pPr>
        <w:numPr>
          <w:ilvl w:val="0"/>
          <w:numId w:val="18"/>
        </w:numPr>
        <w:tabs>
          <w:tab w:val="clear" w:pos="720"/>
        </w:tabs>
        <w:spacing w:after="60" w:line="260" w:lineRule="exact"/>
        <w:ind w:left="284" w:hanging="284"/>
        <w:rPr>
          <w:rFonts w:ascii="Verdana" w:hAnsi="Verdana"/>
          <w:kern w:val="26"/>
          <w:sz w:val="22"/>
          <w:szCs w:val="22"/>
        </w:rPr>
      </w:pPr>
      <w:r w:rsidRPr="0038550C">
        <w:rPr>
          <w:rFonts w:ascii="Verdana" w:hAnsi="Verdana"/>
          <w:kern w:val="26"/>
          <w:sz w:val="22"/>
          <w:szCs w:val="22"/>
        </w:rPr>
        <w:t>Hurricane shelter techniques and resilience in Haiti</w:t>
      </w:r>
    </w:p>
    <w:p w:rsidR="0071130D" w:rsidRPr="0038550C" w:rsidRDefault="0071130D" w:rsidP="008B5AEC">
      <w:pPr>
        <w:numPr>
          <w:ilvl w:val="0"/>
          <w:numId w:val="18"/>
        </w:numPr>
        <w:tabs>
          <w:tab w:val="clear" w:pos="720"/>
        </w:tabs>
        <w:spacing w:after="60" w:line="260" w:lineRule="exact"/>
        <w:ind w:left="284" w:hanging="284"/>
        <w:rPr>
          <w:rFonts w:ascii="Verdana" w:hAnsi="Verdana"/>
          <w:kern w:val="26"/>
          <w:sz w:val="22"/>
          <w:szCs w:val="22"/>
        </w:rPr>
      </w:pPr>
      <w:r w:rsidRPr="0038550C">
        <w:rPr>
          <w:rFonts w:ascii="Verdana" w:hAnsi="Verdana"/>
          <w:kern w:val="26"/>
          <w:sz w:val="22"/>
          <w:szCs w:val="22"/>
        </w:rPr>
        <w:t>Effective disaster risk reduction programming with older people.</w:t>
      </w:r>
    </w:p>
    <w:p w:rsidR="009045F3" w:rsidRPr="0038550C" w:rsidRDefault="001D0F6D" w:rsidP="008B5AEC">
      <w:pPr>
        <w:spacing w:before="120" w:after="120" w:line="260" w:lineRule="exact"/>
        <w:rPr>
          <w:rFonts w:ascii="Verdana" w:hAnsi="Verdana"/>
          <w:kern w:val="26"/>
          <w:sz w:val="22"/>
          <w:szCs w:val="22"/>
        </w:rPr>
      </w:pPr>
      <w:r w:rsidRPr="0038550C">
        <w:rPr>
          <w:rFonts w:ascii="Verdana" w:hAnsi="Verdana"/>
          <w:kern w:val="26"/>
          <w:sz w:val="22"/>
          <w:szCs w:val="22"/>
        </w:rPr>
        <w:t>We will also produce r</w:t>
      </w:r>
      <w:r w:rsidR="009045F3" w:rsidRPr="0038550C">
        <w:rPr>
          <w:rFonts w:ascii="Verdana" w:hAnsi="Verdana"/>
          <w:kern w:val="26"/>
          <w:sz w:val="22"/>
          <w:szCs w:val="22"/>
        </w:rPr>
        <w:t>esearch on:</w:t>
      </w:r>
    </w:p>
    <w:p w:rsidR="009045F3" w:rsidRPr="0038550C" w:rsidRDefault="009045F3" w:rsidP="000329AF">
      <w:pPr>
        <w:numPr>
          <w:ilvl w:val="0"/>
          <w:numId w:val="19"/>
        </w:numPr>
        <w:spacing w:after="60" w:line="260" w:lineRule="exact"/>
        <w:ind w:left="425" w:hanging="425"/>
        <w:rPr>
          <w:rFonts w:ascii="Verdana" w:hAnsi="Verdana"/>
          <w:kern w:val="26"/>
          <w:sz w:val="22"/>
          <w:szCs w:val="22"/>
        </w:rPr>
      </w:pPr>
      <w:r w:rsidRPr="0038550C">
        <w:rPr>
          <w:rFonts w:ascii="Verdana" w:hAnsi="Verdana"/>
          <w:kern w:val="26"/>
          <w:sz w:val="22"/>
          <w:szCs w:val="22"/>
        </w:rPr>
        <w:t>Humanitarian Financing (</w:t>
      </w:r>
      <w:r w:rsidR="001D0F6D" w:rsidRPr="0038550C">
        <w:rPr>
          <w:rFonts w:ascii="Verdana" w:hAnsi="Verdana"/>
          <w:kern w:val="26"/>
          <w:sz w:val="22"/>
          <w:szCs w:val="22"/>
        </w:rPr>
        <w:t xml:space="preserve">our </w:t>
      </w:r>
      <w:r w:rsidR="003E0FF6">
        <w:rPr>
          <w:rFonts w:ascii="Verdana" w:hAnsi="Verdana"/>
          <w:kern w:val="26"/>
          <w:sz w:val="22"/>
          <w:szCs w:val="22"/>
        </w:rPr>
        <w:t>fourth</w:t>
      </w:r>
      <w:r w:rsidR="003E0FF6" w:rsidRPr="0038550C">
        <w:rPr>
          <w:rFonts w:ascii="Verdana" w:hAnsi="Verdana"/>
          <w:kern w:val="26"/>
          <w:sz w:val="22"/>
          <w:szCs w:val="22"/>
        </w:rPr>
        <w:t xml:space="preserve"> </w:t>
      </w:r>
      <w:r w:rsidRPr="0038550C">
        <w:rPr>
          <w:rFonts w:ascii="Verdana" w:hAnsi="Verdana"/>
          <w:kern w:val="26"/>
          <w:sz w:val="22"/>
          <w:szCs w:val="22"/>
        </w:rPr>
        <w:t>study)</w:t>
      </w:r>
    </w:p>
    <w:p w:rsidR="001D0F6D" w:rsidRPr="0038550C" w:rsidRDefault="001D0F6D" w:rsidP="000329AF">
      <w:pPr>
        <w:numPr>
          <w:ilvl w:val="0"/>
          <w:numId w:val="19"/>
        </w:numPr>
        <w:spacing w:after="60" w:line="260" w:lineRule="exact"/>
        <w:ind w:left="425" w:hanging="425"/>
        <w:rPr>
          <w:rFonts w:ascii="Verdana" w:hAnsi="Verdana"/>
          <w:kern w:val="26"/>
          <w:sz w:val="22"/>
          <w:szCs w:val="22"/>
        </w:rPr>
      </w:pPr>
      <w:r w:rsidRPr="0038550C">
        <w:rPr>
          <w:rFonts w:ascii="Verdana" w:hAnsi="Verdana"/>
          <w:kern w:val="26"/>
          <w:sz w:val="22"/>
          <w:szCs w:val="22"/>
        </w:rPr>
        <w:t xml:space="preserve">The impact of the </w:t>
      </w:r>
      <w:r w:rsidR="008B5AEC">
        <w:rPr>
          <w:rFonts w:ascii="Verdana" w:hAnsi="Verdana"/>
          <w:kern w:val="26"/>
          <w:sz w:val="22"/>
          <w:szCs w:val="22"/>
        </w:rPr>
        <w:t xml:space="preserve">Japan </w:t>
      </w:r>
      <w:r w:rsidRPr="0038550C">
        <w:rPr>
          <w:rFonts w:ascii="Verdana" w:hAnsi="Verdana"/>
          <w:kern w:val="26"/>
          <w:sz w:val="22"/>
          <w:szCs w:val="22"/>
        </w:rPr>
        <w:t>earthquake/tsunami on older people (with the Japanese Red Cross).</w:t>
      </w:r>
    </w:p>
    <w:p w:rsidR="009045F3" w:rsidRPr="0038550C" w:rsidRDefault="001D0F6D" w:rsidP="000329AF">
      <w:pPr>
        <w:numPr>
          <w:ilvl w:val="0"/>
          <w:numId w:val="19"/>
        </w:numPr>
        <w:spacing w:after="60" w:line="260" w:lineRule="exact"/>
        <w:ind w:left="425" w:hanging="425"/>
        <w:rPr>
          <w:rFonts w:ascii="Verdana" w:hAnsi="Verdana"/>
          <w:kern w:val="26"/>
          <w:sz w:val="22"/>
          <w:szCs w:val="22"/>
        </w:rPr>
      </w:pPr>
      <w:r w:rsidRPr="0038550C">
        <w:rPr>
          <w:rFonts w:ascii="Verdana" w:hAnsi="Verdana"/>
          <w:kern w:val="26"/>
          <w:sz w:val="22"/>
          <w:szCs w:val="22"/>
        </w:rPr>
        <w:t>The i</w:t>
      </w:r>
      <w:r w:rsidR="009045F3" w:rsidRPr="0038550C">
        <w:rPr>
          <w:rFonts w:ascii="Verdana" w:hAnsi="Verdana"/>
          <w:kern w:val="26"/>
          <w:sz w:val="22"/>
          <w:szCs w:val="22"/>
        </w:rPr>
        <w:t xml:space="preserve">mpact of older people carers on childhood (mal)nutrition (with </w:t>
      </w:r>
      <w:r w:rsidR="003E0FF6">
        <w:rPr>
          <w:rFonts w:ascii="Verdana" w:hAnsi="Verdana"/>
          <w:kern w:val="26"/>
          <w:sz w:val="22"/>
          <w:szCs w:val="22"/>
        </w:rPr>
        <w:t xml:space="preserve">the </w:t>
      </w:r>
      <w:r w:rsidR="009045F3" w:rsidRPr="0038550C">
        <w:rPr>
          <w:rFonts w:ascii="Verdana" w:hAnsi="Verdana"/>
          <w:kern w:val="26"/>
          <w:sz w:val="22"/>
          <w:szCs w:val="22"/>
        </w:rPr>
        <w:t>L</w:t>
      </w:r>
      <w:r w:rsidRPr="0038550C">
        <w:rPr>
          <w:rFonts w:ascii="Verdana" w:hAnsi="Verdana"/>
          <w:kern w:val="26"/>
          <w:sz w:val="22"/>
          <w:szCs w:val="22"/>
        </w:rPr>
        <w:t xml:space="preserve">ondon </w:t>
      </w:r>
      <w:r w:rsidR="009045F3" w:rsidRPr="0038550C">
        <w:rPr>
          <w:rFonts w:ascii="Verdana" w:hAnsi="Verdana"/>
          <w:kern w:val="26"/>
          <w:sz w:val="22"/>
          <w:szCs w:val="22"/>
        </w:rPr>
        <w:t>S</w:t>
      </w:r>
      <w:r w:rsidRPr="0038550C">
        <w:rPr>
          <w:rFonts w:ascii="Verdana" w:hAnsi="Verdana"/>
          <w:kern w:val="26"/>
          <w:sz w:val="22"/>
          <w:szCs w:val="22"/>
        </w:rPr>
        <w:t>chool of Hygiene and tropical Medicine</w:t>
      </w:r>
      <w:r w:rsidR="009045F3" w:rsidRPr="0038550C">
        <w:rPr>
          <w:rFonts w:ascii="Verdana" w:hAnsi="Verdana"/>
          <w:kern w:val="26"/>
          <w:sz w:val="22"/>
          <w:szCs w:val="22"/>
        </w:rPr>
        <w:t>)</w:t>
      </w:r>
    </w:p>
    <w:p w:rsidR="009045F3" w:rsidRPr="0038550C" w:rsidRDefault="009045F3" w:rsidP="000329AF">
      <w:pPr>
        <w:numPr>
          <w:ilvl w:val="0"/>
          <w:numId w:val="19"/>
        </w:numPr>
        <w:spacing w:after="60" w:line="260" w:lineRule="exact"/>
        <w:ind w:left="425" w:hanging="425"/>
        <w:rPr>
          <w:rFonts w:ascii="Verdana" w:hAnsi="Verdana"/>
          <w:kern w:val="26"/>
          <w:sz w:val="22"/>
          <w:szCs w:val="22"/>
        </w:rPr>
      </w:pPr>
      <w:r w:rsidRPr="0038550C">
        <w:rPr>
          <w:rFonts w:ascii="Verdana" w:hAnsi="Verdana"/>
          <w:kern w:val="26"/>
          <w:sz w:val="22"/>
          <w:szCs w:val="22"/>
        </w:rPr>
        <w:t>New methodology to assess nutrition coverage</w:t>
      </w:r>
      <w:r w:rsidR="001D0F6D" w:rsidRPr="0038550C">
        <w:rPr>
          <w:rFonts w:ascii="Verdana" w:hAnsi="Verdana"/>
          <w:kern w:val="26"/>
          <w:sz w:val="22"/>
          <w:szCs w:val="22"/>
        </w:rPr>
        <w:t xml:space="preserve"> and development of a n</w:t>
      </w:r>
      <w:r w:rsidRPr="0038550C">
        <w:rPr>
          <w:rFonts w:ascii="Verdana" w:hAnsi="Verdana"/>
          <w:kern w:val="26"/>
          <w:sz w:val="22"/>
          <w:szCs w:val="22"/>
        </w:rPr>
        <w:t>ew M</w:t>
      </w:r>
      <w:r w:rsidR="001D0F6D" w:rsidRPr="0038550C">
        <w:rPr>
          <w:rFonts w:ascii="Verdana" w:hAnsi="Verdana"/>
          <w:kern w:val="26"/>
          <w:sz w:val="22"/>
          <w:szCs w:val="22"/>
        </w:rPr>
        <w:t>id-</w:t>
      </w:r>
      <w:r w:rsidRPr="0038550C">
        <w:rPr>
          <w:rFonts w:ascii="Verdana" w:hAnsi="Verdana"/>
          <w:kern w:val="26"/>
          <w:sz w:val="22"/>
          <w:szCs w:val="22"/>
        </w:rPr>
        <w:t>U</w:t>
      </w:r>
      <w:r w:rsidR="001D0F6D" w:rsidRPr="0038550C">
        <w:rPr>
          <w:rFonts w:ascii="Verdana" w:hAnsi="Verdana"/>
          <w:kern w:val="26"/>
          <w:sz w:val="22"/>
          <w:szCs w:val="22"/>
        </w:rPr>
        <w:t xml:space="preserve">pper </w:t>
      </w:r>
      <w:r w:rsidRPr="0038550C">
        <w:rPr>
          <w:rFonts w:ascii="Verdana" w:hAnsi="Verdana"/>
          <w:kern w:val="26"/>
          <w:sz w:val="22"/>
          <w:szCs w:val="22"/>
        </w:rPr>
        <w:t>A</w:t>
      </w:r>
      <w:r w:rsidR="001D0F6D" w:rsidRPr="0038550C">
        <w:rPr>
          <w:rFonts w:ascii="Verdana" w:hAnsi="Verdana"/>
          <w:kern w:val="26"/>
          <w:sz w:val="22"/>
          <w:szCs w:val="22"/>
        </w:rPr>
        <w:t xml:space="preserve">rm </w:t>
      </w:r>
      <w:r w:rsidRPr="0038550C">
        <w:rPr>
          <w:rFonts w:ascii="Verdana" w:hAnsi="Verdana"/>
          <w:kern w:val="26"/>
          <w:sz w:val="22"/>
          <w:szCs w:val="22"/>
        </w:rPr>
        <w:t>C</w:t>
      </w:r>
      <w:r w:rsidR="001D0F6D" w:rsidRPr="0038550C">
        <w:rPr>
          <w:rFonts w:ascii="Verdana" w:hAnsi="Verdana"/>
          <w:kern w:val="26"/>
          <w:sz w:val="22"/>
          <w:szCs w:val="22"/>
        </w:rPr>
        <w:t>ircumference</w:t>
      </w:r>
      <w:r w:rsidRPr="0038550C">
        <w:rPr>
          <w:rFonts w:ascii="Verdana" w:hAnsi="Verdana"/>
          <w:kern w:val="26"/>
          <w:sz w:val="22"/>
          <w:szCs w:val="22"/>
        </w:rPr>
        <w:t xml:space="preserve"> tape for </w:t>
      </w:r>
      <w:r w:rsidR="001D0F6D" w:rsidRPr="0038550C">
        <w:rPr>
          <w:rFonts w:ascii="Verdana" w:hAnsi="Verdana"/>
          <w:kern w:val="26"/>
          <w:sz w:val="22"/>
          <w:szCs w:val="22"/>
        </w:rPr>
        <w:t xml:space="preserve">use with </w:t>
      </w:r>
      <w:r w:rsidRPr="0038550C">
        <w:rPr>
          <w:rFonts w:ascii="Verdana" w:hAnsi="Verdana"/>
          <w:kern w:val="26"/>
          <w:sz w:val="22"/>
          <w:szCs w:val="22"/>
        </w:rPr>
        <w:t>older age groups</w:t>
      </w:r>
    </w:p>
    <w:p w:rsidR="00AE459A" w:rsidRPr="0038550C" w:rsidRDefault="00AE459A" w:rsidP="00714FDA">
      <w:pPr>
        <w:spacing w:before="120" w:line="260" w:lineRule="exact"/>
        <w:rPr>
          <w:rFonts w:ascii="Verdana" w:hAnsi="Verdana"/>
          <w:kern w:val="26"/>
          <w:sz w:val="22"/>
          <w:szCs w:val="22"/>
        </w:rPr>
      </w:pPr>
      <w:r w:rsidRPr="0038550C">
        <w:rPr>
          <w:rFonts w:ascii="Verdana" w:hAnsi="Verdana"/>
          <w:kern w:val="26"/>
          <w:sz w:val="22"/>
          <w:szCs w:val="22"/>
        </w:rPr>
        <w:t>This year, we will develop an organisational resilience framework using our cross-regional working group, ensuring that this framework encompasses work and best practice across all our strategic global actions.</w:t>
      </w:r>
    </w:p>
    <w:p w:rsidR="00714FDA" w:rsidRPr="0038550C" w:rsidRDefault="00714FDA" w:rsidP="00714FDA">
      <w:pPr>
        <w:spacing w:before="120" w:line="260" w:lineRule="exact"/>
        <w:rPr>
          <w:rFonts w:ascii="Verdana" w:hAnsi="Verdana"/>
          <w:b/>
          <w:color w:val="FF6600"/>
          <w:kern w:val="26"/>
          <w:sz w:val="22"/>
          <w:szCs w:val="22"/>
        </w:rPr>
      </w:pPr>
      <w:r w:rsidRPr="0038550C">
        <w:rPr>
          <w:rFonts w:ascii="Verdana" w:hAnsi="Verdana"/>
          <w:b/>
          <w:color w:val="FF6600"/>
          <w:kern w:val="26"/>
          <w:sz w:val="22"/>
          <w:szCs w:val="22"/>
        </w:rPr>
        <w:t>Enabling other humanitarian actors to better include older people in their policies and programmes</w:t>
      </w:r>
    </w:p>
    <w:p w:rsidR="00CD5BC4" w:rsidRPr="0038550C" w:rsidRDefault="00714FDA" w:rsidP="000329AF">
      <w:pPr>
        <w:spacing w:before="120" w:after="120" w:line="260" w:lineRule="exact"/>
        <w:rPr>
          <w:rFonts w:ascii="Verdana" w:hAnsi="Verdana"/>
          <w:kern w:val="26"/>
          <w:sz w:val="22"/>
          <w:szCs w:val="22"/>
        </w:rPr>
      </w:pPr>
      <w:r w:rsidRPr="0038550C">
        <w:rPr>
          <w:rFonts w:ascii="Verdana" w:hAnsi="Verdana"/>
          <w:kern w:val="26"/>
          <w:sz w:val="22"/>
          <w:szCs w:val="22"/>
        </w:rPr>
        <w:t xml:space="preserve">All our programmes have identified key humanitarian actors or networks with whom they aim to work with and support to improve </w:t>
      </w:r>
      <w:r w:rsidR="001D0F6D" w:rsidRPr="0038550C">
        <w:rPr>
          <w:rFonts w:ascii="Verdana" w:hAnsi="Verdana"/>
          <w:kern w:val="26"/>
          <w:sz w:val="22"/>
          <w:szCs w:val="22"/>
        </w:rPr>
        <w:t xml:space="preserve">emergency preparedness and resilience </w:t>
      </w:r>
      <w:r w:rsidRPr="0038550C">
        <w:rPr>
          <w:rFonts w:ascii="Verdana" w:hAnsi="Verdana"/>
          <w:kern w:val="26"/>
          <w:sz w:val="22"/>
          <w:szCs w:val="22"/>
        </w:rPr>
        <w:t xml:space="preserve">programming with older people. </w:t>
      </w:r>
      <w:r w:rsidR="00D37F10" w:rsidRPr="0038550C">
        <w:rPr>
          <w:rFonts w:ascii="Verdana" w:hAnsi="Verdana"/>
          <w:kern w:val="26"/>
          <w:sz w:val="22"/>
          <w:szCs w:val="22"/>
        </w:rPr>
        <w:t>A number of key areas of this work include:</w:t>
      </w:r>
    </w:p>
    <w:p w:rsidR="00D37F10" w:rsidRPr="0038550C" w:rsidRDefault="00D37F10" w:rsidP="000329AF">
      <w:pPr>
        <w:numPr>
          <w:ilvl w:val="0"/>
          <w:numId w:val="19"/>
        </w:numPr>
        <w:spacing w:after="120" w:line="260" w:lineRule="exact"/>
        <w:ind w:left="425" w:hanging="425"/>
        <w:rPr>
          <w:rFonts w:ascii="Verdana" w:hAnsi="Verdana"/>
          <w:kern w:val="26"/>
          <w:sz w:val="22"/>
          <w:szCs w:val="22"/>
        </w:rPr>
      </w:pPr>
      <w:r w:rsidRPr="0038550C">
        <w:rPr>
          <w:rFonts w:ascii="Verdana" w:hAnsi="Verdana"/>
          <w:kern w:val="26"/>
          <w:sz w:val="22"/>
          <w:szCs w:val="22"/>
        </w:rPr>
        <w:t>W</w:t>
      </w:r>
      <w:r w:rsidR="001D0F6D" w:rsidRPr="0038550C">
        <w:rPr>
          <w:rFonts w:ascii="Verdana" w:hAnsi="Verdana"/>
          <w:kern w:val="26"/>
          <w:sz w:val="22"/>
          <w:szCs w:val="22"/>
        </w:rPr>
        <w:t xml:space="preserve">orking in consortia </w:t>
      </w:r>
      <w:r w:rsidR="00CD5BC4" w:rsidRPr="0038550C">
        <w:rPr>
          <w:rFonts w:ascii="Verdana" w:hAnsi="Verdana"/>
          <w:kern w:val="26"/>
          <w:sz w:val="22"/>
          <w:szCs w:val="22"/>
        </w:rPr>
        <w:t xml:space="preserve">with partners </w:t>
      </w:r>
      <w:r w:rsidR="001D0F6D" w:rsidRPr="0038550C">
        <w:rPr>
          <w:rFonts w:ascii="Verdana" w:hAnsi="Verdana"/>
          <w:kern w:val="26"/>
          <w:sz w:val="22"/>
          <w:szCs w:val="22"/>
        </w:rPr>
        <w:t>in seven countries</w:t>
      </w:r>
      <w:r w:rsidR="00CD5BC4" w:rsidRPr="0038550C">
        <w:rPr>
          <w:rFonts w:ascii="Verdana" w:hAnsi="Verdana"/>
          <w:kern w:val="26"/>
          <w:sz w:val="22"/>
          <w:szCs w:val="22"/>
        </w:rPr>
        <w:t xml:space="preserve"> on preparedness and resilience programmes in </w:t>
      </w:r>
      <w:r w:rsidR="003E0FF6">
        <w:rPr>
          <w:rFonts w:ascii="Verdana" w:hAnsi="Verdana"/>
          <w:kern w:val="26"/>
          <w:sz w:val="22"/>
          <w:szCs w:val="22"/>
        </w:rPr>
        <w:t xml:space="preserve">the Caribbean and in </w:t>
      </w:r>
      <w:r w:rsidR="00CD5BC4" w:rsidRPr="0038550C">
        <w:rPr>
          <w:rFonts w:ascii="Verdana" w:hAnsi="Verdana"/>
          <w:kern w:val="26"/>
          <w:sz w:val="22"/>
          <w:szCs w:val="22"/>
        </w:rPr>
        <w:t xml:space="preserve">East and South Asia. </w:t>
      </w:r>
    </w:p>
    <w:p w:rsidR="00AE459A" w:rsidRPr="0038550C" w:rsidRDefault="00D37F10" w:rsidP="000329AF">
      <w:pPr>
        <w:numPr>
          <w:ilvl w:val="0"/>
          <w:numId w:val="19"/>
        </w:numPr>
        <w:spacing w:after="120" w:line="260" w:lineRule="exact"/>
        <w:ind w:left="425" w:hanging="425"/>
        <w:rPr>
          <w:rFonts w:ascii="Verdana" w:hAnsi="Verdana"/>
          <w:kern w:val="26"/>
          <w:sz w:val="22"/>
          <w:szCs w:val="22"/>
        </w:rPr>
      </w:pPr>
      <w:r w:rsidRPr="0038550C">
        <w:rPr>
          <w:rFonts w:ascii="Verdana" w:hAnsi="Verdana"/>
          <w:kern w:val="26"/>
          <w:sz w:val="22"/>
          <w:szCs w:val="22"/>
        </w:rPr>
        <w:t>C</w:t>
      </w:r>
      <w:r w:rsidR="00AE459A" w:rsidRPr="0038550C">
        <w:rPr>
          <w:rFonts w:ascii="Verdana" w:hAnsi="Verdana"/>
          <w:kern w:val="26"/>
          <w:sz w:val="22"/>
          <w:szCs w:val="22"/>
        </w:rPr>
        <w:t>ontinuing</w:t>
      </w:r>
      <w:r w:rsidR="00CD5BC4" w:rsidRPr="0038550C">
        <w:rPr>
          <w:rFonts w:ascii="Verdana" w:hAnsi="Verdana"/>
          <w:kern w:val="26"/>
          <w:sz w:val="22"/>
          <w:szCs w:val="22"/>
        </w:rPr>
        <w:t xml:space="preserve"> secondments to the Danish Refugee </w:t>
      </w:r>
      <w:r w:rsidR="00F61BCF">
        <w:rPr>
          <w:rFonts w:ascii="Verdana" w:hAnsi="Verdana"/>
          <w:kern w:val="26"/>
          <w:sz w:val="22"/>
          <w:szCs w:val="22"/>
        </w:rPr>
        <w:t>Council</w:t>
      </w:r>
      <w:r w:rsidR="00CD5BC4" w:rsidRPr="0038550C">
        <w:rPr>
          <w:rFonts w:ascii="Verdana" w:hAnsi="Verdana"/>
          <w:kern w:val="26"/>
          <w:sz w:val="22"/>
          <w:szCs w:val="22"/>
        </w:rPr>
        <w:t xml:space="preserve"> (South Sudan) an</w:t>
      </w:r>
      <w:r w:rsidR="00AE459A" w:rsidRPr="0038550C">
        <w:rPr>
          <w:rFonts w:ascii="Verdana" w:hAnsi="Verdana"/>
          <w:kern w:val="26"/>
          <w:sz w:val="22"/>
          <w:szCs w:val="22"/>
        </w:rPr>
        <w:t>d the World Fo</w:t>
      </w:r>
      <w:r w:rsidR="00B01BA8" w:rsidRPr="0038550C">
        <w:rPr>
          <w:rFonts w:ascii="Verdana" w:hAnsi="Verdana"/>
          <w:kern w:val="26"/>
          <w:sz w:val="22"/>
          <w:szCs w:val="22"/>
        </w:rPr>
        <w:t>od Programme</w:t>
      </w:r>
      <w:r w:rsidR="003E0FF6">
        <w:rPr>
          <w:rFonts w:ascii="Verdana" w:hAnsi="Verdana"/>
          <w:kern w:val="26"/>
          <w:sz w:val="22"/>
          <w:szCs w:val="22"/>
        </w:rPr>
        <w:t>.</w:t>
      </w:r>
    </w:p>
    <w:p w:rsidR="00AE459A" w:rsidRPr="0038550C" w:rsidRDefault="00AE459A" w:rsidP="000329AF">
      <w:pPr>
        <w:numPr>
          <w:ilvl w:val="0"/>
          <w:numId w:val="19"/>
        </w:numPr>
        <w:spacing w:after="120" w:line="260" w:lineRule="exact"/>
        <w:ind w:left="425" w:hanging="425"/>
        <w:rPr>
          <w:rFonts w:ascii="Verdana" w:hAnsi="Verdana"/>
          <w:kern w:val="26"/>
          <w:sz w:val="22"/>
          <w:szCs w:val="22"/>
        </w:rPr>
      </w:pPr>
      <w:r w:rsidRPr="0038550C">
        <w:rPr>
          <w:rFonts w:ascii="Verdana" w:hAnsi="Verdana"/>
          <w:kern w:val="26"/>
          <w:sz w:val="22"/>
          <w:szCs w:val="22"/>
        </w:rPr>
        <w:t>W</w:t>
      </w:r>
      <w:r w:rsidR="00CD5BC4" w:rsidRPr="0038550C">
        <w:rPr>
          <w:rFonts w:ascii="Verdana" w:hAnsi="Verdana"/>
          <w:kern w:val="26"/>
          <w:sz w:val="22"/>
          <w:szCs w:val="22"/>
        </w:rPr>
        <w:t>ork</w:t>
      </w:r>
      <w:r w:rsidRPr="0038550C">
        <w:rPr>
          <w:rFonts w:ascii="Verdana" w:hAnsi="Verdana"/>
          <w:kern w:val="26"/>
          <w:sz w:val="22"/>
          <w:szCs w:val="22"/>
        </w:rPr>
        <w:t>ing</w:t>
      </w:r>
      <w:r w:rsidR="00CD5BC4" w:rsidRPr="0038550C">
        <w:rPr>
          <w:rFonts w:ascii="Verdana" w:hAnsi="Verdana"/>
          <w:kern w:val="26"/>
          <w:sz w:val="22"/>
          <w:szCs w:val="22"/>
        </w:rPr>
        <w:t xml:space="preserve"> in partnership to create a global AgeCap roster of available expert personnel to support responses.</w:t>
      </w:r>
    </w:p>
    <w:p w:rsidR="00714FDA" w:rsidRPr="0038550C" w:rsidRDefault="00CD5BC4" w:rsidP="000329AF">
      <w:pPr>
        <w:numPr>
          <w:ilvl w:val="0"/>
          <w:numId w:val="19"/>
        </w:numPr>
        <w:spacing w:after="120" w:line="260" w:lineRule="exact"/>
        <w:ind w:left="425" w:hanging="425"/>
        <w:rPr>
          <w:rFonts w:ascii="Verdana" w:hAnsi="Verdana"/>
          <w:kern w:val="26"/>
          <w:sz w:val="22"/>
          <w:szCs w:val="22"/>
        </w:rPr>
      </w:pPr>
      <w:r w:rsidRPr="0038550C">
        <w:rPr>
          <w:rFonts w:ascii="Verdana" w:hAnsi="Verdana"/>
          <w:kern w:val="26"/>
          <w:sz w:val="22"/>
          <w:szCs w:val="22"/>
        </w:rPr>
        <w:t>We will continue to engage with DFID and ECHO to improve their funding mechanisms and programmes to better include older people and specific responses to their humanitarian needs.</w:t>
      </w:r>
    </w:p>
    <w:p w:rsidR="00AE459A" w:rsidRPr="0038550C" w:rsidRDefault="00AE459A" w:rsidP="000329AF">
      <w:pPr>
        <w:numPr>
          <w:ilvl w:val="0"/>
          <w:numId w:val="19"/>
        </w:numPr>
        <w:spacing w:after="120" w:line="260" w:lineRule="exact"/>
        <w:ind w:left="425" w:hanging="425"/>
        <w:rPr>
          <w:rFonts w:ascii="Verdana" w:hAnsi="Verdana"/>
          <w:kern w:val="26"/>
          <w:sz w:val="22"/>
          <w:szCs w:val="22"/>
        </w:rPr>
      </w:pPr>
      <w:r w:rsidRPr="0038550C">
        <w:rPr>
          <w:rFonts w:ascii="Verdana" w:hAnsi="Verdana"/>
          <w:kern w:val="26"/>
          <w:sz w:val="22"/>
          <w:szCs w:val="22"/>
        </w:rPr>
        <w:t>Policy engagements supporting the development of the post-2015 Hyogo Framework for Action on building the resilience of nations and communities to disasters, particularly focusing on improved inclusion of vulnerable groups (including older people) and the inclusion of gender and age disaggregated data in reporting.</w:t>
      </w:r>
    </w:p>
    <w:p w:rsidR="00AE459A" w:rsidRPr="0038550C" w:rsidRDefault="00AE459A" w:rsidP="000329AF">
      <w:pPr>
        <w:numPr>
          <w:ilvl w:val="0"/>
          <w:numId w:val="19"/>
        </w:numPr>
        <w:spacing w:after="120" w:line="260" w:lineRule="exact"/>
        <w:ind w:left="425" w:hanging="425"/>
        <w:rPr>
          <w:rFonts w:ascii="Verdana" w:hAnsi="Verdana"/>
          <w:kern w:val="26"/>
          <w:sz w:val="22"/>
          <w:szCs w:val="22"/>
        </w:rPr>
      </w:pPr>
      <w:r w:rsidRPr="0038550C">
        <w:rPr>
          <w:rFonts w:ascii="Verdana" w:hAnsi="Verdana"/>
          <w:kern w:val="26"/>
          <w:sz w:val="22"/>
          <w:szCs w:val="22"/>
        </w:rPr>
        <w:t>Collaborations with regional bodies, networks and institutions on resilience and risk reduction – these include working groups in the UK and in Europe, ASEAN in East Asia and CARICOM in the Caribbean</w:t>
      </w:r>
      <w:r w:rsidR="003E0FF6">
        <w:rPr>
          <w:rFonts w:ascii="Verdana" w:hAnsi="Verdana"/>
          <w:kern w:val="26"/>
          <w:sz w:val="22"/>
          <w:szCs w:val="22"/>
        </w:rPr>
        <w:t>,</w:t>
      </w:r>
      <w:r w:rsidRPr="0038550C">
        <w:rPr>
          <w:rFonts w:ascii="Verdana" w:hAnsi="Verdana"/>
          <w:kern w:val="26"/>
          <w:sz w:val="22"/>
          <w:szCs w:val="22"/>
        </w:rPr>
        <w:t xml:space="preserve"> and we will develop master’s degree research programmes with a number of UK academic institutions, for example</w:t>
      </w:r>
      <w:r w:rsidR="00905ED8">
        <w:rPr>
          <w:rFonts w:ascii="Verdana" w:hAnsi="Verdana"/>
          <w:kern w:val="26"/>
          <w:sz w:val="22"/>
          <w:szCs w:val="22"/>
        </w:rPr>
        <w:t>,</w:t>
      </w:r>
      <w:r w:rsidRPr="0038550C">
        <w:rPr>
          <w:rFonts w:ascii="Verdana" w:hAnsi="Verdana"/>
          <w:kern w:val="26"/>
          <w:sz w:val="22"/>
          <w:szCs w:val="22"/>
        </w:rPr>
        <w:t xml:space="preserve"> </w:t>
      </w:r>
      <w:r w:rsidR="00B01BA8" w:rsidRPr="0038550C">
        <w:rPr>
          <w:rFonts w:ascii="Verdana" w:hAnsi="Verdana"/>
          <w:kern w:val="26"/>
          <w:sz w:val="22"/>
          <w:szCs w:val="22"/>
        </w:rPr>
        <w:t>the University College of London’s Hazard Centre and Oxford University.</w:t>
      </w:r>
    </w:p>
    <w:p w:rsidR="00B01BA8" w:rsidRPr="0038550C" w:rsidRDefault="00B01BA8" w:rsidP="00B01BA8">
      <w:pPr>
        <w:spacing w:before="120" w:line="260" w:lineRule="exact"/>
        <w:rPr>
          <w:rFonts w:ascii="Verdana" w:hAnsi="Verdana"/>
          <w:kern w:val="26"/>
          <w:sz w:val="22"/>
          <w:szCs w:val="22"/>
        </w:rPr>
      </w:pPr>
      <w:r w:rsidRPr="0038550C">
        <w:rPr>
          <w:rFonts w:ascii="Verdana" w:hAnsi="Verdana"/>
          <w:kern w:val="26"/>
          <w:sz w:val="22"/>
          <w:szCs w:val="22"/>
        </w:rPr>
        <w:t xml:space="preserve">On wider public campaigning, we will be linking our emergencies work with our new </w:t>
      </w:r>
      <w:r w:rsidR="004F06E6">
        <w:rPr>
          <w:rFonts w:ascii="Verdana" w:hAnsi="Verdana"/>
          <w:kern w:val="26"/>
          <w:sz w:val="22"/>
          <w:szCs w:val="22"/>
        </w:rPr>
        <w:t>UNJUST</w:t>
      </w:r>
      <w:r w:rsidRPr="0038550C">
        <w:rPr>
          <w:rFonts w:ascii="Verdana" w:hAnsi="Verdana"/>
          <w:kern w:val="26"/>
          <w:sz w:val="22"/>
          <w:szCs w:val="22"/>
        </w:rPr>
        <w:t xml:space="preserve"> campaign and ensuring our global and local campaigns use the opportunities of the UN Disaster Reduction Day on disability in 2013</w:t>
      </w:r>
      <w:r w:rsidR="00905ED8">
        <w:rPr>
          <w:rFonts w:ascii="Verdana" w:hAnsi="Verdana"/>
          <w:kern w:val="26"/>
          <w:sz w:val="22"/>
          <w:szCs w:val="22"/>
        </w:rPr>
        <w:t>,</w:t>
      </w:r>
      <w:r w:rsidRPr="0038550C">
        <w:rPr>
          <w:rFonts w:ascii="Verdana" w:hAnsi="Verdana"/>
          <w:kern w:val="26"/>
          <w:sz w:val="22"/>
          <w:szCs w:val="22"/>
        </w:rPr>
        <w:t xml:space="preserve"> and on the ageing population in 2014</w:t>
      </w:r>
      <w:r w:rsidR="00905ED8">
        <w:rPr>
          <w:rFonts w:ascii="Verdana" w:hAnsi="Verdana"/>
          <w:kern w:val="26"/>
          <w:sz w:val="22"/>
          <w:szCs w:val="22"/>
        </w:rPr>
        <w:t>,</w:t>
      </w:r>
      <w:r w:rsidRPr="0038550C">
        <w:rPr>
          <w:rFonts w:ascii="Verdana" w:hAnsi="Verdana"/>
          <w:kern w:val="26"/>
          <w:sz w:val="22"/>
          <w:szCs w:val="22"/>
        </w:rPr>
        <w:t xml:space="preserve"> to promote the issues of older people in emergencies. </w:t>
      </w:r>
    </w:p>
    <w:p w:rsidR="006019AE" w:rsidRPr="0038550C" w:rsidRDefault="006019AE" w:rsidP="006854A0">
      <w:pPr>
        <w:spacing w:before="120" w:line="260" w:lineRule="exact"/>
        <w:rPr>
          <w:rFonts w:ascii="Verdana" w:hAnsi="Verdana"/>
          <w:sz w:val="22"/>
          <w:szCs w:val="22"/>
        </w:rPr>
      </w:pPr>
    </w:p>
    <w:p w:rsidR="00090332" w:rsidRPr="0038550C" w:rsidRDefault="00090332" w:rsidP="0086104D">
      <w:pPr>
        <w:pStyle w:val="HAIheading2"/>
        <w:rPr>
          <w:rFonts w:ascii="Verdana" w:hAnsi="Verdana"/>
        </w:rPr>
        <w:sectPr w:rsidR="00090332" w:rsidRPr="0038550C" w:rsidSect="0086104D">
          <w:headerReference w:type="even" r:id="rId29"/>
          <w:headerReference w:type="default" r:id="rId30"/>
          <w:footerReference w:type="default" r:id="rId31"/>
          <w:pgSz w:w="11906" w:h="16838"/>
          <w:pgMar w:top="1276" w:right="905" w:bottom="902" w:left="1276" w:header="709" w:footer="469" w:gutter="0"/>
          <w:cols w:space="708"/>
          <w:docGrid w:linePitch="360"/>
        </w:sectPr>
      </w:pPr>
    </w:p>
    <w:p w:rsidR="003A1E7A" w:rsidRPr="0084304B" w:rsidRDefault="00FE3C17" w:rsidP="0084304B">
      <w:pPr>
        <w:pStyle w:val="Heading3"/>
        <w:rPr>
          <w:rFonts w:ascii="Verdana" w:hAnsi="Verdana"/>
          <w:color w:val="ED1350"/>
          <w:sz w:val="28"/>
          <w:szCs w:val="28"/>
          <w:lang w:eastAsia="en-GB"/>
        </w:rPr>
      </w:pPr>
      <w:bookmarkStart w:id="23" w:name="_Toc349662148"/>
      <w:r w:rsidRPr="0084304B">
        <w:rPr>
          <w:rFonts w:ascii="Verdana" w:hAnsi="Verdana"/>
          <w:color w:val="ED1350"/>
          <w:sz w:val="28"/>
          <w:szCs w:val="28"/>
          <w:lang w:eastAsia="en-GB"/>
        </w:rPr>
        <w:t xml:space="preserve">Global action 4: </w:t>
      </w:r>
      <w:r w:rsidR="003A1E7A" w:rsidRPr="0084304B">
        <w:rPr>
          <w:rFonts w:ascii="Verdana" w:hAnsi="Verdana"/>
          <w:color w:val="ED1350"/>
          <w:sz w:val="28"/>
          <w:szCs w:val="28"/>
          <w:lang w:eastAsia="en-GB"/>
        </w:rPr>
        <w:t>Building global and local movements that enable older people to challenge discrimination and claim their rights</w:t>
      </w:r>
      <w:bookmarkEnd w:id="21"/>
      <w:bookmarkEnd w:id="23"/>
    </w:p>
    <w:p w:rsidR="009A048B" w:rsidRPr="0038550C" w:rsidRDefault="009A048B" w:rsidP="00F66B3C">
      <w:pPr>
        <w:spacing w:before="120" w:after="120" w:line="260" w:lineRule="exact"/>
        <w:rPr>
          <w:rFonts w:ascii="Verdana" w:hAnsi="Verdana"/>
          <w:sz w:val="22"/>
          <w:szCs w:val="22"/>
          <w:lang w:eastAsia="en-GB"/>
        </w:rPr>
      </w:pPr>
      <w:r w:rsidRPr="0038550C">
        <w:rPr>
          <w:rFonts w:ascii="Verdana" w:hAnsi="Verdana"/>
          <w:b/>
          <w:color w:val="FF6600"/>
          <w:kern w:val="26"/>
          <w:sz w:val="22"/>
          <w:szCs w:val="22"/>
        </w:rPr>
        <w:t>Our vision</w:t>
      </w:r>
      <w:r w:rsidRPr="0038550C">
        <w:rPr>
          <w:rFonts w:ascii="Verdana" w:hAnsi="Verdana"/>
          <w:b/>
          <w:sz w:val="22"/>
          <w:szCs w:val="22"/>
          <w:lang w:eastAsia="en-GB"/>
        </w:rPr>
        <w:t xml:space="preserve"> </w:t>
      </w:r>
      <w:r w:rsidRPr="0038550C">
        <w:rPr>
          <w:rFonts w:ascii="Verdana" w:hAnsi="Verdana"/>
          <w:sz w:val="22"/>
          <w:szCs w:val="22"/>
          <w:lang w:eastAsia="en-GB"/>
        </w:rPr>
        <w:t>is to end age discrimination and see the rights of older people recognised, promoted and protected in national and international law and in practice.</w:t>
      </w:r>
    </w:p>
    <w:p w:rsidR="009A048B" w:rsidRPr="0038550C" w:rsidRDefault="009A048B" w:rsidP="00F66B3C">
      <w:pPr>
        <w:spacing w:before="120" w:after="120" w:line="260" w:lineRule="exact"/>
        <w:rPr>
          <w:rFonts w:ascii="Verdana" w:hAnsi="Verdana"/>
          <w:sz w:val="22"/>
          <w:szCs w:val="22"/>
          <w:lang w:eastAsia="en-GB"/>
        </w:rPr>
      </w:pPr>
      <w:r w:rsidRPr="0038550C">
        <w:rPr>
          <w:rFonts w:ascii="Verdana" w:hAnsi="Verdana"/>
          <w:b/>
          <w:color w:val="FF6600"/>
          <w:kern w:val="26"/>
          <w:sz w:val="22"/>
          <w:szCs w:val="22"/>
        </w:rPr>
        <w:t>The reality</w:t>
      </w:r>
      <w:r w:rsidRPr="0038550C">
        <w:rPr>
          <w:rFonts w:ascii="Verdana" w:hAnsi="Verdana"/>
          <w:b/>
          <w:sz w:val="22"/>
          <w:szCs w:val="22"/>
          <w:lang w:eastAsia="en-GB"/>
        </w:rPr>
        <w:t xml:space="preserve"> </w:t>
      </w:r>
      <w:r w:rsidRPr="0038550C">
        <w:rPr>
          <w:rFonts w:ascii="Verdana" w:hAnsi="Verdana"/>
          <w:sz w:val="22"/>
          <w:szCs w:val="22"/>
          <w:lang w:eastAsia="en-GB"/>
        </w:rPr>
        <w:t xml:space="preserve">is that there is no international human rights convention which specifically protects the rights of older people. </w:t>
      </w:r>
      <w:r w:rsidR="00D63BB9" w:rsidRPr="0038550C">
        <w:rPr>
          <w:rFonts w:ascii="Verdana" w:hAnsi="Verdana"/>
          <w:sz w:val="22"/>
          <w:szCs w:val="22"/>
          <w:lang w:eastAsia="en-GB"/>
        </w:rPr>
        <w:t>The e</w:t>
      </w:r>
      <w:r w:rsidRPr="0038550C">
        <w:rPr>
          <w:rFonts w:ascii="Verdana" w:hAnsi="Verdana"/>
          <w:sz w:val="22"/>
          <w:szCs w:val="22"/>
          <w:lang w:eastAsia="en-GB"/>
        </w:rPr>
        <w:t>xisting human rights system does not adequately address this issue, nor are older people’s rights fully integrated into other developmental or government policies.</w:t>
      </w:r>
      <w:r w:rsidR="0038600E" w:rsidRPr="0038550C">
        <w:rPr>
          <w:rFonts w:ascii="Verdana" w:hAnsi="Verdana"/>
          <w:sz w:val="22"/>
          <w:szCs w:val="22"/>
          <w:lang w:eastAsia="en-GB"/>
        </w:rPr>
        <w:t xml:space="preserve"> </w:t>
      </w:r>
      <w:r w:rsidR="00424BEC" w:rsidRPr="008C4594">
        <w:rPr>
          <w:rFonts w:ascii="Verdana" w:hAnsi="Verdana"/>
          <w:sz w:val="22"/>
          <w:szCs w:val="22"/>
          <w:lang w:eastAsia="en-GB"/>
        </w:rPr>
        <w:t>Older p</w:t>
      </w:r>
      <w:r w:rsidR="00472E20" w:rsidRPr="008C4594">
        <w:rPr>
          <w:rFonts w:ascii="Verdana" w:hAnsi="Verdana"/>
          <w:sz w:val="22"/>
          <w:szCs w:val="22"/>
          <w:lang w:eastAsia="en-GB"/>
        </w:rPr>
        <w:t>eople</w:t>
      </w:r>
      <w:r w:rsidR="00472E20" w:rsidRPr="0038550C">
        <w:rPr>
          <w:rFonts w:ascii="Verdana" w:hAnsi="Verdana"/>
          <w:sz w:val="22"/>
          <w:szCs w:val="22"/>
          <w:lang w:eastAsia="en-GB"/>
        </w:rPr>
        <w:t xml:space="preserve"> face discrimination on a daily basis because of their age, which affects their ability to earn a living, </w:t>
      </w:r>
      <w:r w:rsidR="004E1B59">
        <w:rPr>
          <w:rFonts w:ascii="Verdana" w:hAnsi="Verdana"/>
          <w:sz w:val="22"/>
          <w:szCs w:val="22"/>
          <w:lang w:eastAsia="en-GB"/>
        </w:rPr>
        <w:t xml:space="preserve">their </w:t>
      </w:r>
      <w:r w:rsidR="00472E20" w:rsidRPr="0038550C">
        <w:rPr>
          <w:rFonts w:ascii="Verdana" w:hAnsi="Verdana"/>
          <w:sz w:val="22"/>
          <w:szCs w:val="22"/>
          <w:lang w:eastAsia="en-GB"/>
        </w:rPr>
        <w:t xml:space="preserve">health and </w:t>
      </w:r>
      <w:r w:rsidR="004E1B59">
        <w:rPr>
          <w:rFonts w:ascii="Verdana" w:hAnsi="Verdana"/>
          <w:sz w:val="22"/>
          <w:szCs w:val="22"/>
          <w:lang w:eastAsia="en-GB"/>
        </w:rPr>
        <w:t xml:space="preserve">their </w:t>
      </w:r>
      <w:r w:rsidR="00472E20" w:rsidRPr="0038550C">
        <w:rPr>
          <w:rFonts w:ascii="Verdana" w:hAnsi="Verdana"/>
          <w:sz w:val="22"/>
          <w:szCs w:val="22"/>
          <w:lang w:eastAsia="en-GB"/>
        </w:rPr>
        <w:t>quality of life.</w:t>
      </w:r>
      <w:r w:rsidR="0038600E" w:rsidRPr="0038550C">
        <w:rPr>
          <w:rFonts w:ascii="Verdana" w:hAnsi="Verdana"/>
          <w:sz w:val="22"/>
          <w:szCs w:val="22"/>
          <w:lang w:eastAsia="en-GB"/>
        </w:rPr>
        <w:t xml:space="preserve"> </w:t>
      </w:r>
      <w:r w:rsidR="003E2E43" w:rsidRPr="0038550C">
        <w:rPr>
          <w:rFonts w:ascii="Verdana" w:hAnsi="Verdana"/>
          <w:sz w:val="22"/>
          <w:szCs w:val="22"/>
          <w:lang w:eastAsia="en-GB"/>
        </w:rPr>
        <w:t>A</w:t>
      </w:r>
      <w:r w:rsidRPr="0038550C">
        <w:rPr>
          <w:rFonts w:ascii="Verdana" w:hAnsi="Verdana"/>
          <w:sz w:val="22"/>
          <w:szCs w:val="22"/>
          <w:lang w:eastAsia="en-GB"/>
        </w:rPr>
        <w:t xml:space="preserve">ll UN member states </w:t>
      </w:r>
      <w:r w:rsidR="003E2E43" w:rsidRPr="008D2E4C">
        <w:rPr>
          <w:rFonts w:ascii="Verdana" w:hAnsi="Verdana"/>
          <w:sz w:val="22"/>
          <w:szCs w:val="22"/>
          <w:lang w:eastAsia="en-GB"/>
        </w:rPr>
        <w:t xml:space="preserve">committed </w:t>
      </w:r>
      <w:r w:rsidR="008D2E4C" w:rsidRPr="008D2E4C">
        <w:rPr>
          <w:rFonts w:ascii="Verdana" w:hAnsi="Verdana"/>
          <w:sz w:val="22"/>
          <w:szCs w:val="22"/>
          <w:lang w:eastAsia="en-GB"/>
        </w:rPr>
        <w:t xml:space="preserve">in adopting </w:t>
      </w:r>
      <w:r w:rsidR="00133279" w:rsidRPr="008D2E4C">
        <w:rPr>
          <w:rFonts w:ascii="Verdana" w:hAnsi="Verdana"/>
          <w:sz w:val="22"/>
          <w:szCs w:val="22"/>
          <w:lang w:eastAsia="en-GB"/>
        </w:rPr>
        <w:t xml:space="preserve">the Madrid International Plan of Action on Ageing </w:t>
      </w:r>
      <w:r w:rsidRPr="008D2E4C">
        <w:rPr>
          <w:rFonts w:ascii="Verdana" w:hAnsi="Verdana"/>
          <w:sz w:val="22"/>
          <w:szCs w:val="22"/>
          <w:lang w:eastAsia="en-GB"/>
        </w:rPr>
        <w:t xml:space="preserve">to include ageing in all social and economic development policies, and to </w:t>
      </w:r>
      <w:r w:rsidR="004D3441" w:rsidRPr="008D2E4C">
        <w:rPr>
          <w:rFonts w:ascii="Verdana" w:hAnsi="Verdana"/>
          <w:sz w:val="22"/>
          <w:szCs w:val="22"/>
          <w:lang w:eastAsia="en-GB"/>
        </w:rPr>
        <w:t xml:space="preserve">include older people in policies and programmes to reach the Millennium Development Goal of halving numbers of people living in extreme poverty by 2015. </w:t>
      </w:r>
      <w:r w:rsidR="003E2E43" w:rsidRPr="0038550C">
        <w:rPr>
          <w:rFonts w:ascii="Verdana" w:hAnsi="Verdana"/>
          <w:sz w:val="22"/>
          <w:szCs w:val="22"/>
          <w:lang w:eastAsia="en-GB"/>
        </w:rPr>
        <w:t>Yet o</w:t>
      </w:r>
      <w:r w:rsidRPr="0038550C">
        <w:rPr>
          <w:rFonts w:ascii="Verdana" w:hAnsi="Verdana"/>
          <w:sz w:val="22"/>
          <w:szCs w:val="22"/>
          <w:lang w:eastAsia="en-GB"/>
        </w:rPr>
        <w:t>nly a handful of governments have concrete plans to implement the proposed policies and even fewer are providing dedicated resources to pay for them.</w:t>
      </w:r>
    </w:p>
    <w:p w:rsidR="009A048B" w:rsidRPr="0038550C" w:rsidRDefault="009A048B" w:rsidP="005C7E7B">
      <w:pPr>
        <w:pStyle w:val="BodyText"/>
        <w:spacing w:before="60" w:after="60" w:line="260" w:lineRule="exact"/>
        <w:rPr>
          <w:rFonts w:ascii="Verdana" w:eastAsia="Times New Roman" w:hAnsi="Verdana"/>
          <w:b/>
          <w:color w:val="FF6600"/>
          <w:kern w:val="26"/>
          <w:sz w:val="22"/>
          <w:szCs w:val="22"/>
        </w:rPr>
      </w:pPr>
      <w:r w:rsidRPr="0038550C">
        <w:rPr>
          <w:rFonts w:ascii="Verdana" w:eastAsia="Times New Roman" w:hAnsi="Verdana"/>
          <w:b/>
          <w:color w:val="FF6600"/>
          <w:kern w:val="26"/>
          <w:sz w:val="22"/>
          <w:szCs w:val="22"/>
        </w:rPr>
        <w:t>What is our aim?</w:t>
      </w:r>
    </w:p>
    <w:p w:rsidR="00B01BA8" w:rsidRPr="0038550C" w:rsidRDefault="00B01BA8" w:rsidP="00B01BA8">
      <w:pPr>
        <w:pStyle w:val="BodyText2"/>
        <w:spacing w:line="260" w:lineRule="exact"/>
        <w:rPr>
          <w:sz w:val="22"/>
          <w:szCs w:val="22"/>
        </w:rPr>
      </w:pPr>
      <w:r w:rsidRPr="008D2E4C">
        <w:rPr>
          <w:sz w:val="22"/>
          <w:szCs w:val="22"/>
        </w:rPr>
        <w:t xml:space="preserve">We aim to see that ageing is on the political agenda and stays there. As building citizen voice is critical </w:t>
      </w:r>
      <w:r w:rsidR="008D2E4C">
        <w:rPr>
          <w:sz w:val="22"/>
          <w:szCs w:val="22"/>
        </w:rPr>
        <w:t>to</w:t>
      </w:r>
      <w:r w:rsidRPr="008D2E4C">
        <w:rPr>
          <w:sz w:val="22"/>
          <w:szCs w:val="22"/>
        </w:rPr>
        <w:t xml:space="preserve"> holding governments to account, we</w:t>
      </w:r>
      <w:r w:rsidR="008D2E4C">
        <w:rPr>
          <w:sz w:val="22"/>
          <w:szCs w:val="22"/>
        </w:rPr>
        <w:t xml:space="preserve"> are</w:t>
      </w:r>
      <w:r w:rsidRPr="008D2E4C">
        <w:rPr>
          <w:sz w:val="22"/>
          <w:szCs w:val="22"/>
        </w:rPr>
        <w:t xml:space="preserve"> invest</w:t>
      </w:r>
      <w:r w:rsidR="008D2E4C">
        <w:rPr>
          <w:sz w:val="22"/>
          <w:szCs w:val="22"/>
        </w:rPr>
        <w:t>ing</w:t>
      </w:r>
      <w:r w:rsidRPr="008D2E4C">
        <w:rPr>
          <w:sz w:val="22"/>
          <w:szCs w:val="22"/>
        </w:rPr>
        <w:t xml:space="preserve"> in age-related activism.</w:t>
      </w:r>
      <w:r w:rsidRPr="0038550C">
        <w:rPr>
          <w:sz w:val="22"/>
          <w:szCs w:val="22"/>
        </w:rPr>
        <w:t xml:space="preserve"> We </w:t>
      </w:r>
      <w:r w:rsidR="008D2E4C">
        <w:rPr>
          <w:sz w:val="22"/>
          <w:szCs w:val="22"/>
        </w:rPr>
        <w:t xml:space="preserve">are </w:t>
      </w:r>
      <w:r w:rsidRPr="0038550C">
        <w:rPr>
          <w:sz w:val="22"/>
          <w:szCs w:val="22"/>
        </w:rPr>
        <w:t>do</w:t>
      </w:r>
      <w:r w:rsidR="008D2E4C">
        <w:rPr>
          <w:sz w:val="22"/>
          <w:szCs w:val="22"/>
        </w:rPr>
        <w:t>ing</w:t>
      </w:r>
      <w:r w:rsidRPr="0038550C">
        <w:rPr>
          <w:sz w:val="22"/>
          <w:szCs w:val="22"/>
        </w:rPr>
        <w:t xml:space="preserve"> this by supporting a movement</w:t>
      </w:r>
      <w:r w:rsidR="001D7F9F" w:rsidRPr="0038550C">
        <w:rPr>
          <w:sz w:val="22"/>
          <w:szCs w:val="22"/>
        </w:rPr>
        <w:t>, led by older people,</w:t>
      </w:r>
      <w:r w:rsidRPr="0038550C">
        <w:rPr>
          <w:sz w:val="22"/>
          <w:szCs w:val="22"/>
        </w:rPr>
        <w:t xml:space="preserve"> to secure the rights and entitlements of older women and men. </w:t>
      </w:r>
    </w:p>
    <w:p w:rsidR="009A048B" w:rsidRPr="0038550C" w:rsidRDefault="009A048B" w:rsidP="005C7E7B">
      <w:pPr>
        <w:pStyle w:val="BodyText"/>
        <w:spacing w:before="60" w:after="60" w:line="260" w:lineRule="exact"/>
        <w:rPr>
          <w:rFonts w:ascii="Verdana" w:eastAsia="Times New Roman" w:hAnsi="Verdana"/>
          <w:b/>
          <w:color w:val="FF6600"/>
          <w:kern w:val="26"/>
          <w:sz w:val="22"/>
          <w:szCs w:val="22"/>
        </w:rPr>
      </w:pPr>
      <w:r w:rsidRPr="0038550C">
        <w:rPr>
          <w:rFonts w:ascii="Verdana" w:eastAsia="Times New Roman" w:hAnsi="Verdana"/>
          <w:b/>
          <w:color w:val="FF6600"/>
          <w:kern w:val="26"/>
          <w:sz w:val="22"/>
          <w:szCs w:val="22"/>
        </w:rPr>
        <w:t>How are we doing this?</w:t>
      </w:r>
    </w:p>
    <w:p w:rsidR="00A92099" w:rsidRDefault="009A048B" w:rsidP="00F66B3C">
      <w:pPr>
        <w:pStyle w:val="BodyText2"/>
        <w:spacing w:line="260" w:lineRule="exact"/>
        <w:rPr>
          <w:sz w:val="22"/>
          <w:szCs w:val="22"/>
        </w:rPr>
      </w:pPr>
      <w:r w:rsidRPr="0038550C">
        <w:rPr>
          <w:b/>
          <w:sz w:val="22"/>
          <w:szCs w:val="22"/>
        </w:rPr>
        <w:t>Training older people’s groups</w:t>
      </w:r>
      <w:r w:rsidR="007E7CC6" w:rsidRPr="0038550C">
        <w:rPr>
          <w:b/>
          <w:sz w:val="22"/>
          <w:szCs w:val="22"/>
        </w:rPr>
        <w:t xml:space="preserve"> and</w:t>
      </w:r>
      <w:r w:rsidRPr="0038550C">
        <w:rPr>
          <w:sz w:val="22"/>
          <w:szCs w:val="22"/>
        </w:rPr>
        <w:t xml:space="preserve"> </w:t>
      </w:r>
      <w:r w:rsidRPr="0038550C">
        <w:rPr>
          <w:b/>
          <w:sz w:val="22"/>
          <w:szCs w:val="22"/>
        </w:rPr>
        <w:t>their communities</w:t>
      </w:r>
      <w:r w:rsidRPr="0038550C">
        <w:rPr>
          <w:sz w:val="22"/>
          <w:szCs w:val="22"/>
        </w:rPr>
        <w:t xml:space="preserve"> to work on specific legal and rights issues, and to monitor the delivery of government services</w:t>
      </w:r>
      <w:r w:rsidR="00424BEC">
        <w:rPr>
          <w:sz w:val="22"/>
          <w:szCs w:val="22"/>
        </w:rPr>
        <w:t>.</w:t>
      </w:r>
      <w:r w:rsidRPr="0038550C">
        <w:rPr>
          <w:sz w:val="22"/>
          <w:szCs w:val="22"/>
        </w:rPr>
        <w:t xml:space="preserve"> </w:t>
      </w:r>
    </w:p>
    <w:p w:rsidR="00472E20" w:rsidRPr="0038550C" w:rsidRDefault="00472E20" w:rsidP="00F66B3C">
      <w:pPr>
        <w:pStyle w:val="BodyText2"/>
        <w:spacing w:line="260" w:lineRule="exact"/>
        <w:rPr>
          <w:b/>
          <w:sz w:val="22"/>
          <w:szCs w:val="22"/>
        </w:rPr>
      </w:pPr>
      <w:r w:rsidRPr="0038550C">
        <w:rPr>
          <w:b/>
          <w:sz w:val="22"/>
          <w:szCs w:val="22"/>
        </w:rPr>
        <w:t xml:space="preserve">Monitoring international policy processes </w:t>
      </w:r>
      <w:r w:rsidRPr="0038550C">
        <w:rPr>
          <w:sz w:val="22"/>
          <w:szCs w:val="22"/>
        </w:rPr>
        <w:t>to ensure that older people’s issues are included, and that older people’s organisations are consulted.</w:t>
      </w:r>
    </w:p>
    <w:p w:rsidR="00637BAD" w:rsidRPr="0038550C" w:rsidRDefault="009A048B" w:rsidP="00F66B3C">
      <w:pPr>
        <w:pStyle w:val="BodyText2"/>
        <w:spacing w:line="260" w:lineRule="exact"/>
        <w:rPr>
          <w:sz w:val="22"/>
          <w:szCs w:val="22"/>
        </w:rPr>
      </w:pPr>
      <w:r w:rsidRPr="0038550C">
        <w:rPr>
          <w:b/>
          <w:sz w:val="22"/>
          <w:szCs w:val="22"/>
        </w:rPr>
        <w:t>Providing leadership, information, resources and campaigning platforms</w:t>
      </w:r>
      <w:r w:rsidRPr="0038550C">
        <w:rPr>
          <w:sz w:val="22"/>
          <w:szCs w:val="22"/>
        </w:rPr>
        <w:t xml:space="preserve"> to allow older people to claim their rights and entitlements and fight age discrimination</w:t>
      </w:r>
      <w:r w:rsidR="00BE3BA5" w:rsidRPr="0038550C">
        <w:rPr>
          <w:sz w:val="22"/>
          <w:szCs w:val="22"/>
        </w:rPr>
        <w:t>.</w:t>
      </w:r>
    </w:p>
    <w:p w:rsidR="009A048B" w:rsidRPr="0038550C" w:rsidRDefault="00637BAD" w:rsidP="00F66B3C">
      <w:pPr>
        <w:pStyle w:val="BodyText2"/>
        <w:spacing w:line="260" w:lineRule="exact"/>
        <w:rPr>
          <w:sz w:val="22"/>
          <w:szCs w:val="22"/>
        </w:rPr>
      </w:pPr>
      <w:r w:rsidRPr="0038550C">
        <w:rPr>
          <w:b/>
          <w:sz w:val="22"/>
          <w:szCs w:val="22"/>
        </w:rPr>
        <w:t xml:space="preserve">Mobilising action </w:t>
      </w:r>
      <w:r w:rsidR="00A92099">
        <w:rPr>
          <w:b/>
          <w:sz w:val="22"/>
          <w:szCs w:val="22"/>
        </w:rPr>
        <w:t>on</w:t>
      </w:r>
      <w:r w:rsidRPr="0038550C">
        <w:rPr>
          <w:b/>
          <w:sz w:val="22"/>
          <w:szCs w:val="22"/>
        </w:rPr>
        <w:t xml:space="preserve"> specific forms of the violations of older people’s rights</w:t>
      </w:r>
      <w:r w:rsidRPr="0038550C">
        <w:rPr>
          <w:sz w:val="22"/>
          <w:szCs w:val="22"/>
        </w:rPr>
        <w:t>, working with older people and activists at community level to address violations</w:t>
      </w:r>
      <w:r w:rsidR="00BE3BA5" w:rsidRPr="0038550C">
        <w:rPr>
          <w:sz w:val="22"/>
          <w:szCs w:val="22"/>
        </w:rPr>
        <w:t>.</w:t>
      </w:r>
      <w:r w:rsidR="007E7CC6" w:rsidRPr="0038550C">
        <w:rPr>
          <w:sz w:val="22"/>
          <w:szCs w:val="22"/>
        </w:rPr>
        <w:t xml:space="preserve"> </w:t>
      </w:r>
    </w:p>
    <w:p w:rsidR="009A048B" w:rsidRPr="0038550C" w:rsidRDefault="009A048B" w:rsidP="00F66B3C">
      <w:pPr>
        <w:pStyle w:val="BodyText2"/>
        <w:spacing w:line="260" w:lineRule="exact"/>
        <w:rPr>
          <w:sz w:val="22"/>
          <w:szCs w:val="22"/>
        </w:rPr>
      </w:pPr>
      <w:r w:rsidRPr="0038550C">
        <w:rPr>
          <w:b/>
          <w:sz w:val="22"/>
          <w:szCs w:val="22"/>
        </w:rPr>
        <w:t>Influencing the UN rights system and governments</w:t>
      </w:r>
      <w:r w:rsidRPr="0038550C">
        <w:rPr>
          <w:sz w:val="22"/>
          <w:szCs w:val="22"/>
        </w:rPr>
        <w:t xml:space="preserve"> by providing evidence of specific rights violations, particularly against older women, to ensure that older people’s rights are better protected in law and in practice</w:t>
      </w:r>
      <w:r w:rsidR="00BE3BA5" w:rsidRPr="0038550C">
        <w:rPr>
          <w:sz w:val="22"/>
          <w:szCs w:val="22"/>
        </w:rPr>
        <w:t>.</w:t>
      </w:r>
    </w:p>
    <w:p w:rsidR="009A048B" w:rsidRPr="0038550C" w:rsidRDefault="009A048B" w:rsidP="00F66B3C">
      <w:pPr>
        <w:pStyle w:val="BodyText2"/>
        <w:spacing w:line="260" w:lineRule="exact"/>
        <w:rPr>
          <w:sz w:val="22"/>
          <w:szCs w:val="22"/>
        </w:rPr>
      </w:pPr>
      <w:r w:rsidRPr="0038550C">
        <w:rPr>
          <w:b/>
          <w:sz w:val="22"/>
          <w:szCs w:val="22"/>
        </w:rPr>
        <w:t>Building a growing movement of individuals</w:t>
      </w:r>
      <w:r w:rsidRPr="0038550C">
        <w:rPr>
          <w:sz w:val="22"/>
          <w:szCs w:val="22"/>
        </w:rPr>
        <w:t xml:space="preserve"> around the world willing to support the cause of older people.</w:t>
      </w:r>
    </w:p>
    <w:p w:rsidR="004913E0" w:rsidRPr="0038550C" w:rsidRDefault="004913E0" w:rsidP="004913E0">
      <w:pPr>
        <w:spacing w:after="120" w:line="260" w:lineRule="exact"/>
        <w:rPr>
          <w:rFonts w:ascii="Verdana" w:hAnsi="Verdana"/>
          <w:b/>
          <w:color w:val="E52250"/>
          <w:kern w:val="26"/>
          <w:sz w:val="22"/>
          <w:szCs w:val="22"/>
        </w:rPr>
      </w:pPr>
      <w:r w:rsidRPr="0038550C">
        <w:rPr>
          <w:rFonts w:ascii="Verdana" w:hAnsi="Verdana"/>
          <w:b/>
          <w:color w:val="E52250"/>
          <w:kern w:val="26"/>
          <w:sz w:val="22"/>
          <w:szCs w:val="22"/>
        </w:rPr>
        <w:t xml:space="preserve">In </w:t>
      </w:r>
      <w:r w:rsidR="00F61BCF">
        <w:rPr>
          <w:rFonts w:ascii="Verdana" w:hAnsi="Verdana"/>
          <w:b/>
          <w:color w:val="E52250"/>
          <w:kern w:val="26"/>
          <w:sz w:val="22"/>
          <w:szCs w:val="22"/>
        </w:rPr>
        <w:t>2013-2014</w:t>
      </w:r>
      <w:r w:rsidRPr="0038550C">
        <w:rPr>
          <w:rFonts w:ascii="Verdana" w:hAnsi="Verdana"/>
          <w:b/>
          <w:color w:val="E52250"/>
          <w:kern w:val="26"/>
          <w:sz w:val="22"/>
          <w:szCs w:val="22"/>
        </w:rPr>
        <w:t xml:space="preserve"> we are prioritising:</w:t>
      </w:r>
    </w:p>
    <w:p w:rsidR="0005000F" w:rsidRPr="0038550C" w:rsidRDefault="0005000F" w:rsidP="00423B3F">
      <w:pPr>
        <w:pStyle w:val="BodyText2"/>
        <w:numPr>
          <w:ilvl w:val="0"/>
          <w:numId w:val="12"/>
        </w:numPr>
        <w:spacing w:after="60" w:line="260" w:lineRule="exact"/>
        <w:ind w:left="425" w:hanging="425"/>
        <w:rPr>
          <w:sz w:val="22"/>
          <w:szCs w:val="22"/>
        </w:rPr>
      </w:pPr>
      <w:r w:rsidRPr="0038550C">
        <w:rPr>
          <w:sz w:val="22"/>
          <w:szCs w:val="22"/>
        </w:rPr>
        <w:t xml:space="preserve">Further </w:t>
      </w:r>
      <w:r w:rsidR="00AD7E30">
        <w:rPr>
          <w:sz w:val="22"/>
          <w:szCs w:val="22"/>
        </w:rPr>
        <w:t>growth of</w:t>
      </w:r>
      <w:r w:rsidRPr="0038550C">
        <w:rPr>
          <w:sz w:val="22"/>
          <w:szCs w:val="22"/>
        </w:rPr>
        <w:t xml:space="preserve"> our community-based programmes </w:t>
      </w:r>
      <w:r w:rsidR="00FE41F2">
        <w:rPr>
          <w:sz w:val="22"/>
          <w:szCs w:val="22"/>
        </w:rPr>
        <w:t>to</w:t>
      </w:r>
      <w:r w:rsidRPr="0038550C">
        <w:rPr>
          <w:sz w:val="22"/>
          <w:szCs w:val="22"/>
        </w:rPr>
        <w:t xml:space="preserve"> monitor service provision and ensur</w:t>
      </w:r>
      <w:r w:rsidR="00825AB9">
        <w:rPr>
          <w:sz w:val="22"/>
          <w:szCs w:val="22"/>
        </w:rPr>
        <w:t>e</w:t>
      </w:r>
      <w:r w:rsidRPr="0038550C">
        <w:rPr>
          <w:sz w:val="22"/>
          <w:szCs w:val="22"/>
        </w:rPr>
        <w:t xml:space="preserve"> </w:t>
      </w:r>
      <w:r w:rsidR="0095195F">
        <w:rPr>
          <w:sz w:val="22"/>
          <w:szCs w:val="22"/>
        </w:rPr>
        <w:t xml:space="preserve">that </w:t>
      </w:r>
      <w:r w:rsidRPr="0038550C">
        <w:rPr>
          <w:sz w:val="22"/>
          <w:szCs w:val="22"/>
        </w:rPr>
        <w:t xml:space="preserve">older people are able </w:t>
      </w:r>
      <w:r w:rsidR="0095195F">
        <w:rPr>
          <w:sz w:val="22"/>
          <w:szCs w:val="22"/>
        </w:rPr>
        <w:t xml:space="preserve">to </w:t>
      </w:r>
      <w:r w:rsidRPr="0038550C">
        <w:rPr>
          <w:sz w:val="22"/>
          <w:szCs w:val="22"/>
        </w:rPr>
        <w:t>claim their rights and entitlements</w:t>
      </w:r>
      <w:r w:rsidR="00BE3BA5" w:rsidRPr="0038550C">
        <w:rPr>
          <w:sz w:val="22"/>
          <w:szCs w:val="22"/>
        </w:rPr>
        <w:t>.</w:t>
      </w:r>
    </w:p>
    <w:p w:rsidR="000329AF" w:rsidRPr="008C4594" w:rsidRDefault="000329AF" w:rsidP="000329AF">
      <w:pPr>
        <w:pStyle w:val="BodyText2"/>
        <w:numPr>
          <w:ilvl w:val="0"/>
          <w:numId w:val="12"/>
        </w:numPr>
        <w:spacing w:after="60" w:line="260" w:lineRule="exact"/>
        <w:ind w:left="425" w:hanging="425"/>
        <w:rPr>
          <w:sz w:val="22"/>
          <w:szCs w:val="22"/>
        </w:rPr>
      </w:pPr>
      <w:r w:rsidRPr="004B67AD">
        <w:rPr>
          <w:sz w:val="22"/>
          <w:szCs w:val="22"/>
        </w:rPr>
        <w:t>Implementing five focused campaigns</w:t>
      </w:r>
      <w:r w:rsidR="00664580" w:rsidRPr="004B67AD">
        <w:rPr>
          <w:sz w:val="22"/>
          <w:szCs w:val="22"/>
        </w:rPr>
        <w:t>:</w:t>
      </w:r>
      <w:r w:rsidRPr="004B67AD">
        <w:rPr>
          <w:sz w:val="22"/>
          <w:szCs w:val="22"/>
        </w:rPr>
        <w:t xml:space="preserve"> supporting a convention, the post-2015</w:t>
      </w:r>
      <w:r w:rsidR="00AD7E30">
        <w:rPr>
          <w:sz w:val="22"/>
          <w:szCs w:val="22"/>
        </w:rPr>
        <w:t xml:space="preserve"> development agenda</w:t>
      </w:r>
      <w:r w:rsidRPr="004B67AD">
        <w:rPr>
          <w:sz w:val="22"/>
          <w:szCs w:val="22"/>
        </w:rPr>
        <w:t xml:space="preserve">, </w:t>
      </w:r>
      <w:r w:rsidRPr="008C4594">
        <w:rPr>
          <w:sz w:val="22"/>
          <w:szCs w:val="22"/>
        </w:rPr>
        <w:t>emergencies, health and Global AgeWatch</w:t>
      </w:r>
      <w:r w:rsidR="0095195F" w:rsidRPr="008C4594">
        <w:rPr>
          <w:sz w:val="22"/>
          <w:szCs w:val="22"/>
        </w:rPr>
        <w:t>.</w:t>
      </w:r>
    </w:p>
    <w:p w:rsidR="000329AF" w:rsidRPr="0038550C" w:rsidRDefault="009A048B" w:rsidP="00423B3F">
      <w:pPr>
        <w:pStyle w:val="BodyText2"/>
        <w:numPr>
          <w:ilvl w:val="0"/>
          <w:numId w:val="12"/>
        </w:numPr>
        <w:spacing w:after="60" w:line="260" w:lineRule="exact"/>
        <w:ind w:left="425" w:hanging="425"/>
        <w:rPr>
          <w:sz w:val="22"/>
          <w:szCs w:val="22"/>
        </w:rPr>
      </w:pPr>
      <w:r w:rsidRPr="0038550C">
        <w:rPr>
          <w:sz w:val="22"/>
          <w:szCs w:val="22"/>
        </w:rPr>
        <w:t>Build</w:t>
      </w:r>
      <w:r w:rsidR="0095195F">
        <w:rPr>
          <w:sz w:val="22"/>
          <w:szCs w:val="22"/>
        </w:rPr>
        <w:t>ing</w:t>
      </w:r>
      <w:r w:rsidRPr="0038550C">
        <w:rPr>
          <w:sz w:val="22"/>
          <w:szCs w:val="22"/>
        </w:rPr>
        <w:t xml:space="preserve"> robust evidence of age discrimination with our partners </w:t>
      </w:r>
      <w:r w:rsidR="00F47F64" w:rsidRPr="0038550C">
        <w:rPr>
          <w:sz w:val="22"/>
          <w:szCs w:val="22"/>
        </w:rPr>
        <w:t xml:space="preserve">and continuing to submit reports to the UN rights system. </w:t>
      </w:r>
    </w:p>
    <w:p w:rsidR="008C3D91" w:rsidRPr="00F43F6B" w:rsidRDefault="008C3D91" w:rsidP="00423B3F">
      <w:pPr>
        <w:pStyle w:val="BodyText2"/>
        <w:numPr>
          <w:ilvl w:val="0"/>
          <w:numId w:val="12"/>
        </w:numPr>
        <w:spacing w:after="60" w:line="260" w:lineRule="exact"/>
        <w:ind w:left="425" w:hanging="425"/>
        <w:rPr>
          <w:sz w:val="22"/>
          <w:szCs w:val="22"/>
        </w:rPr>
      </w:pPr>
      <w:r w:rsidRPr="00F43F6B">
        <w:rPr>
          <w:sz w:val="22"/>
          <w:szCs w:val="22"/>
        </w:rPr>
        <w:t>Ensuring older people’s associations are supported to play a leading role in representing their issues</w:t>
      </w:r>
      <w:r w:rsidR="004B67AD" w:rsidRPr="00F43F6B">
        <w:rPr>
          <w:sz w:val="22"/>
          <w:szCs w:val="22"/>
        </w:rPr>
        <w:t xml:space="preserve"> to policy makers</w:t>
      </w:r>
      <w:r w:rsidRPr="00F43F6B">
        <w:rPr>
          <w:sz w:val="22"/>
          <w:szCs w:val="22"/>
        </w:rPr>
        <w:t>, particularly at national level.</w:t>
      </w:r>
    </w:p>
    <w:p w:rsidR="00090332" w:rsidRPr="0038550C" w:rsidRDefault="008C4594" w:rsidP="00A92099">
      <w:pPr>
        <w:spacing w:before="240" w:after="120" w:line="260" w:lineRule="exact"/>
        <w:rPr>
          <w:rFonts w:ascii="Verdana" w:hAnsi="Verdana"/>
          <w:kern w:val="26"/>
          <w:sz w:val="22"/>
          <w:szCs w:val="22"/>
        </w:rPr>
        <w:sectPr w:rsidR="00090332" w:rsidRPr="0038550C" w:rsidSect="0086104D">
          <w:pgSz w:w="11906" w:h="16838"/>
          <w:pgMar w:top="1134" w:right="849" w:bottom="902" w:left="1260" w:header="709" w:footer="377" w:gutter="0"/>
          <w:cols w:space="708"/>
          <w:docGrid w:linePitch="360"/>
        </w:sectPr>
      </w:pPr>
      <w:r>
        <w:rPr>
          <w:rFonts w:ascii="Verdana" w:hAnsi="Verdana"/>
          <w:kern w:val="26"/>
          <w:sz w:val="22"/>
          <w:szCs w:val="22"/>
        </w:rPr>
        <w:t>T</w:t>
      </w:r>
      <w:r w:rsidR="005E531A" w:rsidRPr="00CB4BA3">
        <w:rPr>
          <w:rFonts w:ascii="Verdana" w:hAnsi="Verdana"/>
          <w:kern w:val="26"/>
          <w:sz w:val="22"/>
          <w:szCs w:val="22"/>
        </w:rPr>
        <w:t xml:space="preserve">able </w:t>
      </w:r>
      <w:r>
        <w:rPr>
          <w:rFonts w:ascii="Verdana" w:hAnsi="Verdana"/>
          <w:kern w:val="26"/>
          <w:sz w:val="22"/>
          <w:szCs w:val="22"/>
        </w:rPr>
        <w:t xml:space="preserve">4 </w:t>
      </w:r>
      <w:r w:rsidR="005E531A" w:rsidRPr="00CB4BA3">
        <w:rPr>
          <w:rFonts w:ascii="Verdana" w:hAnsi="Verdana"/>
          <w:kern w:val="26"/>
          <w:sz w:val="22"/>
          <w:szCs w:val="22"/>
        </w:rPr>
        <w:t xml:space="preserve">below monitors the </w:t>
      </w:r>
      <w:r w:rsidR="005E531A" w:rsidRPr="0095195F">
        <w:rPr>
          <w:rFonts w:ascii="Verdana" w:hAnsi="Verdana"/>
          <w:kern w:val="26"/>
          <w:sz w:val="22"/>
          <w:szCs w:val="22"/>
        </w:rPr>
        <w:t>cumulative</w:t>
      </w:r>
      <w:r w:rsidR="005E531A" w:rsidRPr="00CB4BA3">
        <w:rPr>
          <w:rFonts w:ascii="Verdana" w:hAnsi="Verdana"/>
          <w:kern w:val="26"/>
          <w:sz w:val="22"/>
          <w:szCs w:val="22"/>
        </w:rPr>
        <w:t xml:space="preserve"> outcomes of our work in this global action over the life of our strategy. Further to this table, we have outlined key activities which will contribute both to achieving our </w:t>
      </w:r>
      <w:r w:rsidR="0095195F">
        <w:rPr>
          <w:rFonts w:ascii="Verdana" w:hAnsi="Verdana"/>
          <w:kern w:val="26"/>
          <w:sz w:val="22"/>
          <w:szCs w:val="22"/>
        </w:rPr>
        <w:t xml:space="preserve">targets </w:t>
      </w:r>
      <w:r w:rsidR="005E531A" w:rsidRPr="00CB4BA3">
        <w:rPr>
          <w:rFonts w:ascii="Verdana" w:hAnsi="Verdana"/>
          <w:kern w:val="26"/>
          <w:sz w:val="22"/>
          <w:szCs w:val="22"/>
        </w:rPr>
        <w:t>and which will strengthen the effectiveness and quality of our work as a network in 2013-2014</w:t>
      </w:r>
      <w:r w:rsidR="005E531A">
        <w:rPr>
          <w:rFonts w:ascii="Verdana" w:hAnsi="Verdana"/>
          <w:kern w:val="26"/>
          <w:sz w:val="22"/>
          <w:szCs w:val="22"/>
        </w:rPr>
        <w:t>.</w:t>
      </w:r>
      <w:r w:rsidR="0038600E" w:rsidRPr="0038550C">
        <w:rPr>
          <w:rFonts w:ascii="Verdana" w:hAnsi="Verdana"/>
          <w:kern w:val="26"/>
          <w:sz w:val="22"/>
          <w:szCs w:val="22"/>
        </w:rPr>
        <w:t xml:space="preserve"> </w:t>
      </w:r>
    </w:p>
    <w:p w:rsidR="008A04F7" w:rsidRPr="006D1F96" w:rsidRDefault="000769DB" w:rsidP="003D3337">
      <w:pPr>
        <w:spacing w:after="120"/>
        <w:rPr>
          <w:rFonts w:ascii="Verdana" w:hAnsi="Verdana" w:cs="Arial"/>
          <w:b/>
          <w:color w:val="BB0F1D"/>
        </w:rPr>
      </w:pPr>
      <w:r w:rsidRPr="006D1F96">
        <w:rPr>
          <w:rFonts w:ascii="Verdana" w:hAnsi="Verdana" w:cs="Arial"/>
          <w:b/>
          <w:color w:val="BB0F1D"/>
        </w:rPr>
        <w:t xml:space="preserve">Table </w:t>
      </w:r>
      <w:r w:rsidR="001A03B7" w:rsidRPr="006D1F96">
        <w:rPr>
          <w:rFonts w:ascii="Verdana" w:hAnsi="Verdana" w:cs="Arial"/>
          <w:b/>
          <w:color w:val="BB0F1D"/>
        </w:rPr>
        <w:t>4</w:t>
      </w:r>
      <w:r w:rsidRPr="006D1F96">
        <w:rPr>
          <w:rFonts w:ascii="Verdana" w:hAnsi="Verdana" w:cs="Arial"/>
          <w:b/>
          <w:color w:val="BB0F1D"/>
        </w:rPr>
        <w:t xml:space="preserve">: </w:t>
      </w:r>
      <w:r w:rsidR="00BE3BA5" w:rsidRPr="006D1F96">
        <w:rPr>
          <w:rFonts w:ascii="Verdana" w:hAnsi="Verdana" w:cs="Arial"/>
          <w:b/>
          <w:color w:val="BB0F1D"/>
        </w:rPr>
        <w:t>O</w:t>
      </w:r>
      <w:r w:rsidRPr="006D1F96">
        <w:rPr>
          <w:rFonts w:ascii="Verdana" w:hAnsi="Verdana" w:cs="Arial"/>
          <w:b/>
          <w:color w:val="BB0F1D"/>
        </w:rPr>
        <w:t xml:space="preserve">ur targets for our work with global and local movements </w:t>
      </w:r>
      <w:r w:rsidR="00C61479" w:rsidRPr="006D1F96">
        <w:rPr>
          <w:rFonts w:ascii="Verdana" w:hAnsi="Verdana" w:cs="Arial"/>
          <w:b/>
          <w:color w:val="BB0F1D"/>
        </w:rPr>
        <w:t>to March 201</w:t>
      </w:r>
      <w:r w:rsidR="00FA4149" w:rsidRPr="006D1F96">
        <w:rPr>
          <w:rFonts w:ascii="Verdana" w:hAnsi="Verdana" w:cs="Arial"/>
          <w:b/>
          <w:color w:val="BB0F1D"/>
        </w:rPr>
        <w:t>4</w:t>
      </w:r>
    </w:p>
    <w:tbl>
      <w:tblPr>
        <w:tblW w:w="5000" w:type="pct"/>
        <w:tblLook w:val="04A0" w:firstRow="1" w:lastRow="0" w:firstColumn="1" w:lastColumn="0" w:noHBand="0" w:noVBand="1"/>
      </w:tblPr>
      <w:tblGrid>
        <w:gridCol w:w="2492"/>
        <w:gridCol w:w="2803"/>
        <w:gridCol w:w="2059"/>
        <w:gridCol w:w="2062"/>
        <w:gridCol w:w="2034"/>
        <w:gridCol w:w="3800"/>
      </w:tblGrid>
      <w:tr w:rsidR="00FA4149" w:rsidRPr="0038550C" w:rsidTr="006D1F96">
        <w:trPr>
          <w:trHeight w:val="315"/>
        </w:trPr>
        <w:tc>
          <w:tcPr>
            <w:tcW w:w="817" w:type="pct"/>
            <w:tcBorders>
              <w:top w:val="single" w:sz="8" w:space="0" w:color="auto"/>
              <w:left w:val="single" w:sz="8" w:space="0" w:color="auto"/>
              <w:bottom w:val="single" w:sz="8" w:space="0" w:color="auto"/>
              <w:right w:val="single" w:sz="8" w:space="0" w:color="auto"/>
            </w:tcBorders>
            <w:shd w:val="clear" w:color="000000" w:fill="BB0F1D"/>
            <w:vAlign w:val="center"/>
            <w:hideMark/>
          </w:tcPr>
          <w:p w:rsidR="00FA4149" w:rsidRPr="0038550C" w:rsidRDefault="00FA4149" w:rsidP="00BE3BA5">
            <w:pPr>
              <w:rPr>
                <w:rFonts w:ascii="Verdana" w:hAnsi="Verdana" w:cs="Arial"/>
                <w:b/>
                <w:bCs/>
                <w:color w:val="FFFFFF"/>
                <w:sz w:val="20"/>
                <w:szCs w:val="20"/>
              </w:rPr>
            </w:pPr>
            <w:bookmarkStart w:id="24" w:name="_Toc255991424"/>
            <w:r w:rsidRPr="0038550C">
              <w:rPr>
                <w:rFonts w:ascii="Verdana" w:hAnsi="Verdana" w:cs="Arial"/>
                <w:b/>
                <w:bCs/>
                <w:color w:val="FFFFFF"/>
                <w:sz w:val="20"/>
                <w:szCs w:val="20"/>
              </w:rPr>
              <w:t>Strategy to 2015 indicator</w:t>
            </w:r>
          </w:p>
        </w:tc>
        <w:tc>
          <w:tcPr>
            <w:tcW w:w="919" w:type="pct"/>
            <w:tcBorders>
              <w:top w:val="single" w:sz="8" w:space="0" w:color="auto"/>
              <w:left w:val="nil"/>
              <w:bottom w:val="single" w:sz="8" w:space="0" w:color="auto"/>
              <w:right w:val="single" w:sz="8" w:space="0" w:color="auto"/>
            </w:tcBorders>
            <w:shd w:val="clear" w:color="000000" w:fill="BB0F1D"/>
            <w:vAlign w:val="center"/>
            <w:hideMark/>
          </w:tcPr>
          <w:p w:rsidR="00FA4149" w:rsidRPr="0038550C" w:rsidRDefault="00FA4149">
            <w:pPr>
              <w:rPr>
                <w:rFonts w:ascii="Verdana" w:hAnsi="Verdana" w:cs="Arial"/>
                <w:b/>
                <w:bCs/>
                <w:color w:val="FFFFFF"/>
                <w:sz w:val="20"/>
                <w:szCs w:val="20"/>
              </w:rPr>
            </w:pPr>
            <w:r w:rsidRPr="0038550C">
              <w:rPr>
                <w:rFonts w:ascii="Verdana" w:hAnsi="Verdana" w:cs="Arial"/>
                <w:b/>
                <w:bCs/>
                <w:color w:val="FFFFFF"/>
                <w:sz w:val="20"/>
                <w:szCs w:val="20"/>
              </w:rPr>
              <w:t>Output and outcome indicators</w:t>
            </w:r>
          </w:p>
        </w:tc>
        <w:tc>
          <w:tcPr>
            <w:tcW w:w="675" w:type="pct"/>
            <w:tcBorders>
              <w:top w:val="single" w:sz="8" w:space="0" w:color="auto"/>
              <w:left w:val="nil"/>
              <w:bottom w:val="single" w:sz="8" w:space="0" w:color="auto"/>
              <w:right w:val="single" w:sz="8" w:space="0" w:color="auto"/>
            </w:tcBorders>
            <w:shd w:val="clear" w:color="000000" w:fill="BB0F1D"/>
            <w:vAlign w:val="center"/>
            <w:hideMark/>
          </w:tcPr>
          <w:p w:rsidR="00FA4149" w:rsidRPr="0038550C" w:rsidRDefault="00FA4149" w:rsidP="003966C2">
            <w:pPr>
              <w:jc w:val="center"/>
              <w:rPr>
                <w:rFonts w:ascii="Verdana" w:hAnsi="Verdana" w:cs="Arial"/>
                <w:b/>
                <w:bCs/>
                <w:color w:val="FFFFFF"/>
                <w:sz w:val="20"/>
                <w:szCs w:val="20"/>
              </w:rPr>
            </w:pPr>
            <w:r w:rsidRPr="0038550C">
              <w:rPr>
                <w:rFonts w:ascii="Verdana" w:hAnsi="Verdana" w:cs="Arial"/>
                <w:b/>
                <w:bCs/>
                <w:color w:val="FFFFFF"/>
                <w:sz w:val="20"/>
                <w:szCs w:val="20"/>
              </w:rPr>
              <w:t>Actuals at March 2012</w:t>
            </w:r>
          </w:p>
        </w:tc>
        <w:tc>
          <w:tcPr>
            <w:tcW w:w="676" w:type="pct"/>
            <w:tcBorders>
              <w:top w:val="single" w:sz="8" w:space="0" w:color="auto"/>
              <w:left w:val="nil"/>
              <w:bottom w:val="single" w:sz="8" w:space="0" w:color="auto"/>
              <w:right w:val="single" w:sz="8" w:space="0" w:color="auto"/>
            </w:tcBorders>
            <w:shd w:val="clear" w:color="000000" w:fill="BB0F1D"/>
            <w:vAlign w:val="center"/>
            <w:hideMark/>
          </w:tcPr>
          <w:p w:rsidR="00FA4149" w:rsidRPr="0038550C" w:rsidRDefault="00FA4149" w:rsidP="003966C2">
            <w:pPr>
              <w:rPr>
                <w:rFonts w:ascii="Verdana" w:hAnsi="Verdana" w:cs="Arial"/>
                <w:b/>
                <w:bCs/>
                <w:color w:val="FFFFFF"/>
                <w:sz w:val="20"/>
                <w:szCs w:val="20"/>
              </w:rPr>
            </w:pPr>
            <w:r w:rsidRPr="0038550C">
              <w:rPr>
                <w:rFonts w:ascii="Verdana" w:hAnsi="Verdana" w:cs="Arial"/>
                <w:b/>
                <w:bCs/>
                <w:color w:val="FFFFFF"/>
                <w:sz w:val="20"/>
                <w:szCs w:val="20"/>
              </w:rPr>
              <w:t>Predicted by March 2013</w:t>
            </w:r>
          </w:p>
        </w:tc>
        <w:tc>
          <w:tcPr>
            <w:tcW w:w="667" w:type="pct"/>
            <w:tcBorders>
              <w:top w:val="single" w:sz="8" w:space="0" w:color="auto"/>
              <w:left w:val="nil"/>
              <w:bottom w:val="single" w:sz="8" w:space="0" w:color="auto"/>
              <w:right w:val="single" w:sz="8" w:space="0" w:color="auto"/>
            </w:tcBorders>
            <w:shd w:val="clear" w:color="000000" w:fill="BB0F1D"/>
            <w:vAlign w:val="center"/>
            <w:hideMark/>
          </w:tcPr>
          <w:p w:rsidR="00FA4149" w:rsidRPr="0038550C" w:rsidRDefault="00FA4149" w:rsidP="003966C2">
            <w:pPr>
              <w:rPr>
                <w:rFonts w:ascii="Verdana" w:hAnsi="Verdana" w:cs="Arial"/>
                <w:b/>
                <w:bCs/>
                <w:color w:val="FFFFFF"/>
                <w:sz w:val="20"/>
                <w:szCs w:val="20"/>
              </w:rPr>
            </w:pPr>
            <w:r w:rsidRPr="0038550C">
              <w:rPr>
                <w:rFonts w:ascii="Verdana" w:hAnsi="Verdana" w:cs="Arial"/>
                <w:b/>
                <w:bCs/>
                <w:color w:val="FFFFFF"/>
                <w:sz w:val="20"/>
                <w:szCs w:val="20"/>
              </w:rPr>
              <w:t>Target by March 2014</w:t>
            </w:r>
          </w:p>
        </w:tc>
        <w:tc>
          <w:tcPr>
            <w:tcW w:w="1246" w:type="pct"/>
            <w:tcBorders>
              <w:top w:val="single" w:sz="8" w:space="0" w:color="auto"/>
              <w:left w:val="nil"/>
              <w:bottom w:val="single" w:sz="8" w:space="0" w:color="auto"/>
              <w:right w:val="single" w:sz="8" w:space="0" w:color="auto"/>
            </w:tcBorders>
            <w:shd w:val="clear" w:color="000000" w:fill="BB0F1D"/>
            <w:vAlign w:val="center"/>
            <w:hideMark/>
          </w:tcPr>
          <w:p w:rsidR="00FA4149" w:rsidRPr="0038550C" w:rsidRDefault="00FA4149" w:rsidP="003966C2">
            <w:pPr>
              <w:rPr>
                <w:rFonts w:ascii="Verdana" w:hAnsi="Verdana" w:cs="Arial"/>
                <w:b/>
                <w:bCs/>
                <w:color w:val="FFFFFF"/>
                <w:sz w:val="20"/>
                <w:szCs w:val="20"/>
              </w:rPr>
            </w:pPr>
            <w:r w:rsidRPr="0038550C">
              <w:rPr>
                <w:rFonts w:ascii="Verdana" w:hAnsi="Verdana" w:cs="Arial"/>
                <w:b/>
                <w:bCs/>
                <w:color w:val="FFFFFF"/>
                <w:sz w:val="20"/>
                <w:szCs w:val="20"/>
              </w:rPr>
              <w:t xml:space="preserve">Changes for 2013-2014 </w:t>
            </w:r>
          </w:p>
        </w:tc>
      </w:tr>
      <w:tr w:rsidR="00E14C85" w:rsidRPr="0038550C" w:rsidTr="003D3337">
        <w:trPr>
          <w:trHeight w:val="345"/>
        </w:trPr>
        <w:tc>
          <w:tcPr>
            <w:tcW w:w="5000"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E14C85" w:rsidRPr="0038550C" w:rsidRDefault="00E14C85" w:rsidP="00E14C85">
            <w:pPr>
              <w:rPr>
                <w:rFonts w:ascii="Verdana" w:hAnsi="Verdana" w:cs="Arial"/>
                <w:b/>
                <w:bCs/>
                <w:color w:val="FF6600"/>
                <w:kern w:val="26"/>
                <w:sz w:val="22"/>
                <w:szCs w:val="22"/>
              </w:rPr>
            </w:pPr>
            <w:r w:rsidRPr="0038550C">
              <w:rPr>
                <w:rFonts w:ascii="Verdana" w:hAnsi="Verdana" w:cs="Arial"/>
                <w:b/>
                <w:bCs/>
                <w:color w:val="FF6600"/>
                <w:kern w:val="26"/>
                <w:sz w:val="22"/>
                <w:szCs w:val="22"/>
              </w:rPr>
              <w:t>We will build global and local movements that enable older people to challenge age discrimination and claim their rights </w:t>
            </w:r>
          </w:p>
        </w:tc>
      </w:tr>
      <w:tr w:rsidR="003966C2" w:rsidRPr="0038550C" w:rsidTr="006042FB">
        <w:trPr>
          <w:trHeight w:val="959"/>
        </w:trPr>
        <w:tc>
          <w:tcPr>
            <w:tcW w:w="817" w:type="pct"/>
            <w:vMerge w:val="restart"/>
            <w:tcBorders>
              <w:top w:val="nil"/>
              <w:left w:val="single" w:sz="8" w:space="0" w:color="auto"/>
              <w:bottom w:val="single" w:sz="8" w:space="0" w:color="000000"/>
              <w:right w:val="single" w:sz="8" w:space="0" w:color="auto"/>
            </w:tcBorders>
            <w:shd w:val="clear" w:color="auto" w:fill="auto"/>
            <w:vAlign w:val="center"/>
            <w:hideMark/>
          </w:tcPr>
          <w:p w:rsidR="003966C2" w:rsidRPr="0038550C" w:rsidRDefault="003966C2">
            <w:pPr>
              <w:rPr>
                <w:rFonts w:ascii="Verdana" w:hAnsi="Verdana" w:cs="Arial"/>
                <w:b/>
                <w:bCs/>
                <w:sz w:val="20"/>
                <w:szCs w:val="20"/>
              </w:rPr>
            </w:pPr>
            <w:r w:rsidRPr="0038550C">
              <w:rPr>
                <w:rFonts w:ascii="Verdana" w:hAnsi="Verdana" w:cs="Arial"/>
                <w:b/>
                <w:bCs/>
                <w:sz w:val="20"/>
                <w:szCs w:val="20"/>
              </w:rPr>
              <w:t>Older men and women lead community action to realise their rights to services and practical support in 25 countries</w:t>
            </w:r>
          </w:p>
        </w:tc>
        <w:tc>
          <w:tcPr>
            <w:tcW w:w="919" w:type="pct"/>
            <w:tcBorders>
              <w:top w:val="nil"/>
              <w:left w:val="nil"/>
              <w:bottom w:val="single" w:sz="8" w:space="0" w:color="auto"/>
              <w:right w:val="single" w:sz="8" w:space="0" w:color="auto"/>
            </w:tcBorders>
            <w:shd w:val="clear" w:color="auto" w:fill="auto"/>
            <w:vAlign w:val="center"/>
            <w:hideMark/>
          </w:tcPr>
          <w:p w:rsidR="003966C2" w:rsidRPr="0038550C" w:rsidRDefault="003966C2">
            <w:pPr>
              <w:rPr>
                <w:rFonts w:ascii="Verdana" w:hAnsi="Verdana" w:cs="Arial"/>
                <w:sz w:val="20"/>
                <w:szCs w:val="20"/>
              </w:rPr>
            </w:pPr>
            <w:r w:rsidRPr="0038550C">
              <w:rPr>
                <w:rFonts w:ascii="Verdana" w:hAnsi="Verdana" w:cs="Arial"/>
                <w:sz w:val="20"/>
                <w:szCs w:val="20"/>
              </w:rPr>
              <w:t xml:space="preserve">Overall number of older people’s associations (OPAs) being worked with </w:t>
            </w:r>
          </w:p>
        </w:tc>
        <w:tc>
          <w:tcPr>
            <w:tcW w:w="675" w:type="pct"/>
            <w:tcBorders>
              <w:top w:val="nil"/>
              <w:left w:val="nil"/>
              <w:bottom w:val="single" w:sz="8" w:space="0" w:color="auto"/>
              <w:right w:val="single" w:sz="8" w:space="0" w:color="auto"/>
            </w:tcBorders>
            <w:shd w:val="clear" w:color="auto" w:fill="auto"/>
            <w:vAlign w:val="center"/>
          </w:tcPr>
          <w:p w:rsidR="003966C2" w:rsidRPr="0038550C" w:rsidRDefault="003966C2" w:rsidP="003966C2">
            <w:pPr>
              <w:rPr>
                <w:rFonts w:ascii="Verdana" w:hAnsi="Verdana" w:cs="Arial"/>
                <w:sz w:val="20"/>
                <w:szCs w:val="20"/>
              </w:rPr>
            </w:pPr>
            <w:r w:rsidRPr="0038550C">
              <w:rPr>
                <w:rFonts w:ascii="Verdana" w:hAnsi="Verdana" w:cs="Arial"/>
                <w:sz w:val="20"/>
                <w:szCs w:val="20"/>
              </w:rPr>
              <w:t>4,100 OPAs with 470,000 members</w:t>
            </w:r>
          </w:p>
        </w:tc>
        <w:tc>
          <w:tcPr>
            <w:tcW w:w="676" w:type="pct"/>
            <w:tcBorders>
              <w:top w:val="nil"/>
              <w:left w:val="nil"/>
              <w:bottom w:val="single" w:sz="8" w:space="0" w:color="auto"/>
              <w:right w:val="single" w:sz="8" w:space="0" w:color="auto"/>
            </w:tcBorders>
            <w:shd w:val="clear" w:color="auto" w:fill="auto"/>
            <w:vAlign w:val="center"/>
          </w:tcPr>
          <w:p w:rsidR="003966C2" w:rsidRPr="0038550C" w:rsidRDefault="00882EA1">
            <w:pPr>
              <w:rPr>
                <w:rFonts w:ascii="Verdana" w:hAnsi="Verdana" w:cs="Arial"/>
                <w:sz w:val="20"/>
                <w:szCs w:val="20"/>
              </w:rPr>
            </w:pPr>
            <w:r w:rsidRPr="0038550C">
              <w:rPr>
                <w:rFonts w:ascii="Verdana" w:hAnsi="Verdana" w:cs="Arial"/>
                <w:sz w:val="20"/>
                <w:szCs w:val="20"/>
              </w:rPr>
              <w:t>5,900 OPAs with 545,000 members</w:t>
            </w:r>
          </w:p>
        </w:tc>
        <w:tc>
          <w:tcPr>
            <w:tcW w:w="667" w:type="pct"/>
            <w:tcBorders>
              <w:top w:val="nil"/>
              <w:left w:val="nil"/>
              <w:bottom w:val="single" w:sz="8" w:space="0" w:color="auto"/>
              <w:right w:val="single" w:sz="8" w:space="0" w:color="auto"/>
            </w:tcBorders>
            <w:shd w:val="clear" w:color="auto" w:fill="auto"/>
            <w:vAlign w:val="center"/>
          </w:tcPr>
          <w:p w:rsidR="003966C2" w:rsidRPr="0038550C" w:rsidRDefault="00882EA1">
            <w:pPr>
              <w:rPr>
                <w:rFonts w:ascii="Verdana" w:hAnsi="Verdana" w:cs="Arial"/>
                <w:sz w:val="20"/>
                <w:szCs w:val="20"/>
              </w:rPr>
            </w:pPr>
            <w:r w:rsidRPr="0038550C">
              <w:rPr>
                <w:rFonts w:ascii="Verdana" w:hAnsi="Verdana" w:cs="Arial"/>
                <w:sz w:val="20"/>
                <w:szCs w:val="20"/>
              </w:rPr>
              <w:t>6,400 OPAs with 590,000 members</w:t>
            </w:r>
          </w:p>
        </w:tc>
        <w:tc>
          <w:tcPr>
            <w:tcW w:w="1246" w:type="pct"/>
            <w:tcBorders>
              <w:top w:val="nil"/>
              <w:left w:val="nil"/>
              <w:bottom w:val="single" w:sz="8" w:space="0" w:color="auto"/>
              <w:right w:val="single" w:sz="8" w:space="0" w:color="auto"/>
            </w:tcBorders>
            <w:shd w:val="clear" w:color="auto" w:fill="auto"/>
            <w:vAlign w:val="center"/>
          </w:tcPr>
          <w:p w:rsidR="003966C2" w:rsidRPr="0038550C" w:rsidRDefault="006042FB" w:rsidP="006042FB">
            <w:pPr>
              <w:rPr>
                <w:rFonts w:ascii="Verdana" w:hAnsi="Verdana" w:cs="Arial"/>
                <w:sz w:val="20"/>
                <w:szCs w:val="20"/>
              </w:rPr>
            </w:pPr>
            <w:r w:rsidRPr="0038550C">
              <w:rPr>
                <w:rFonts w:ascii="Verdana" w:hAnsi="Verdana" w:cs="Arial"/>
                <w:sz w:val="20"/>
                <w:szCs w:val="20"/>
              </w:rPr>
              <w:t xml:space="preserve">500 new OPAs are </w:t>
            </w:r>
            <w:r w:rsidR="00882EA1" w:rsidRPr="0038550C">
              <w:rPr>
                <w:rFonts w:ascii="Verdana" w:hAnsi="Verdana" w:cs="Arial"/>
                <w:sz w:val="20"/>
                <w:szCs w:val="20"/>
              </w:rPr>
              <w:t>planned in 23 countries</w:t>
            </w:r>
            <w:r w:rsidR="001A7642" w:rsidRPr="0038550C">
              <w:rPr>
                <w:rFonts w:ascii="Verdana" w:hAnsi="Verdana" w:cs="Arial"/>
                <w:sz w:val="20"/>
                <w:szCs w:val="20"/>
              </w:rPr>
              <w:t>, with higher levels of growth in Bolivia, Pakistan and Peru.</w:t>
            </w:r>
          </w:p>
        </w:tc>
      </w:tr>
      <w:tr w:rsidR="003966C2" w:rsidRPr="0038550C" w:rsidTr="006042FB">
        <w:trPr>
          <w:trHeight w:val="973"/>
        </w:trPr>
        <w:tc>
          <w:tcPr>
            <w:tcW w:w="817" w:type="pct"/>
            <w:vMerge/>
            <w:tcBorders>
              <w:top w:val="nil"/>
              <w:left w:val="single" w:sz="8" w:space="0" w:color="auto"/>
              <w:bottom w:val="single" w:sz="8" w:space="0" w:color="000000"/>
              <w:right w:val="single" w:sz="8" w:space="0" w:color="auto"/>
            </w:tcBorders>
            <w:vAlign w:val="center"/>
            <w:hideMark/>
          </w:tcPr>
          <w:p w:rsidR="003966C2" w:rsidRPr="0038550C" w:rsidRDefault="003966C2">
            <w:pPr>
              <w:rPr>
                <w:rFonts w:ascii="Verdana" w:hAnsi="Verdana" w:cs="Arial"/>
                <w:b/>
                <w:bCs/>
                <w:sz w:val="20"/>
                <w:szCs w:val="20"/>
              </w:rPr>
            </w:pPr>
          </w:p>
        </w:tc>
        <w:tc>
          <w:tcPr>
            <w:tcW w:w="919" w:type="pct"/>
            <w:tcBorders>
              <w:top w:val="nil"/>
              <w:left w:val="nil"/>
              <w:bottom w:val="single" w:sz="8" w:space="0" w:color="auto"/>
              <w:right w:val="single" w:sz="8" w:space="0" w:color="auto"/>
            </w:tcBorders>
            <w:shd w:val="clear" w:color="auto" w:fill="auto"/>
            <w:vAlign w:val="center"/>
            <w:hideMark/>
          </w:tcPr>
          <w:p w:rsidR="003966C2" w:rsidRPr="0038550C" w:rsidRDefault="00AD7E30" w:rsidP="00AD7E30">
            <w:pPr>
              <w:rPr>
                <w:rFonts w:ascii="Verdana" w:hAnsi="Verdana" w:cs="Arial"/>
                <w:sz w:val="20"/>
                <w:szCs w:val="20"/>
              </w:rPr>
            </w:pPr>
            <w:r>
              <w:rPr>
                <w:rFonts w:ascii="Verdana" w:hAnsi="Verdana" w:cs="Arial"/>
                <w:sz w:val="20"/>
                <w:szCs w:val="20"/>
              </w:rPr>
              <w:t>Number</w:t>
            </w:r>
            <w:r w:rsidR="003966C2" w:rsidRPr="0038550C">
              <w:rPr>
                <w:rFonts w:ascii="Verdana" w:hAnsi="Verdana" w:cs="Arial"/>
                <w:sz w:val="20"/>
                <w:szCs w:val="20"/>
              </w:rPr>
              <w:t xml:space="preserve"> of older people’s associations monitoring government service delivery</w:t>
            </w:r>
          </w:p>
        </w:tc>
        <w:tc>
          <w:tcPr>
            <w:tcW w:w="675" w:type="pct"/>
            <w:tcBorders>
              <w:top w:val="nil"/>
              <w:left w:val="nil"/>
              <w:bottom w:val="single" w:sz="8" w:space="0" w:color="auto"/>
              <w:right w:val="single" w:sz="8" w:space="0" w:color="auto"/>
            </w:tcBorders>
            <w:shd w:val="clear" w:color="auto" w:fill="auto"/>
            <w:vAlign w:val="center"/>
          </w:tcPr>
          <w:p w:rsidR="003966C2" w:rsidRPr="0038550C" w:rsidRDefault="003966C2" w:rsidP="003966C2">
            <w:pPr>
              <w:rPr>
                <w:rFonts w:ascii="Verdana" w:hAnsi="Verdana" w:cs="Arial"/>
                <w:sz w:val="20"/>
                <w:szCs w:val="20"/>
              </w:rPr>
            </w:pPr>
            <w:r w:rsidRPr="0038550C">
              <w:rPr>
                <w:rFonts w:ascii="Verdana" w:hAnsi="Verdana" w:cs="Arial"/>
                <w:sz w:val="20"/>
                <w:szCs w:val="20"/>
              </w:rPr>
              <w:t>1,460 OPAs with 33,000 members</w:t>
            </w:r>
          </w:p>
        </w:tc>
        <w:tc>
          <w:tcPr>
            <w:tcW w:w="676" w:type="pct"/>
            <w:tcBorders>
              <w:top w:val="nil"/>
              <w:left w:val="nil"/>
              <w:bottom w:val="single" w:sz="8" w:space="0" w:color="auto"/>
              <w:right w:val="single" w:sz="8" w:space="0" w:color="auto"/>
            </w:tcBorders>
            <w:shd w:val="clear" w:color="auto" w:fill="auto"/>
            <w:vAlign w:val="center"/>
          </w:tcPr>
          <w:p w:rsidR="003966C2" w:rsidRPr="0038550C" w:rsidRDefault="001A7642" w:rsidP="0095195F">
            <w:pPr>
              <w:rPr>
                <w:rFonts w:ascii="Verdana" w:hAnsi="Verdana" w:cs="Arial"/>
                <w:sz w:val="20"/>
                <w:szCs w:val="20"/>
              </w:rPr>
            </w:pPr>
            <w:r w:rsidRPr="0038550C">
              <w:rPr>
                <w:rFonts w:ascii="Verdana" w:hAnsi="Verdana" w:cs="Arial"/>
                <w:sz w:val="20"/>
                <w:szCs w:val="20"/>
              </w:rPr>
              <w:t>2,500 OPAs with 46,000 members</w:t>
            </w:r>
          </w:p>
        </w:tc>
        <w:tc>
          <w:tcPr>
            <w:tcW w:w="667" w:type="pct"/>
            <w:tcBorders>
              <w:top w:val="nil"/>
              <w:left w:val="nil"/>
              <w:bottom w:val="single" w:sz="8" w:space="0" w:color="auto"/>
              <w:right w:val="single" w:sz="8" w:space="0" w:color="auto"/>
            </w:tcBorders>
            <w:shd w:val="clear" w:color="auto" w:fill="auto"/>
            <w:vAlign w:val="center"/>
          </w:tcPr>
          <w:p w:rsidR="003966C2" w:rsidRPr="0038550C" w:rsidRDefault="001A7642">
            <w:pPr>
              <w:rPr>
                <w:rFonts w:ascii="Verdana" w:hAnsi="Verdana" w:cs="Arial"/>
                <w:sz w:val="20"/>
                <w:szCs w:val="20"/>
              </w:rPr>
            </w:pPr>
            <w:r w:rsidRPr="0038550C">
              <w:rPr>
                <w:rFonts w:ascii="Verdana" w:hAnsi="Verdana" w:cs="Arial"/>
                <w:sz w:val="20"/>
                <w:szCs w:val="20"/>
              </w:rPr>
              <w:t>2,900 OPAs with 55,000 members</w:t>
            </w:r>
          </w:p>
        </w:tc>
        <w:tc>
          <w:tcPr>
            <w:tcW w:w="1246" w:type="pct"/>
            <w:tcBorders>
              <w:top w:val="nil"/>
              <w:left w:val="nil"/>
              <w:bottom w:val="single" w:sz="8" w:space="0" w:color="auto"/>
              <w:right w:val="single" w:sz="8" w:space="0" w:color="auto"/>
            </w:tcBorders>
            <w:shd w:val="clear" w:color="auto" w:fill="auto"/>
            <w:vAlign w:val="center"/>
          </w:tcPr>
          <w:p w:rsidR="003966C2" w:rsidRPr="0038550C" w:rsidRDefault="001A7642" w:rsidP="00034178">
            <w:pPr>
              <w:rPr>
                <w:rFonts w:ascii="Verdana" w:hAnsi="Verdana" w:cs="Arial"/>
                <w:sz w:val="20"/>
                <w:szCs w:val="20"/>
              </w:rPr>
            </w:pPr>
            <w:r w:rsidRPr="0038550C">
              <w:rPr>
                <w:rFonts w:ascii="Verdana" w:hAnsi="Verdana" w:cs="Arial"/>
                <w:sz w:val="20"/>
                <w:szCs w:val="20"/>
              </w:rPr>
              <w:t>400 new OPAs monitoring services will be created and trained in 17 countries</w:t>
            </w:r>
            <w:r w:rsidR="00CC3196">
              <w:rPr>
                <w:rFonts w:ascii="Verdana" w:hAnsi="Verdana" w:cs="Arial"/>
                <w:sz w:val="20"/>
                <w:szCs w:val="20"/>
              </w:rPr>
              <w:t>.</w:t>
            </w:r>
          </w:p>
        </w:tc>
      </w:tr>
      <w:tr w:rsidR="003966C2" w:rsidRPr="0038550C" w:rsidTr="00FA4149">
        <w:trPr>
          <w:trHeight w:val="1065"/>
        </w:trPr>
        <w:tc>
          <w:tcPr>
            <w:tcW w:w="817" w:type="pct"/>
            <w:vMerge/>
            <w:tcBorders>
              <w:top w:val="nil"/>
              <w:left w:val="single" w:sz="8" w:space="0" w:color="auto"/>
              <w:bottom w:val="single" w:sz="8" w:space="0" w:color="000000"/>
              <w:right w:val="single" w:sz="8" w:space="0" w:color="auto"/>
            </w:tcBorders>
            <w:vAlign w:val="center"/>
            <w:hideMark/>
          </w:tcPr>
          <w:p w:rsidR="003966C2" w:rsidRPr="0038550C" w:rsidRDefault="003966C2">
            <w:pPr>
              <w:rPr>
                <w:rFonts w:ascii="Verdana" w:hAnsi="Verdana" w:cs="Arial"/>
                <w:b/>
                <w:bCs/>
                <w:sz w:val="20"/>
                <w:szCs w:val="20"/>
              </w:rPr>
            </w:pPr>
          </w:p>
        </w:tc>
        <w:tc>
          <w:tcPr>
            <w:tcW w:w="919" w:type="pct"/>
            <w:tcBorders>
              <w:top w:val="nil"/>
              <w:left w:val="nil"/>
              <w:bottom w:val="single" w:sz="8" w:space="0" w:color="auto"/>
              <w:right w:val="single" w:sz="8" w:space="0" w:color="auto"/>
            </w:tcBorders>
            <w:shd w:val="clear" w:color="auto" w:fill="auto"/>
            <w:vAlign w:val="center"/>
            <w:hideMark/>
          </w:tcPr>
          <w:p w:rsidR="003966C2" w:rsidRPr="0038550C" w:rsidRDefault="003966C2">
            <w:pPr>
              <w:rPr>
                <w:rFonts w:ascii="Verdana" w:hAnsi="Verdana" w:cs="Arial"/>
                <w:sz w:val="20"/>
                <w:szCs w:val="20"/>
              </w:rPr>
            </w:pPr>
            <w:r w:rsidRPr="0038550C">
              <w:rPr>
                <w:rFonts w:ascii="Verdana" w:hAnsi="Verdana" w:cs="Arial"/>
                <w:sz w:val="20"/>
                <w:szCs w:val="20"/>
              </w:rPr>
              <w:t xml:space="preserve">Total number of older people assisted to claim existing entitlements </w:t>
            </w:r>
          </w:p>
        </w:tc>
        <w:tc>
          <w:tcPr>
            <w:tcW w:w="675" w:type="pct"/>
            <w:tcBorders>
              <w:top w:val="nil"/>
              <w:left w:val="nil"/>
              <w:bottom w:val="single" w:sz="8" w:space="0" w:color="auto"/>
              <w:right w:val="single" w:sz="8" w:space="0" w:color="auto"/>
            </w:tcBorders>
            <w:shd w:val="clear" w:color="auto" w:fill="auto"/>
            <w:vAlign w:val="center"/>
          </w:tcPr>
          <w:p w:rsidR="003966C2" w:rsidRPr="0038550C" w:rsidRDefault="003966C2" w:rsidP="003966C2">
            <w:pPr>
              <w:rPr>
                <w:rFonts w:ascii="Verdana" w:hAnsi="Verdana" w:cs="Arial"/>
                <w:sz w:val="20"/>
                <w:szCs w:val="20"/>
              </w:rPr>
            </w:pPr>
            <w:r w:rsidRPr="0038550C">
              <w:rPr>
                <w:rFonts w:ascii="Verdana" w:hAnsi="Verdana" w:cs="Arial"/>
                <w:sz w:val="20"/>
                <w:szCs w:val="20"/>
              </w:rPr>
              <w:t>125,000 older people</w:t>
            </w:r>
          </w:p>
        </w:tc>
        <w:tc>
          <w:tcPr>
            <w:tcW w:w="676" w:type="pct"/>
            <w:tcBorders>
              <w:top w:val="nil"/>
              <w:left w:val="nil"/>
              <w:bottom w:val="single" w:sz="8" w:space="0" w:color="auto"/>
              <w:right w:val="single" w:sz="8" w:space="0" w:color="auto"/>
            </w:tcBorders>
            <w:shd w:val="clear" w:color="auto" w:fill="auto"/>
            <w:vAlign w:val="center"/>
          </w:tcPr>
          <w:p w:rsidR="003966C2" w:rsidRPr="0038550C" w:rsidRDefault="00882EA1">
            <w:pPr>
              <w:rPr>
                <w:rFonts w:ascii="Verdana" w:hAnsi="Verdana" w:cs="Arial"/>
                <w:sz w:val="20"/>
                <w:szCs w:val="20"/>
              </w:rPr>
            </w:pPr>
            <w:r w:rsidRPr="0038550C">
              <w:rPr>
                <w:rFonts w:ascii="Verdana" w:hAnsi="Verdana" w:cs="Arial"/>
                <w:sz w:val="20"/>
                <w:szCs w:val="20"/>
              </w:rPr>
              <w:t>230,000 older people</w:t>
            </w:r>
          </w:p>
        </w:tc>
        <w:tc>
          <w:tcPr>
            <w:tcW w:w="667" w:type="pct"/>
            <w:tcBorders>
              <w:top w:val="nil"/>
              <w:left w:val="nil"/>
              <w:bottom w:val="single" w:sz="8" w:space="0" w:color="auto"/>
              <w:right w:val="single" w:sz="8" w:space="0" w:color="auto"/>
            </w:tcBorders>
            <w:shd w:val="clear" w:color="auto" w:fill="auto"/>
            <w:vAlign w:val="center"/>
          </w:tcPr>
          <w:p w:rsidR="003966C2" w:rsidRPr="0038550C" w:rsidRDefault="00882EA1">
            <w:pPr>
              <w:rPr>
                <w:rFonts w:ascii="Verdana" w:hAnsi="Verdana" w:cs="Arial"/>
                <w:sz w:val="20"/>
                <w:szCs w:val="20"/>
              </w:rPr>
            </w:pPr>
            <w:r w:rsidRPr="0038550C">
              <w:rPr>
                <w:rFonts w:ascii="Verdana" w:hAnsi="Verdana" w:cs="Arial"/>
                <w:sz w:val="20"/>
                <w:szCs w:val="20"/>
              </w:rPr>
              <w:t>295,000 older people</w:t>
            </w:r>
          </w:p>
        </w:tc>
        <w:tc>
          <w:tcPr>
            <w:tcW w:w="1246" w:type="pct"/>
            <w:tcBorders>
              <w:top w:val="nil"/>
              <w:left w:val="nil"/>
              <w:bottom w:val="single" w:sz="8" w:space="0" w:color="auto"/>
              <w:right w:val="single" w:sz="8" w:space="0" w:color="auto"/>
            </w:tcBorders>
            <w:shd w:val="clear" w:color="auto" w:fill="auto"/>
            <w:vAlign w:val="center"/>
          </w:tcPr>
          <w:p w:rsidR="003966C2" w:rsidRPr="0038550C" w:rsidRDefault="006042FB" w:rsidP="00A92099">
            <w:pPr>
              <w:rPr>
                <w:rFonts w:ascii="Verdana" w:hAnsi="Verdana" w:cs="Arial"/>
                <w:sz w:val="20"/>
                <w:szCs w:val="20"/>
              </w:rPr>
            </w:pPr>
            <w:r w:rsidRPr="0038550C">
              <w:rPr>
                <w:rFonts w:ascii="Verdana" w:hAnsi="Verdana" w:cs="Arial"/>
                <w:sz w:val="20"/>
                <w:szCs w:val="20"/>
              </w:rPr>
              <w:t>65,000</w:t>
            </w:r>
            <w:r w:rsidR="00882EA1" w:rsidRPr="0038550C">
              <w:rPr>
                <w:rFonts w:ascii="Verdana" w:hAnsi="Verdana" w:cs="Arial"/>
                <w:sz w:val="20"/>
                <w:szCs w:val="20"/>
              </w:rPr>
              <w:t xml:space="preserve"> older people </w:t>
            </w:r>
            <w:r w:rsidRPr="0038550C">
              <w:rPr>
                <w:rFonts w:ascii="Verdana" w:hAnsi="Verdana" w:cs="Arial"/>
                <w:sz w:val="20"/>
                <w:szCs w:val="20"/>
              </w:rPr>
              <w:t xml:space="preserve">will be supported </w:t>
            </w:r>
            <w:r w:rsidR="00882EA1" w:rsidRPr="0038550C">
              <w:rPr>
                <w:rFonts w:ascii="Verdana" w:hAnsi="Verdana" w:cs="Arial"/>
                <w:sz w:val="20"/>
                <w:szCs w:val="20"/>
              </w:rPr>
              <w:t xml:space="preserve">in 13 countries, primarily through older citizen monitoring programmes. </w:t>
            </w:r>
          </w:p>
        </w:tc>
      </w:tr>
      <w:tr w:rsidR="003966C2" w:rsidRPr="0038550C" w:rsidTr="00FA4149">
        <w:trPr>
          <w:trHeight w:val="870"/>
        </w:trPr>
        <w:tc>
          <w:tcPr>
            <w:tcW w:w="817" w:type="pct"/>
            <w:vMerge w:val="restart"/>
            <w:tcBorders>
              <w:top w:val="nil"/>
              <w:left w:val="single" w:sz="8" w:space="0" w:color="auto"/>
              <w:bottom w:val="single" w:sz="8" w:space="0" w:color="000000"/>
              <w:right w:val="single" w:sz="8" w:space="0" w:color="auto"/>
            </w:tcBorders>
            <w:shd w:val="clear" w:color="auto" w:fill="auto"/>
            <w:vAlign w:val="center"/>
            <w:hideMark/>
          </w:tcPr>
          <w:p w:rsidR="003966C2" w:rsidRPr="0038550C" w:rsidRDefault="003966C2">
            <w:pPr>
              <w:rPr>
                <w:rFonts w:ascii="Verdana" w:hAnsi="Verdana" w:cs="Arial"/>
                <w:b/>
                <w:bCs/>
                <w:sz w:val="20"/>
                <w:szCs w:val="20"/>
              </w:rPr>
            </w:pPr>
            <w:r w:rsidRPr="0038550C">
              <w:rPr>
                <w:rFonts w:ascii="Verdana" w:hAnsi="Verdana" w:cs="Arial"/>
                <w:b/>
                <w:bCs/>
                <w:sz w:val="20"/>
                <w:szCs w:val="20"/>
              </w:rPr>
              <w:t>Older men and women are helped by work that prohibits or reduces discrimination against them in 15 countries</w:t>
            </w:r>
          </w:p>
        </w:tc>
        <w:tc>
          <w:tcPr>
            <w:tcW w:w="919" w:type="pct"/>
            <w:tcBorders>
              <w:top w:val="nil"/>
              <w:left w:val="nil"/>
              <w:bottom w:val="single" w:sz="8" w:space="0" w:color="auto"/>
              <w:right w:val="single" w:sz="8" w:space="0" w:color="auto"/>
            </w:tcBorders>
            <w:shd w:val="clear" w:color="auto" w:fill="auto"/>
            <w:vAlign w:val="center"/>
            <w:hideMark/>
          </w:tcPr>
          <w:p w:rsidR="003966C2" w:rsidRPr="0038550C" w:rsidRDefault="00AD7E30">
            <w:pPr>
              <w:rPr>
                <w:rFonts w:ascii="Verdana" w:hAnsi="Verdana" w:cs="Arial"/>
                <w:sz w:val="20"/>
                <w:szCs w:val="20"/>
              </w:rPr>
            </w:pPr>
            <w:r>
              <w:rPr>
                <w:rFonts w:ascii="Verdana" w:hAnsi="Verdana" w:cs="Arial"/>
                <w:sz w:val="20"/>
                <w:szCs w:val="20"/>
              </w:rPr>
              <w:t>Number</w:t>
            </w:r>
            <w:r w:rsidR="003966C2" w:rsidRPr="0038550C">
              <w:rPr>
                <w:rFonts w:ascii="Verdana" w:hAnsi="Verdana" w:cs="Arial"/>
                <w:sz w:val="20"/>
                <w:szCs w:val="20"/>
              </w:rPr>
              <w:t xml:space="preserve"> of countries where we work to prohibit or reduce specific issues of abuse or discrimination of older people</w:t>
            </w:r>
          </w:p>
        </w:tc>
        <w:tc>
          <w:tcPr>
            <w:tcW w:w="675" w:type="pct"/>
            <w:tcBorders>
              <w:top w:val="nil"/>
              <w:left w:val="nil"/>
              <w:bottom w:val="single" w:sz="8" w:space="0" w:color="auto"/>
              <w:right w:val="single" w:sz="8" w:space="0" w:color="auto"/>
            </w:tcBorders>
            <w:shd w:val="clear" w:color="auto" w:fill="auto"/>
            <w:vAlign w:val="center"/>
          </w:tcPr>
          <w:p w:rsidR="003966C2" w:rsidRPr="0038550C" w:rsidRDefault="003966C2" w:rsidP="003966C2">
            <w:pPr>
              <w:rPr>
                <w:rFonts w:ascii="Verdana" w:hAnsi="Verdana" w:cs="Arial"/>
                <w:sz w:val="20"/>
                <w:szCs w:val="20"/>
              </w:rPr>
            </w:pPr>
            <w:r w:rsidRPr="0038550C">
              <w:rPr>
                <w:rFonts w:ascii="Verdana" w:hAnsi="Verdana" w:cs="Arial"/>
                <w:sz w:val="20"/>
                <w:szCs w:val="20"/>
              </w:rPr>
              <w:t>10 countries</w:t>
            </w:r>
          </w:p>
        </w:tc>
        <w:tc>
          <w:tcPr>
            <w:tcW w:w="676" w:type="pct"/>
            <w:tcBorders>
              <w:top w:val="nil"/>
              <w:left w:val="nil"/>
              <w:bottom w:val="single" w:sz="8" w:space="0" w:color="auto"/>
              <w:right w:val="single" w:sz="8" w:space="0" w:color="auto"/>
            </w:tcBorders>
            <w:shd w:val="clear" w:color="auto" w:fill="auto"/>
            <w:vAlign w:val="center"/>
          </w:tcPr>
          <w:p w:rsidR="003966C2" w:rsidRPr="0038550C" w:rsidRDefault="00DC71AA">
            <w:pPr>
              <w:rPr>
                <w:rFonts w:ascii="Verdana" w:hAnsi="Verdana" w:cs="Arial"/>
                <w:sz w:val="20"/>
                <w:szCs w:val="20"/>
              </w:rPr>
            </w:pPr>
            <w:r w:rsidRPr="0038550C">
              <w:rPr>
                <w:rFonts w:ascii="Verdana" w:hAnsi="Verdana" w:cs="Arial"/>
                <w:sz w:val="20"/>
                <w:szCs w:val="20"/>
              </w:rPr>
              <w:t>12 countries</w:t>
            </w:r>
          </w:p>
        </w:tc>
        <w:tc>
          <w:tcPr>
            <w:tcW w:w="667" w:type="pct"/>
            <w:tcBorders>
              <w:top w:val="nil"/>
              <w:left w:val="nil"/>
              <w:bottom w:val="single" w:sz="8" w:space="0" w:color="auto"/>
              <w:right w:val="single" w:sz="8" w:space="0" w:color="auto"/>
            </w:tcBorders>
            <w:shd w:val="clear" w:color="auto" w:fill="auto"/>
            <w:vAlign w:val="center"/>
          </w:tcPr>
          <w:p w:rsidR="003966C2" w:rsidRPr="0038550C" w:rsidRDefault="00DC71AA">
            <w:pPr>
              <w:rPr>
                <w:rFonts w:ascii="Verdana" w:hAnsi="Verdana" w:cs="Arial"/>
                <w:sz w:val="20"/>
                <w:szCs w:val="20"/>
              </w:rPr>
            </w:pPr>
            <w:r w:rsidRPr="0038550C">
              <w:rPr>
                <w:rFonts w:ascii="Verdana" w:hAnsi="Verdana" w:cs="Arial"/>
                <w:sz w:val="20"/>
                <w:szCs w:val="20"/>
              </w:rPr>
              <w:t>12 countries</w:t>
            </w:r>
          </w:p>
        </w:tc>
        <w:tc>
          <w:tcPr>
            <w:tcW w:w="1246" w:type="pct"/>
            <w:tcBorders>
              <w:top w:val="nil"/>
              <w:left w:val="nil"/>
              <w:bottom w:val="single" w:sz="8" w:space="0" w:color="auto"/>
              <w:right w:val="single" w:sz="8" w:space="0" w:color="auto"/>
            </w:tcBorders>
            <w:shd w:val="clear" w:color="auto" w:fill="auto"/>
            <w:vAlign w:val="center"/>
          </w:tcPr>
          <w:p w:rsidR="003966C2" w:rsidRPr="0038550C" w:rsidRDefault="00DC71AA">
            <w:pPr>
              <w:rPr>
                <w:rFonts w:ascii="Verdana" w:hAnsi="Verdana" w:cs="Arial"/>
                <w:sz w:val="20"/>
                <w:szCs w:val="20"/>
              </w:rPr>
            </w:pPr>
            <w:r w:rsidRPr="0038550C">
              <w:rPr>
                <w:rFonts w:ascii="Verdana" w:hAnsi="Verdana" w:cs="Arial"/>
                <w:sz w:val="20"/>
                <w:szCs w:val="20"/>
              </w:rPr>
              <w:t>New initiatives have commenced in Ecuador on older people’s property rights and in Kenya on older people’s rights within new legal frameworks relating to internal displacement.</w:t>
            </w:r>
          </w:p>
        </w:tc>
      </w:tr>
      <w:tr w:rsidR="003966C2" w:rsidRPr="0038550C" w:rsidTr="00FA4149">
        <w:trPr>
          <w:trHeight w:val="1101"/>
        </w:trPr>
        <w:tc>
          <w:tcPr>
            <w:tcW w:w="817" w:type="pct"/>
            <w:vMerge/>
            <w:tcBorders>
              <w:top w:val="nil"/>
              <w:left w:val="single" w:sz="8" w:space="0" w:color="auto"/>
              <w:bottom w:val="single" w:sz="8" w:space="0" w:color="000000"/>
              <w:right w:val="single" w:sz="8" w:space="0" w:color="auto"/>
            </w:tcBorders>
            <w:vAlign w:val="center"/>
            <w:hideMark/>
          </w:tcPr>
          <w:p w:rsidR="003966C2" w:rsidRPr="0038550C" w:rsidRDefault="003966C2">
            <w:pPr>
              <w:rPr>
                <w:rFonts w:ascii="Verdana" w:hAnsi="Verdana" w:cs="Arial"/>
                <w:b/>
                <w:bCs/>
                <w:sz w:val="20"/>
                <w:szCs w:val="20"/>
              </w:rPr>
            </w:pPr>
          </w:p>
        </w:tc>
        <w:tc>
          <w:tcPr>
            <w:tcW w:w="919" w:type="pct"/>
            <w:tcBorders>
              <w:top w:val="nil"/>
              <w:left w:val="nil"/>
              <w:bottom w:val="single" w:sz="8" w:space="0" w:color="auto"/>
              <w:right w:val="single" w:sz="8" w:space="0" w:color="auto"/>
            </w:tcBorders>
            <w:shd w:val="clear" w:color="auto" w:fill="auto"/>
            <w:vAlign w:val="center"/>
            <w:hideMark/>
          </w:tcPr>
          <w:p w:rsidR="003966C2" w:rsidRPr="0038550C" w:rsidRDefault="00AD7E30">
            <w:pPr>
              <w:rPr>
                <w:rFonts w:ascii="Verdana" w:hAnsi="Verdana" w:cs="Arial"/>
                <w:sz w:val="20"/>
                <w:szCs w:val="20"/>
              </w:rPr>
            </w:pPr>
            <w:r>
              <w:rPr>
                <w:rFonts w:ascii="Verdana" w:hAnsi="Verdana" w:cs="Arial"/>
                <w:sz w:val="20"/>
                <w:szCs w:val="20"/>
              </w:rPr>
              <w:t>Number</w:t>
            </w:r>
            <w:r w:rsidR="003966C2" w:rsidRPr="0038550C">
              <w:rPr>
                <w:rFonts w:ascii="Verdana" w:hAnsi="Verdana" w:cs="Arial"/>
                <w:sz w:val="20"/>
                <w:szCs w:val="20"/>
              </w:rPr>
              <w:t xml:space="preserve"> of older people taking action locally around specific rights abuses and exclusion from services</w:t>
            </w:r>
          </w:p>
        </w:tc>
        <w:tc>
          <w:tcPr>
            <w:tcW w:w="675" w:type="pct"/>
            <w:tcBorders>
              <w:top w:val="nil"/>
              <w:left w:val="nil"/>
              <w:bottom w:val="single" w:sz="8" w:space="0" w:color="auto"/>
              <w:right w:val="single" w:sz="8" w:space="0" w:color="auto"/>
            </w:tcBorders>
            <w:shd w:val="clear" w:color="auto" w:fill="auto"/>
            <w:vAlign w:val="center"/>
          </w:tcPr>
          <w:p w:rsidR="003966C2" w:rsidRPr="0038550C" w:rsidRDefault="003966C2" w:rsidP="003966C2">
            <w:pPr>
              <w:rPr>
                <w:rFonts w:ascii="Verdana" w:hAnsi="Verdana" w:cs="Arial"/>
                <w:sz w:val="20"/>
                <w:szCs w:val="20"/>
              </w:rPr>
            </w:pPr>
            <w:r w:rsidRPr="0038550C">
              <w:rPr>
                <w:rFonts w:ascii="Verdana" w:hAnsi="Verdana" w:cs="Arial"/>
                <w:sz w:val="20"/>
                <w:szCs w:val="20"/>
              </w:rPr>
              <w:t>66,000 older people</w:t>
            </w:r>
          </w:p>
        </w:tc>
        <w:tc>
          <w:tcPr>
            <w:tcW w:w="676" w:type="pct"/>
            <w:tcBorders>
              <w:top w:val="nil"/>
              <w:left w:val="nil"/>
              <w:bottom w:val="single" w:sz="8" w:space="0" w:color="auto"/>
              <w:right w:val="single" w:sz="8" w:space="0" w:color="auto"/>
            </w:tcBorders>
            <w:shd w:val="clear" w:color="auto" w:fill="auto"/>
            <w:vAlign w:val="center"/>
          </w:tcPr>
          <w:p w:rsidR="003966C2" w:rsidRPr="0038550C" w:rsidRDefault="0055735C">
            <w:pPr>
              <w:rPr>
                <w:rFonts w:ascii="Verdana" w:hAnsi="Verdana" w:cs="Arial"/>
                <w:sz w:val="20"/>
                <w:szCs w:val="20"/>
              </w:rPr>
            </w:pPr>
            <w:r w:rsidRPr="0038550C">
              <w:rPr>
                <w:rFonts w:ascii="Verdana" w:hAnsi="Verdana" w:cs="Arial"/>
                <w:sz w:val="20"/>
                <w:szCs w:val="20"/>
              </w:rPr>
              <w:t>115,000 older people</w:t>
            </w:r>
          </w:p>
        </w:tc>
        <w:tc>
          <w:tcPr>
            <w:tcW w:w="667" w:type="pct"/>
            <w:tcBorders>
              <w:top w:val="nil"/>
              <w:left w:val="nil"/>
              <w:bottom w:val="single" w:sz="8" w:space="0" w:color="auto"/>
              <w:right w:val="single" w:sz="8" w:space="0" w:color="auto"/>
            </w:tcBorders>
            <w:shd w:val="clear" w:color="auto" w:fill="auto"/>
            <w:vAlign w:val="center"/>
          </w:tcPr>
          <w:p w:rsidR="003966C2" w:rsidRPr="0038550C" w:rsidRDefault="0055735C">
            <w:pPr>
              <w:rPr>
                <w:rFonts w:ascii="Verdana" w:hAnsi="Verdana" w:cs="Arial"/>
                <w:sz w:val="20"/>
                <w:szCs w:val="20"/>
              </w:rPr>
            </w:pPr>
            <w:r w:rsidRPr="0038550C">
              <w:rPr>
                <w:rFonts w:ascii="Verdana" w:hAnsi="Verdana" w:cs="Arial"/>
                <w:sz w:val="20"/>
                <w:szCs w:val="20"/>
              </w:rPr>
              <w:t>155,000 older people</w:t>
            </w:r>
          </w:p>
        </w:tc>
        <w:tc>
          <w:tcPr>
            <w:tcW w:w="1246" w:type="pct"/>
            <w:tcBorders>
              <w:top w:val="nil"/>
              <w:left w:val="nil"/>
              <w:bottom w:val="single" w:sz="8" w:space="0" w:color="auto"/>
              <w:right w:val="single" w:sz="8" w:space="0" w:color="auto"/>
            </w:tcBorders>
            <w:shd w:val="clear" w:color="auto" w:fill="auto"/>
            <w:vAlign w:val="center"/>
          </w:tcPr>
          <w:p w:rsidR="003966C2" w:rsidRPr="0038550C" w:rsidRDefault="0055735C" w:rsidP="0055735C">
            <w:pPr>
              <w:rPr>
                <w:rFonts w:ascii="Verdana" w:hAnsi="Verdana" w:cs="Arial"/>
                <w:sz w:val="20"/>
                <w:szCs w:val="20"/>
              </w:rPr>
            </w:pPr>
            <w:r w:rsidRPr="0038550C">
              <w:rPr>
                <w:rFonts w:ascii="Verdana" w:hAnsi="Verdana" w:cs="Arial"/>
                <w:sz w:val="20"/>
                <w:szCs w:val="20"/>
              </w:rPr>
              <w:t>Significant growth in active participation in campaigning and local influencing is planned in 10 countries, with notable growth in Haiti, Nepal and Vietnam.</w:t>
            </w:r>
          </w:p>
        </w:tc>
      </w:tr>
      <w:tr w:rsidR="003966C2" w:rsidRPr="0038550C" w:rsidTr="00FA4149">
        <w:trPr>
          <w:trHeight w:val="764"/>
        </w:trPr>
        <w:tc>
          <w:tcPr>
            <w:tcW w:w="817" w:type="pct"/>
            <w:vMerge/>
            <w:tcBorders>
              <w:top w:val="nil"/>
              <w:left w:val="single" w:sz="8" w:space="0" w:color="auto"/>
              <w:bottom w:val="single" w:sz="8" w:space="0" w:color="000000"/>
              <w:right w:val="single" w:sz="8" w:space="0" w:color="auto"/>
            </w:tcBorders>
            <w:vAlign w:val="center"/>
            <w:hideMark/>
          </w:tcPr>
          <w:p w:rsidR="003966C2" w:rsidRPr="0038550C" w:rsidRDefault="003966C2">
            <w:pPr>
              <w:rPr>
                <w:rFonts w:ascii="Verdana" w:hAnsi="Verdana" w:cs="Arial"/>
                <w:b/>
                <w:bCs/>
                <w:sz w:val="20"/>
                <w:szCs w:val="20"/>
              </w:rPr>
            </w:pPr>
          </w:p>
        </w:tc>
        <w:tc>
          <w:tcPr>
            <w:tcW w:w="919" w:type="pct"/>
            <w:tcBorders>
              <w:top w:val="nil"/>
              <w:left w:val="nil"/>
              <w:bottom w:val="single" w:sz="8" w:space="0" w:color="auto"/>
              <w:right w:val="single" w:sz="8" w:space="0" w:color="auto"/>
            </w:tcBorders>
            <w:shd w:val="clear" w:color="auto" w:fill="auto"/>
            <w:vAlign w:val="center"/>
            <w:hideMark/>
          </w:tcPr>
          <w:p w:rsidR="003966C2" w:rsidRPr="0038550C" w:rsidRDefault="00AD7E30" w:rsidP="00034178">
            <w:pPr>
              <w:rPr>
                <w:rFonts w:ascii="Verdana" w:hAnsi="Verdana" w:cs="Arial"/>
                <w:sz w:val="20"/>
                <w:szCs w:val="20"/>
              </w:rPr>
            </w:pPr>
            <w:r>
              <w:rPr>
                <w:rFonts w:ascii="Verdana" w:hAnsi="Verdana" w:cs="Arial"/>
                <w:sz w:val="20"/>
                <w:szCs w:val="20"/>
              </w:rPr>
              <w:t>Number</w:t>
            </w:r>
            <w:r w:rsidR="003966C2" w:rsidRPr="0038550C">
              <w:rPr>
                <w:rFonts w:ascii="Verdana" w:hAnsi="Verdana" w:cs="Arial"/>
                <w:sz w:val="20"/>
                <w:szCs w:val="20"/>
              </w:rPr>
              <w:t xml:space="preserve"> of countries where we are producing reports to UN or other rights mechanisms </w:t>
            </w:r>
          </w:p>
        </w:tc>
        <w:tc>
          <w:tcPr>
            <w:tcW w:w="675" w:type="pct"/>
            <w:tcBorders>
              <w:top w:val="nil"/>
              <w:left w:val="nil"/>
              <w:bottom w:val="single" w:sz="8" w:space="0" w:color="auto"/>
              <w:right w:val="single" w:sz="8" w:space="0" w:color="auto"/>
            </w:tcBorders>
            <w:shd w:val="clear" w:color="auto" w:fill="auto"/>
            <w:vAlign w:val="center"/>
          </w:tcPr>
          <w:p w:rsidR="003966C2" w:rsidRPr="0038550C" w:rsidRDefault="003966C2" w:rsidP="0055735C">
            <w:pPr>
              <w:rPr>
                <w:rFonts w:ascii="Verdana" w:hAnsi="Verdana" w:cs="Arial"/>
                <w:sz w:val="20"/>
                <w:szCs w:val="20"/>
              </w:rPr>
            </w:pPr>
            <w:r w:rsidRPr="0038550C">
              <w:rPr>
                <w:rFonts w:ascii="Verdana" w:hAnsi="Verdana" w:cs="Arial"/>
                <w:sz w:val="20"/>
                <w:szCs w:val="20"/>
              </w:rPr>
              <w:t>11 reports from 7 countries </w:t>
            </w:r>
          </w:p>
        </w:tc>
        <w:tc>
          <w:tcPr>
            <w:tcW w:w="676" w:type="pct"/>
            <w:tcBorders>
              <w:top w:val="nil"/>
              <w:left w:val="nil"/>
              <w:bottom w:val="single" w:sz="8" w:space="0" w:color="auto"/>
              <w:right w:val="single" w:sz="8" w:space="0" w:color="auto"/>
            </w:tcBorders>
            <w:shd w:val="clear" w:color="auto" w:fill="auto"/>
            <w:vAlign w:val="center"/>
          </w:tcPr>
          <w:p w:rsidR="003966C2" w:rsidRPr="0038550C" w:rsidRDefault="0055735C">
            <w:pPr>
              <w:rPr>
                <w:rFonts w:ascii="Verdana" w:hAnsi="Verdana" w:cs="Arial"/>
                <w:sz w:val="20"/>
                <w:szCs w:val="20"/>
              </w:rPr>
            </w:pPr>
            <w:r w:rsidRPr="0038550C">
              <w:rPr>
                <w:rFonts w:ascii="Verdana" w:hAnsi="Verdana" w:cs="Arial"/>
                <w:sz w:val="20"/>
                <w:szCs w:val="20"/>
              </w:rPr>
              <w:t>12 reports from 8 countries</w:t>
            </w:r>
          </w:p>
        </w:tc>
        <w:tc>
          <w:tcPr>
            <w:tcW w:w="667" w:type="pct"/>
            <w:tcBorders>
              <w:top w:val="nil"/>
              <w:left w:val="nil"/>
              <w:bottom w:val="single" w:sz="8" w:space="0" w:color="auto"/>
              <w:right w:val="single" w:sz="8" w:space="0" w:color="auto"/>
            </w:tcBorders>
            <w:shd w:val="clear" w:color="auto" w:fill="auto"/>
            <w:vAlign w:val="center"/>
          </w:tcPr>
          <w:p w:rsidR="003966C2" w:rsidRPr="0038550C" w:rsidRDefault="0055735C">
            <w:pPr>
              <w:rPr>
                <w:rFonts w:ascii="Verdana" w:hAnsi="Verdana" w:cs="Arial"/>
                <w:sz w:val="20"/>
                <w:szCs w:val="20"/>
              </w:rPr>
            </w:pPr>
            <w:r w:rsidRPr="0038550C">
              <w:rPr>
                <w:rFonts w:ascii="Verdana" w:hAnsi="Verdana" w:cs="Arial"/>
                <w:sz w:val="20"/>
                <w:szCs w:val="20"/>
              </w:rPr>
              <w:t>17 reports from 10 countries</w:t>
            </w:r>
          </w:p>
        </w:tc>
        <w:tc>
          <w:tcPr>
            <w:tcW w:w="1246" w:type="pct"/>
            <w:tcBorders>
              <w:top w:val="nil"/>
              <w:left w:val="nil"/>
              <w:bottom w:val="single" w:sz="8" w:space="0" w:color="auto"/>
              <w:right w:val="single" w:sz="8" w:space="0" w:color="auto"/>
            </w:tcBorders>
            <w:shd w:val="clear" w:color="auto" w:fill="auto"/>
            <w:vAlign w:val="center"/>
          </w:tcPr>
          <w:p w:rsidR="003966C2" w:rsidRPr="0038550C" w:rsidRDefault="0055735C" w:rsidP="00942B4A">
            <w:pPr>
              <w:rPr>
                <w:rFonts w:ascii="Verdana" w:hAnsi="Verdana" w:cs="Arial"/>
                <w:sz w:val="20"/>
                <w:szCs w:val="20"/>
              </w:rPr>
            </w:pPr>
            <w:r w:rsidRPr="0038550C">
              <w:rPr>
                <w:rFonts w:ascii="Verdana" w:hAnsi="Verdana" w:cs="Arial"/>
                <w:sz w:val="20"/>
                <w:szCs w:val="20"/>
              </w:rPr>
              <w:t xml:space="preserve">We plan to produce reports from five countries including submissions from Ghana and Mozambique.  </w:t>
            </w:r>
          </w:p>
        </w:tc>
      </w:tr>
      <w:tr w:rsidR="003966C2" w:rsidRPr="0038550C" w:rsidTr="00FA4149">
        <w:trPr>
          <w:trHeight w:val="1161"/>
        </w:trPr>
        <w:tc>
          <w:tcPr>
            <w:tcW w:w="817" w:type="pct"/>
            <w:tcBorders>
              <w:top w:val="nil"/>
              <w:left w:val="single" w:sz="8" w:space="0" w:color="auto"/>
              <w:bottom w:val="single" w:sz="8" w:space="0" w:color="auto"/>
              <w:right w:val="single" w:sz="8" w:space="0" w:color="auto"/>
            </w:tcBorders>
            <w:shd w:val="clear" w:color="auto" w:fill="auto"/>
            <w:vAlign w:val="center"/>
            <w:hideMark/>
          </w:tcPr>
          <w:p w:rsidR="003966C2" w:rsidRPr="0038550C" w:rsidRDefault="003966C2">
            <w:pPr>
              <w:rPr>
                <w:rFonts w:ascii="Verdana" w:hAnsi="Verdana" w:cs="Arial"/>
                <w:b/>
                <w:bCs/>
                <w:sz w:val="20"/>
                <w:szCs w:val="20"/>
              </w:rPr>
            </w:pPr>
            <w:r w:rsidRPr="0038550C">
              <w:rPr>
                <w:rFonts w:ascii="Verdana" w:hAnsi="Verdana" w:cs="Arial"/>
                <w:b/>
                <w:bCs/>
                <w:sz w:val="20"/>
                <w:szCs w:val="20"/>
              </w:rPr>
              <w:t>A global group of one million committed supporters is developed by key HelpAge Affiliates</w:t>
            </w:r>
          </w:p>
        </w:tc>
        <w:tc>
          <w:tcPr>
            <w:tcW w:w="919" w:type="pct"/>
            <w:tcBorders>
              <w:top w:val="nil"/>
              <w:left w:val="nil"/>
              <w:bottom w:val="single" w:sz="8" w:space="0" w:color="auto"/>
              <w:right w:val="single" w:sz="8" w:space="0" w:color="auto"/>
            </w:tcBorders>
            <w:shd w:val="clear" w:color="auto" w:fill="auto"/>
            <w:vAlign w:val="center"/>
            <w:hideMark/>
          </w:tcPr>
          <w:p w:rsidR="003966C2" w:rsidRPr="0038550C" w:rsidRDefault="003966C2">
            <w:pPr>
              <w:rPr>
                <w:rFonts w:ascii="Verdana" w:hAnsi="Verdana" w:cs="Arial"/>
                <w:sz w:val="20"/>
                <w:szCs w:val="20"/>
              </w:rPr>
            </w:pPr>
            <w:r w:rsidRPr="0038550C">
              <w:rPr>
                <w:rFonts w:ascii="Verdana" w:hAnsi="Verdana" w:cs="Arial"/>
                <w:sz w:val="20"/>
                <w:szCs w:val="20"/>
              </w:rPr>
              <w:t>Total number of supporters (OPA membership, campaigners/activists, individual donors, etc.)</w:t>
            </w:r>
          </w:p>
        </w:tc>
        <w:tc>
          <w:tcPr>
            <w:tcW w:w="675" w:type="pct"/>
            <w:tcBorders>
              <w:top w:val="nil"/>
              <w:left w:val="nil"/>
              <w:bottom w:val="single" w:sz="8" w:space="0" w:color="auto"/>
              <w:right w:val="single" w:sz="8" w:space="0" w:color="auto"/>
            </w:tcBorders>
            <w:shd w:val="clear" w:color="auto" w:fill="auto"/>
            <w:vAlign w:val="center"/>
          </w:tcPr>
          <w:p w:rsidR="003966C2" w:rsidRPr="0038550C" w:rsidRDefault="003966C2" w:rsidP="003966C2">
            <w:pPr>
              <w:rPr>
                <w:rFonts w:ascii="Verdana" w:hAnsi="Verdana" w:cs="Arial"/>
                <w:sz w:val="20"/>
                <w:szCs w:val="20"/>
              </w:rPr>
            </w:pPr>
            <w:r w:rsidRPr="0038550C">
              <w:rPr>
                <w:rFonts w:ascii="Verdana" w:hAnsi="Verdana" w:cs="Arial"/>
                <w:sz w:val="20"/>
                <w:szCs w:val="20"/>
              </w:rPr>
              <w:t>605,000 supporters</w:t>
            </w:r>
          </w:p>
        </w:tc>
        <w:tc>
          <w:tcPr>
            <w:tcW w:w="676" w:type="pct"/>
            <w:tcBorders>
              <w:top w:val="nil"/>
              <w:left w:val="nil"/>
              <w:bottom w:val="single" w:sz="8" w:space="0" w:color="auto"/>
              <w:right w:val="single" w:sz="8" w:space="0" w:color="auto"/>
            </w:tcBorders>
            <w:shd w:val="clear" w:color="auto" w:fill="auto"/>
            <w:vAlign w:val="center"/>
          </w:tcPr>
          <w:p w:rsidR="003966C2" w:rsidRPr="0038550C" w:rsidRDefault="006042FB">
            <w:pPr>
              <w:rPr>
                <w:rFonts w:ascii="Verdana" w:hAnsi="Verdana" w:cs="Arial"/>
                <w:sz w:val="20"/>
                <w:szCs w:val="20"/>
              </w:rPr>
            </w:pPr>
            <w:r w:rsidRPr="0038550C">
              <w:rPr>
                <w:rFonts w:ascii="Verdana" w:hAnsi="Verdana" w:cs="Arial"/>
                <w:sz w:val="20"/>
                <w:szCs w:val="20"/>
              </w:rPr>
              <w:t>730,000 supporters</w:t>
            </w:r>
          </w:p>
        </w:tc>
        <w:tc>
          <w:tcPr>
            <w:tcW w:w="667" w:type="pct"/>
            <w:tcBorders>
              <w:top w:val="nil"/>
              <w:left w:val="nil"/>
              <w:bottom w:val="single" w:sz="8" w:space="0" w:color="auto"/>
              <w:right w:val="single" w:sz="8" w:space="0" w:color="auto"/>
            </w:tcBorders>
            <w:shd w:val="clear" w:color="auto" w:fill="auto"/>
            <w:vAlign w:val="center"/>
          </w:tcPr>
          <w:p w:rsidR="003966C2" w:rsidRPr="0038550C" w:rsidRDefault="006042FB">
            <w:pPr>
              <w:rPr>
                <w:rFonts w:ascii="Verdana" w:hAnsi="Verdana" w:cs="Arial"/>
                <w:sz w:val="20"/>
                <w:szCs w:val="20"/>
              </w:rPr>
            </w:pPr>
            <w:r w:rsidRPr="0038550C">
              <w:rPr>
                <w:rFonts w:ascii="Verdana" w:hAnsi="Verdana" w:cs="Arial"/>
                <w:sz w:val="20"/>
                <w:szCs w:val="20"/>
              </w:rPr>
              <w:t>745,000 supporters.</w:t>
            </w:r>
          </w:p>
        </w:tc>
        <w:tc>
          <w:tcPr>
            <w:tcW w:w="1246" w:type="pct"/>
            <w:tcBorders>
              <w:top w:val="nil"/>
              <w:left w:val="nil"/>
              <w:bottom w:val="single" w:sz="8" w:space="0" w:color="auto"/>
              <w:right w:val="single" w:sz="8" w:space="0" w:color="auto"/>
            </w:tcBorders>
            <w:shd w:val="clear" w:color="auto" w:fill="auto"/>
            <w:vAlign w:val="center"/>
          </w:tcPr>
          <w:p w:rsidR="003966C2" w:rsidRPr="0038550C" w:rsidRDefault="006042FB" w:rsidP="00A92099">
            <w:pPr>
              <w:rPr>
                <w:rFonts w:ascii="Verdana" w:hAnsi="Verdana" w:cs="Arial"/>
                <w:sz w:val="20"/>
                <w:szCs w:val="20"/>
              </w:rPr>
            </w:pPr>
            <w:r w:rsidRPr="0038550C">
              <w:rPr>
                <w:rFonts w:ascii="Verdana" w:hAnsi="Verdana" w:cs="Arial"/>
                <w:sz w:val="20"/>
                <w:szCs w:val="20"/>
              </w:rPr>
              <w:t xml:space="preserve">Growth is primarily through new supporters gained </w:t>
            </w:r>
            <w:r w:rsidR="00A92099">
              <w:rPr>
                <w:rFonts w:ascii="Verdana" w:hAnsi="Verdana" w:cs="Arial"/>
                <w:sz w:val="20"/>
                <w:szCs w:val="20"/>
              </w:rPr>
              <w:t>in</w:t>
            </w:r>
            <w:r w:rsidRPr="0038550C">
              <w:rPr>
                <w:rFonts w:ascii="Verdana" w:hAnsi="Verdana" w:cs="Arial"/>
                <w:sz w:val="20"/>
                <w:szCs w:val="20"/>
              </w:rPr>
              <w:t xml:space="preserve"> the expansion of our OPAs and older citizen monitoring programme.  </w:t>
            </w:r>
            <w:r w:rsidR="00A92099">
              <w:rPr>
                <w:rFonts w:ascii="Verdana" w:hAnsi="Verdana" w:cs="Arial"/>
                <w:sz w:val="20"/>
                <w:szCs w:val="20"/>
              </w:rPr>
              <w:t>F</w:t>
            </w:r>
            <w:r w:rsidRPr="0038550C">
              <w:rPr>
                <w:rFonts w:ascii="Verdana" w:hAnsi="Verdana" w:cs="Arial"/>
                <w:sz w:val="20"/>
                <w:szCs w:val="20"/>
              </w:rPr>
              <w:t>urther growth in the supporter base of key Affiliates is also planned</w:t>
            </w:r>
            <w:r w:rsidR="00942B4A">
              <w:rPr>
                <w:rFonts w:ascii="Verdana" w:hAnsi="Verdana" w:cs="Arial"/>
                <w:sz w:val="20"/>
                <w:szCs w:val="20"/>
              </w:rPr>
              <w:t>.</w:t>
            </w:r>
          </w:p>
        </w:tc>
      </w:tr>
    </w:tbl>
    <w:p w:rsidR="00F66B3C" w:rsidRPr="0038550C" w:rsidRDefault="00C62029" w:rsidP="003D3337">
      <w:pPr>
        <w:spacing w:before="120"/>
        <w:rPr>
          <w:rFonts w:ascii="Verdana" w:hAnsi="Verdana" w:cs="Arial"/>
          <w:sz w:val="20"/>
          <w:szCs w:val="20"/>
        </w:rPr>
      </w:pPr>
      <w:r w:rsidRPr="0038550C">
        <w:rPr>
          <w:rFonts w:ascii="Verdana" w:hAnsi="Verdana" w:cs="Arial"/>
          <w:sz w:val="20"/>
          <w:szCs w:val="20"/>
        </w:rPr>
        <w:t>Our indicator on progress towards a UN convention is outlined in the section below.</w:t>
      </w:r>
    </w:p>
    <w:p w:rsidR="006D1F6D" w:rsidRPr="0038550C" w:rsidRDefault="006D1F6D" w:rsidP="003D3337">
      <w:pPr>
        <w:spacing w:before="120"/>
        <w:rPr>
          <w:rFonts w:ascii="Verdana" w:hAnsi="Verdana"/>
          <w:b/>
          <w:sz w:val="22"/>
          <w:szCs w:val="22"/>
        </w:rPr>
        <w:sectPr w:rsidR="006D1F6D" w:rsidRPr="0038550C" w:rsidSect="00D50C17">
          <w:headerReference w:type="default" r:id="rId32"/>
          <w:footerReference w:type="default" r:id="rId33"/>
          <w:pgSz w:w="16838" w:h="11906" w:orient="landscape"/>
          <w:pgMar w:top="993" w:right="902" w:bottom="284" w:left="902" w:header="709" w:footer="289" w:gutter="0"/>
          <w:cols w:space="708"/>
          <w:docGrid w:linePitch="360"/>
        </w:sectPr>
      </w:pPr>
    </w:p>
    <w:p w:rsidR="00E95C7F" w:rsidRPr="0038550C" w:rsidRDefault="00E95C7F" w:rsidP="00C74E5F">
      <w:pPr>
        <w:pStyle w:val="HAIcolouredtextdarkred"/>
        <w:spacing w:before="120"/>
      </w:pPr>
      <w:r w:rsidRPr="0038550C">
        <w:t>By March 201</w:t>
      </w:r>
      <w:r w:rsidR="00FA4149" w:rsidRPr="0038550C">
        <w:t>4</w:t>
      </w:r>
      <w:r w:rsidRPr="0038550C">
        <w:t>, our work to achieve our targets in building global and local movements will include:</w:t>
      </w:r>
    </w:p>
    <w:p w:rsidR="00E95C7F" w:rsidRPr="0038550C" w:rsidRDefault="00E95C7F" w:rsidP="00736E22">
      <w:pPr>
        <w:pStyle w:val="BodyText"/>
        <w:spacing w:before="120" w:line="260" w:lineRule="exact"/>
        <w:rPr>
          <w:rFonts w:ascii="Verdana" w:eastAsia="Times New Roman" w:hAnsi="Verdana"/>
          <w:b/>
          <w:color w:val="FF6600"/>
          <w:kern w:val="26"/>
          <w:sz w:val="22"/>
          <w:szCs w:val="22"/>
        </w:rPr>
      </w:pPr>
      <w:r w:rsidRPr="0038550C">
        <w:rPr>
          <w:rFonts w:ascii="Verdana" w:eastAsia="Times New Roman" w:hAnsi="Verdana"/>
          <w:b/>
          <w:color w:val="FF6600"/>
          <w:kern w:val="26"/>
          <w:sz w:val="22"/>
          <w:szCs w:val="22"/>
        </w:rPr>
        <w:t>Training older people’s groups and their communities</w:t>
      </w:r>
      <w:r w:rsidR="00F77B94" w:rsidRPr="0038550C">
        <w:rPr>
          <w:rFonts w:ascii="Verdana" w:eastAsia="Times New Roman" w:hAnsi="Verdana"/>
          <w:b/>
          <w:color w:val="FF6600"/>
          <w:kern w:val="26"/>
          <w:sz w:val="22"/>
          <w:szCs w:val="22"/>
        </w:rPr>
        <w:t xml:space="preserve"> in low</w:t>
      </w:r>
      <w:r w:rsidR="00942B4A">
        <w:rPr>
          <w:rFonts w:ascii="Verdana" w:eastAsia="Times New Roman" w:hAnsi="Verdana"/>
          <w:b/>
          <w:color w:val="FF6600"/>
          <w:kern w:val="26"/>
          <w:sz w:val="22"/>
          <w:szCs w:val="22"/>
        </w:rPr>
        <w:t>-income</w:t>
      </w:r>
      <w:r w:rsidR="00F77B94" w:rsidRPr="0038550C">
        <w:rPr>
          <w:rFonts w:ascii="Verdana" w:eastAsia="Times New Roman" w:hAnsi="Verdana"/>
          <w:b/>
          <w:color w:val="FF6600"/>
          <w:kern w:val="26"/>
          <w:sz w:val="22"/>
          <w:szCs w:val="22"/>
        </w:rPr>
        <w:t xml:space="preserve"> and middle</w:t>
      </w:r>
      <w:r w:rsidR="00942B4A">
        <w:rPr>
          <w:rFonts w:ascii="Verdana" w:eastAsia="Times New Roman" w:hAnsi="Verdana"/>
          <w:b/>
          <w:color w:val="FF6600"/>
          <w:kern w:val="26"/>
          <w:sz w:val="22"/>
          <w:szCs w:val="22"/>
        </w:rPr>
        <w:t>-</w:t>
      </w:r>
      <w:r w:rsidR="00F77B94" w:rsidRPr="0038550C">
        <w:rPr>
          <w:rFonts w:ascii="Verdana" w:eastAsia="Times New Roman" w:hAnsi="Verdana"/>
          <w:b/>
          <w:color w:val="FF6600"/>
          <w:kern w:val="26"/>
          <w:sz w:val="22"/>
          <w:szCs w:val="22"/>
        </w:rPr>
        <w:t xml:space="preserve"> income countries</w:t>
      </w:r>
      <w:r w:rsidRPr="0038550C">
        <w:rPr>
          <w:rFonts w:ascii="Verdana" w:eastAsia="Times New Roman" w:hAnsi="Verdana"/>
          <w:b/>
          <w:color w:val="FF6600"/>
          <w:kern w:val="26"/>
          <w:sz w:val="22"/>
          <w:szCs w:val="22"/>
        </w:rPr>
        <w:t xml:space="preserve"> </w:t>
      </w:r>
    </w:p>
    <w:p w:rsidR="00F77B94" w:rsidRPr="0038550C" w:rsidRDefault="00F77B94" w:rsidP="00437304">
      <w:pPr>
        <w:rPr>
          <w:rFonts w:ascii="Verdana" w:hAnsi="Verdana"/>
          <w:sz w:val="22"/>
          <w:szCs w:val="22"/>
        </w:rPr>
      </w:pPr>
      <w:r w:rsidRPr="0038550C">
        <w:rPr>
          <w:rFonts w:ascii="Verdana" w:hAnsi="Verdana"/>
          <w:sz w:val="22"/>
          <w:szCs w:val="22"/>
        </w:rPr>
        <w:t xml:space="preserve">We </w:t>
      </w:r>
      <w:r w:rsidR="00CC09D3" w:rsidRPr="0038550C">
        <w:rPr>
          <w:rFonts w:ascii="Verdana" w:hAnsi="Verdana"/>
          <w:sz w:val="22"/>
          <w:szCs w:val="22"/>
        </w:rPr>
        <w:t>will</w:t>
      </w:r>
      <w:r w:rsidRPr="0038550C">
        <w:rPr>
          <w:rFonts w:ascii="Verdana" w:hAnsi="Verdana"/>
          <w:sz w:val="22"/>
          <w:szCs w:val="22"/>
        </w:rPr>
        <w:t xml:space="preserve"> support older people’s ass</w:t>
      </w:r>
      <w:r w:rsidR="00231E10" w:rsidRPr="0038550C">
        <w:rPr>
          <w:rFonts w:ascii="Verdana" w:hAnsi="Verdana"/>
          <w:sz w:val="22"/>
          <w:szCs w:val="22"/>
        </w:rPr>
        <w:t xml:space="preserve">ociations </w:t>
      </w:r>
      <w:r w:rsidRPr="0038550C">
        <w:rPr>
          <w:rFonts w:ascii="Verdana" w:hAnsi="Verdana"/>
          <w:sz w:val="22"/>
          <w:szCs w:val="22"/>
        </w:rPr>
        <w:t xml:space="preserve">to lead </w:t>
      </w:r>
      <w:r w:rsidR="00A92099">
        <w:rPr>
          <w:rFonts w:ascii="Verdana" w:hAnsi="Verdana"/>
          <w:sz w:val="22"/>
          <w:szCs w:val="22"/>
        </w:rPr>
        <w:t>action on</w:t>
      </w:r>
      <w:r w:rsidRPr="0038550C">
        <w:rPr>
          <w:rFonts w:ascii="Verdana" w:hAnsi="Verdana"/>
          <w:sz w:val="22"/>
          <w:szCs w:val="22"/>
        </w:rPr>
        <w:t xml:space="preserve"> issues </w:t>
      </w:r>
      <w:r w:rsidR="00A92099">
        <w:rPr>
          <w:rFonts w:ascii="Verdana" w:hAnsi="Verdana"/>
          <w:sz w:val="22"/>
          <w:szCs w:val="22"/>
        </w:rPr>
        <w:t>relating to</w:t>
      </w:r>
      <w:r w:rsidRPr="0038550C">
        <w:rPr>
          <w:rFonts w:ascii="Verdana" w:hAnsi="Verdana"/>
          <w:sz w:val="22"/>
          <w:szCs w:val="22"/>
        </w:rPr>
        <w:t xml:space="preserve"> </w:t>
      </w:r>
      <w:r w:rsidR="0005000F" w:rsidRPr="0038550C">
        <w:rPr>
          <w:rFonts w:ascii="Verdana" w:hAnsi="Verdana"/>
          <w:sz w:val="22"/>
          <w:szCs w:val="22"/>
        </w:rPr>
        <w:t xml:space="preserve">their </w:t>
      </w:r>
      <w:r w:rsidRPr="0038550C">
        <w:rPr>
          <w:rFonts w:ascii="Verdana" w:hAnsi="Verdana"/>
          <w:sz w:val="22"/>
          <w:szCs w:val="22"/>
        </w:rPr>
        <w:t xml:space="preserve">exclusion from services. </w:t>
      </w:r>
      <w:r w:rsidR="00FD3368" w:rsidRPr="0038550C">
        <w:rPr>
          <w:rFonts w:ascii="Verdana" w:hAnsi="Verdana"/>
          <w:sz w:val="22"/>
          <w:szCs w:val="22"/>
        </w:rPr>
        <w:t>Across our national programmes w</w:t>
      </w:r>
      <w:r w:rsidRPr="0038550C">
        <w:rPr>
          <w:rFonts w:ascii="Verdana" w:hAnsi="Verdana"/>
          <w:sz w:val="22"/>
          <w:szCs w:val="22"/>
        </w:rPr>
        <w:t>e are</w:t>
      </w:r>
      <w:r w:rsidR="00417843" w:rsidRPr="0038550C">
        <w:rPr>
          <w:rFonts w:ascii="Verdana" w:hAnsi="Verdana"/>
          <w:sz w:val="22"/>
          <w:szCs w:val="22"/>
        </w:rPr>
        <w:t xml:space="preserve"> aiming</w:t>
      </w:r>
      <w:r w:rsidRPr="0038550C">
        <w:rPr>
          <w:rFonts w:ascii="Verdana" w:hAnsi="Verdana"/>
          <w:sz w:val="22"/>
          <w:szCs w:val="22"/>
        </w:rPr>
        <w:t>:</w:t>
      </w:r>
    </w:p>
    <w:p w:rsidR="00F77B94" w:rsidRPr="0038550C" w:rsidRDefault="00071866" w:rsidP="00FD3368">
      <w:pPr>
        <w:numPr>
          <w:ilvl w:val="0"/>
          <w:numId w:val="4"/>
        </w:numPr>
        <w:tabs>
          <w:tab w:val="clear" w:pos="720"/>
          <w:tab w:val="num" w:pos="426"/>
        </w:tabs>
        <w:spacing w:before="120"/>
        <w:ind w:left="425" w:hanging="425"/>
        <w:rPr>
          <w:rFonts w:ascii="Verdana" w:hAnsi="Verdana"/>
          <w:sz w:val="22"/>
          <w:szCs w:val="22"/>
        </w:rPr>
      </w:pPr>
      <w:r w:rsidRPr="0038550C">
        <w:rPr>
          <w:rFonts w:ascii="Verdana" w:hAnsi="Verdana"/>
          <w:sz w:val="22"/>
          <w:szCs w:val="22"/>
        </w:rPr>
        <w:t>T</w:t>
      </w:r>
      <w:r w:rsidR="00F77B94" w:rsidRPr="0038550C">
        <w:rPr>
          <w:rFonts w:ascii="Verdana" w:hAnsi="Verdana"/>
          <w:sz w:val="22"/>
          <w:szCs w:val="22"/>
        </w:rPr>
        <w:t xml:space="preserve">o </w:t>
      </w:r>
      <w:r w:rsidR="00582C09" w:rsidRPr="0038550C">
        <w:rPr>
          <w:rFonts w:ascii="Verdana" w:hAnsi="Verdana"/>
          <w:sz w:val="22"/>
          <w:szCs w:val="22"/>
        </w:rPr>
        <w:t xml:space="preserve">mobilise, train and support approximately 500 </w:t>
      </w:r>
      <w:proofErr w:type="gramStart"/>
      <w:r w:rsidR="00582C09" w:rsidRPr="0038550C">
        <w:rPr>
          <w:rFonts w:ascii="Verdana" w:hAnsi="Verdana"/>
          <w:sz w:val="22"/>
          <w:szCs w:val="22"/>
        </w:rPr>
        <w:t>more older</w:t>
      </w:r>
      <w:proofErr w:type="gramEnd"/>
      <w:r w:rsidR="00582C09" w:rsidRPr="0038550C">
        <w:rPr>
          <w:rFonts w:ascii="Verdana" w:hAnsi="Verdana"/>
          <w:sz w:val="22"/>
          <w:szCs w:val="22"/>
        </w:rPr>
        <w:t xml:space="preserve"> people’s groups and associations</w:t>
      </w:r>
      <w:r w:rsidR="00F77B94" w:rsidRPr="0038550C">
        <w:rPr>
          <w:rFonts w:ascii="Verdana" w:hAnsi="Verdana"/>
          <w:sz w:val="22"/>
          <w:szCs w:val="22"/>
        </w:rPr>
        <w:t xml:space="preserve"> to manage project initiatives </w:t>
      </w:r>
      <w:r w:rsidR="00582C09" w:rsidRPr="0038550C">
        <w:rPr>
          <w:rFonts w:ascii="Verdana" w:hAnsi="Verdana"/>
          <w:sz w:val="22"/>
          <w:szCs w:val="22"/>
        </w:rPr>
        <w:t>in 2</w:t>
      </w:r>
      <w:r w:rsidR="00231E10" w:rsidRPr="0038550C">
        <w:rPr>
          <w:rFonts w:ascii="Verdana" w:hAnsi="Verdana"/>
          <w:sz w:val="22"/>
          <w:szCs w:val="22"/>
        </w:rPr>
        <w:t>3</w:t>
      </w:r>
      <w:r w:rsidR="00F77B94" w:rsidRPr="0038550C">
        <w:rPr>
          <w:rFonts w:ascii="Verdana" w:hAnsi="Verdana"/>
          <w:sz w:val="22"/>
          <w:szCs w:val="22"/>
        </w:rPr>
        <w:t xml:space="preserve"> countries. </w:t>
      </w:r>
    </w:p>
    <w:p w:rsidR="00F77B94" w:rsidRPr="0038550C" w:rsidRDefault="00071866" w:rsidP="00FD3368">
      <w:pPr>
        <w:numPr>
          <w:ilvl w:val="0"/>
          <w:numId w:val="4"/>
        </w:numPr>
        <w:tabs>
          <w:tab w:val="clear" w:pos="720"/>
          <w:tab w:val="num" w:pos="426"/>
        </w:tabs>
        <w:spacing w:before="120"/>
        <w:ind w:left="425" w:hanging="425"/>
        <w:rPr>
          <w:rFonts w:ascii="Verdana" w:hAnsi="Verdana"/>
          <w:sz w:val="22"/>
          <w:szCs w:val="22"/>
        </w:rPr>
      </w:pPr>
      <w:r w:rsidRPr="0038550C">
        <w:rPr>
          <w:rFonts w:ascii="Verdana" w:hAnsi="Verdana"/>
          <w:sz w:val="22"/>
          <w:szCs w:val="22"/>
        </w:rPr>
        <w:t>T</w:t>
      </w:r>
      <w:r w:rsidR="00F77B94" w:rsidRPr="0038550C">
        <w:rPr>
          <w:rFonts w:ascii="Verdana" w:hAnsi="Verdana"/>
          <w:sz w:val="22"/>
          <w:szCs w:val="22"/>
        </w:rPr>
        <w:t xml:space="preserve">o support </w:t>
      </w:r>
      <w:r w:rsidR="00582C09" w:rsidRPr="0038550C">
        <w:rPr>
          <w:rFonts w:ascii="Verdana" w:hAnsi="Verdana"/>
          <w:sz w:val="22"/>
          <w:szCs w:val="22"/>
        </w:rPr>
        <w:t xml:space="preserve">approximately 380 </w:t>
      </w:r>
      <w:r w:rsidR="00F77B94" w:rsidRPr="0038550C">
        <w:rPr>
          <w:rFonts w:ascii="Verdana" w:hAnsi="Verdana"/>
          <w:sz w:val="22"/>
          <w:szCs w:val="22"/>
        </w:rPr>
        <w:t xml:space="preserve">more older people’s associations to monitor provision of services by government and other agencies in </w:t>
      </w:r>
      <w:r w:rsidR="00582C09" w:rsidRPr="0038550C">
        <w:rPr>
          <w:rFonts w:ascii="Verdana" w:hAnsi="Verdana"/>
          <w:sz w:val="22"/>
          <w:szCs w:val="22"/>
        </w:rPr>
        <w:t>17</w:t>
      </w:r>
      <w:r w:rsidR="00F77B94" w:rsidRPr="0038550C">
        <w:rPr>
          <w:rFonts w:ascii="Verdana" w:hAnsi="Verdana"/>
          <w:sz w:val="22"/>
          <w:szCs w:val="22"/>
        </w:rPr>
        <w:t xml:space="preserve"> countries.</w:t>
      </w:r>
    </w:p>
    <w:p w:rsidR="00F77B94" w:rsidRPr="0038550C" w:rsidRDefault="00942B4A" w:rsidP="00FD3368">
      <w:pPr>
        <w:numPr>
          <w:ilvl w:val="0"/>
          <w:numId w:val="4"/>
        </w:numPr>
        <w:tabs>
          <w:tab w:val="clear" w:pos="720"/>
          <w:tab w:val="num" w:pos="426"/>
        </w:tabs>
        <w:spacing w:before="120"/>
        <w:ind w:left="425" w:hanging="425"/>
        <w:rPr>
          <w:rFonts w:ascii="Verdana" w:hAnsi="Verdana"/>
          <w:sz w:val="22"/>
          <w:szCs w:val="22"/>
        </w:rPr>
      </w:pPr>
      <w:r>
        <w:rPr>
          <w:rFonts w:ascii="Verdana" w:hAnsi="Verdana"/>
          <w:sz w:val="22"/>
          <w:szCs w:val="22"/>
        </w:rPr>
        <w:t>To s</w:t>
      </w:r>
      <w:r w:rsidR="008C3D91" w:rsidRPr="0038550C">
        <w:rPr>
          <w:rFonts w:ascii="Verdana" w:hAnsi="Verdana"/>
          <w:sz w:val="22"/>
          <w:szCs w:val="22"/>
        </w:rPr>
        <w:t>upport</w:t>
      </w:r>
      <w:r w:rsidR="00F77B94" w:rsidRPr="0038550C">
        <w:rPr>
          <w:rFonts w:ascii="Verdana" w:hAnsi="Verdana"/>
          <w:sz w:val="22"/>
          <w:szCs w:val="22"/>
        </w:rPr>
        <w:t xml:space="preserve"> older people’s associations </w:t>
      </w:r>
      <w:r w:rsidR="00417843" w:rsidRPr="0038550C">
        <w:rPr>
          <w:rFonts w:ascii="Verdana" w:hAnsi="Verdana"/>
          <w:sz w:val="22"/>
          <w:szCs w:val="22"/>
        </w:rPr>
        <w:t xml:space="preserve">and activists to </w:t>
      </w:r>
      <w:r w:rsidR="008C3D91" w:rsidRPr="0038550C">
        <w:rPr>
          <w:rFonts w:ascii="Verdana" w:hAnsi="Verdana"/>
          <w:sz w:val="22"/>
          <w:szCs w:val="22"/>
        </w:rPr>
        <w:t>help</w:t>
      </w:r>
      <w:r w:rsidR="00417843" w:rsidRPr="0038550C">
        <w:rPr>
          <w:rFonts w:ascii="Verdana" w:hAnsi="Verdana"/>
          <w:sz w:val="22"/>
          <w:szCs w:val="22"/>
        </w:rPr>
        <w:t xml:space="preserve"> </w:t>
      </w:r>
      <w:r w:rsidR="00582C09" w:rsidRPr="0038550C">
        <w:rPr>
          <w:rFonts w:ascii="Verdana" w:hAnsi="Verdana"/>
          <w:sz w:val="22"/>
          <w:szCs w:val="22"/>
        </w:rPr>
        <w:t xml:space="preserve">65,000 </w:t>
      </w:r>
      <w:proofErr w:type="gramStart"/>
      <w:r w:rsidR="00582C09" w:rsidRPr="0038550C">
        <w:rPr>
          <w:rFonts w:ascii="Verdana" w:hAnsi="Verdana"/>
          <w:sz w:val="22"/>
          <w:szCs w:val="22"/>
        </w:rPr>
        <w:t>more older</w:t>
      </w:r>
      <w:proofErr w:type="gramEnd"/>
      <w:r w:rsidR="00582C09" w:rsidRPr="0038550C">
        <w:rPr>
          <w:rFonts w:ascii="Verdana" w:hAnsi="Verdana"/>
          <w:sz w:val="22"/>
          <w:szCs w:val="22"/>
        </w:rPr>
        <w:t xml:space="preserve"> people </w:t>
      </w:r>
      <w:r w:rsidR="008C3D91" w:rsidRPr="0038550C">
        <w:rPr>
          <w:rFonts w:ascii="Verdana" w:hAnsi="Verdana"/>
          <w:sz w:val="22"/>
          <w:szCs w:val="22"/>
        </w:rPr>
        <w:t xml:space="preserve">to </w:t>
      </w:r>
      <w:r w:rsidR="00F77B94" w:rsidRPr="0038550C">
        <w:rPr>
          <w:rFonts w:ascii="Verdana" w:hAnsi="Verdana"/>
          <w:sz w:val="22"/>
          <w:szCs w:val="22"/>
        </w:rPr>
        <w:t>access a service or entitlement</w:t>
      </w:r>
      <w:r>
        <w:rPr>
          <w:rFonts w:ascii="Verdana" w:hAnsi="Verdana"/>
          <w:sz w:val="22"/>
          <w:szCs w:val="22"/>
        </w:rPr>
        <w:t>.</w:t>
      </w:r>
    </w:p>
    <w:p w:rsidR="001502D7" w:rsidRPr="0038550C" w:rsidRDefault="001502D7" w:rsidP="00FD3368">
      <w:pPr>
        <w:numPr>
          <w:ilvl w:val="0"/>
          <w:numId w:val="4"/>
        </w:numPr>
        <w:tabs>
          <w:tab w:val="clear" w:pos="720"/>
          <w:tab w:val="num" w:pos="426"/>
        </w:tabs>
        <w:spacing w:before="120"/>
        <w:ind w:left="425" w:hanging="425"/>
        <w:rPr>
          <w:rFonts w:ascii="Verdana" w:hAnsi="Verdana"/>
          <w:sz w:val="22"/>
          <w:szCs w:val="22"/>
        </w:rPr>
      </w:pPr>
      <w:r w:rsidRPr="0038550C">
        <w:rPr>
          <w:rFonts w:ascii="Verdana" w:hAnsi="Verdana"/>
          <w:sz w:val="22"/>
          <w:szCs w:val="22"/>
        </w:rPr>
        <w:t xml:space="preserve">To increase the direct involvement and activism of older people and their associations in national Age Demands Action campaigning as </w:t>
      </w:r>
      <w:r w:rsidRPr="008C4594">
        <w:rPr>
          <w:rFonts w:ascii="Verdana" w:hAnsi="Verdana"/>
          <w:sz w:val="22"/>
          <w:szCs w:val="22"/>
        </w:rPr>
        <w:t>events and year</w:t>
      </w:r>
      <w:r w:rsidR="00942B4A" w:rsidRPr="008C4594">
        <w:rPr>
          <w:rFonts w:ascii="Verdana" w:hAnsi="Verdana"/>
          <w:sz w:val="22"/>
          <w:szCs w:val="22"/>
        </w:rPr>
        <w:t>-</w:t>
      </w:r>
      <w:r w:rsidRPr="008C4594">
        <w:rPr>
          <w:rFonts w:ascii="Verdana" w:hAnsi="Verdana"/>
          <w:sz w:val="22"/>
          <w:szCs w:val="22"/>
        </w:rPr>
        <w:t>round monitoring,</w:t>
      </w:r>
      <w:r w:rsidRPr="0038550C">
        <w:rPr>
          <w:rFonts w:ascii="Verdana" w:hAnsi="Verdana"/>
          <w:sz w:val="22"/>
          <w:szCs w:val="22"/>
        </w:rPr>
        <w:t xml:space="preserve"> with </w:t>
      </w:r>
      <w:r w:rsidR="00942B4A">
        <w:rPr>
          <w:rFonts w:ascii="Verdana" w:hAnsi="Verdana"/>
          <w:sz w:val="22"/>
          <w:szCs w:val="22"/>
        </w:rPr>
        <w:t xml:space="preserve">a </w:t>
      </w:r>
      <w:r w:rsidRPr="0038550C">
        <w:rPr>
          <w:rFonts w:ascii="Verdana" w:hAnsi="Verdana"/>
          <w:sz w:val="22"/>
          <w:szCs w:val="22"/>
        </w:rPr>
        <w:t xml:space="preserve">particular focus on stimulating this process in all </w:t>
      </w:r>
      <w:r w:rsidR="00942B4A">
        <w:rPr>
          <w:rFonts w:ascii="Verdana" w:hAnsi="Verdana"/>
          <w:sz w:val="22"/>
          <w:szCs w:val="22"/>
        </w:rPr>
        <w:t xml:space="preserve">the </w:t>
      </w:r>
      <w:r w:rsidRPr="0038550C">
        <w:rPr>
          <w:rFonts w:ascii="Verdana" w:hAnsi="Verdana"/>
          <w:sz w:val="22"/>
          <w:szCs w:val="22"/>
        </w:rPr>
        <w:t>regions</w:t>
      </w:r>
      <w:r w:rsidR="00942B4A">
        <w:rPr>
          <w:rFonts w:ascii="Verdana" w:hAnsi="Verdana"/>
          <w:sz w:val="22"/>
          <w:szCs w:val="22"/>
        </w:rPr>
        <w:t xml:space="preserve"> we work in</w:t>
      </w:r>
      <w:r w:rsidRPr="0038550C">
        <w:rPr>
          <w:rFonts w:ascii="Verdana" w:hAnsi="Verdana"/>
          <w:sz w:val="22"/>
          <w:szCs w:val="22"/>
        </w:rPr>
        <w:t>.</w:t>
      </w:r>
    </w:p>
    <w:p w:rsidR="00417843" w:rsidRPr="0038550C" w:rsidRDefault="00417843" w:rsidP="00437304">
      <w:pPr>
        <w:spacing w:before="120"/>
        <w:rPr>
          <w:rFonts w:ascii="Verdana" w:hAnsi="Verdana"/>
          <w:sz w:val="22"/>
          <w:szCs w:val="22"/>
        </w:rPr>
      </w:pPr>
      <w:r w:rsidRPr="0038550C">
        <w:rPr>
          <w:rFonts w:ascii="Verdana" w:hAnsi="Verdana"/>
          <w:sz w:val="22"/>
          <w:szCs w:val="22"/>
        </w:rPr>
        <w:t>Increasingly important is the growth of federations of older people’s associations</w:t>
      </w:r>
      <w:r w:rsidR="003E0E41" w:rsidRPr="0038550C">
        <w:rPr>
          <w:rFonts w:ascii="Verdana" w:hAnsi="Verdana"/>
          <w:sz w:val="22"/>
          <w:szCs w:val="22"/>
        </w:rPr>
        <w:t xml:space="preserve"> to </w:t>
      </w:r>
      <w:r w:rsidR="008C1EFF">
        <w:rPr>
          <w:rFonts w:ascii="Verdana" w:hAnsi="Verdana"/>
          <w:sz w:val="22"/>
          <w:szCs w:val="22"/>
        </w:rPr>
        <w:t xml:space="preserve">direct </w:t>
      </w:r>
      <w:r w:rsidR="003E0E41" w:rsidRPr="0038550C">
        <w:rPr>
          <w:rFonts w:ascii="Verdana" w:hAnsi="Verdana"/>
          <w:sz w:val="22"/>
          <w:szCs w:val="22"/>
        </w:rPr>
        <w:t xml:space="preserve">national and international attention </w:t>
      </w:r>
      <w:r w:rsidR="00942B4A">
        <w:rPr>
          <w:rFonts w:ascii="Verdana" w:hAnsi="Verdana"/>
          <w:sz w:val="22"/>
          <w:szCs w:val="22"/>
        </w:rPr>
        <w:t>to</w:t>
      </w:r>
      <w:r w:rsidR="003E0E41" w:rsidRPr="0038550C">
        <w:rPr>
          <w:rFonts w:ascii="Verdana" w:hAnsi="Verdana"/>
          <w:sz w:val="22"/>
          <w:szCs w:val="22"/>
        </w:rPr>
        <w:t xml:space="preserve"> ageing.</w:t>
      </w:r>
      <w:r w:rsidR="0038600E" w:rsidRPr="0038550C">
        <w:rPr>
          <w:rFonts w:ascii="Verdana" w:hAnsi="Verdana"/>
          <w:sz w:val="22"/>
          <w:szCs w:val="22"/>
        </w:rPr>
        <w:t xml:space="preserve"> </w:t>
      </w:r>
      <w:r w:rsidR="003E0E41" w:rsidRPr="0038550C">
        <w:rPr>
          <w:rFonts w:ascii="Verdana" w:hAnsi="Verdana"/>
          <w:sz w:val="22"/>
          <w:szCs w:val="22"/>
        </w:rPr>
        <w:t>This year</w:t>
      </w:r>
      <w:r w:rsidR="00942B4A">
        <w:rPr>
          <w:rFonts w:ascii="Verdana" w:hAnsi="Verdana"/>
          <w:sz w:val="22"/>
          <w:szCs w:val="22"/>
        </w:rPr>
        <w:t xml:space="preserve"> we will</w:t>
      </w:r>
      <w:r w:rsidR="003E0E41" w:rsidRPr="0038550C">
        <w:rPr>
          <w:rFonts w:ascii="Verdana" w:hAnsi="Verdana"/>
          <w:sz w:val="22"/>
          <w:szCs w:val="22"/>
        </w:rPr>
        <w:t>:</w:t>
      </w:r>
    </w:p>
    <w:p w:rsidR="00417843" w:rsidRPr="0038550C" w:rsidRDefault="00071866" w:rsidP="00437304">
      <w:pPr>
        <w:numPr>
          <w:ilvl w:val="0"/>
          <w:numId w:val="4"/>
        </w:numPr>
        <w:tabs>
          <w:tab w:val="clear" w:pos="720"/>
          <w:tab w:val="num" w:pos="426"/>
        </w:tabs>
        <w:spacing w:before="120"/>
        <w:ind w:left="426" w:hanging="426"/>
        <w:rPr>
          <w:rFonts w:ascii="Verdana" w:hAnsi="Verdana"/>
          <w:sz w:val="22"/>
          <w:szCs w:val="22"/>
        </w:rPr>
      </w:pPr>
      <w:r w:rsidRPr="0038550C">
        <w:rPr>
          <w:rFonts w:ascii="Verdana" w:hAnsi="Verdana"/>
          <w:sz w:val="22"/>
          <w:szCs w:val="22"/>
        </w:rPr>
        <w:t>S</w:t>
      </w:r>
      <w:r w:rsidR="00417843" w:rsidRPr="0038550C">
        <w:rPr>
          <w:rFonts w:ascii="Verdana" w:hAnsi="Verdana"/>
          <w:sz w:val="22"/>
          <w:szCs w:val="22"/>
        </w:rPr>
        <w:t>upport older people’s associations in a number of countries to form district, state or national federations</w:t>
      </w:r>
      <w:r w:rsidR="003E0E41" w:rsidRPr="0038550C">
        <w:rPr>
          <w:rFonts w:ascii="Verdana" w:hAnsi="Verdana"/>
          <w:sz w:val="22"/>
          <w:szCs w:val="22"/>
        </w:rPr>
        <w:t xml:space="preserve"> of older people’s associations</w:t>
      </w:r>
      <w:r w:rsidR="00417843" w:rsidRPr="0038550C">
        <w:rPr>
          <w:rFonts w:ascii="Verdana" w:hAnsi="Verdana"/>
          <w:sz w:val="22"/>
          <w:szCs w:val="22"/>
        </w:rPr>
        <w:t xml:space="preserve">, including </w:t>
      </w:r>
      <w:r w:rsidR="00437304" w:rsidRPr="0038550C">
        <w:rPr>
          <w:rFonts w:ascii="Verdana" w:hAnsi="Verdana"/>
          <w:sz w:val="22"/>
          <w:szCs w:val="22"/>
        </w:rPr>
        <w:t xml:space="preserve">Ethiopia, </w:t>
      </w:r>
      <w:r w:rsidR="00417843" w:rsidRPr="0038550C">
        <w:rPr>
          <w:rFonts w:ascii="Verdana" w:hAnsi="Verdana"/>
          <w:sz w:val="22"/>
          <w:szCs w:val="22"/>
        </w:rPr>
        <w:t>Bangladesh, Nepal, Myanma</w:t>
      </w:r>
      <w:r w:rsidR="001502D7" w:rsidRPr="0038550C">
        <w:rPr>
          <w:rFonts w:ascii="Verdana" w:hAnsi="Verdana"/>
          <w:sz w:val="22"/>
          <w:szCs w:val="22"/>
        </w:rPr>
        <w:t xml:space="preserve">r, Cambodia, Jamaica, Colombia and </w:t>
      </w:r>
      <w:r w:rsidR="00417843" w:rsidRPr="0038550C">
        <w:rPr>
          <w:rFonts w:ascii="Verdana" w:hAnsi="Verdana"/>
          <w:sz w:val="22"/>
          <w:szCs w:val="22"/>
        </w:rPr>
        <w:t>India.</w:t>
      </w:r>
    </w:p>
    <w:p w:rsidR="001502D7" w:rsidRPr="0038550C" w:rsidRDefault="001502D7" w:rsidP="00437304">
      <w:pPr>
        <w:numPr>
          <w:ilvl w:val="0"/>
          <w:numId w:val="4"/>
        </w:numPr>
        <w:tabs>
          <w:tab w:val="clear" w:pos="720"/>
          <w:tab w:val="num" w:pos="426"/>
        </w:tabs>
        <w:spacing w:before="120"/>
        <w:ind w:left="426" w:hanging="426"/>
        <w:rPr>
          <w:rFonts w:ascii="Verdana" w:hAnsi="Verdana"/>
          <w:sz w:val="22"/>
          <w:szCs w:val="22"/>
        </w:rPr>
      </w:pPr>
      <w:r w:rsidRPr="0038550C">
        <w:rPr>
          <w:rFonts w:ascii="Verdana" w:hAnsi="Verdana"/>
          <w:sz w:val="22"/>
          <w:szCs w:val="22"/>
        </w:rPr>
        <w:t xml:space="preserve">Work across East Asia in particular to see recognition of </w:t>
      </w:r>
      <w:r w:rsidR="00942B4A">
        <w:rPr>
          <w:rFonts w:ascii="Verdana" w:hAnsi="Verdana"/>
          <w:sz w:val="22"/>
          <w:szCs w:val="22"/>
        </w:rPr>
        <w:t>o</w:t>
      </w:r>
      <w:r w:rsidRPr="0038550C">
        <w:rPr>
          <w:rFonts w:ascii="Verdana" w:hAnsi="Verdana"/>
          <w:sz w:val="22"/>
          <w:szCs w:val="22"/>
        </w:rPr>
        <w:t xml:space="preserve">lder </w:t>
      </w:r>
      <w:r w:rsidR="00942B4A">
        <w:rPr>
          <w:rFonts w:ascii="Verdana" w:hAnsi="Verdana"/>
          <w:sz w:val="22"/>
          <w:szCs w:val="22"/>
        </w:rPr>
        <w:t>p</w:t>
      </w:r>
      <w:r w:rsidRPr="0038550C">
        <w:rPr>
          <w:rFonts w:ascii="Verdana" w:hAnsi="Verdana"/>
          <w:sz w:val="22"/>
          <w:szCs w:val="22"/>
        </w:rPr>
        <w:t xml:space="preserve">eople’s </w:t>
      </w:r>
      <w:r w:rsidR="00942B4A">
        <w:rPr>
          <w:rFonts w:ascii="Verdana" w:hAnsi="Verdana"/>
          <w:sz w:val="22"/>
          <w:szCs w:val="22"/>
        </w:rPr>
        <w:t>a</w:t>
      </w:r>
      <w:r w:rsidRPr="0038550C">
        <w:rPr>
          <w:rFonts w:ascii="Verdana" w:hAnsi="Verdana"/>
          <w:sz w:val="22"/>
          <w:szCs w:val="22"/>
        </w:rPr>
        <w:t>ssociations and federations as formal actors in development planning and decentralisation.</w:t>
      </w:r>
    </w:p>
    <w:p w:rsidR="00CD1140" w:rsidRPr="0038550C" w:rsidRDefault="00071866" w:rsidP="00437304">
      <w:pPr>
        <w:numPr>
          <w:ilvl w:val="0"/>
          <w:numId w:val="4"/>
        </w:numPr>
        <w:tabs>
          <w:tab w:val="clear" w:pos="720"/>
          <w:tab w:val="num" w:pos="426"/>
        </w:tabs>
        <w:spacing w:before="120"/>
        <w:ind w:left="426" w:hanging="426"/>
        <w:rPr>
          <w:rFonts w:ascii="Verdana" w:hAnsi="Verdana"/>
          <w:sz w:val="22"/>
          <w:szCs w:val="22"/>
        </w:rPr>
      </w:pPr>
      <w:r w:rsidRPr="0038550C">
        <w:rPr>
          <w:rFonts w:ascii="Verdana" w:hAnsi="Verdana"/>
          <w:sz w:val="22"/>
          <w:szCs w:val="22"/>
        </w:rPr>
        <w:t>S</w:t>
      </w:r>
      <w:r w:rsidR="003E0E41" w:rsidRPr="0038550C">
        <w:rPr>
          <w:rFonts w:ascii="Verdana" w:hAnsi="Verdana"/>
          <w:sz w:val="22"/>
          <w:szCs w:val="22"/>
        </w:rPr>
        <w:t>upport r</w:t>
      </w:r>
      <w:r w:rsidR="00CD1140" w:rsidRPr="0038550C">
        <w:rPr>
          <w:rFonts w:ascii="Verdana" w:hAnsi="Verdana"/>
          <w:sz w:val="22"/>
          <w:szCs w:val="22"/>
        </w:rPr>
        <w:t>egional networks</w:t>
      </w:r>
      <w:r w:rsidR="003E0E41" w:rsidRPr="0038550C">
        <w:rPr>
          <w:rFonts w:ascii="Verdana" w:hAnsi="Verdana"/>
          <w:sz w:val="22"/>
          <w:szCs w:val="22"/>
        </w:rPr>
        <w:t xml:space="preserve"> of older people’s associations in the</w:t>
      </w:r>
      <w:r w:rsidR="00CD1140" w:rsidRPr="0038550C">
        <w:rPr>
          <w:rFonts w:ascii="Verdana" w:hAnsi="Verdana"/>
          <w:sz w:val="22"/>
          <w:szCs w:val="22"/>
        </w:rPr>
        <w:t xml:space="preserve"> Caribbean, Latin America, ASEAN</w:t>
      </w:r>
      <w:r w:rsidR="003E0E41" w:rsidRPr="0038550C">
        <w:rPr>
          <w:rFonts w:ascii="Verdana" w:hAnsi="Verdana"/>
          <w:sz w:val="22"/>
          <w:szCs w:val="22"/>
        </w:rPr>
        <w:t xml:space="preserve"> nations and the </w:t>
      </w:r>
      <w:r w:rsidR="00CD1140" w:rsidRPr="0038550C">
        <w:rPr>
          <w:rFonts w:ascii="Verdana" w:hAnsi="Verdana"/>
          <w:sz w:val="22"/>
          <w:szCs w:val="22"/>
        </w:rPr>
        <w:t>E</w:t>
      </w:r>
      <w:r w:rsidRPr="0038550C">
        <w:rPr>
          <w:rFonts w:ascii="Verdana" w:hAnsi="Verdana"/>
          <w:sz w:val="22"/>
          <w:szCs w:val="22"/>
        </w:rPr>
        <w:t xml:space="preserve">uropean </w:t>
      </w:r>
      <w:r w:rsidR="00CD1140" w:rsidRPr="0038550C">
        <w:rPr>
          <w:rFonts w:ascii="Verdana" w:hAnsi="Verdana"/>
          <w:sz w:val="22"/>
          <w:szCs w:val="22"/>
        </w:rPr>
        <w:t>U</w:t>
      </w:r>
      <w:r w:rsidRPr="0038550C">
        <w:rPr>
          <w:rFonts w:ascii="Verdana" w:hAnsi="Verdana"/>
          <w:sz w:val="22"/>
          <w:szCs w:val="22"/>
        </w:rPr>
        <w:t>nion</w:t>
      </w:r>
      <w:r w:rsidR="0020524A" w:rsidRPr="0038550C">
        <w:rPr>
          <w:rFonts w:ascii="Verdana" w:hAnsi="Verdana"/>
          <w:sz w:val="22"/>
          <w:szCs w:val="22"/>
        </w:rPr>
        <w:t>.</w:t>
      </w:r>
    </w:p>
    <w:p w:rsidR="00E95C7F" w:rsidRPr="0038550C" w:rsidRDefault="00E95C7F" w:rsidP="00736E22">
      <w:pPr>
        <w:pStyle w:val="BodyText"/>
        <w:spacing w:before="120" w:line="260" w:lineRule="exact"/>
        <w:rPr>
          <w:rFonts w:ascii="Verdana" w:eastAsia="Times New Roman" w:hAnsi="Verdana"/>
          <w:b/>
          <w:color w:val="FF6600"/>
          <w:kern w:val="26"/>
          <w:sz w:val="22"/>
          <w:szCs w:val="22"/>
        </w:rPr>
      </w:pPr>
      <w:r w:rsidRPr="0038550C">
        <w:rPr>
          <w:rFonts w:ascii="Verdana" w:eastAsia="Times New Roman" w:hAnsi="Verdana"/>
          <w:b/>
          <w:color w:val="FF6600"/>
          <w:kern w:val="26"/>
          <w:sz w:val="22"/>
          <w:szCs w:val="22"/>
        </w:rPr>
        <w:t xml:space="preserve">Providing leadership, information, resources and campaigning platforms </w:t>
      </w:r>
    </w:p>
    <w:p w:rsidR="00406A4C" w:rsidRPr="0038550C" w:rsidRDefault="00CD1140" w:rsidP="00D860DD">
      <w:pPr>
        <w:pStyle w:val="BodyText2"/>
        <w:spacing w:before="60" w:after="0" w:line="260" w:lineRule="exact"/>
        <w:rPr>
          <w:sz w:val="22"/>
          <w:szCs w:val="22"/>
        </w:rPr>
      </w:pPr>
      <w:r w:rsidRPr="0038550C">
        <w:rPr>
          <w:sz w:val="22"/>
          <w:szCs w:val="22"/>
        </w:rPr>
        <w:t xml:space="preserve">With a strong overlap </w:t>
      </w:r>
      <w:r w:rsidR="00942B4A">
        <w:rPr>
          <w:sz w:val="22"/>
          <w:szCs w:val="22"/>
        </w:rPr>
        <w:t xml:space="preserve">between </w:t>
      </w:r>
      <w:r w:rsidRPr="0038550C">
        <w:rPr>
          <w:sz w:val="22"/>
          <w:szCs w:val="22"/>
        </w:rPr>
        <w:t xml:space="preserve">our work </w:t>
      </w:r>
      <w:r w:rsidR="00942B4A">
        <w:rPr>
          <w:sz w:val="22"/>
          <w:szCs w:val="22"/>
        </w:rPr>
        <w:t xml:space="preserve">and that of </w:t>
      </w:r>
      <w:r w:rsidRPr="0038550C">
        <w:rPr>
          <w:sz w:val="22"/>
          <w:szCs w:val="22"/>
        </w:rPr>
        <w:t xml:space="preserve">the HelpAge global network, we </w:t>
      </w:r>
      <w:r w:rsidR="00942B4A">
        <w:rPr>
          <w:sz w:val="22"/>
          <w:szCs w:val="22"/>
        </w:rPr>
        <w:t xml:space="preserve">will </w:t>
      </w:r>
      <w:r w:rsidRPr="008C4594">
        <w:rPr>
          <w:sz w:val="22"/>
          <w:szCs w:val="22"/>
        </w:rPr>
        <w:t>involve</w:t>
      </w:r>
      <w:r w:rsidR="008C1EFF" w:rsidRPr="008C4594">
        <w:rPr>
          <w:sz w:val="22"/>
          <w:szCs w:val="22"/>
        </w:rPr>
        <w:t xml:space="preserve"> organisations from</w:t>
      </w:r>
      <w:r w:rsidRPr="008C4594">
        <w:rPr>
          <w:sz w:val="22"/>
          <w:szCs w:val="22"/>
        </w:rPr>
        <w:t xml:space="preserve"> community to international </w:t>
      </w:r>
      <w:r w:rsidR="00437304" w:rsidRPr="008C4594">
        <w:rPr>
          <w:sz w:val="22"/>
          <w:szCs w:val="22"/>
        </w:rPr>
        <w:t xml:space="preserve">levels </w:t>
      </w:r>
      <w:r w:rsidR="008C1EFF" w:rsidRPr="008C4594">
        <w:rPr>
          <w:sz w:val="22"/>
          <w:szCs w:val="22"/>
        </w:rPr>
        <w:t>i</w:t>
      </w:r>
      <w:r w:rsidRPr="008C4594">
        <w:rPr>
          <w:sz w:val="22"/>
          <w:szCs w:val="22"/>
        </w:rPr>
        <w:t>n campaigns</w:t>
      </w:r>
      <w:r w:rsidR="00406A4C" w:rsidRPr="008C4594">
        <w:rPr>
          <w:sz w:val="22"/>
          <w:szCs w:val="22"/>
        </w:rPr>
        <w:t>.</w:t>
      </w:r>
      <w:r w:rsidR="005232B2" w:rsidRPr="008C4594">
        <w:rPr>
          <w:sz w:val="22"/>
          <w:szCs w:val="22"/>
        </w:rPr>
        <w:t xml:space="preserve"> </w:t>
      </w:r>
      <w:r w:rsidR="008C1EFF" w:rsidRPr="008C4594">
        <w:rPr>
          <w:sz w:val="22"/>
          <w:szCs w:val="22"/>
        </w:rPr>
        <w:t xml:space="preserve">We </w:t>
      </w:r>
      <w:r w:rsidR="00071866" w:rsidRPr="008C4594">
        <w:rPr>
          <w:sz w:val="22"/>
          <w:szCs w:val="22"/>
        </w:rPr>
        <w:t xml:space="preserve">will </w:t>
      </w:r>
      <w:r w:rsidR="00435E57" w:rsidRPr="008C4594">
        <w:rPr>
          <w:sz w:val="22"/>
          <w:szCs w:val="22"/>
        </w:rPr>
        <w:t>prioritise</w:t>
      </w:r>
      <w:r w:rsidR="00406A4C" w:rsidRPr="008C4594">
        <w:rPr>
          <w:sz w:val="22"/>
          <w:szCs w:val="22"/>
        </w:rPr>
        <w:t>:</w:t>
      </w:r>
    </w:p>
    <w:p w:rsidR="00435E57" w:rsidRPr="0038550C" w:rsidRDefault="00435E57" w:rsidP="008C3D91">
      <w:pPr>
        <w:pStyle w:val="BodyText2"/>
        <w:spacing w:before="60" w:after="0" w:line="260" w:lineRule="exact"/>
        <w:rPr>
          <w:sz w:val="22"/>
          <w:szCs w:val="22"/>
        </w:rPr>
      </w:pPr>
      <w:r w:rsidRPr="0038550C">
        <w:rPr>
          <w:b/>
          <w:sz w:val="22"/>
          <w:szCs w:val="22"/>
        </w:rPr>
        <w:t>A convention on the rights of older people</w:t>
      </w:r>
      <w:r w:rsidRPr="0038550C">
        <w:rPr>
          <w:sz w:val="22"/>
          <w:szCs w:val="22"/>
        </w:rPr>
        <w:t xml:space="preserve">  </w:t>
      </w:r>
      <w:r w:rsidR="00D860DD" w:rsidRPr="001943D9">
        <w:rPr>
          <w:sz w:val="22"/>
          <w:szCs w:val="22"/>
        </w:rPr>
        <w:t>W</w:t>
      </w:r>
      <w:r w:rsidRPr="001943D9">
        <w:rPr>
          <w:sz w:val="22"/>
          <w:szCs w:val="22"/>
        </w:rPr>
        <w:t>e are aiming for the UN Open-ended</w:t>
      </w:r>
      <w:r w:rsidRPr="0038550C">
        <w:rPr>
          <w:sz w:val="22"/>
          <w:szCs w:val="22"/>
        </w:rPr>
        <w:t xml:space="preserve"> Working Group</w:t>
      </w:r>
      <w:r w:rsidR="00942B4A">
        <w:rPr>
          <w:sz w:val="22"/>
          <w:szCs w:val="22"/>
        </w:rPr>
        <w:t xml:space="preserve"> on Ageing</w:t>
      </w:r>
      <w:r w:rsidRPr="0038550C">
        <w:rPr>
          <w:sz w:val="22"/>
          <w:szCs w:val="22"/>
        </w:rPr>
        <w:t xml:space="preserve"> (OEWG) to establish a drafting committee for a new international legal instrument (convention).  </w:t>
      </w:r>
    </w:p>
    <w:p w:rsidR="00435E57" w:rsidRPr="0038550C" w:rsidRDefault="004F06E6" w:rsidP="008C3D91">
      <w:pPr>
        <w:spacing w:before="60" w:after="60" w:line="260" w:lineRule="exact"/>
        <w:rPr>
          <w:rFonts w:ascii="Verdana" w:hAnsi="Verdana"/>
          <w:sz w:val="22"/>
          <w:szCs w:val="22"/>
        </w:rPr>
      </w:pPr>
      <w:r>
        <w:rPr>
          <w:rFonts w:ascii="Verdana" w:hAnsi="Verdana"/>
          <w:b/>
          <w:sz w:val="22"/>
          <w:szCs w:val="22"/>
        </w:rPr>
        <w:t>UNJUST</w:t>
      </w:r>
      <w:r w:rsidR="00435E57" w:rsidRPr="0038550C">
        <w:rPr>
          <w:rFonts w:ascii="Verdana" w:hAnsi="Verdana"/>
          <w:b/>
          <w:sz w:val="22"/>
          <w:szCs w:val="22"/>
        </w:rPr>
        <w:t xml:space="preserve"> </w:t>
      </w:r>
      <w:proofErr w:type="gramStart"/>
      <w:r w:rsidR="00435E57" w:rsidRPr="0038550C">
        <w:rPr>
          <w:rFonts w:ascii="Verdana" w:hAnsi="Verdana"/>
          <w:b/>
          <w:sz w:val="22"/>
          <w:szCs w:val="22"/>
        </w:rPr>
        <w:t>campaign</w:t>
      </w:r>
      <w:r w:rsidR="00D860DD" w:rsidRPr="0038550C">
        <w:rPr>
          <w:rFonts w:ascii="Verdana" w:hAnsi="Verdana"/>
          <w:sz w:val="22"/>
          <w:szCs w:val="22"/>
        </w:rPr>
        <w:t xml:space="preserve"> </w:t>
      </w:r>
      <w:r w:rsidR="00435E57" w:rsidRPr="0038550C">
        <w:rPr>
          <w:rFonts w:ascii="Verdana" w:hAnsi="Verdana"/>
          <w:sz w:val="22"/>
          <w:szCs w:val="22"/>
        </w:rPr>
        <w:t xml:space="preserve"> </w:t>
      </w:r>
      <w:r w:rsidR="001F598C">
        <w:rPr>
          <w:rFonts w:ascii="Verdana" w:hAnsi="Verdana"/>
          <w:sz w:val="22"/>
          <w:szCs w:val="22"/>
        </w:rPr>
        <w:t>We</w:t>
      </w:r>
      <w:proofErr w:type="gramEnd"/>
      <w:r w:rsidR="001F598C">
        <w:rPr>
          <w:rFonts w:ascii="Verdana" w:hAnsi="Verdana"/>
          <w:sz w:val="22"/>
          <w:szCs w:val="22"/>
        </w:rPr>
        <w:t xml:space="preserve"> will launch this new campaign with our Affiliates in Europe and the US</w:t>
      </w:r>
      <w:r w:rsidR="001B5D46">
        <w:rPr>
          <w:rFonts w:ascii="Verdana" w:hAnsi="Verdana"/>
          <w:sz w:val="22"/>
          <w:szCs w:val="22"/>
        </w:rPr>
        <w:t>A</w:t>
      </w:r>
      <w:r w:rsidR="00D860DD" w:rsidRPr="0038550C">
        <w:rPr>
          <w:rFonts w:ascii="Verdana" w:hAnsi="Verdana"/>
          <w:sz w:val="22"/>
          <w:szCs w:val="22"/>
        </w:rPr>
        <w:t xml:space="preserve"> </w:t>
      </w:r>
      <w:r w:rsidR="00435E57" w:rsidRPr="0038550C">
        <w:rPr>
          <w:rFonts w:ascii="Verdana" w:hAnsi="Verdana"/>
          <w:sz w:val="22"/>
          <w:szCs w:val="22"/>
        </w:rPr>
        <w:t xml:space="preserve">to increase </w:t>
      </w:r>
      <w:r w:rsidR="001F598C">
        <w:rPr>
          <w:rFonts w:ascii="Verdana" w:hAnsi="Verdana"/>
          <w:sz w:val="22"/>
          <w:szCs w:val="22"/>
        </w:rPr>
        <w:t>public awareness of ageing issue</w:t>
      </w:r>
      <w:r w:rsidR="00942B4A">
        <w:rPr>
          <w:rFonts w:ascii="Verdana" w:hAnsi="Verdana"/>
          <w:sz w:val="22"/>
          <w:szCs w:val="22"/>
        </w:rPr>
        <w:t>s</w:t>
      </w:r>
      <w:r w:rsidR="001F598C">
        <w:rPr>
          <w:rFonts w:ascii="Verdana" w:hAnsi="Verdana"/>
          <w:sz w:val="22"/>
          <w:szCs w:val="22"/>
        </w:rPr>
        <w:t xml:space="preserve"> and support our public fundraising agenda.</w:t>
      </w:r>
    </w:p>
    <w:p w:rsidR="00435E57" w:rsidRPr="0038550C" w:rsidRDefault="00435E57" w:rsidP="008C3D91">
      <w:pPr>
        <w:pStyle w:val="BodyText2"/>
        <w:spacing w:before="60" w:after="0" w:line="260" w:lineRule="exact"/>
        <w:rPr>
          <w:sz w:val="22"/>
          <w:szCs w:val="22"/>
        </w:rPr>
      </w:pPr>
      <w:r w:rsidRPr="0038550C">
        <w:rPr>
          <w:b/>
          <w:sz w:val="22"/>
          <w:szCs w:val="22"/>
        </w:rPr>
        <w:t xml:space="preserve">Secure ageing in the </w:t>
      </w:r>
      <w:r w:rsidRPr="00C4445D">
        <w:rPr>
          <w:b/>
          <w:sz w:val="22"/>
          <w:szCs w:val="22"/>
        </w:rPr>
        <w:t xml:space="preserve">post-2015 </w:t>
      </w:r>
      <w:r w:rsidR="001943D9" w:rsidRPr="00C4445D">
        <w:rPr>
          <w:b/>
          <w:sz w:val="22"/>
          <w:szCs w:val="22"/>
        </w:rPr>
        <w:t xml:space="preserve">development </w:t>
      </w:r>
      <w:proofErr w:type="gramStart"/>
      <w:r w:rsidRPr="00C4445D">
        <w:rPr>
          <w:b/>
          <w:sz w:val="22"/>
          <w:szCs w:val="22"/>
        </w:rPr>
        <w:t>agenda</w:t>
      </w:r>
      <w:r w:rsidR="00D860DD" w:rsidRPr="0038550C">
        <w:rPr>
          <w:sz w:val="22"/>
          <w:szCs w:val="22"/>
        </w:rPr>
        <w:t xml:space="preserve"> </w:t>
      </w:r>
      <w:r w:rsidRPr="0038550C">
        <w:rPr>
          <w:sz w:val="22"/>
          <w:szCs w:val="22"/>
        </w:rPr>
        <w:t xml:space="preserve"> </w:t>
      </w:r>
      <w:r w:rsidR="00D860DD" w:rsidRPr="0038550C">
        <w:rPr>
          <w:sz w:val="22"/>
          <w:szCs w:val="22"/>
        </w:rPr>
        <w:t>W</w:t>
      </w:r>
      <w:r w:rsidRPr="0038550C">
        <w:rPr>
          <w:sz w:val="22"/>
          <w:szCs w:val="22"/>
        </w:rPr>
        <w:t>e</w:t>
      </w:r>
      <w:proofErr w:type="gramEnd"/>
      <w:r w:rsidRPr="0038550C">
        <w:rPr>
          <w:sz w:val="22"/>
          <w:szCs w:val="22"/>
        </w:rPr>
        <w:t xml:space="preserve"> aim to secure targets that will better deliver the rights of older women and men</w:t>
      </w:r>
      <w:r w:rsidR="006F77C8">
        <w:rPr>
          <w:sz w:val="22"/>
          <w:szCs w:val="22"/>
        </w:rPr>
        <w:t>.</w:t>
      </w:r>
      <w:r w:rsidR="00A92099">
        <w:rPr>
          <w:sz w:val="22"/>
          <w:szCs w:val="22"/>
        </w:rPr>
        <w:t xml:space="preserve"> </w:t>
      </w:r>
      <w:r w:rsidR="006F77C8">
        <w:rPr>
          <w:sz w:val="22"/>
          <w:szCs w:val="22"/>
        </w:rPr>
        <w:t>We</w:t>
      </w:r>
      <w:r w:rsidR="00A92099">
        <w:rPr>
          <w:sz w:val="22"/>
          <w:szCs w:val="22"/>
        </w:rPr>
        <w:t xml:space="preserve"> </w:t>
      </w:r>
      <w:r w:rsidRPr="0038550C">
        <w:rPr>
          <w:sz w:val="22"/>
          <w:szCs w:val="22"/>
        </w:rPr>
        <w:t xml:space="preserve">will engage in the </w:t>
      </w:r>
      <w:r w:rsidR="00D860DD" w:rsidRPr="0038550C">
        <w:rPr>
          <w:sz w:val="22"/>
          <w:szCs w:val="22"/>
        </w:rPr>
        <w:t xml:space="preserve">consultations of the </w:t>
      </w:r>
      <w:r w:rsidRPr="0038550C">
        <w:rPr>
          <w:sz w:val="22"/>
          <w:szCs w:val="22"/>
        </w:rPr>
        <w:t xml:space="preserve">UNDP My World programme </w:t>
      </w:r>
      <w:r w:rsidR="00D860DD" w:rsidRPr="0038550C">
        <w:rPr>
          <w:sz w:val="22"/>
          <w:szCs w:val="22"/>
        </w:rPr>
        <w:t xml:space="preserve">and </w:t>
      </w:r>
      <w:r w:rsidR="00A92099">
        <w:rPr>
          <w:sz w:val="22"/>
          <w:szCs w:val="22"/>
        </w:rPr>
        <w:t>l</w:t>
      </w:r>
      <w:r w:rsidRPr="0038550C">
        <w:rPr>
          <w:sz w:val="22"/>
          <w:szCs w:val="22"/>
        </w:rPr>
        <w:t xml:space="preserve">obby for </w:t>
      </w:r>
      <w:r w:rsidR="00A92099">
        <w:rPr>
          <w:sz w:val="22"/>
          <w:szCs w:val="22"/>
        </w:rPr>
        <w:t xml:space="preserve">ageing to be </w:t>
      </w:r>
      <w:r w:rsidRPr="0038550C">
        <w:rPr>
          <w:sz w:val="22"/>
          <w:szCs w:val="22"/>
        </w:rPr>
        <w:t>represent</w:t>
      </w:r>
      <w:r w:rsidR="00A92099">
        <w:rPr>
          <w:sz w:val="22"/>
          <w:szCs w:val="22"/>
        </w:rPr>
        <w:t>ed</w:t>
      </w:r>
      <w:r w:rsidRPr="0038550C">
        <w:rPr>
          <w:sz w:val="22"/>
          <w:szCs w:val="22"/>
        </w:rPr>
        <w:t xml:space="preserve"> at </w:t>
      </w:r>
      <w:r w:rsidRPr="00C4445D">
        <w:rPr>
          <w:sz w:val="22"/>
          <w:szCs w:val="22"/>
        </w:rPr>
        <w:t>High</w:t>
      </w:r>
      <w:r w:rsidR="00C4445D" w:rsidRPr="00C4445D">
        <w:rPr>
          <w:sz w:val="22"/>
          <w:szCs w:val="22"/>
        </w:rPr>
        <w:t>-</w:t>
      </w:r>
      <w:r w:rsidRPr="00C4445D">
        <w:rPr>
          <w:sz w:val="22"/>
          <w:szCs w:val="22"/>
        </w:rPr>
        <w:t xml:space="preserve">Level Panel </w:t>
      </w:r>
      <w:r w:rsidR="006F77C8" w:rsidRPr="00C4445D">
        <w:rPr>
          <w:sz w:val="22"/>
          <w:szCs w:val="22"/>
        </w:rPr>
        <w:t>m</w:t>
      </w:r>
      <w:r w:rsidRPr="00C4445D">
        <w:rPr>
          <w:sz w:val="22"/>
          <w:szCs w:val="22"/>
        </w:rPr>
        <w:t xml:space="preserve">eetings and </w:t>
      </w:r>
      <w:r w:rsidRPr="008C4594">
        <w:rPr>
          <w:sz w:val="22"/>
          <w:szCs w:val="22"/>
        </w:rPr>
        <w:t xml:space="preserve">the 2013 </w:t>
      </w:r>
      <w:r w:rsidR="006F77C8" w:rsidRPr="008C4594">
        <w:rPr>
          <w:sz w:val="22"/>
          <w:szCs w:val="22"/>
        </w:rPr>
        <w:t xml:space="preserve">UN </w:t>
      </w:r>
      <w:r w:rsidRPr="008C4594">
        <w:rPr>
          <w:sz w:val="22"/>
          <w:szCs w:val="22"/>
        </w:rPr>
        <w:t>General Assembly on MDGs.</w:t>
      </w:r>
      <w:r w:rsidRPr="0038550C">
        <w:rPr>
          <w:sz w:val="22"/>
          <w:szCs w:val="22"/>
        </w:rPr>
        <w:t xml:space="preserve"> </w:t>
      </w:r>
    </w:p>
    <w:p w:rsidR="00435E57" w:rsidRPr="0038550C" w:rsidRDefault="00435E57" w:rsidP="008C3D91">
      <w:pPr>
        <w:pStyle w:val="BodyText2"/>
        <w:spacing w:before="60" w:after="0" w:line="260" w:lineRule="exact"/>
        <w:rPr>
          <w:sz w:val="22"/>
          <w:szCs w:val="22"/>
        </w:rPr>
      </w:pPr>
      <w:r w:rsidRPr="0038550C">
        <w:rPr>
          <w:b/>
          <w:sz w:val="22"/>
          <w:szCs w:val="22"/>
        </w:rPr>
        <w:t xml:space="preserve">Global </w:t>
      </w:r>
      <w:proofErr w:type="gramStart"/>
      <w:r w:rsidRPr="0038550C">
        <w:rPr>
          <w:b/>
          <w:sz w:val="22"/>
          <w:szCs w:val="22"/>
        </w:rPr>
        <w:t>AgeWatch</w:t>
      </w:r>
      <w:r w:rsidRPr="0038550C">
        <w:rPr>
          <w:sz w:val="22"/>
          <w:szCs w:val="22"/>
        </w:rPr>
        <w:t xml:space="preserve"> </w:t>
      </w:r>
      <w:r w:rsidR="00D860DD" w:rsidRPr="0038550C">
        <w:rPr>
          <w:sz w:val="22"/>
          <w:szCs w:val="22"/>
        </w:rPr>
        <w:t xml:space="preserve"> T</w:t>
      </w:r>
      <w:r w:rsidRPr="0038550C">
        <w:rPr>
          <w:sz w:val="22"/>
          <w:szCs w:val="22"/>
        </w:rPr>
        <w:t>o</w:t>
      </w:r>
      <w:proofErr w:type="gramEnd"/>
      <w:r w:rsidRPr="0038550C">
        <w:rPr>
          <w:sz w:val="22"/>
          <w:szCs w:val="22"/>
        </w:rPr>
        <w:t xml:space="preserve"> strengthen data on older people’s issues and ageing</w:t>
      </w:r>
      <w:r w:rsidR="006F77C8">
        <w:rPr>
          <w:sz w:val="22"/>
          <w:szCs w:val="22"/>
        </w:rPr>
        <w:t>,</w:t>
      </w:r>
      <w:r w:rsidRPr="0038550C">
        <w:rPr>
          <w:sz w:val="22"/>
          <w:szCs w:val="22"/>
        </w:rPr>
        <w:t xml:space="preserve"> HelpAge and UNFPA will launch </w:t>
      </w:r>
      <w:r w:rsidR="00CC09D3" w:rsidRPr="0038550C">
        <w:rPr>
          <w:sz w:val="22"/>
          <w:szCs w:val="22"/>
        </w:rPr>
        <w:t>HelpAge’s</w:t>
      </w:r>
      <w:r w:rsidRPr="0038550C">
        <w:rPr>
          <w:sz w:val="22"/>
          <w:szCs w:val="22"/>
        </w:rPr>
        <w:t xml:space="preserve"> Global AgeWatch Index on 1 October</w:t>
      </w:r>
      <w:r w:rsidR="006F77C8">
        <w:rPr>
          <w:sz w:val="22"/>
          <w:szCs w:val="22"/>
        </w:rPr>
        <w:t>. This will be</w:t>
      </w:r>
      <w:r w:rsidR="00CC09D3" w:rsidRPr="0038550C">
        <w:rPr>
          <w:sz w:val="22"/>
          <w:szCs w:val="22"/>
        </w:rPr>
        <w:t xml:space="preserve"> </w:t>
      </w:r>
      <w:r w:rsidRPr="0038550C">
        <w:rPr>
          <w:sz w:val="22"/>
          <w:szCs w:val="22"/>
        </w:rPr>
        <w:t>the first analytical tool to measure and monitor the economic and social well</w:t>
      </w:r>
      <w:r w:rsidR="00CC09D3" w:rsidRPr="0038550C">
        <w:rPr>
          <w:sz w:val="22"/>
          <w:szCs w:val="22"/>
        </w:rPr>
        <w:t>-</w:t>
      </w:r>
      <w:r w:rsidRPr="0038550C">
        <w:rPr>
          <w:sz w:val="22"/>
          <w:szCs w:val="22"/>
        </w:rPr>
        <w:t xml:space="preserve">being of older people globally.  </w:t>
      </w:r>
    </w:p>
    <w:p w:rsidR="00D860DD" w:rsidRPr="0038550C" w:rsidRDefault="00435E57" w:rsidP="008C3D91">
      <w:pPr>
        <w:pStyle w:val="BodyText2"/>
        <w:spacing w:before="60" w:after="0" w:line="260" w:lineRule="exact"/>
        <w:rPr>
          <w:sz w:val="22"/>
          <w:szCs w:val="22"/>
        </w:rPr>
      </w:pPr>
      <w:r w:rsidRPr="0038550C">
        <w:rPr>
          <w:b/>
          <w:sz w:val="22"/>
          <w:szCs w:val="22"/>
        </w:rPr>
        <w:t xml:space="preserve">Age Demands Action on </w:t>
      </w:r>
      <w:proofErr w:type="gramStart"/>
      <w:r w:rsidRPr="0038550C">
        <w:rPr>
          <w:b/>
          <w:sz w:val="22"/>
          <w:szCs w:val="22"/>
        </w:rPr>
        <w:t>Health</w:t>
      </w:r>
      <w:r w:rsidR="00D860DD" w:rsidRPr="0038550C">
        <w:rPr>
          <w:sz w:val="22"/>
          <w:szCs w:val="22"/>
        </w:rPr>
        <w:t xml:space="preserve">  We</w:t>
      </w:r>
      <w:proofErr w:type="gramEnd"/>
      <w:r w:rsidR="00D860DD" w:rsidRPr="0038550C">
        <w:rPr>
          <w:sz w:val="22"/>
          <w:szCs w:val="22"/>
        </w:rPr>
        <w:t xml:space="preserve"> </w:t>
      </w:r>
      <w:r w:rsidR="006F77C8">
        <w:rPr>
          <w:sz w:val="22"/>
          <w:szCs w:val="22"/>
        </w:rPr>
        <w:t xml:space="preserve">will </w:t>
      </w:r>
      <w:r w:rsidR="00D860DD" w:rsidRPr="0038550C">
        <w:rPr>
          <w:sz w:val="22"/>
          <w:szCs w:val="22"/>
        </w:rPr>
        <w:t>use our campaign to s</w:t>
      </w:r>
      <w:r w:rsidRPr="0038550C">
        <w:rPr>
          <w:sz w:val="22"/>
          <w:szCs w:val="22"/>
        </w:rPr>
        <w:t xml:space="preserve">ecure national action to reduce hypertension </w:t>
      </w:r>
      <w:r w:rsidR="006F77C8">
        <w:rPr>
          <w:sz w:val="22"/>
          <w:szCs w:val="22"/>
        </w:rPr>
        <w:t xml:space="preserve">in </w:t>
      </w:r>
      <w:r w:rsidR="006F77C8" w:rsidRPr="00C4445D">
        <w:rPr>
          <w:sz w:val="22"/>
          <w:szCs w:val="22"/>
        </w:rPr>
        <w:t xml:space="preserve">older people </w:t>
      </w:r>
      <w:r w:rsidRPr="00C4445D">
        <w:rPr>
          <w:sz w:val="22"/>
          <w:szCs w:val="22"/>
        </w:rPr>
        <w:t xml:space="preserve">on World Health </w:t>
      </w:r>
      <w:r w:rsidR="00C4445D">
        <w:rPr>
          <w:sz w:val="22"/>
          <w:szCs w:val="22"/>
        </w:rPr>
        <w:t>D</w:t>
      </w:r>
      <w:r w:rsidRPr="00C4445D">
        <w:rPr>
          <w:sz w:val="22"/>
          <w:szCs w:val="22"/>
        </w:rPr>
        <w:t>ay.</w:t>
      </w:r>
    </w:p>
    <w:p w:rsidR="001F598C" w:rsidRDefault="001F598C">
      <w:pPr>
        <w:rPr>
          <w:rFonts w:ascii="Verdana" w:hAnsi="Verdana"/>
          <w:b/>
          <w:color w:val="FF6600"/>
          <w:kern w:val="26"/>
          <w:sz w:val="22"/>
          <w:szCs w:val="22"/>
        </w:rPr>
      </w:pPr>
      <w:r>
        <w:rPr>
          <w:rFonts w:ascii="Verdana" w:hAnsi="Verdana"/>
          <w:b/>
          <w:color w:val="FF6600"/>
          <w:kern w:val="26"/>
          <w:sz w:val="22"/>
          <w:szCs w:val="22"/>
        </w:rPr>
        <w:br w:type="page"/>
      </w:r>
    </w:p>
    <w:p w:rsidR="000A0073" w:rsidRPr="0038550C" w:rsidRDefault="000A0073" w:rsidP="00736E22">
      <w:pPr>
        <w:pStyle w:val="BodyText"/>
        <w:spacing w:before="120" w:line="260" w:lineRule="exact"/>
        <w:rPr>
          <w:rFonts w:ascii="Verdana" w:eastAsia="Times New Roman" w:hAnsi="Verdana"/>
          <w:b/>
          <w:color w:val="FF6600"/>
          <w:kern w:val="26"/>
          <w:sz w:val="22"/>
          <w:szCs w:val="22"/>
        </w:rPr>
      </w:pPr>
      <w:r w:rsidRPr="0038550C">
        <w:rPr>
          <w:rFonts w:ascii="Verdana" w:eastAsia="Times New Roman" w:hAnsi="Verdana"/>
          <w:b/>
          <w:color w:val="FF6600"/>
          <w:kern w:val="26"/>
          <w:sz w:val="22"/>
          <w:szCs w:val="22"/>
        </w:rPr>
        <w:t>Mobilising action around specific issues to prohibit and reduce discrimination</w:t>
      </w:r>
      <w:r w:rsidR="00D16BBA" w:rsidRPr="0038550C">
        <w:rPr>
          <w:rFonts w:ascii="Verdana" w:eastAsia="Times New Roman" w:hAnsi="Verdana"/>
          <w:b/>
          <w:color w:val="FF6600"/>
          <w:kern w:val="26"/>
          <w:sz w:val="22"/>
          <w:szCs w:val="22"/>
        </w:rPr>
        <w:t xml:space="preserve"> and abuse</w:t>
      </w:r>
    </w:p>
    <w:p w:rsidR="000A0073" w:rsidRPr="0038550C" w:rsidRDefault="000A0073" w:rsidP="000A0073">
      <w:pPr>
        <w:rPr>
          <w:rFonts w:ascii="Verdana" w:hAnsi="Verdana"/>
          <w:sz w:val="22"/>
          <w:szCs w:val="22"/>
        </w:rPr>
      </w:pPr>
      <w:r w:rsidRPr="001A1C11">
        <w:rPr>
          <w:rFonts w:ascii="Verdana" w:hAnsi="Verdana"/>
          <w:sz w:val="22"/>
          <w:szCs w:val="22"/>
        </w:rPr>
        <w:t xml:space="preserve">Older people, especially older women, often face acts of discrimination or abuse. We will work in </w:t>
      </w:r>
      <w:r w:rsidR="00655320" w:rsidRPr="001A1C11">
        <w:rPr>
          <w:rFonts w:ascii="Verdana" w:hAnsi="Verdana"/>
          <w:sz w:val="22"/>
          <w:szCs w:val="22"/>
        </w:rPr>
        <w:t xml:space="preserve">12 </w:t>
      </w:r>
      <w:r w:rsidRPr="001A1C11">
        <w:rPr>
          <w:rFonts w:ascii="Verdana" w:hAnsi="Verdana"/>
          <w:sz w:val="22"/>
          <w:szCs w:val="22"/>
        </w:rPr>
        <w:t>countries on programmes that prohibit or reduce such acts</w:t>
      </w:r>
      <w:r w:rsidR="00D16BBA" w:rsidRPr="001A1C11">
        <w:rPr>
          <w:rFonts w:ascii="Verdana" w:hAnsi="Verdana"/>
          <w:sz w:val="22"/>
          <w:szCs w:val="22"/>
        </w:rPr>
        <w:t xml:space="preserve">, and build our evidence </w:t>
      </w:r>
      <w:r w:rsidR="00A644C7" w:rsidRPr="001A1C11">
        <w:rPr>
          <w:rFonts w:ascii="Verdana" w:hAnsi="Verdana"/>
          <w:sz w:val="22"/>
          <w:szCs w:val="22"/>
        </w:rPr>
        <w:t>to</w:t>
      </w:r>
      <w:r w:rsidR="00D16BBA" w:rsidRPr="001A1C11">
        <w:rPr>
          <w:rFonts w:ascii="Verdana" w:hAnsi="Verdana"/>
          <w:sz w:val="22"/>
          <w:szCs w:val="22"/>
        </w:rPr>
        <w:t xml:space="preserve"> support our campaigns and submissions to UN human rights mechanisms.</w:t>
      </w:r>
      <w:r w:rsidR="0038600E" w:rsidRPr="001A1C11">
        <w:rPr>
          <w:rFonts w:ascii="Verdana" w:hAnsi="Verdana"/>
          <w:sz w:val="22"/>
          <w:szCs w:val="22"/>
        </w:rPr>
        <w:t xml:space="preserve"> </w:t>
      </w:r>
      <w:r w:rsidR="00A644C7" w:rsidRPr="001A1C11">
        <w:rPr>
          <w:rFonts w:ascii="Verdana" w:hAnsi="Verdana"/>
          <w:sz w:val="22"/>
          <w:szCs w:val="22"/>
        </w:rPr>
        <w:t xml:space="preserve">Our work </w:t>
      </w:r>
      <w:r w:rsidR="00D50C17" w:rsidRPr="001A1C11">
        <w:rPr>
          <w:rFonts w:ascii="Verdana" w:hAnsi="Verdana"/>
          <w:sz w:val="22"/>
          <w:szCs w:val="22"/>
        </w:rPr>
        <w:t xml:space="preserve">on specific rights violations </w:t>
      </w:r>
      <w:r w:rsidR="001A1C11" w:rsidRPr="001A1C11">
        <w:rPr>
          <w:rFonts w:ascii="Verdana" w:hAnsi="Verdana"/>
          <w:sz w:val="22"/>
          <w:szCs w:val="22"/>
        </w:rPr>
        <w:t xml:space="preserve">will </w:t>
      </w:r>
      <w:r w:rsidR="00A644C7" w:rsidRPr="001A1C11">
        <w:rPr>
          <w:rFonts w:ascii="Verdana" w:hAnsi="Verdana"/>
          <w:sz w:val="22"/>
          <w:szCs w:val="22"/>
        </w:rPr>
        <w:t>include:</w:t>
      </w:r>
    </w:p>
    <w:p w:rsidR="00A644C7" w:rsidRPr="0038550C" w:rsidRDefault="00A644C7" w:rsidP="008C3D91">
      <w:pPr>
        <w:pStyle w:val="BodyText2"/>
        <w:spacing w:before="60" w:line="260" w:lineRule="exact"/>
        <w:rPr>
          <w:sz w:val="22"/>
          <w:szCs w:val="22"/>
        </w:rPr>
      </w:pPr>
      <w:r w:rsidRPr="0038550C">
        <w:rPr>
          <w:b/>
          <w:sz w:val="22"/>
          <w:szCs w:val="22"/>
        </w:rPr>
        <w:t>Action on violence and abuse</w:t>
      </w:r>
      <w:r w:rsidRPr="0038550C">
        <w:rPr>
          <w:sz w:val="22"/>
          <w:szCs w:val="22"/>
        </w:rPr>
        <w:t xml:space="preserve"> in </w:t>
      </w:r>
      <w:r w:rsidR="00E84B21">
        <w:rPr>
          <w:sz w:val="22"/>
          <w:szCs w:val="22"/>
        </w:rPr>
        <w:t xml:space="preserve">Central Asia, </w:t>
      </w:r>
      <w:r w:rsidRPr="0038550C">
        <w:rPr>
          <w:sz w:val="22"/>
          <w:szCs w:val="22"/>
        </w:rPr>
        <w:t>Bangladesh</w:t>
      </w:r>
      <w:r w:rsidR="00E84B21">
        <w:rPr>
          <w:sz w:val="22"/>
          <w:szCs w:val="22"/>
        </w:rPr>
        <w:t xml:space="preserve"> </w:t>
      </w:r>
      <w:r w:rsidRPr="0038550C">
        <w:rPr>
          <w:sz w:val="22"/>
          <w:szCs w:val="22"/>
        </w:rPr>
        <w:t>and Mozambique.</w:t>
      </w:r>
    </w:p>
    <w:p w:rsidR="00406A4C" w:rsidRPr="0038550C" w:rsidRDefault="00A644C7" w:rsidP="008C3D91">
      <w:pPr>
        <w:pStyle w:val="BodyText2"/>
        <w:spacing w:before="60" w:line="260" w:lineRule="exact"/>
        <w:rPr>
          <w:sz w:val="22"/>
          <w:szCs w:val="22"/>
        </w:rPr>
      </w:pPr>
      <w:r w:rsidRPr="0038550C">
        <w:rPr>
          <w:b/>
          <w:sz w:val="22"/>
          <w:szCs w:val="22"/>
        </w:rPr>
        <w:t>Gender</w:t>
      </w:r>
      <w:r w:rsidR="00655320">
        <w:rPr>
          <w:b/>
          <w:sz w:val="22"/>
          <w:szCs w:val="22"/>
        </w:rPr>
        <w:t>-</w:t>
      </w:r>
      <w:r w:rsidRPr="0038550C">
        <w:rPr>
          <w:b/>
          <w:sz w:val="22"/>
          <w:szCs w:val="22"/>
        </w:rPr>
        <w:t xml:space="preserve">based discrimination </w:t>
      </w:r>
      <w:r w:rsidRPr="0038550C">
        <w:rPr>
          <w:sz w:val="22"/>
          <w:szCs w:val="22"/>
        </w:rPr>
        <w:t>across East, West and Central African countries, Kyrgyzstan and Moldova</w:t>
      </w:r>
    </w:p>
    <w:p w:rsidR="00A644C7" w:rsidRPr="0038550C" w:rsidRDefault="00A644C7" w:rsidP="008C3D91">
      <w:pPr>
        <w:pStyle w:val="BodyText2"/>
        <w:spacing w:before="60" w:line="260" w:lineRule="exact"/>
        <w:rPr>
          <w:sz w:val="22"/>
          <w:szCs w:val="22"/>
        </w:rPr>
      </w:pPr>
      <w:r w:rsidRPr="0038550C">
        <w:rPr>
          <w:b/>
          <w:sz w:val="22"/>
          <w:szCs w:val="22"/>
        </w:rPr>
        <w:t>Witchcraft</w:t>
      </w:r>
      <w:r w:rsidR="00655320">
        <w:rPr>
          <w:b/>
          <w:sz w:val="22"/>
          <w:szCs w:val="22"/>
        </w:rPr>
        <w:t>-</w:t>
      </w:r>
      <w:r w:rsidRPr="0038550C">
        <w:rPr>
          <w:b/>
          <w:sz w:val="22"/>
          <w:szCs w:val="22"/>
        </w:rPr>
        <w:t>related violence and abuse</w:t>
      </w:r>
      <w:r w:rsidRPr="0038550C">
        <w:rPr>
          <w:sz w:val="22"/>
          <w:szCs w:val="22"/>
        </w:rPr>
        <w:t xml:space="preserve"> in Kenya and Tanzania</w:t>
      </w:r>
    </w:p>
    <w:p w:rsidR="00A644C7" w:rsidRPr="0038550C" w:rsidRDefault="00A644C7" w:rsidP="008C3D91">
      <w:pPr>
        <w:pStyle w:val="BodyText2"/>
        <w:spacing w:before="60" w:line="260" w:lineRule="exact"/>
        <w:rPr>
          <w:sz w:val="22"/>
          <w:szCs w:val="22"/>
        </w:rPr>
      </w:pPr>
      <w:r w:rsidRPr="0038550C">
        <w:rPr>
          <w:b/>
          <w:sz w:val="22"/>
          <w:szCs w:val="22"/>
        </w:rPr>
        <w:t>Recognition before the law (legal rights</w:t>
      </w:r>
      <w:r w:rsidR="004C668D" w:rsidRPr="0038550C">
        <w:rPr>
          <w:b/>
          <w:sz w:val="22"/>
          <w:szCs w:val="22"/>
        </w:rPr>
        <w:t xml:space="preserve"> and documentation</w:t>
      </w:r>
      <w:r w:rsidRPr="0038550C">
        <w:rPr>
          <w:b/>
          <w:sz w:val="22"/>
          <w:szCs w:val="22"/>
        </w:rPr>
        <w:t>)</w:t>
      </w:r>
      <w:r w:rsidRPr="0038550C">
        <w:rPr>
          <w:sz w:val="22"/>
          <w:szCs w:val="22"/>
        </w:rPr>
        <w:t xml:space="preserve"> in Sudan and </w:t>
      </w:r>
      <w:r w:rsidR="004C668D" w:rsidRPr="0038550C">
        <w:rPr>
          <w:sz w:val="22"/>
          <w:szCs w:val="22"/>
        </w:rPr>
        <w:t>Tanzania</w:t>
      </w:r>
    </w:p>
    <w:p w:rsidR="00D16BBA" w:rsidRPr="0038550C" w:rsidRDefault="00A644C7" w:rsidP="008C3D91">
      <w:pPr>
        <w:spacing w:before="60"/>
        <w:rPr>
          <w:rFonts w:ascii="Verdana" w:hAnsi="Verdana"/>
          <w:sz w:val="22"/>
          <w:szCs w:val="22"/>
        </w:rPr>
      </w:pPr>
      <w:r w:rsidRPr="0038550C">
        <w:rPr>
          <w:rFonts w:ascii="Verdana" w:hAnsi="Verdana"/>
          <w:b/>
          <w:sz w:val="22"/>
          <w:szCs w:val="22"/>
        </w:rPr>
        <w:t xml:space="preserve">Political participation, autonomy and neglect </w:t>
      </w:r>
      <w:r w:rsidRPr="0038550C">
        <w:rPr>
          <w:rFonts w:ascii="Verdana" w:hAnsi="Verdana"/>
          <w:sz w:val="22"/>
          <w:szCs w:val="22"/>
        </w:rPr>
        <w:t xml:space="preserve">in </w:t>
      </w:r>
      <w:r w:rsidR="004C668D" w:rsidRPr="0038550C">
        <w:rPr>
          <w:rFonts w:ascii="Verdana" w:hAnsi="Verdana"/>
          <w:sz w:val="22"/>
          <w:szCs w:val="22"/>
        </w:rPr>
        <w:t>Kenya</w:t>
      </w:r>
    </w:p>
    <w:p w:rsidR="00A644C7" w:rsidRPr="0038550C" w:rsidRDefault="00A644C7" w:rsidP="008C3D91">
      <w:pPr>
        <w:spacing w:before="60"/>
        <w:rPr>
          <w:rFonts w:ascii="Verdana" w:hAnsi="Verdana"/>
          <w:sz w:val="22"/>
          <w:szCs w:val="22"/>
        </w:rPr>
      </w:pPr>
      <w:r w:rsidRPr="0038550C">
        <w:rPr>
          <w:rFonts w:ascii="Verdana" w:hAnsi="Verdana"/>
          <w:b/>
          <w:sz w:val="22"/>
          <w:szCs w:val="22"/>
        </w:rPr>
        <w:t xml:space="preserve">Discrimination from government </w:t>
      </w:r>
      <w:r w:rsidR="004C668D" w:rsidRPr="0038550C">
        <w:rPr>
          <w:rFonts w:ascii="Verdana" w:hAnsi="Verdana"/>
          <w:b/>
          <w:sz w:val="22"/>
          <w:szCs w:val="22"/>
        </w:rPr>
        <w:t xml:space="preserve">and other </w:t>
      </w:r>
      <w:r w:rsidRPr="0038550C">
        <w:rPr>
          <w:rFonts w:ascii="Verdana" w:hAnsi="Verdana"/>
          <w:b/>
          <w:sz w:val="22"/>
          <w:szCs w:val="22"/>
        </w:rPr>
        <w:t>schemes on the basis</w:t>
      </w:r>
      <w:r w:rsidR="004C668D" w:rsidRPr="0038550C">
        <w:rPr>
          <w:rFonts w:ascii="Verdana" w:hAnsi="Verdana"/>
          <w:b/>
          <w:sz w:val="22"/>
          <w:szCs w:val="22"/>
        </w:rPr>
        <w:t xml:space="preserve"> of old age</w:t>
      </w:r>
      <w:r w:rsidR="004C668D" w:rsidRPr="0038550C">
        <w:rPr>
          <w:rFonts w:ascii="Verdana" w:hAnsi="Verdana"/>
          <w:sz w:val="22"/>
          <w:szCs w:val="22"/>
        </w:rPr>
        <w:t xml:space="preserve"> across East and Central African countries, Kyrgyzstan, Jamaica, Mozambique and the occupied Palestinian territories.</w:t>
      </w:r>
    </w:p>
    <w:p w:rsidR="00406A4C" w:rsidRPr="0038550C" w:rsidRDefault="004C668D" w:rsidP="008C3D91">
      <w:pPr>
        <w:pStyle w:val="BodyText2"/>
        <w:spacing w:before="60" w:line="260" w:lineRule="exact"/>
        <w:rPr>
          <w:sz w:val="22"/>
          <w:szCs w:val="22"/>
        </w:rPr>
      </w:pPr>
      <w:r w:rsidRPr="0038550C">
        <w:rPr>
          <w:b/>
          <w:sz w:val="22"/>
          <w:szCs w:val="22"/>
        </w:rPr>
        <w:t xml:space="preserve">Access to justice </w:t>
      </w:r>
      <w:r w:rsidRPr="0038550C">
        <w:rPr>
          <w:sz w:val="22"/>
          <w:szCs w:val="22"/>
        </w:rPr>
        <w:t xml:space="preserve">across East and Central African countries, Colombia and Mozambique </w:t>
      </w:r>
    </w:p>
    <w:p w:rsidR="004C668D" w:rsidRPr="0038550C" w:rsidRDefault="004C668D" w:rsidP="008C3D91">
      <w:pPr>
        <w:spacing w:before="60"/>
        <w:rPr>
          <w:rFonts w:ascii="Verdana" w:hAnsi="Verdana"/>
          <w:sz w:val="22"/>
          <w:szCs w:val="22"/>
        </w:rPr>
      </w:pPr>
      <w:r w:rsidRPr="0038550C">
        <w:rPr>
          <w:rFonts w:ascii="Verdana" w:hAnsi="Verdana"/>
          <w:b/>
          <w:sz w:val="22"/>
          <w:szCs w:val="22"/>
        </w:rPr>
        <w:t xml:space="preserve">Property, land and inheritance </w:t>
      </w:r>
      <w:r w:rsidRPr="0038550C">
        <w:rPr>
          <w:rFonts w:ascii="Verdana" w:hAnsi="Verdana"/>
          <w:sz w:val="22"/>
          <w:szCs w:val="22"/>
        </w:rPr>
        <w:t>in Kenya, Mozambique and Tanzania</w:t>
      </w:r>
    </w:p>
    <w:p w:rsidR="00637BAD" w:rsidRPr="0038550C" w:rsidRDefault="00E95C7F" w:rsidP="00736E22">
      <w:pPr>
        <w:pStyle w:val="BodyText"/>
        <w:spacing w:before="120" w:line="260" w:lineRule="exact"/>
        <w:rPr>
          <w:rFonts w:ascii="Verdana" w:eastAsia="Times New Roman" w:hAnsi="Verdana"/>
          <w:b/>
          <w:color w:val="FF6600"/>
          <w:kern w:val="26"/>
          <w:sz w:val="22"/>
          <w:szCs w:val="22"/>
        </w:rPr>
      </w:pPr>
      <w:r w:rsidRPr="0038550C">
        <w:rPr>
          <w:rFonts w:ascii="Verdana" w:eastAsia="Times New Roman" w:hAnsi="Verdana"/>
          <w:b/>
          <w:color w:val="FF6600"/>
          <w:kern w:val="26"/>
          <w:sz w:val="22"/>
          <w:szCs w:val="22"/>
        </w:rPr>
        <w:t>Influencing the UN rights system and governments</w:t>
      </w:r>
    </w:p>
    <w:p w:rsidR="00637BAD" w:rsidRPr="0038550C" w:rsidRDefault="00637BAD" w:rsidP="00D6209A">
      <w:pPr>
        <w:spacing w:after="120"/>
        <w:rPr>
          <w:rFonts w:ascii="Verdana" w:hAnsi="Verdana"/>
          <w:sz w:val="22"/>
          <w:szCs w:val="22"/>
        </w:rPr>
      </w:pPr>
      <w:r w:rsidRPr="0038550C">
        <w:rPr>
          <w:rFonts w:ascii="Verdana" w:hAnsi="Verdana"/>
          <w:sz w:val="22"/>
          <w:szCs w:val="22"/>
        </w:rPr>
        <w:t>In the absence of a UN convention on the rights of older people, we promote the protection of older people by governments through existing UN mechanisms</w:t>
      </w:r>
      <w:r w:rsidR="00E84B21">
        <w:rPr>
          <w:rFonts w:ascii="Verdana" w:hAnsi="Verdana"/>
          <w:sz w:val="22"/>
          <w:szCs w:val="22"/>
        </w:rPr>
        <w:t xml:space="preserve">, such as </w:t>
      </w:r>
      <w:r w:rsidRPr="0038550C">
        <w:rPr>
          <w:rFonts w:ascii="Verdana" w:hAnsi="Verdana"/>
          <w:sz w:val="22"/>
          <w:szCs w:val="22"/>
        </w:rPr>
        <w:t xml:space="preserve">the Universal Periodic Review of the UN Human Rights Council. </w:t>
      </w:r>
      <w:r w:rsidRPr="001A1C11">
        <w:rPr>
          <w:rFonts w:ascii="Verdana" w:hAnsi="Verdana"/>
          <w:sz w:val="22"/>
          <w:szCs w:val="22"/>
        </w:rPr>
        <w:t>The</w:t>
      </w:r>
      <w:r w:rsidRPr="0038550C">
        <w:rPr>
          <w:rFonts w:ascii="Verdana" w:hAnsi="Verdana"/>
          <w:sz w:val="22"/>
          <w:szCs w:val="22"/>
        </w:rPr>
        <w:t xml:space="preserve"> reports</w:t>
      </w:r>
      <w:r w:rsidR="001A1C11">
        <w:rPr>
          <w:rFonts w:ascii="Verdana" w:hAnsi="Verdana"/>
          <w:sz w:val="22"/>
          <w:szCs w:val="22"/>
        </w:rPr>
        <w:t xml:space="preserve"> are used</w:t>
      </w:r>
      <w:r w:rsidRPr="0038550C">
        <w:rPr>
          <w:rFonts w:ascii="Verdana" w:hAnsi="Verdana"/>
          <w:sz w:val="22"/>
          <w:szCs w:val="22"/>
        </w:rPr>
        <w:t xml:space="preserve"> to hold national governments to account for the protection of their citizens. </w:t>
      </w:r>
    </w:p>
    <w:p w:rsidR="00295669" w:rsidRPr="0038550C" w:rsidRDefault="00E84B21" w:rsidP="000C12CC">
      <w:pPr>
        <w:rPr>
          <w:rFonts w:ascii="Verdana" w:hAnsi="Verdana"/>
          <w:sz w:val="22"/>
          <w:szCs w:val="22"/>
        </w:rPr>
      </w:pPr>
      <w:r>
        <w:rPr>
          <w:rFonts w:ascii="Verdana" w:hAnsi="Verdana"/>
          <w:sz w:val="22"/>
          <w:szCs w:val="22"/>
        </w:rPr>
        <w:t>W</w:t>
      </w:r>
      <w:r w:rsidR="00295669" w:rsidRPr="0038550C">
        <w:rPr>
          <w:rFonts w:ascii="Verdana" w:hAnsi="Verdana"/>
          <w:sz w:val="22"/>
          <w:szCs w:val="22"/>
        </w:rPr>
        <w:t xml:space="preserve">e </w:t>
      </w:r>
      <w:r w:rsidR="00655320">
        <w:rPr>
          <w:rFonts w:ascii="Verdana" w:hAnsi="Verdana"/>
          <w:sz w:val="22"/>
          <w:szCs w:val="22"/>
        </w:rPr>
        <w:t xml:space="preserve">will </w:t>
      </w:r>
      <w:r w:rsidR="00A047AD" w:rsidRPr="0038550C">
        <w:rPr>
          <w:rFonts w:ascii="Verdana" w:hAnsi="Verdana"/>
          <w:sz w:val="22"/>
          <w:szCs w:val="22"/>
        </w:rPr>
        <w:t xml:space="preserve">increase </w:t>
      </w:r>
      <w:r>
        <w:rPr>
          <w:rFonts w:ascii="Verdana" w:hAnsi="Verdana"/>
          <w:sz w:val="22"/>
          <w:szCs w:val="22"/>
        </w:rPr>
        <w:t>our</w:t>
      </w:r>
      <w:r w:rsidR="00A047AD" w:rsidRPr="0038550C">
        <w:rPr>
          <w:rFonts w:ascii="Verdana" w:hAnsi="Verdana"/>
          <w:sz w:val="22"/>
          <w:szCs w:val="22"/>
        </w:rPr>
        <w:t xml:space="preserve"> submissions to the UN system and </w:t>
      </w:r>
      <w:r w:rsidR="00295669" w:rsidRPr="0038550C">
        <w:rPr>
          <w:rFonts w:ascii="Verdana" w:hAnsi="Verdana"/>
          <w:sz w:val="22"/>
          <w:szCs w:val="22"/>
        </w:rPr>
        <w:t xml:space="preserve">improve the confidence and capacity of </w:t>
      </w:r>
      <w:r w:rsidR="000C12CC" w:rsidRPr="0038550C">
        <w:rPr>
          <w:rFonts w:ascii="Verdana" w:hAnsi="Verdana"/>
          <w:sz w:val="22"/>
          <w:szCs w:val="22"/>
        </w:rPr>
        <w:t xml:space="preserve">HelpAge international offices, </w:t>
      </w:r>
      <w:r w:rsidR="00655320">
        <w:rPr>
          <w:rFonts w:ascii="Verdana" w:hAnsi="Verdana"/>
          <w:sz w:val="22"/>
          <w:szCs w:val="22"/>
        </w:rPr>
        <w:t>A</w:t>
      </w:r>
      <w:r w:rsidR="000C12CC" w:rsidRPr="0038550C">
        <w:rPr>
          <w:rFonts w:ascii="Verdana" w:hAnsi="Verdana"/>
          <w:sz w:val="22"/>
          <w:szCs w:val="22"/>
        </w:rPr>
        <w:t xml:space="preserve">ffiliates and partners to engage with human rights mechanisms and </w:t>
      </w:r>
      <w:r w:rsidR="00295669" w:rsidRPr="0038550C">
        <w:rPr>
          <w:rFonts w:ascii="Verdana" w:hAnsi="Verdana"/>
          <w:sz w:val="22"/>
          <w:szCs w:val="22"/>
        </w:rPr>
        <w:t xml:space="preserve">to produce </w:t>
      </w:r>
      <w:r w:rsidR="000C12CC" w:rsidRPr="0038550C">
        <w:rPr>
          <w:rFonts w:ascii="Verdana" w:hAnsi="Verdana"/>
          <w:sz w:val="22"/>
          <w:szCs w:val="22"/>
        </w:rPr>
        <w:t>rights</w:t>
      </w:r>
      <w:r w:rsidR="007D2EAC">
        <w:rPr>
          <w:rFonts w:ascii="Verdana" w:hAnsi="Verdana"/>
          <w:sz w:val="22"/>
          <w:szCs w:val="22"/>
        </w:rPr>
        <w:t>-</w:t>
      </w:r>
      <w:r w:rsidR="000C12CC" w:rsidRPr="0038550C">
        <w:rPr>
          <w:rFonts w:ascii="Verdana" w:hAnsi="Verdana"/>
          <w:sz w:val="22"/>
          <w:szCs w:val="22"/>
        </w:rPr>
        <w:t xml:space="preserve">related policy </w:t>
      </w:r>
      <w:r w:rsidR="00295669" w:rsidRPr="0038550C">
        <w:rPr>
          <w:rFonts w:ascii="Verdana" w:hAnsi="Verdana"/>
          <w:sz w:val="22"/>
          <w:szCs w:val="22"/>
        </w:rPr>
        <w:t xml:space="preserve">reporting, </w:t>
      </w:r>
      <w:r w:rsidR="000C12CC" w:rsidRPr="0038550C">
        <w:rPr>
          <w:rFonts w:ascii="Verdana" w:hAnsi="Verdana"/>
          <w:sz w:val="22"/>
          <w:szCs w:val="22"/>
        </w:rPr>
        <w:t>influencing and advocacy</w:t>
      </w:r>
      <w:r w:rsidR="00295669" w:rsidRPr="0038550C">
        <w:rPr>
          <w:rFonts w:ascii="Verdana" w:hAnsi="Verdana"/>
          <w:sz w:val="22"/>
          <w:szCs w:val="22"/>
        </w:rPr>
        <w:t>. Three initiatives will assist this process:</w:t>
      </w:r>
    </w:p>
    <w:p w:rsidR="00E84B21" w:rsidRDefault="000C12CC" w:rsidP="00D6209A">
      <w:pPr>
        <w:pStyle w:val="ListParagraph"/>
        <w:numPr>
          <w:ilvl w:val="0"/>
          <w:numId w:val="23"/>
        </w:numPr>
        <w:ind w:left="426" w:hanging="426"/>
        <w:rPr>
          <w:rFonts w:ascii="Verdana" w:hAnsi="Verdana"/>
          <w:sz w:val="22"/>
          <w:szCs w:val="22"/>
        </w:rPr>
      </w:pPr>
      <w:r w:rsidRPr="00E84B21">
        <w:rPr>
          <w:rFonts w:ascii="Verdana" w:hAnsi="Verdana"/>
          <w:b/>
          <w:sz w:val="22"/>
          <w:szCs w:val="22"/>
        </w:rPr>
        <w:t>Re</w:t>
      </w:r>
      <w:r w:rsidR="00295669" w:rsidRPr="00E84B21">
        <w:rPr>
          <w:rFonts w:ascii="Verdana" w:hAnsi="Verdana"/>
          <w:b/>
          <w:sz w:val="22"/>
          <w:szCs w:val="22"/>
        </w:rPr>
        <w:t xml:space="preserve">search on older people’s </w:t>
      </w:r>
      <w:proofErr w:type="gramStart"/>
      <w:r w:rsidR="00295669" w:rsidRPr="00E84B21">
        <w:rPr>
          <w:rFonts w:ascii="Verdana" w:hAnsi="Verdana"/>
          <w:b/>
          <w:sz w:val="22"/>
          <w:szCs w:val="22"/>
        </w:rPr>
        <w:t xml:space="preserve">rights </w:t>
      </w:r>
      <w:r w:rsidRPr="00E84B21">
        <w:rPr>
          <w:rFonts w:ascii="Verdana" w:hAnsi="Verdana"/>
          <w:b/>
          <w:sz w:val="22"/>
          <w:szCs w:val="22"/>
        </w:rPr>
        <w:t xml:space="preserve"> </w:t>
      </w:r>
      <w:r w:rsidR="007D2EAC" w:rsidRPr="007D2EAC">
        <w:rPr>
          <w:rFonts w:ascii="Verdana" w:hAnsi="Verdana"/>
          <w:sz w:val="22"/>
          <w:szCs w:val="22"/>
        </w:rPr>
        <w:t>We</w:t>
      </w:r>
      <w:proofErr w:type="gramEnd"/>
      <w:r w:rsidR="007D2EAC" w:rsidRPr="007D2EAC">
        <w:rPr>
          <w:rFonts w:ascii="Verdana" w:hAnsi="Verdana"/>
          <w:sz w:val="22"/>
          <w:szCs w:val="22"/>
        </w:rPr>
        <w:t xml:space="preserve"> will produce </w:t>
      </w:r>
      <w:r w:rsidR="007D2EAC">
        <w:rPr>
          <w:rFonts w:ascii="Verdana" w:hAnsi="Verdana"/>
          <w:sz w:val="22"/>
          <w:szCs w:val="22"/>
        </w:rPr>
        <w:t>c</w:t>
      </w:r>
      <w:r w:rsidRPr="00E84B21">
        <w:rPr>
          <w:rFonts w:ascii="Verdana" w:hAnsi="Verdana"/>
          <w:sz w:val="22"/>
          <w:szCs w:val="22"/>
        </w:rPr>
        <w:t xml:space="preserve">ountry research reports </w:t>
      </w:r>
      <w:r w:rsidR="00295669" w:rsidRPr="00E84B21">
        <w:rPr>
          <w:rFonts w:ascii="Verdana" w:hAnsi="Verdana"/>
          <w:sz w:val="22"/>
          <w:szCs w:val="22"/>
        </w:rPr>
        <w:t xml:space="preserve">for </w:t>
      </w:r>
      <w:r w:rsidRPr="00E84B21">
        <w:rPr>
          <w:rFonts w:ascii="Verdana" w:hAnsi="Verdana"/>
          <w:sz w:val="22"/>
          <w:szCs w:val="22"/>
        </w:rPr>
        <w:t>Peru</w:t>
      </w:r>
      <w:r w:rsidRPr="007D2EAC">
        <w:rPr>
          <w:rFonts w:ascii="Verdana" w:hAnsi="Verdana"/>
          <w:sz w:val="22"/>
          <w:szCs w:val="22"/>
        </w:rPr>
        <w:t>,</w:t>
      </w:r>
      <w:r w:rsidR="00295669" w:rsidRPr="00E84B21">
        <w:rPr>
          <w:rFonts w:ascii="Verdana" w:hAnsi="Verdana"/>
          <w:sz w:val="22"/>
          <w:szCs w:val="22"/>
        </w:rPr>
        <w:t xml:space="preserve"> Mozambique and Kyrgyzstan </w:t>
      </w:r>
      <w:r w:rsidRPr="00E84B21">
        <w:rPr>
          <w:rFonts w:ascii="Verdana" w:hAnsi="Verdana"/>
          <w:sz w:val="22"/>
          <w:szCs w:val="22"/>
        </w:rPr>
        <w:t xml:space="preserve">and </w:t>
      </w:r>
      <w:r w:rsidR="007D2EAC">
        <w:rPr>
          <w:rFonts w:ascii="Verdana" w:hAnsi="Verdana"/>
          <w:sz w:val="22"/>
          <w:szCs w:val="22"/>
        </w:rPr>
        <w:t xml:space="preserve">share </w:t>
      </w:r>
      <w:r w:rsidR="00295669" w:rsidRPr="00E84B21">
        <w:rPr>
          <w:rFonts w:ascii="Verdana" w:hAnsi="Verdana"/>
          <w:sz w:val="22"/>
          <w:szCs w:val="22"/>
        </w:rPr>
        <w:t xml:space="preserve">the </w:t>
      </w:r>
      <w:r w:rsidRPr="00E84B21">
        <w:rPr>
          <w:rFonts w:ascii="Verdana" w:hAnsi="Verdana"/>
          <w:sz w:val="22"/>
          <w:szCs w:val="22"/>
        </w:rPr>
        <w:t xml:space="preserve">findings </w:t>
      </w:r>
      <w:r w:rsidR="00295669" w:rsidRPr="00E84B21">
        <w:rPr>
          <w:rFonts w:ascii="Verdana" w:hAnsi="Verdana"/>
          <w:sz w:val="22"/>
          <w:szCs w:val="22"/>
        </w:rPr>
        <w:t xml:space="preserve">within </w:t>
      </w:r>
      <w:r w:rsidRPr="00E84B21">
        <w:rPr>
          <w:rFonts w:ascii="Verdana" w:hAnsi="Verdana"/>
          <w:sz w:val="22"/>
          <w:szCs w:val="22"/>
        </w:rPr>
        <w:t>the O</w:t>
      </w:r>
      <w:r w:rsidR="00295669" w:rsidRPr="00E84B21">
        <w:rPr>
          <w:rFonts w:ascii="Verdana" w:hAnsi="Verdana"/>
          <w:sz w:val="22"/>
          <w:szCs w:val="22"/>
        </w:rPr>
        <w:t xml:space="preserve">ffice of the </w:t>
      </w:r>
      <w:r w:rsidRPr="00E84B21">
        <w:rPr>
          <w:rFonts w:ascii="Verdana" w:hAnsi="Verdana"/>
          <w:sz w:val="22"/>
          <w:szCs w:val="22"/>
        </w:rPr>
        <w:t>H</w:t>
      </w:r>
      <w:r w:rsidR="00295669" w:rsidRPr="00E84B21">
        <w:rPr>
          <w:rFonts w:ascii="Verdana" w:hAnsi="Verdana"/>
          <w:sz w:val="22"/>
          <w:szCs w:val="22"/>
        </w:rPr>
        <w:t xml:space="preserve">igh </w:t>
      </w:r>
      <w:r w:rsidRPr="00E84B21">
        <w:rPr>
          <w:rFonts w:ascii="Verdana" w:hAnsi="Verdana"/>
          <w:sz w:val="22"/>
          <w:szCs w:val="22"/>
        </w:rPr>
        <w:t>C</w:t>
      </w:r>
      <w:r w:rsidR="00295669" w:rsidRPr="00E84B21">
        <w:rPr>
          <w:rFonts w:ascii="Verdana" w:hAnsi="Verdana"/>
          <w:sz w:val="22"/>
          <w:szCs w:val="22"/>
        </w:rPr>
        <w:t xml:space="preserve">ommissioner for </w:t>
      </w:r>
      <w:r w:rsidRPr="00E84B21">
        <w:rPr>
          <w:rFonts w:ascii="Verdana" w:hAnsi="Verdana"/>
          <w:sz w:val="22"/>
          <w:szCs w:val="22"/>
        </w:rPr>
        <w:t>H</w:t>
      </w:r>
      <w:r w:rsidR="00295669" w:rsidRPr="00E84B21">
        <w:rPr>
          <w:rFonts w:ascii="Verdana" w:hAnsi="Verdana"/>
          <w:sz w:val="22"/>
          <w:szCs w:val="22"/>
        </w:rPr>
        <w:t xml:space="preserve">uman </w:t>
      </w:r>
      <w:r w:rsidRPr="00E84B21">
        <w:rPr>
          <w:rFonts w:ascii="Verdana" w:hAnsi="Verdana"/>
          <w:sz w:val="22"/>
          <w:szCs w:val="22"/>
        </w:rPr>
        <w:t>R</w:t>
      </w:r>
      <w:r w:rsidR="00295669" w:rsidRPr="00E84B21">
        <w:rPr>
          <w:rFonts w:ascii="Verdana" w:hAnsi="Verdana"/>
          <w:sz w:val="22"/>
          <w:szCs w:val="22"/>
        </w:rPr>
        <w:t>ights</w:t>
      </w:r>
      <w:r w:rsidRPr="00E84B21">
        <w:rPr>
          <w:rFonts w:ascii="Verdana" w:hAnsi="Verdana"/>
          <w:sz w:val="22"/>
          <w:szCs w:val="22"/>
        </w:rPr>
        <w:t xml:space="preserve"> public consultation on older people’s rights. </w:t>
      </w:r>
    </w:p>
    <w:p w:rsidR="00295669" w:rsidRPr="00E84B21" w:rsidRDefault="00295669" w:rsidP="00D6209A">
      <w:pPr>
        <w:pStyle w:val="ListParagraph"/>
        <w:numPr>
          <w:ilvl w:val="0"/>
          <w:numId w:val="23"/>
        </w:numPr>
        <w:ind w:left="426" w:hanging="426"/>
        <w:rPr>
          <w:rFonts w:ascii="Verdana" w:hAnsi="Verdana"/>
          <w:sz w:val="22"/>
          <w:szCs w:val="22"/>
        </w:rPr>
      </w:pPr>
      <w:r w:rsidRPr="00E84B21">
        <w:rPr>
          <w:rFonts w:ascii="Verdana" w:hAnsi="Verdana"/>
          <w:b/>
          <w:sz w:val="22"/>
          <w:szCs w:val="22"/>
        </w:rPr>
        <w:t>Community</w:t>
      </w:r>
      <w:r w:rsidR="007D2EAC">
        <w:rPr>
          <w:rFonts w:ascii="Verdana" w:hAnsi="Verdana"/>
          <w:b/>
          <w:sz w:val="22"/>
          <w:szCs w:val="22"/>
        </w:rPr>
        <w:t>-</w:t>
      </w:r>
      <w:r w:rsidRPr="00E84B21">
        <w:rPr>
          <w:rFonts w:ascii="Verdana" w:hAnsi="Verdana"/>
          <w:b/>
          <w:sz w:val="22"/>
          <w:szCs w:val="22"/>
        </w:rPr>
        <w:t>based training</w:t>
      </w:r>
      <w:r w:rsidRPr="00E84B21">
        <w:rPr>
          <w:rFonts w:ascii="Verdana" w:hAnsi="Verdana"/>
          <w:sz w:val="22"/>
          <w:szCs w:val="22"/>
        </w:rPr>
        <w:t xml:space="preserve">  </w:t>
      </w:r>
      <w:r w:rsidR="000C12CC" w:rsidRPr="00E84B21">
        <w:rPr>
          <w:rFonts w:ascii="Verdana" w:hAnsi="Verdana"/>
          <w:sz w:val="22"/>
          <w:szCs w:val="22"/>
        </w:rPr>
        <w:t xml:space="preserve"> </w:t>
      </w:r>
      <w:r w:rsidRPr="00E84B21">
        <w:rPr>
          <w:rFonts w:ascii="Verdana" w:hAnsi="Verdana"/>
          <w:sz w:val="22"/>
          <w:szCs w:val="22"/>
        </w:rPr>
        <w:t>M</w:t>
      </w:r>
      <w:r w:rsidR="000C12CC" w:rsidRPr="00E84B21">
        <w:rPr>
          <w:rFonts w:ascii="Verdana" w:hAnsi="Verdana"/>
          <w:sz w:val="22"/>
          <w:szCs w:val="22"/>
        </w:rPr>
        <w:t xml:space="preserve">anuals for </w:t>
      </w:r>
      <w:r w:rsidR="007D2EAC">
        <w:rPr>
          <w:rFonts w:ascii="Verdana" w:hAnsi="Verdana"/>
          <w:sz w:val="22"/>
          <w:szCs w:val="22"/>
        </w:rPr>
        <w:t>c</w:t>
      </w:r>
      <w:r w:rsidR="000C12CC" w:rsidRPr="00E84B21">
        <w:rPr>
          <w:rFonts w:ascii="Verdana" w:hAnsi="Verdana"/>
          <w:sz w:val="22"/>
          <w:szCs w:val="22"/>
        </w:rPr>
        <w:t>ommunity</w:t>
      </w:r>
      <w:r w:rsidR="007D2EAC">
        <w:rPr>
          <w:rFonts w:ascii="Verdana" w:hAnsi="Verdana"/>
          <w:sz w:val="22"/>
          <w:szCs w:val="22"/>
        </w:rPr>
        <w:t>-b</w:t>
      </w:r>
      <w:r w:rsidR="000C12CC" w:rsidRPr="00E84B21">
        <w:rPr>
          <w:rFonts w:ascii="Verdana" w:hAnsi="Verdana"/>
          <w:sz w:val="22"/>
          <w:szCs w:val="22"/>
        </w:rPr>
        <w:t xml:space="preserve">ased </w:t>
      </w:r>
      <w:r w:rsidR="007D2EAC">
        <w:rPr>
          <w:rFonts w:ascii="Verdana" w:hAnsi="Verdana"/>
          <w:sz w:val="22"/>
          <w:szCs w:val="22"/>
        </w:rPr>
        <w:t>t</w:t>
      </w:r>
      <w:r w:rsidR="000C12CC" w:rsidRPr="00E84B21">
        <w:rPr>
          <w:rFonts w:ascii="Verdana" w:hAnsi="Verdana"/>
          <w:sz w:val="22"/>
          <w:szCs w:val="22"/>
        </w:rPr>
        <w:t>raining on human rights of older people piloted dur</w:t>
      </w:r>
      <w:r w:rsidRPr="00E84B21">
        <w:rPr>
          <w:rFonts w:ascii="Verdana" w:hAnsi="Verdana"/>
          <w:sz w:val="22"/>
          <w:szCs w:val="22"/>
        </w:rPr>
        <w:t>ing 2012 will be finalised and shared.</w:t>
      </w:r>
    </w:p>
    <w:p w:rsidR="00295669" w:rsidRPr="0038550C" w:rsidRDefault="0073170C" w:rsidP="00D6209A">
      <w:pPr>
        <w:pStyle w:val="ListParagraph"/>
        <w:numPr>
          <w:ilvl w:val="0"/>
          <w:numId w:val="23"/>
        </w:numPr>
        <w:ind w:left="426" w:hanging="426"/>
        <w:rPr>
          <w:rFonts w:ascii="Verdana" w:hAnsi="Verdana"/>
          <w:sz w:val="22"/>
          <w:szCs w:val="22"/>
        </w:rPr>
      </w:pPr>
      <w:r w:rsidRPr="0038550C">
        <w:rPr>
          <w:rFonts w:ascii="Verdana" w:hAnsi="Verdana"/>
          <w:b/>
          <w:sz w:val="22"/>
          <w:szCs w:val="22"/>
        </w:rPr>
        <w:t xml:space="preserve">Rights learning groups in </w:t>
      </w:r>
      <w:proofErr w:type="gramStart"/>
      <w:r w:rsidRPr="0038550C">
        <w:rPr>
          <w:rFonts w:ascii="Verdana" w:hAnsi="Verdana"/>
          <w:b/>
          <w:sz w:val="22"/>
          <w:szCs w:val="22"/>
        </w:rPr>
        <w:t>HelpAge</w:t>
      </w:r>
      <w:r w:rsidRPr="0038550C">
        <w:rPr>
          <w:rFonts w:ascii="Verdana" w:hAnsi="Verdana"/>
          <w:sz w:val="22"/>
          <w:szCs w:val="22"/>
        </w:rPr>
        <w:t xml:space="preserve">  </w:t>
      </w:r>
      <w:r>
        <w:rPr>
          <w:rFonts w:ascii="Verdana" w:hAnsi="Verdana"/>
          <w:sz w:val="22"/>
          <w:szCs w:val="22"/>
        </w:rPr>
        <w:t>W</w:t>
      </w:r>
      <w:r w:rsidRPr="0038550C">
        <w:rPr>
          <w:rFonts w:ascii="Verdana" w:hAnsi="Verdana"/>
          <w:sz w:val="22"/>
          <w:szCs w:val="22"/>
        </w:rPr>
        <w:t>e</w:t>
      </w:r>
      <w:proofErr w:type="gramEnd"/>
      <w:r w:rsidRPr="0038550C">
        <w:rPr>
          <w:rFonts w:ascii="Verdana" w:hAnsi="Verdana"/>
          <w:sz w:val="22"/>
          <w:szCs w:val="22"/>
        </w:rPr>
        <w:t xml:space="preserve"> will merge the two existing working groups and review </w:t>
      </w:r>
      <w:r w:rsidR="007D2EAC">
        <w:rPr>
          <w:rFonts w:ascii="Verdana" w:hAnsi="Verdana"/>
          <w:sz w:val="22"/>
          <w:szCs w:val="22"/>
        </w:rPr>
        <w:t xml:space="preserve">the group’s </w:t>
      </w:r>
      <w:r w:rsidRPr="0038550C">
        <w:rPr>
          <w:rFonts w:ascii="Verdana" w:hAnsi="Verdana"/>
          <w:sz w:val="22"/>
          <w:szCs w:val="22"/>
        </w:rPr>
        <w:t>mandate, objectives and membership.</w:t>
      </w:r>
    </w:p>
    <w:p w:rsidR="00D50C17" w:rsidRPr="0038550C" w:rsidRDefault="00A047AD" w:rsidP="00CC09D3">
      <w:pPr>
        <w:spacing w:before="120"/>
        <w:rPr>
          <w:rFonts w:ascii="Verdana" w:hAnsi="Verdana"/>
          <w:sz w:val="22"/>
          <w:szCs w:val="22"/>
        </w:rPr>
      </w:pPr>
      <w:r w:rsidRPr="0038550C">
        <w:rPr>
          <w:rFonts w:ascii="Verdana" w:hAnsi="Verdana"/>
          <w:sz w:val="22"/>
          <w:szCs w:val="22"/>
        </w:rPr>
        <w:t>Our s</w:t>
      </w:r>
      <w:r w:rsidR="00D50C17" w:rsidRPr="0038550C">
        <w:rPr>
          <w:rFonts w:ascii="Verdana" w:hAnsi="Verdana"/>
          <w:sz w:val="22"/>
          <w:szCs w:val="22"/>
        </w:rPr>
        <w:t xml:space="preserve">ubmissions to UN treaty bodies </w:t>
      </w:r>
      <w:r w:rsidRPr="0038550C">
        <w:rPr>
          <w:rFonts w:ascii="Verdana" w:hAnsi="Verdana"/>
          <w:sz w:val="22"/>
          <w:szCs w:val="22"/>
        </w:rPr>
        <w:t xml:space="preserve">and UN special procedures </w:t>
      </w:r>
      <w:r w:rsidR="00D50C17" w:rsidRPr="0038550C">
        <w:rPr>
          <w:rFonts w:ascii="Verdana" w:hAnsi="Verdana"/>
          <w:sz w:val="22"/>
          <w:szCs w:val="22"/>
        </w:rPr>
        <w:t>will focus on:</w:t>
      </w:r>
    </w:p>
    <w:p w:rsidR="000C12CC" w:rsidRPr="0038550C" w:rsidRDefault="000C12CC" w:rsidP="00E84B21">
      <w:pPr>
        <w:pStyle w:val="ListParagraph"/>
        <w:numPr>
          <w:ilvl w:val="0"/>
          <w:numId w:val="23"/>
        </w:numPr>
        <w:spacing w:before="120"/>
        <w:ind w:left="425" w:hanging="425"/>
        <w:rPr>
          <w:rFonts w:ascii="Verdana" w:hAnsi="Verdana"/>
          <w:sz w:val="22"/>
          <w:szCs w:val="22"/>
        </w:rPr>
      </w:pPr>
      <w:r w:rsidRPr="0038550C">
        <w:rPr>
          <w:rFonts w:ascii="Verdana" w:hAnsi="Verdana"/>
          <w:b/>
          <w:sz w:val="22"/>
          <w:szCs w:val="22"/>
        </w:rPr>
        <w:t xml:space="preserve">Gender-based discrimination </w:t>
      </w:r>
      <w:r w:rsidR="007D2EAC">
        <w:rPr>
          <w:rFonts w:ascii="Verdana" w:hAnsi="Verdana"/>
          <w:sz w:val="22"/>
          <w:szCs w:val="22"/>
        </w:rPr>
        <w:t xml:space="preserve">in </w:t>
      </w:r>
      <w:r w:rsidRPr="0038550C">
        <w:rPr>
          <w:rFonts w:ascii="Verdana" w:hAnsi="Verdana"/>
          <w:sz w:val="22"/>
          <w:szCs w:val="22"/>
        </w:rPr>
        <w:t xml:space="preserve">Kyrgyzstan, Moldova, Ghana, Peru and potentially Cambodia and </w:t>
      </w:r>
      <w:r w:rsidR="00A047AD" w:rsidRPr="0038550C">
        <w:rPr>
          <w:rFonts w:ascii="Verdana" w:hAnsi="Verdana"/>
          <w:sz w:val="22"/>
          <w:szCs w:val="22"/>
        </w:rPr>
        <w:t>Tajikistan</w:t>
      </w:r>
      <w:r w:rsidRPr="0038550C">
        <w:rPr>
          <w:rFonts w:ascii="Verdana" w:hAnsi="Verdana"/>
          <w:sz w:val="22"/>
          <w:szCs w:val="22"/>
        </w:rPr>
        <w:t>.</w:t>
      </w:r>
    </w:p>
    <w:p w:rsidR="000C12CC" w:rsidRPr="0038550C" w:rsidRDefault="000C12CC" w:rsidP="00A047AD">
      <w:pPr>
        <w:pStyle w:val="ListParagraph"/>
        <w:numPr>
          <w:ilvl w:val="0"/>
          <w:numId w:val="23"/>
        </w:numPr>
        <w:ind w:left="426" w:hanging="426"/>
        <w:rPr>
          <w:rFonts w:ascii="Verdana" w:hAnsi="Verdana"/>
          <w:b/>
          <w:sz w:val="22"/>
          <w:szCs w:val="22"/>
        </w:rPr>
      </w:pPr>
      <w:r w:rsidRPr="0038550C">
        <w:rPr>
          <w:rFonts w:ascii="Verdana" w:hAnsi="Verdana"/>
          <w:b/>
          <w:sz w:val="22"/>
          <w:szCs w:val="22"/>
        </w:rPr>
        <w:t>Economic, social and cultural rights</w:t>
      </w:r>
      <w:r w:rsidR="00D50C17" w:rsidRPr="0038550C">
        <w:rPr>
          <w:rFonts w:ascii="Verdana" w:hAnsi="Verdana"/>
          <w:b/>
          <w:sz w:val="22"/>
          <w:szCs w:val="22"/>
        </w:rPr>
        <w:t xml:space="preserve"> </w:t>
      </w:r>
      <w:r w:rsidR="007D2EAC">
        <w:rPr>
          <w:rFonts w:ascii="Verdana" w:hAnsi="Verdana"/>
          <w:sz w:val="22"/>
          <w:szCs w:val="22"/>
        </w:rPr>
        <w:t xml:space="preserve">in </w:t>
      </w:r>
      <w:r w:rsidRPr="0038550C">
        <w:rPr>
          <w:rFonts w:ascii="Verdana" w:hAnsi="Verdana"/>
          <w:sz w:val="22"/>
          <w:szCs w:val="22"/>
        </w:rPr>
        <w:t>Thailand and Vietnam</w:t>
      </w:r>
    </w:p>
    <w:p w:rsidR="000C12CC" w:rsidRPr="0038550C" w:rsidRDefault="000C12CC" w:rsidP="00A047AD">
      <w:pPr>
        <w:pStyle w:val="ListParagraph"/>
        <w:numPr>
          <w:ilvl w:val="0"/>
          <w:numId w:val="23"/>
        </w:numPr>
        <w:ind w:left="426" w:hanging="426"/>
        <w:rPr>
          <w:rFonts w:ascii="Verdana" w:hAnsi="Verdana"/>
          <w:b/>
          <w:sz w:val="22"/>
          <w:szCs w:val="22"/>
        </w:rPr>
      </w:pPr>
      <w:r w:rsidRPr="0038550C">
        <w:rPr>
          <w:rFonts w:ascii="Verdana" w:hAnsi="Verdana"/>
          <w:b/>
          <w:sz w:val="22"/>
          <w:szCs w:val="22"/>
        </w:rPr>
        <w:t xml:space="preserve">Human rights violations </w:t>
      </w:r>
      <w:r w:rsidR="007D2EAC">
        <w:rPr>
          <w:rFonts w:ascii="Verdana" w:hAnsi="Verdana"/>
          <w:sz w:val="22"/>
          <w:szCs w:val="22"/>
        </w:rPr>
        <w:t xml:space="preserve">in </w:t>
      </w:r>
      <w:r w:rsidRPr="0038550C">
        <w:rPr>
          <w:rFonts w:ascii="Verdana" w:hAnsi="Verdana"/>
          <w:sz w:val="22"/>
          <w:szCs w:val="22"/>
        </w:rPr>
        <w:t>Kenya, Kyrgyzstan and potentially Bolivia, Jamaica, Cambodia and Vietnam</w:t>
      </w:r>
    </w:p>
    <w:p w:rsidR="000C12CC" w:rsidRPr="0038550C" w:rsidRDefault="00A047AD" w:rsidP="00A047AD">
      <w:pPr>
        <w:pStyle w:val="ListParagraph"/>
        <w:numPr>
          <w:ilvl w:val="0"/>
          <w:numId w:val="23"/>
        </w:numPr>
        <w:ind w:left="426" w:hanging="426"/>
        <w:rPr>
          <w:rFonts w:ascii="Verdana" w:hAnsi="Verdana"/>
          <w:b/>
          <w:sz w:val="22"/>
          <w:szCs w:val="22"/>
        </w:rPr>
      </w:pPr>
      <w:r w:rsidRPr="0038550C">
        <w:rPr>
          <w:rFonts w:ascii="Verdana" w:hAnsi="Verdana"/>
          <w:b/>
          <w:sz w:val="22"/>
          <w:szCs w:val="22"/>
        </w:rPr>
        <w:t xml:space="preserve">UN Special Rapporteur on </w:t>
      </w:r>
      <w:r w:rsidR="007D2EAC">
        <w:rPr>
          <w:rFonts w:ascii="Verdana" w:hAnsi="Verdana"/>
          <w:b/>
          <w:sz w:val="22"/>
          <w:szCs w:val="22"/>
        </w:rPr>
        <w:t>e</w:t>
      </w:r>
      <w:r w:rsidRPr="0038550C">
        <w:rPr>
          <w:rFonts w:ascii="Verdana" w:hAnsi="Verdana"/>
          <w:b/>
          <w:sz w:val="22"/>
          <w:szCs w:val="22"/>
        </w:rPr>
        <w:t xml:space="preserve">xtreme </w:t>
      </w:r>
      <w:r w:rsidR="007D2EAC">
        <w:rPr>
          <w:rFonts w:ascii="Verdana" w:hAnsi="Verdana"/>
          <w:b/>
          <w:sz w:val="22"/>
          <w:szCs w:val="22"/>
        </w:rPr>
        <w:t>p</w:t>
      </w:r>
      <w:r w:rsidRPr="0038550C">
        <w:rPr>
          <w:rFonts w:ascii="Verdana" w:hAnsi="Verdana"/>
          <w:b/>
          <w:sz w:val="22"/>
          <w:szCs w:val="22"/>
        </w:rPr>
        <w:t>overty</w:t>
      </w:r>
      <w:r w:rsidR="007D2EAC">
        <w:rPr>
          <w:rFonts w:ascii="Verdana" w:hAnsi="Verdana"/>
          <w:b/>
          <w:sz w:val="22"/>
          <w:szCs w:val="22"/>
        </w:rPr>
        <w:t xml:space="preserve"> and human right</w:t>
      </w:r>
      <w:r w:rsidRPr="0038550C">
        <w:rPr>
          <w:rFonts w:ascii="Verdana" w:hAnsi="Verdana"/>
          <w:b/>
          <w:sz w:val="22"/>
          <w:szCs w:val="22"/>
        </w:rPr>
        <w:t>’s report on care</w:t>
      </w:r>
    </w:p>
    <w:p w:rsidR="00D50C17" w:rsidRPr="0038550C" w:rsidRDefault="00A047AD" w:rsidP="008C3D91">
      <w:pPr>
        <w:spacing w:before="120"/>
        <w:rPr>
          <w:rFonts w:ascii="Verdana" w:hAnsi="Verdana"/>
          <w:sz w:val="22"/>
          <w:szCs w:val="22"/>
        </w:rPr>
      </w:pPr>
      <w:r w:rsidRPr="0038550C">
        <w:rPr>
          <w:rFonts w:ascii="Verdana" w:hAnsi="Verdana"/>
          <w:sz w:val="22"/>
          <w:szCs w:val="22"/>
        </w:rPr>
        <w:t>Our work to s</w:t>
      </w:r>
      <w:r w:rsidR="000C12CC" w:rsidRPr="0038550C">
        <w:rPr>
          <w:rFonts w:ascii="Verdana" w:hAnsi="Verdana"/>
          <w:sz w:val="22"/>
          <w:szCs w:val="22"/>
        </w:rPr>
        <w:t>trengthen regional human rights mechanisms</w:t>
      </w:r>
      <w:r w:rsidRPr="0038550C">
        <w:rPr>
          <w:rFonts w:ascii="Verdana" w:hAnsi="Verdana"/>
          <w:sz w:val="22"/>
          <w:szCs w:val="22"/>
        </w:rPr>
        <w:t xml:space="preserve"> will include:</w:t>
      </w:r>
    </w:p>
    <w:p w:rsidR="00A047AD" w:rsidRPr="000D19F4" w:rsidRDefault="00A047AD" w:rsidP="00E84B21">
      <w:pPr>
        <w:pStyle w:val="ListParagraph"/>
        <w:numPr>
          <w:ilvl w:val="0"/>
          <w:numId w:val="23"/>
        </w:numPr>
        <w:spacing w:before="120"/>
        <w:ind w:left="425" w:hanging="425"/>
        <w:rPr>
          <w:rFonts w:ascii="Verdana" w:hAnsi="Verdana"/>
          <w:b/>
          <w:sz w:val="22"/>
          <w:szCs w:val="22"/>
        </w:rPr>
      </w:pPr>
      <w:proofErr w:type="gramStart"/>
      <w:r w:rsidRPr="000D19F4">
        <w:rPr>
          <w:rFonts w:ascii="Verdana" w:hAnsi="Verdana"/>
          <w:b/>
          <w:sz w:val="22"/>
          <w:szCs w:val="22"/>
        </w:rPr>
        <w:t xml:space="preserve">Africa </w:t>
      </w:r>
      <w:r w:rsidR="000C12CC" w:rsidRPr="000D19F4">
        <w:rPr>
          <w:rFonts w:ascii="Verdana" w:hAnsi="Verdana"/>
          <w:b/>
          <w:sz w:val="22"/>
          <w:szCs w:val="22"/>
        </w:rPr>
        <w:t xml:space="preserve"> </w:t>
      </w:r>
      <w:r w:rsidR="000C12CC" w:rsidRPr="000D19F4">
        <w:rPr>
          <w:rFonts w:ascii="Verdana" w:hAnsi="Verdana"/>
          <w:sz w:val="22"/>
          <w:szCs w:val="22"/>
        </w:rPr>
        <w:t>We</w:t>
      </w:r>
      <w:proofErr w:type="gramEnd"/>
      <w:r w:rsidR="000C12CC" w:rsidRPr="000D19F4">
        <w:rPr>
          <w:rFonts w:ascii="Verdana" w:hAnsi="Verdana"/>
          <w:sz w:val="22"/>
          <w:szCs w:val="22"/>
        </w:rPr>
        <w:t xml:space="preserve"> will build national government support for the </w:t>
      </w:r>
      <w:r w:rsidR="00CD1B48">
        <w:rPr>
          <w:rFonts w:ascii="Verdana" w:hAnsi="Verdana"/>
          <w:sz w:val="22"/>
          <w:szCs w:val="22"/>
        </w:rPr>
        <w:t>d</w:t>
      </w:r>
      <w:r w:rsidR="000C12CC" w:rsidRPr="000D19F4">
        <w:rPr>
          <w:rFonts w:ascii="Verdana" w:hAnsi="Verdana"/>
          <w:sz w:val="22"/>
          <w:szCs w:val="22"/>
        </w:rPr>
        <w:t>raft Protocol to the African Charter on Human and Peoples</w:t>
      </w:r>
      <w:r w:rsidR="000D19F4" w:rsidRPr="000D19F4">
        <w:rPr>
          <w:rFonts w:ascii="Verdana" w:hAnsi="Verdana"/>
          <w:sz w:val="22"/>
          <w:szCs w:val="22"/>
        </w:rPr>
        <w:t>’</w:t>
      </w:r>
      <w:r w:rsidR="000C12CC" w:rsidRPr="000D19F4">
        <w:rPr>
          <w:rFonts w:ascii="Verdana" w:hAnsi="Verdana"/>
          <w:sz w:val="22"/>
          <w:szCs w:val="22"/>
        </w:rPr>
        <w:t xml:space="preserve"> Rights on the Rights of Older Persons in Africa.</w:t>
      </w:r>
    </w:p>
    <w:p w:rsidR="00E95C7F" w:rsidRPr="0038550C" w:rsidRDefault="00E95C7F" w:rsidP="00F66B3C">
      <w:pPr>
        <w:rPr>
          <w:rFonts w:ascii="Verdana" w:hAnsi="Verdana"/>
          <w:sz w:val="22"/>
          <w:szCs w:val="22"/>
        </w:rPr>
        <w:sectPr w:rsidR="00E95C7F" w:rsidRPr="0038550C" w:rsidSect="0086104D">
          <w:headerReference w:type="default" r:id="rId34"/>
          <w:pgSz w:w="11906" w:h="16838"/>
          <w:pgMar w:top="1276" w:right="719" w:bottom="902" w:left="1134" w:header="709" w:footer="289" w:gutter="0"/>
          <w:cols w:space="708"/>
          <w:docGrid w:linePitch="360"/>
        </w:sectPr>
      </w:pPr>
    </w:p>
    <w:p w:rsidR="008D6C21" w:rsidRPr="0084304B" w:rsidRDefault="008D6C21" w:rsidP="00C74E5F">
      <w:pPr>
        <w:pStyle w:val="Heading3"/>
        <w:spacing w:before="0"/>
        <w:rPr>
          <w:rFonts w:ascii="Verdana" w:hAnsi="Verdana"/>
          <w:color w:val="ED1350"/>
          <w:sz w:val="28"/>
          <w:szCs w:val="28"/>
          <w:lang w:eastAsia="en-GB"/>
        </w:rPr>
      </w:pPr>
      <w:bookmarkStart w:id="25" w:name="_Toc302721917"/>
      <w:bookmarkStart w:id="26" w:name="_Toc349662149"/>
      <w:bookmarkEnd w:id="24"/>
      <w:r w:rsidRPr="0084304B">
        <w:rPr>
          <w:rFonts w:ascii="Verdana" w:hAnsi="Verdana"/>
          <w:color w:val="ED1350"/>
          <w:sz w:val="28"/>
          <w:szCs w:val="28"/>
          <w:lang w:eastAsia="en-GB"/>
        </w:rPr>
        <w:t>Global action 5:</w:t>
      </w:r>
      <w:r w:rsidR="0038600E" w:rsidRPr="0084304B">
        <w:rPr>
          <w:rFonts w:ascii="Verdana" w:hAnsi="Verdana"/>
          <w:color w:val="ED1350"/>
          <w:sz w:val="28"/>
          <w:szCs w:val="28"/>
          <w:lang w:eastAsia="en-GB"/>
        </w:rPr>
        <w:t xml:space="preserve"> </w:t>
      </w:r>
      <w:r w:rsidRPr="0084304B">
        <w:rPr>
          <w:rFonts w:ascii="Verdana" w:hAnsi="Verdana"/>
          <w:color w:val="ED1350"/>
          <w:sz w:val="28"/>
          <w:szCs w:val="28"/>
          <w:lang w:eastAsia="en-GB"/>
        </w:rPr>
        <w:t>Supporting a growing global network of organisations to improve their work with and for older women and men</w:t>
      </w:r>
      <w:bookmarkEnd w:id="25"/>
      <w:bookmarkEnd w:id="26"/>
    </w:p>
    <w:p w:rsidR="008D6C21" w:rsidRPr="0038550C" w:rsidRDefault="008D6C21" w:rsidP="008D6C21">
      <w:pPr>
        <w:spacing w:before="120" w:after="120" w:line="260" w:lineRule="exact"/>
        <w:rPr>
          <w:rFonts w:ascii="Verdana" w:hAnsi="Verdana" w:cs="Arial"/>
          <w:color w:val="000000"/>
          <w:kern w:val="26"/>
          <w:sz w:val="22"/>
          <w:szCs w:val="22"/>
        </w:rPr>
      </w:pPr>
      <w:r w:rsidRPr="0038550C">
        <w:rPr>
          <w:rFonts w:ascii="Verdana" w:hAnsi="Verdana"/>
          <w:b/>
          <w:color w:val="FF6600"/>
          <w:kern w:val="26"/>
          <w:sz w:val="22"/>
          <w:szCs w:val="22"/>
        </w:rPr>
        <w:t>Our vision</w:t>
      </w:r>
      <w:r w:rsidRPr="0038550C">
        <w:rPr>
          <w:rFonts w:ascii="Verdana" w:hAnsi="Verdana" w:cs="Arial"/>
          <w:color w:val="000000"/>
          <w:kern w:val="26"/>
          <w:sz w:val="22"/>
          <w:szCs w:val="22"/>
        </w:rPr>
        <w:t xml:space="preserve"> </w:t>
      </w:r>
      <w:r w:rsidR="00972D27" w:rsidRPr="0038550C">
        <w:rPr>
          <w:rFonts w:ascii="Verdana" w:hAnsi="Verdana" w:cs="Arial"/>
          <w:color w:val="000000"/>
          <w:kern w:val="26"/>
          <w:sz w:val="22"/>
          <w:szCs w:val="22"/>
        </w:rPr>
        <w:t xml:space="preserve">is an open, dynamic, flexible, transparent and welcoming global network </w:t>
      </w:r>
      <w:r w:rsidR="00972D27" w:rsidRPr="000D19F4">
        <w:rPr>
          <w:rFonts w:ascii="Verdana" w:hAnsi="Verdana" w:cs="Arial"/>
          <w:color w:val="000000"/>
          <w:kern w:val="26"/>
          <w:sz w:val="22"/>
          <w:szCs w:val="22"/>
        </w:rPr>
        <w:t xml:space="preserve">with a strong core of Affiliates, who play a convening and energising role in maximising the impact of </w:t>
      </w:r>
      <w:r w:rsidR="000D19F4" w:rsidRPr="000D19F4">
        <w:rPr>
          <w:rFonts w:ascii="Verdana" w:hAnsi="Verdana" w:cs="Arial"/>
          <w:color w:val="000000"/>
          <w:kern w:val="26"/>
          <w:sz w:val="22"/>
          <w:szCs w:val="22"/>
        </w:rPr>
        <w:t xml:space="preserve">our </w:t>
      </w:r>
      <w:r w:rsidR="00972D27" w:rsidRPr="000D19F4">
        <w:rPr>
          <w:rFonts w:ascii="Verdana" w:hAnsi="Verdana" w:cs="Arial"/>
          <w:color w:val="000000"/>
          <w:kern w:val="26"/>
          <w:sz w:val="22"/>
          <w:szCs w:val="22"/>
        </w:rPr>
        <w:t xml:space="preserve">work towards a better world for older people </w:t>
      </w:r>
      <w:r w:rsidR="000D19F4" w:rsidRPr="000D19F4">
        <w:rPr>
          <w:rFonts w:ascii="Verdana" w:hAnsi="Verdana" w:cs="Arial"/>
          <w:color w:val="000000"/>
          <w:kern w:val="26"/>
          <w:sz w:val="22"/>
          <w:szCs w:val="22"/>
        </w:rPr>
        <w:t xml:space="preserve">in </w:t>
      </w:r>
      <w:r w:rsidR="00972D27" w:rsidRPr="000D19F4">
        <w:rPr>
          <w:rFonts w:ascii="Verdana" w:hAnsi="Verdana" w:cs="Arial"/>
          <w:color w:val="000000"/>
          <w:kern w:val="26"/>
          <w:sz w:val="22"/>
          <w:szCs w:val="22"/>
        </w:rPr>
        <w:t>having full recognition of their rights.</w:t>
      </w:r>
    </w:p>
    <w:p w:rsidR="008D6C21" w:rsidRPr="0038550C" w:rsidRDefault="008D6C21" w:rsidP="008D6C21">
      <w:pPr>
        <w:spacing w:after="120" w:line="260" w:lineRule="exact"/>
        <w:rPr>
          <w:rFonts w:ascii="Verdana" w:hAnsi="Verdana" w:cs="Arial"/>
          <w:color w:val="000000"/>
          <w:kern w:val="26"/>
          <w:sz w:val="22"/>
          <w:szCs w:val="22"/>
        </w:rPr>
      </w:pPr>
      <w:r w:rsidRPr="0038550C">
        <w:rPr>
          <w:rFonts w:ascii="Verdana" w:hAnsi="Verdana" w:cs="Arial"/>
          <w:color w:val="000000"/>
          <w:kern w:val="26"/>
          <w:sz w:val="22"/>
          <w:szCs w:val="22"/>
        </w:rPr>
        <w:t>With almost 500 million older people living in middle-</w:t>
      </w:r>
      <w:r w:rsidR="003A1C20">
        <w:rPr>
          <w:rFonts w:ascii="Verdana" w:hAnsi="Verdana" w:cs="Arial"/>
          <w:color w:val="000000"/>
          <w:kern w:val="26"/>
          <w:sz w:val="22"/>
          <w:szCs w:val="22"/>
        </w:rPr>
        <w:t>income</w:t>
      </w:r>
      <w:r w:rsidRPr="0038550C">
        <w:rPr>
          <w:rFonts w:ascii="Verdana" w:hAnsi="Verdana" w:cs="Arial"/>
          <w:color w:val="000000"/>
          <w:kern w:val="26"/>
          <w:sz w:val="22"/>
          <w:szCs w:val="22"/>
        </w:rPr>
        <w:t xml:space="preserve"> and low-income countries, a network of age-focused organisations is essential. Our Affiliates and partners are powerful agents of change in their home countries</w:t>
      </w:r>
      <w:r w:rsidR="00A65B68">
        <w:rPr>
          <w:rFonts w:ascii="Verdana" w:hAnsi="Verdana" w:cs="Arial"/>
          <w:color w:val="000000"/>
          <w:kern w:val="26"/>
          <w:sz w:val="22"/>
          <w:szCs w:val="22"/>
        </w:rPr>
        <w:t xml:space="preserve">, providing </w:t>
      </w:r>
      <w:r w:rsidRPr="0038550C">
        <w:rPr>
          <w:rFonts w:ascii="Verdana" w:hAnsi="Verdana" w:cs="Arial"/>
          <w:color w:val="000000"/>
          <w:kern w:val="26"/>
          <w:sz w:val="22"/>
          <w:szCs w:val="22"/>
        </w:rPr>
        <w:t>much-needed services and lobbying, and demonstrate the critical contribution that older people make</w:t>
      </w:r>
      <w:r w:rsidR="003A1C20">
        <w:rPr>
          <w:rFonts w:ascii="Verdana" w:hAnsi="Verdana" w:cs="Arial"/>
          <w:color w:val="000000"/>
          <w:kern w:val="26"/>
          <w:sz w:val="22"/>
          <w:szCs w:val="22"/>
        </w:rPr>
        <w:t xml:space="preserve"> </w:t>
      </w:r>
      <w:r w:rsidR="003A1C20" w:rsidRPr="000D19F4">
        <w:rPr>
          <w:rFonts w:ascii="Verdana" w:hAnsi="Verdana" w:cs="Arial"/>
          <w:color w:val="000000"/>
          <w:kern w:val="26"/>
          <w:sz w:val="22"/>
          <w:szCs w:val="22"/>
        </w:rPr>
        <w:t>to society</w:t>
      </w:r>
      <w:r w:rsidRPr="000D19F4">
        <w:rPr>
          <w:rFonts w:ascii="Verdana" w:hAnsi="Verdana" w:cs="Arial"/>
          <w:color w:val="000000"/>
          <w:kern w:val="26"/>
          <w:sz w:val="22"/>
          <w:szCs w:val="22"/>
        </w:rPr>
        <w:t>.</w:t>
      </w:r>
      <w:r w:rsidRPr="0038550C">
        <w:rPr>
          <w:rFonts w:ascii="Verdana" w:hAnsi="Verdana" w:cs="Arial"/>
          <w:color w:val="000000"/>
          <w:kern w:val="26"/>
          <w:sz w:val="22"/>
          <w:szCs w:val="22"/>
        </w:rPr>
        <w:t xml:space="preserve"> </w:t>
      </w:r>
      <w:r w:rsidR="00E84B21">
        <w:rPr>
          <w:rFonts w:ascii="Verdana" w:hAnsi="Verdana" w:cs="Arial"/>
          <w:color w:val="000000"/>
          <w:kern w:val="26"/>
          <w:sz w:val="22"/>
          <w:szCs w:val="22"/>
        </w:rPr>
        <w:t xml:space="preserve"> </w:t>
      </w:r>
      <w:r w:rsidRPr="0038550C">
        <w:rPr>
          <w:rFonts w:ascii="Verdana" w:hAnsi="Verdana" w:cs="Arial"/>
          <w:color w:val="000000"/>
          <w:kern w:val="26"/>
          <w:sz w:val="22"/>
          <w:szCs w:val="22"/>
        </w:rPr>
        <w:t xml:space="preserve">HelpAge was founded to build a global network of organisations working on ageing issues and promoting the rights of older people. This role is unique. </w:t>
      </w:r>
      <w:r w:rsidR="00E84B21">
        <w:rPr>
          <w:rFonts w:ascii="Verdana" w:hAnsi="Verdana" w:cs="Arial"/>
          <w:color w:val="000000"/>
          <w:kern w:val="26"/>
          <w:sz w:val="22"/>
          <w:szCs w:val="22"/>
        </w:rPr>
        <w:t>We encourage</w:t>
      </w:r>
      <w:r w:rsidRPr="0038550C">
        <w:rPr>
          <w:rFonts w:ascii="Verdana" w:hAnsi="Verdana" w:cs="Arial"/>
          <w:color w:val="000000"/>
          <w:kern w:val="26"/>
          <w:sz w:val="22"/>
          <w:szCs w:val="22"/>
        </w:rPr>
        <w:t xml:space="preserve"> </w:t>
      </w:r>
      <w:r w:rsidRPr="000D19F4">
        <w:rPr>
          <w:rFonts w:ascii="Verdana" w:hAnsi="Verdana" w:cs="Arial"/>
          <w:color w:val="000000"/>
          <w:kern w:val="26"/>
          <w:sz w:val="22"/>
          <w:szCs w:val="22"/>
        </w:rPr>
        <w:t xml:space="preserve">organisations to join </w:t>
      </w:r>
      <w:r w:rsidR="00A65B68" w:rsidRPr="000D19F4">
        <w:rPr>
          <w:rFonts w:ascii="Verdana" w:hAnsi="Verdana" w:cs="Arial"/>
          <w:color w:val="000000"/>
          <w:kern w:val="26"/>
          <w:sz w:val="22"/>
          <w:szCs w:val="22"/>
        </w:rPr>
        <w:t>this</w:t>
      </w:r>
      <w:r w:rsidRPr="000D19F4">
        <w:rPr>
          <w:rFonts w:ascii="Verdana" w:hAnsi="Verdana" w:cs="Arial"/>
          <w:color w:val="000000"/>
          <w:kern w:val="26"/>
          <w:sz w:val="22"/>
          <w:szCs w:val="22"/>
        </w:rPr>
        <w:t xml:space="preserve"> global network</w:t>
      </w:r>
      <w:r w:rsidR="003A1C20" w:rsidRPr="000D19F4">
        <w:rPr>
          <w:rFonts w:ascii="Verdana" w:hAnsi="Verdana" w:cs="Arial"/>
          <w:color w:val="000000"/>
          <w:kern w:val="26"/>
          <w:sz w:val="22"/>
          <w:szCs w:val="22"/>
        </w:rPr>
        <w:t>.</w:t>
      </w:r>
      <w:r w:rsidRPr="000D19F4">
        <w:rPr>
          <w:rFonts w:ascii="Verdana" w:hAnsi="Verdana" w:cs="Arial"/>
          <w:color w:val="000000"/>
          <w:kern w:val="26"/>
          <w:sz w:val="22"/>
          <w:szCs w:val="22"/>
        </w:rPr>
        <w:t xml:space="preserve"> </w:t>
      </w:r>
      <w:r w:rsidR="000D19F4" w:rsidRPr="000D19F4">
        <w:rPr>
          <w:rFonts w:ascii="Verdana" w:hAnsi="Verdana" w:cs="Arial"/>
          <w:color w:val="000000"/>
          <w:kern w:val="26"/>
          <w:sz w:val="22"/>
          <w:szCs w:val="22"/>
        </w:rPr>
        <w:t>With our network members</w:t>
      </w:r>
      <w:r w:rsidRPr="000D19F4">
        <w:rPr>
          <w:rFonts w:ascii="Verdana" w:hAnsi="Verdana" w:cs="Arial"/>
          <w:color w:val="000000"/>
          <w:kern w:val="26"/>
          <w:sz w:val="22"/>
          <w:szCs w:val="22"/>
        </w:rPr>
        <w:t xml:space="preserve"> we highlight the largely-ignored realities of major demographic change, which is resulting in larger older populations.</w:t>
      </w:r>
      <w:r w:rsidRPr="0038550C">
        <w:rPr>
          <w:rFonts w:ascii="Verdana" w:hAnsi="Verdana" w:cs="Arial"/>
          <w:color w:val="000000"/>
          <w:kern w:val="26"/>
          <w:sz w:val="22"/>
          <w:szCs w:val="22"/>
        </w:rPr>
        <w:t xml:space="preserve"> </w:t>
      </w:r>
    </w:p>
    <w:p w:rsidR="008D6C21" w:rsidRPr="0038550C" w:rsidRDefault="008D6C21" w:rsidP="00736E22">
      <w:pPr>
        <w:spacing w:before="120" w:after="60"/>
        <w:rPr>
          <w:rFonts w:ascii="Verdana" w:hAnsi="Verdana"/>
          <w:b/>
          <w:color w:val="FF6600"/>
          <w:kern w:val="26"/>
          <w:sz w:val="22"/>
          <w:szCs w:val="22"/>
        </w:rPr>
      </w:pPr>
      <w:r w:rsidRPr="0038550C">
        <w:rPr>
          <w:rFonts w:ascii="Verdana" w:hAnsi="Verdana"/>
          <w:b/>
          <w:color w:val="FF6600"/>
          <w:kern w:val="26"/>
          <w:sz w:val="22"/>
          <w:szCs w:val="22"/>
        </w:rPr>
        <w:t>Our aims are to:</w:t>
      </w:r>
    </w:p>
    <w:p w:rsidR="008D6C21" w:rsidRPr="0038550C" w:rsidRDefault="00033CBE" w:rsidP="00033CBE">
      <w:pPr>
        <w:spacing w:after="120"/>
        <w:rPr>
          <w:rFonts w:ascii="Verdana" w:hAnsi="Verdana"/>
          <w:kern w:val="26"/>
          <w:sz w:val="22"/>
          <w:szCs w:val="22"/>
        </w:rPr>
      </w:pPr>
      <w:r w:rsidRPr="000D19F4">
        <w:rPr>
          <w:rFonts w:ascii="Verdana" w:hAnsi="Verdana" w:cs="Arial"/>
          <w:b/>
          <w:kern w:val="26"/>
          <w:sz w:val="22"/>
          <w:szCs w:val="22"/>
        </w:rPr>
        <w:t>Change the</w:t>
      </w:r>
      <w:r w:rsidR="008D6C21" w:rsidRPr="000D19F4">
        <w:rPr>
          <w:rFonts w:ascii="Verdana" w:hAnsi="Verdana" w:cs="Arial"/>
          <w:b/>
          <w:kern w:val="26"/>
          <w:sz w:val="22"/>
          <w:szCs w:val="22"/>
        </w:rPr>
        <w:t xml:space="preserve"> aid and government policy environment</w:t>
      </w:r>
      <w:r w:rsidR="008D6C21" w:rsidRPr="000D19F4">
        <w:rPr>
          <w:rFonts w:ascii="Verdana" w:hAnsi="Verdana" w:cs="Arial"/>
          <w:kern w:val="26"/>
          <w:sz w:val="22"/>
          <w:szCs w:val="22"/>
        </w:rPr>
        <w:t xml:space="preserve"> t</w:t>
      </w:r>
      <w:r w:rsidR="00E84B21" w:rsidRPr="000D19F4">
        <w:rPr>
          <w:rFonts w:ascii="Verdana" w:hAnsi="Verdana" w:cs="Arial"/>
          <w:kern w:val="26"/>
          <w:sz w:val="22"/>
          <w:szCs w:val="22"/>
        </w:rPr>
        <w:t>o improve</w:t>
      </w:r>
      <w:r w:rsidR="008D6C21" w:rsidRPr="000D19F4">
        <w:rPr>
          <w:rFonts w:ascii="Verdana" w:hAnsi="Verdana" w:cs="Arial"/>
          <w:kern w:val="26"/>
          <w:sz w:val="22"/>
          <w:szCs w:val="22"/>
        </w:rPr>
        <w:t xml:space="preserve"> the rights and entitlements of older people</w:t>
      </w:r>
      <w:r w:rsidR="00F44FF1" w:rsidRPr="000D19F4">
        <w:rPr>
          <w:rFonts w:ascii="Verdana" w:hAnsi="Verdana" w:cs="Arial"/>
          <w:kern w:val="26"/>
          <w:sz w:val="22"/>
          <w:szCs w:val="22"/>
        </w:rPr>
        <w:t xml:space="preserve"> </w:t>
      </w:r>
      <w:r w:rsidR="00E84B21" w:rsidRPr="000D19F4">
        <w:rPr>
          <w:rFonts w:ascii="Verdana" w:hAnsi="Verdana" w:cs="Arial"/>
          <w:kern w:val="26"/>
          <w:sz w:val="22"/>
          <w:szCs w:val="22"/>
        </w:rPr>
        <w:t xml:space="preserve">by coordinated action as a </w:t>
      </w:r>
      <w:r w:rsidR="00E81C6F" w:rsidRPr="000D19F4">
        <w:rPr>
          <w:rFonts w:ascii="Verdana" w:hAnsi="Verdana" w:cs="Arial"/>
          <w:kern w:val="26"/>
          <w:sz w:val="22"/>
          <w:szCs w:val="22"/>
        </w:rPr>
        <w:t>network</w:t>
      </w:r>
      <w:r w:rsidR="00762988">
        <w:rPr>
          <w:rFonts w:ascii="Verdana" w:hAnsi="Verdana" w:cs="Arial"/>
          <w:kern w:val="26"/>
          <w:sz w:val="22"/>
          <w:szCs w:val="22"/>
        </w:rPr>
        <w:t>.</w:t>
      </w:r>
      <w:r w:rsidR="00E81C6F" w:rsidRPr="0038550C">
        <w:rPr>
          <w:rFonts w:ascii="Verdana" w:hAnsi="Verdana" w:cs="Arial"/>
          <w:kern w:val="26"/>
          <w:sz w:val="22"/>
          <w:szCs w:val="22"/>
        </w:rPr>
        <w:t xml:space="preserve"> </w:t>
      </w:r>
    </w:p>
    <w:p w:rsidR="008D6C21" w:rsidRPr="0038550C" w:rsidRDefault="00F44FF1" w:rsidP="00033CBE">
      <w:pPr>
        <w:spacing w:before="120" w:after="120"/>
        <w:rPr>
          <w:rFonts w:ascii="Verdana" w:hAnsi="Verdana"/>
          <w:kern w:val="26"/>
          <w:sz w:val="22"/>
          <w:szCs w:val="22"/>
        </w:rPr>
      </w:pPr>
      <w:r w:rsidRPr="0038550C">
        <w:rPr>
          <w:rFonts w:ascii="Verdana" w:hAnsi="Verdana" w:cs="Arial"/>
          <w:b/>
          <w:kern w:val="26"/>
          <w:sz w:val="22"/>
          <w:szCs w:val="22"/>
        </w:rPr>
        <w:t xml:space="preserve">Stimulate learning, sharing and good practice </w:t>
      </w:r>
      <w:r w:rsidRPr="000D19F4">
        <w:rPr>
          <w:rFonts w:ascii="Verdana" w:hAnsi="Verdana" w:cs="Arial"/>
          <w:b/>
          <w:kern w:val="26"/>
          <w:sz w:val="22"/>
          <w:szCs w:val="22"/>
        </w:rPr>
        <w:t>with and for older people</w:t>
      </w:r>
      <w:r w:rsidRPr="0038550C">
        <w:rPr>
          <w:rFonts w:ascii="Verdana" w:hAnsi="Verdana" w:cs="Arial"/>
          <w:kern w:val="26"/>
          <w:sz w:val="22"/>
          <w:szCs w:val="22"/>
        </w:rPr>
        <w:t xml:space="preserve"> by bringing </w:t>
      </w:r>
      <w:r w:rsidR="008D6C21" w:rsidRPr="0038550C">
        <w:rPr>
          <w:rFonts w:ascii="Verdana" w:hAnsi="Verdana" w:cs="Arial"/>
          <w:kern w:val="26"/>
          <w:sz w:val="22"/>
          <w:szCs w:val="22"/>
        </w:rPr>
        <w:t>together the expertise of our network as an authoritative voice on the issues for older people</w:t>
      </w:r>
      <w:r w:rsidR="0040026D" w:rsidRPr="0038550C">
        <w:rPr>
          <w:rFonts w:ascii="Verdana" w:hAnsi="Verdana" w:cs="Arial"/>
          <w:kern w:val="26"/>
          <w:sz w:val="22"/>
          <w:szCs w:val="22"/>
        </w:rPr>
        <w:t>.</w:t>
      </w:r>
    </w:p>
    <w:p w:rsidR="008D6C21" w:rsidRPr="0038550C" w:rsidRDefault="00F44FF1" w:rsidP="00033CBE">
      <w:pPr>
        <w:spacing w:before="120" w:after="120"/>
        <w:rPr>
          <w:rFonts w:ascii="Verdana" w:hAnsi="Verdana" w:cs="Arial"/>
          <w:kern w:val="26"/>
          <w:sz w:val="22"/>
          <w:szCs w:val="22"/>
        </w:rPr>
      </w:pPr>
      <w:r w:rsidRPr="0038550C">
        <w:rPr>
          <w:rFonts w:ascii="Verdana" w:hAnsi="Verdana" w:cs="Arial"/>
          <w:b/>
          <w:kern w:val="26"/>
          <w:sz w:val="22"/>
          <w:szCs w:val="22"/>
        </w:rPr>
        <w:t>D</w:t>
      </w:r>
      <w:r w:rsidR="008D6C21" w:rsidRPr="0038550C">
        <w:rPr>
          <w:rFonts w:ascii="Verdana" w:hAnsi="Verdana" w:cs="Arial"/>
          <w:b/>
          <w:kern w:val="26"/>
          <w:sz w:val="22"/>
          <w:szCs w:val="22"/>
        </w:rPr>
        <w:t>eliver improvement in the lives of older people</w:t>
      </w:r>
      <w:r w:rsidR="008D6C21" w:rsidRPr="0038550C">
        <w:rPr>
          <w:rFonts w:ascii="Verdana" w:hAnsi="Verdana" w:cs="Arial"/>
          <w:kern w:val="26"/>
          <w:sz w:val="22"/>
          <w:szCs w:val="22"/>
        </w:rPr>
        <w:t xml:space="preserve"> in practical ways</w:t>
      </w:r>
      <w:r w:rsidRPr="0038550C">
        <w:rPr>
          <w:rFonts w:ascii="Verdana" w:hAnsi="Verdana" w:cs="Arial"/>
          <w:kern w:val="26"/>
          <w:sz w:val="22"/>
          <w:szCs w:val="22"/>
        </w:rPr>
        <w:t xml:space="preserve"> by fostering mutual </w:t>
      </w:r>
      <w:r w:rsidR="00E81C6F" w:rsidRPr="0038550C">
        <w:rPr>
          <w:rFonts w:ascii="Verdana" w:hAnsi="Verdana" w:cs="Arial"/>
          <w:kern w:val="26"/>
          <w:sz w:val="22"/>
          <w:szCs w:val="22"/>
        </w:rPr>
        <w:t>support among network members</w:t>
      </w:r>
      <w:r w:rsidR="0040026D" w:rsidRPr="0038550C">
        <w:rPr>
          <w:rFonts w:ascii="Verdana" w:hAnsi="Verdana" w:cs="Arial"/>
          <w:kern w:val="26"/>
          <w:sz w:val="22"/>
          <w:szCs w:val="22"/>
        </w:rPr>
        <w:t>.</w:t>
      </w:r>
    </w:p>
    <w:p w:rsidR="00E81C6F" w:rsidRPr="0038550C" w:rsidRDefault="00E81C6F" w:rsidP="00033CBE">
      <w:pPr>
        <w:spacing w:before="120" w:after="120"/>
        <w:rPr>
          <w:rFonts w:ascii="Verdana" w:hAnsi="Verdana" w:cs="Arial"/>
          <w:kern w:val="26"/>
          <w:sz w:val="22"/>
          <w:szCs w:val="22"/>
        </w:rPr>
      </w:pPr>
      <w:r w:rsidRPr="0038550C">
        <w:rPr>
          <w:rFonts w:ascii="Verdana" w:hAnsi="Verdana" w:cs="Arial"/>
          <w:b/>
          <w:kern w:val="26"/>
          <w:sz w:val="22"/>
          <w:szCs w:val="22"/>
        </w:rPr>
        <w:t xml:space="preserve">Ensure </w:t>
      </w:r>
      <w:r w:rsidR="003A1C20">
        <w:rPr>
          <w:rFonts w:ascii="Verdana" w:hAnsi="Verdana" w:cs="Arial"/>
          <w:b/>
          <w:kern w:val="26"/>
          <w:sz w:val="22"/>
          <w:szCs w:val="22"/>
        </w:rPr>
        <w:t xml:space="preserve">that </w:t>
      </w:r>
      <w:r w:rsidRPr="0038550C">
        <w:rPr>
          <w:rFonts w:ascii="Verdana" w:hAnsi="Verdana" w:cs="Arial"/>
          <w:b/>
          <w:kern w:val="26"/>
          <w:sz w:val="22"/>
          <w:szCs w:val="22"/>
        </w:rPr>
        <w:t>HelpAge has strong governance and strategy</w:t>
      </w:r>
      <w:r w:rsidRPr="0038550C">
        <w:rPr>
          <w:rFonts w:ascii="Verdana" w:hAnsi="Verdana" w:cs="Arial"/>
          <w:kern w:val="26"/>
          <w:sz w:val="22"/>
          <w:szCs w:val="22"/>
        </w:rPr>
        <w:t xml:space="preserve"> rooted in the experience of older people</w:t>
      </w:r>
      <w:r w:rsidR="0040026D" w:rsidRPr="0038550C">
        <w:rPr>
          <w:rFonts w:ascii="Verdana" w:hAnsi="Verdana" w:cs="Arial"/>
          <w:kern w:val="26"/>
          <w:sz w:val="22"/>
          <w:szCs w:val="22"/>
        </w:rPr>
        <w:t>.</w:t>
      </w:r>
    </w:p>
    <w:p w:rsidR="00E81C6F" w:rsidRPr="0038550C" w:rsidRDefault="00E81C6F" w:rsidP="00033CBE">
      <w:pPr>
        <w:spacing w:before="120" w:after="120"/>
        <w:rPr>
          <w:rFonts w:ascii="Verdana" w:hAnsi="Verdana"/>
          <w:kern w:val="26"/>
          <w:sz w:val="22"/>
          <w:szCs w:val="22"/>
        </w:rPr>
      </w:pPr>
      <w:r w:rsidRPr="000D19F4">
        <w:rPr>
          <w:rFonts w:ascii="Verdana" w:hAnsi="Verdana" w:cs="Arial"/>
          <w:b/>
          <w:kern w:val="26"/>
          <w:sz w:val="22"/>
          <w:szCs w:val="22"/>
        </w:rPr>
        <w:t>Build financial support</w:t>
      </w:r>
      <w:r w:rsidRPr="000D19F4">
        <w:rPr>
          <w:rFonts w:ascii="Verdana" w:hAnsi="Verdana" w:cs="Arial"/>
          <w:kern w:val="26"/>
          <w:sz w:val="22"/>
          <w:szCs w:val="22"/>
        </w:rPr>
        <w:t xml:space="preserve"> for the HelpAge network</w:t>
      </w:r>
      <w:r w:rsidR="0040026D" w:rsidRPr="000D19F4">
        <w:rPr>
          <w:rFonts w:ascii="Verdana" w:hAnsi="Verdana" w:cs="Arial"/>
          <w:kern w:val="26"/>
          <w:sz w:val="22"/>
          <w:szCs w:val="22"/>
        </w:rPr>
        <w:t>.</w:t>
      </w:r>
    </w:p>
    <w:p w:rsidR="008D6C21" w:rsidRPr="0038550C" w:rsidRDefault="008D6C21" w:rsidP="00736E22">
      <w:pPr>
        <w:spacing w:before="120" w:after="60"/>
        <w:rPr>
          <w:rFonts w:ascii="Verdana" w:hAnsi="Verdana"/>
          <w:b/>
          <w:color w:val="FF6600"/>
          <w:kern w:val="26"/>
          <w:sz w:val="22"/>
          <w:szCs w:val="22"/>
        </w:rPr>
      </w:pPr>
      <w:r w:rsidRPr="0038550C">
        <w:rPr>
          <w:rFonts w:ascii="Verdana" w:hAnsi="Verdana"/>
          <w:b/>
          <w:color w:val="FF6600"/>
          <w:kern w:val="26"/>
          <w:sz w:val="22"/>
          <w:szCs w:val="22"/>
        </w:rPr>
        <w:t xml:space="preserve">How are we doing this? </w:t>
      </w:r>
    </w:p>
    <w:p w:rsidR="008D6C21" w:rsidRPr="0038550C" w:rsidRDefault="008D6C21" w:rsidP="00033CBE">
      <w:pPr>
        <w:rPr>
          <w:rFonts w:ascii="Verdana" w:hAnsi="Verdana" w:cs="Arial"/>
          <w:kern w:val="26"/>
          <w:sz w:val="22"/>
          <w:szCs w:val="22"/>
        </w:rPr>
      </w:pPr>
      <w:r w:rsidRPr="0038550C">
        <w:rPr>
          <w:rFonts w:ascii="Verdana" w:hAnsi="Verdana" w:cs="Arial"/>
          <w:b/>
          <w:kern w:val="26"/>
          <w:sz w:val="22"/>
          <w:szCs w:val="22"/>
        </w:rPr>
        <w:t>Encouraging strong, committed age organisations</w:t>
      </w:r>
      <w:r w:rsidRPr="0038550C">
        <w:rPr>
          <w:rFonts w:ascii="Verdana" w:hAnsi="Verdana" w:cs="Arial"/>
          <w:kern w:val="26"/>
          <w:sz w:val="22"/>
          <w:szCs w:val="22"/>
        </w:rPr>
        <w:t xml:space="preserve"> across the world to join the network and promote the rights of older people</w:t>
      </w:r>
      <w:r w:rsidR="0040026D" w:rsidRPr="0038550C">
        <w:rPr>
          <w:rFonts w:ascii="Verdana" w:hAnsi="Verdana" w:cs="Arial"/>
          <w:kern w:val="26"/>
          <w:sz w:val="22"/>
          <w:szCs w:val="22"/>
        </w:rPr>
        <w:t>.</w:t>
      </w:r>
      <w:r w:rsidR="005B723A" w:rsidRPr="0038550C">
        <w:rPr>
          <w:rFonts w:ascii="Verdana" w:hAnsi="Verdana" w:cs="Arial"/>
          <w:kern w:val="26"/>
          <w:sz w:val="22"/>
          <w:szCs w:val="22"/>
        </w:rPr>
        <w:t xml:space="preserve"> </w:t>
      </w:r>
    </w:p>
    <w:p w:rsidR="008D6C21" w:rsidRPr="0038550C" w:rsidRDefault="008D6C21" w:rsidP="00033CBE">
      <w:pPr>
        <w:spacing w:before="120" w:after="120"/>
        <w:rPr>
          <w:rFonts w:ascii="Verdana" w:hAnsi="Verdana" w:cs="Arial"/>
          <w:kern w:val="26"/>
          <w:sz w:val="22"/>
          <w:szCs w:val="22"/>
        </w:rPr>
      </w:pPr>
      <w:r w:rsidRPr="0038550C">
        <w:rPr>
          <w:rFonts w:ascii="Verdana" w:hAnsi="Verdana" w:cs="Arial"/>
          <w:b/>
          <w:kern w:val="26"/>
          <w:sz w:val="22"/>
          <w:szCs w:val="22"/>
        </w:rPr>
        <w:t>Working together</w:t>
      </w:r>
      <w:r w:rsidRPr="0038550C">
        <w:rPr>
          <w:rFonts w:ascii="Verdana" w:hAnsi="Verdana" w:cs="Arial"/>
          <w:kern w:val="26"/>
          <w:sz w:val="22"/>
          <w:szCs w:val="22"/>
        </w:rPr>
        <w:t xml:space="preserve"> on global campaigns and </w:t>
      </w:r>
      <w:r w:rsidR="00A65B68">
        <w:rPr>
          <w:rFonts w:ascii="Verdana" w:hAnsi="Verdana" w:cs="Arial"/>
          <w:kern w:val="26"/>
          <w:sz w:val="22"/>
          <w:szCs w:val="22"/>
        </w:rPr>
        <w:t xml:space="preserve">sharing </w:t>
      </w:r>
      <w:r w:rsidRPr="0038550C">
        <w:rPr>
          <w:rFonts w:ascii="Verdana" w:hAnsi="Verdana" w:cs="Arial"/>
          <w:kern w:val="26"/>
          <w:sz w:val="22"/>
          <w:szCs w:val="22"/>
        </w:rPr>
        <w:t>information</w:t>
      </w:r>
      <w:r w:rsidR="0040026D" w:rsidRPr="0038550C">
        <w:rPr>
          <w:rFonts w:ascii="Verdana" w:hAnsi="Verdana" w:cs="Arial"/>
          <w:kern w:val="26"/>
          <w:sz w:val="22"/>
          <w:szCs w:val="22"/>
        </w:rPr>
        <w:t>.</w:t>
      </w:r>
    </w:p>
    <w:p w:rsidR="008D6C21" w:rsidRPr="0038550C" w:rsidRDefault="008D6C21" w:rsidP="00033CBE">
      <w:pPr>
        <w:spacing w:before="120" w:after="120"/>
        <w:rPr>
          <w:rFonts w:ascii="Verdana" w:hAnsi="Verdana" w:cs="Arial"/>
          <w:kern w:val="26"/>
          <w:sz w:val="22"/>
          <w:szCs w:val="22"/>
        </w:rPr>
      </w:pPr>
      <w:r w:rsidRPr="00D823D6">
        <w:rPr>
          <w:rFonts w:ascii="Verdana" w:hAnsi="Verdana" w:cs="Arial"/>
          <w:b/>
          <w:kern w:val="26"/>
          <w:sz w:val="22"/>
          <w:szCs w:val="22"/>
        </w:rPr>
        <w:t>Providing expertise and support</w:t>
      </w:r>
      <w:r w:rsidRPr="00D823D6">
        <w:rPr>
          <w:rFonts w:ascii="Verdana" w:hAnsi="Verdana" w:cs="Arial"/>
          <w:kern w:val="26"/>
          <w:sz w:val="22"/>
          <w:szCs w:val="22"/>
        </w:rPr>
        <w:t xml:space="preserve"> to the network to deliver effective and accountable programmes with older people</w:t>
      </w:r>
      <w:r w:rsidR="0040026D" w:rsidRPr="00D823D6">
        <w:rPr>
          <w:rFonts w:ascii="Verdana" w:hAnsi="Verdana" w:cs="Arial"/>
          <w:kern w:val="26"/>
          <w:sz w:val="22"/>
          <w:szCs w:val="22"/>
        </w:rPr>
        <w:t>.</w:t>
      </w:r>
      <w:r w:rsidRPr="0038550C">
        <w:rPr>
          <w:rFonts w:ascii="Verdana" w:hAnsi="Verdana" w:cs="Arial"/>
          <w:kern w:val="26"/>
          <w:sz w:val="22"/>
          <w:szCs w:val="22"/>
        </w:rPr>
        <w:t xml:space="preserve"> </w:t>
      </w:r>
    </w:p>
    <w:p w:rsidR="008D6C21" w:rsidRPr="0038550C" w:rsidRDefault="008D6C21" w:rsidP="00033CBE">
      <w:pPr>
        <w:spacing w:before="120" w:after="120"/>
        <w:rPr>
          <w:rFonts w:ascii="Verdana" w:hAnsi="Verdana" w:cs="Arial"/>
          <w:kern w:val="26"/>
          <w:sz w:val="22"/>
          <w:szCs w:val="22"/>
        </w:rPr>
      </w:pPr>
      <w:r w:rsidRPr="00D823D6">
        <w:rPr>
          <w:rFonts w:ascii="Verdana" w:hAnsi="Verdana" w:cs="Arial"/>
          <w:b/>
          <w:kern w:val="26"/>
          <w:sz w:val="22"/>
          <w:szCs w:val="22"/>
        </w:rPr>
        <w:t>Creating financially self-sufficient Affiliates</w:t>
      </w:r>
      <w:r w:rsidRPr="00D823D6">
        <w:rPr>
          <w:rFonts w:ascii="Verdana" w:hAnsi="Verdana" w:cs="Arial"/>
          <w:kern w:val="26"/>
          <w:sz w:val="22"/>
          <w:szCs w:val="22"/>
        </w:rPr>
        <w:t xml:space="preserve"> to </w:t>
      </w:r>
      <w:r w:rsidR="00D823D6">
        <w:rPr>
          <w:rFonts w:ascii="Verdana" w:hAnsi="Verdana" w:cs="Arial"/>
          <w:kern w:val="26"/>
          <w:sz w:val="22"/>
          <w:szCs w:val="22"/>
        </w:rPr>
        <w:t xml:space="preserve">enable them to </w:t>
      </w:r>
      <w:r w:rsidRPr="00D823D6">
        <w:rPr>
          <w:rFonts w:ascii="Verdana" w:hAnsi="Verdana" w:cs="Arial"/>
          <w:kern w:val="26"/>
          <w:sz w:val="22"/>
          <w:szCs w:val="22"/>
        </w:rPr>
        <w:t>deliver their work at national level and contribute leadership, resources, expertise and learning to others in the network</w:t>
      </w:r>
      <w:r w:rsidR="0040026D" w:rsidRPr="00D823D6">
        <w:rPr>
          <w:rFonts w:ascii="Verdana" w:hAnsi="Verdana" w:cs="Arial"/>
          <w:kern w:val="26"/>
          <w:sz w:val="22"/>
          <w:szCs w:val="22"/>
        </w:rPr>
        <w:t>.</w:t>
      </w:r>
    </w:p>
    <w:p w:rsidR="004913E0" w:rsidRPr="0038550C" w:rsidRDefault="004913E0" w:rsidP="004913E0">
      <w:pPr>
        <w:spacing w:after="120" w:line="260" w:lineRule="exact"/>
        <w:rPr>
          <w:rFonts w:ascii="Verdana" w:hAnsi="Verdana"/>
          <w:b/>
          <w:color w:val="E52250"/>
          <w:kern w:val="26"/>
          <w:sz w:val="22"/>
          <w:szCs w:val="22"/>
        </w:rPr>
      </w:pPr>
      <w:r w:rsidRPr="0038550C">
        <w:rPr>
          <w:rFonts w:ascii="Verdana" w:hAnsi="Verdana"/>
          <w:b/>
          <w:color w:val="E52250"/>
          <w:kern w:val="26"/>
          <w:sz w:val="22"/>
          <w:szCs w:val="22"/>
        </w:rPr>
        <w:t xml:space="preserve">In </w:t>
      </w:r>
      <w:r w:rsidR="0038295A">
        <w:rPr>
          <w:rFonts w:ascii="Verdana" w:hAnsi="Verdana"/>
          <w:b/>
          <w:color w:val="E52250"/>
          <w:kern w:val="26"/>
          <w:sz w:val="22"/>
          <w:szCs w:val="22"/>
        </w:rPr>
        <w:t>2013-2014</w:t>
      </w:r>
      <w:r w:rsidRPr="0038550C">
        <w:rPr>
          <w:rFonts w:ascii="Verdana" w:hAnsi="Verdana"/>
          <w:b/>
          <w:color w:val="E52250"/>
          <w:kern w:val="26"/>
          <w:sz w:val="22"/>
          <w:szCs w:val="22"/>
        </w:rPr>
        <w:t xml:space="preserve"> we are prioritising:</w:t>
      </w:r>
    </w:p>
    <w:p w:rsidR="008D6C21" w:rsidRPr="0038550C" w:rsidRDefault="00EA3524" w:rsidP="00423B3F">
      <w:pPr>
        <w:numPr>
          <w:ilvl w:val="0"/>
          <w:numId w:val="11"/>
        </w:numPr>
        <w:tabs>
          <w:tab w:val="clear" w:pos="720"/>
          <w:tab w:val="num" w:pos="360"/>
        </w:tabs>
        <w:spacing w:after="60" w:line="260" w:lineRule="exact"/>
        <w:ind w:left="357" w:hanging="357"/>
        <w:rPr>
          <w:rFonts w:ascii="Verdana" w:hAnsi="Verdana"/>
          <w:kern w:val="26"/>
          <w:sz w:val="22"/>
          <w:szCs w:val="22"/>
        </w:rPr>
      </w:pPr>
      <w:r w:rsidRPr="0038550C">
        <w:rPr>
          <w:rFonts w:ascii="Verdana" w:hAnsi="Verdana"/>
          <w:kern w:val="26"/>
          <w:sz w:val="22"/>
          <w:szCs w:val="22"/>
        </w:rPr>
        <w:t>Completin</w:t>
      </w:r>
      <w:r w:rsidR="0095195F">
        <w:rPr>
          <w:rFonts w:ascii="Verdana" w:hAnsi="Verdana"/>
          <w:kern w:val="26"/>
          <w:sz w:val="22"/>
          <w:szCs w:val="22"/>
        </w:rPr>
        <w:t>g</w:t>
      </w:r>
      <w:r w:rsidRPr="0038550C">
        <w:rPr>
          <w:rFonts w:ascii="Verdana" w:hAnsi="Verdana"/>
          <w:kern w:val="26"/>
          <w:sz w:val="22"/>
          <w:szCs w:val="22"/>
        </w:rPr>
        <w:t xml:space="preserve"> a Network Development Strategy to 2015, including </w:t>
      </w:r>
      <w:r w:rsidR="008D6C21" w:rsidRPr="0038550C">
        <w:rPr>
          <w:rFonts w:ascii="Verdana" w:hAnsi="Verdana"/>
          <w:kern w:val="26"/>
          <w:sz w:val="22"/>
          <w:szCs w:val="22"/>
        </w:rPr>
        <w:t xml:space="preserve">engagement of Affiliates in our governance and </w:t>
      </w:r>
      <w:r w:rsidR="00277D5A" w:rsidRPr="0038550C">
        <w:rPr>
          <w:rFonts w:ascii="Verdana" w:hAnsi="Verdana"/>
          <w:kern w:val="26"/>
          <w:sz w:val="22"/>
          <w:szCs w:val="22"/>
        </w:rPr>
        <w:t xml:space="preserve">the development of our </w:t>
      </w:r>
      <w:r w:rsidR="008D6C21" w:rsidRPr="0038550C">
        <w:rPr>
          <w:rFonts w:ascii="Verdana" w:hAnsi="Verdana"/>
          <w:kern w:val="26"/>
          <w:sz w:val="22"/>
          <w:szCs w:val="22"/>
        </w:rPr>
        <w:t>new Strategy to 2020.</w:t>
      </w:r>
    </w:p>
    <w:p w:rsidR="008D6C21" w:rsidRPr="0038550C" w:rsidRDefault="004E5A1C" w:rsidP="00423B3F">
      <w:pPr>
        <w:numPr>
          <w:ilvl w:val="0"/>
          <w:numId w:val="11"/>
        </w:numPr>
        <w:tabs>
          <w:tab w:val="clear" w:pos="720"/>
          <w:tab w:val="num" w:pos="360"/>
        </w:tabs>
        <w:spacing w:after="60" w:line="260" w:lineRule="exact"/>
        <w:ind w:left="357" w:hanging="357"/>
        <w:rPr>
          <w:rFonts w:ascii="Verdana" w:hAnsi="Verdana"/>
          <w:kern w:val="26"/>
          <w:sz w:val="22"/>
          <w:szCs w:val="22"/>
        </w:rPr>
      </w:pPr>
      <w:r w:rsidRPr="0038550C">
        <w:rPr>
          <w:rFonts w:ascii="Verdana" w:hAnsi="Verdana"/>
          <w:kern w:val="26"/>
          <w:sz w:val="22"/>
          <w:szCs w:val="22"/>
        </w:rPr>
        <w:t>Further d</w:t>
      </w:r>
      <w:r w:rsidR="00277D5A" w:rsidRPr="0038550C">
        <w:rPr>
          <w:rFonts w:ascii="Verdana" w:hAnsi="Verdana"/>
          <w:kern w:val="26"/>
          <w:sz w:val="22"/>
          <w:szCs w:val="22"/>
        </w:rPr>
        <w:t>evelop</w:t>
      </w:r>
      <w:r w:rsidR="0095195F">
        <w:rPr>
          <w:rFonts w:ascii="Verdana" w:hAnsi="Verdana"/>
          <w:kern w:val="26"/>
          <w:sz w:val="22"/>
          <w:szCs w:val="22"/>
        </w:rPr>
        <w:t>ing</w:t>
      </w:r>
      <w:r w:rsidR="00277D5A" w:rsidRPr="0038550C">
        <w:rPr>
          <w:rFonts w:ascii="Verdana" w:hAnsi="Verdana"/>
          <w:kern w:val="26"/>
          <w:sz w:val="22"/>
          <w:szCs w:val="22"/>
        </w:rPr>
        <w:t xml:space="preserve"> and invest</w:t>
      </w:r>
      <w:r w:rsidR="0095195F">
        <w:rPr>
          <w:rFonts w:ascii="Verdana" w:hAnsi="Verdana"/>
          <w:kern w:val="26"/>
          <w:sz w:val="22"/>
          <w:szCs w:val="22"/>
        </w:rPr>
        <w:t>ing</w:t>
      </w:r>
      <w:r w:rsidR="00277D5A" w:rsidRPr="0038550C">
        <w:rPr>
          <w:rFonts w:ascii="Verdana" w:hAnsi="Verdana"/>
          <w:kern w:val="26"/>
          <w:sz w:val="22"/>
          <w:szCs w:val="22"/>
        </w:rPr>
        <w:t xml:space="preserve"> in regional and national networks of ageing organisations</w:t>
      </w:r>
      <w:r w:rsidR="00EA3524" w:rsidRPr="0038550C">
        <w:rPr>
          <w:rFonts w:ascii="Verdana" w:hAnsi="Verdana"/>
          <w:kern w:val="26"/>
          <w:sz w:val="22"/>
          <w:szCs w:val="22"/>
        </w:rPr>
        <w:t xml:space="preserve"> to engage in joint policy, influencing and programme work</w:t>
      </w:r>
      <w:r w:rsidR="008D6C21" w:rsidRPr="0038550C">
        <w:rPr>
          <w:rFonts w:ascii="Verdana" w:hAnsi="Verdana"/>
          <w:kern w:val="26"/>
          <w:sz w:val="22"/>
          <w:szCs w:val="22"/>
        </w:rPr>
        <w:t>.</w:t>
      </w:r>
    </w:p>
    <w:p w:rsidR="00E15905" w:rsidRPr="0038550C" w:rsidRDefault="008D6C21" w:rsidP="00423B3F">
      <w:pPr>
        <w:numPr>
          <w:ilvl w:val="0"/>
          <w:numId w:val="11"/>
        </w:numPr>
        <w:tabs>
          <w:tab w:val="clear" w:pos="720"/>
          <w:tab w:val="num" w:pos="360"/>
        </w:tabs>
        <w:spacing w:after="60" w:line="260" w:lineRule="exact"/>
        <w:ind w:left="357" w:hanging="357"/>
        <w:rPr>
          <w:rFonts w:ascii="Verdana" w:hAnsi="Verdana"/>
          <w:kern w:val="26"/>
          <w:sz w:val="22"/>
          <w:szCs w:val="22"/>
        </w:rPr>
      </w:pPr>
      <w:r w:rsidRPr="0038550C">
        <w:rPr>
          <w:rFonts w:ascii="Verdana" w:hAnsi="Verdana"/>
          <w:kern w:val="26"/>
          <w:sz w:val="22"/>
          <w:szCs w:val="22"/>
        </w:rPr>
        <w:t xml:space="preserve">Supporting organisations from </w:t>
      </w:r>
      <w:r w:rsidR="004E5A1C" w:rsidRPr="0038550C">
        <w:rPr>
          <w:rFonts w:ascii="Verdana" w:hAnsi="Verdana"/>
          <w:kern w:val="26"/>
          <w:sz w:val="22"/>
          <w:szCs w:val="22"/>
        </w:rPr>
        <w:t xml:space="preserve">nine countries, including </w:t>
      </w:r>
      <w:r w:rsidR="00277D5A" w:rsidRPr="0038550C">
        <w:rPr>
          <w:rFonts w:ascii="Verdana" w:hAnsi="Verdana"/>
          <w:kern w:val="26"/>
          <w:sz w:val="22"/>
          <w:szCs w:val="22"/>
        </w:rPr>
        <w:t>Scandinavian countries, Brazil, Russia and South Africa to apply for affiliation.</w:t>
      </w:r>
    </w:p>
    <w:p w:rsidR="008D6C21" w:rsidRPr="0038550C" w:rsidRDefault="00E84B21" w:rsidP="004913E0">
      <w:pPr>
        <w:spacing w:after="120" w:line="260" w:lineRule="exact"/>
        <w:rPr>
          <w:rFonts w:ascii="Verdana" w:hAnsi="Verdana"/>
          <w:kern w:val="26"/>
          <w:sz w:val="22"/>
          <w:szCs w:val="22"/>
        </w:rPr>
        <w:sectPr w:rsidR="008D6C21" w:rsidRPr="0038550C" w:rsidSect="00A65B68">
          <w:headerReference w:type="default" r:id="rId35"/>
          <w:footerReference w:type="default" r:id="rId36"/>
          <w:pgSz w:w="11906" w:h="16838"/>
          <w:pgMar w:top="1276" w:right="991" w:bottom="851" w:left="1440" w:header="708" w:footer="375" w:gutter="0"/>
          <w:cols w:space="708"/>
          <w:docGrid w:linePitch="360"/>
        </w:sectPr>
      </w:pPr>
      <w:r w:rsidRPr="00CB4BA3">
        <w:rPr>
          <w:rFonts w:ascii="Verdana" w:hAnsi="Verdana"/>
          <w:kern w:val="26"/>
          <w:sz w:val="22"/>
          <w:szCs w:val="22"/>
        </w:rPr>
        <w:t xml:space="preserve">The table below monitors the </w:t>
      </w:r>
      <w:r w:rsidRPr="0019521E">
        <w:rPr>
          <w:rFonts w:ascii="Verdana" w:hAnsi="Verdana"/>
          <w:kern w:val="26"/>
          <w:sz w:val="22"/>
          <w:szCs w:val="22"/>
        </w:rPr>
        <w:t>cumulative</w:t>
      </w:r>
      <w:r w:rsidRPr="00CB4BA3">
        <w:rPr>
          <w:rFonts w:ascii="Verdana" w:hAnsi="Verdana"/>
          <w:kern w:val="26"/>
          <w:sz w:val="22"/>
          <w:szCs w:val="22"/>
        </w:rPr>
        <w:t xml:space="preserve"> outcomes of our work in this global action over the life of our strategy. Further to this table, we have outlined key activities which will contribute both to achieving our </w:t>
      </w:r>
      <w:r w:rsidR="0019521E">
        <w:rPr>
          <w:rFonts w:ascii="Verdana" w:hAnsi="Verdana"/>
          <w:kern w:val="26"/>
          <w:sz w:val="22"/>
          <w:szCs w:val="22"/>
        </w:rPr>
        <w:t xml:space="preserve">targets </w:t>
      </w:r>
      <w:r w:rsidRPr="00CB4BA3">
        <w:rPr>
          <w:rFonts w:ascii="Verdana" w:hAnsi="Verdana"/>
          <w:kern w:val="26"/>
          <w:sz w:val="22"/>
          <w:szCs w:val="22"/>
        </w:rPr>
        <w:t>and which will strengthen the effectiveness and quality of our work as a network in 2013-2014</w:t>
      </w:r>
      <w:r w:rsidR="0019521E">
        <w:rPr>
          <w:rFonts w:ascii="Verdana" w:hAnsi="Verdana"/>
          <w:kern w:val="26"/>
          <w:sz w:val="22"/>
          <w:szCs w:val="22"/>
        </w:rPr>
        <w:t>.</w:t>
      </w:r>
    </w:p>
    <w:p w:rsidR="008D6C21" w:rsidRPr="006D1F96" w:rsidRDefault="008D6C21" w:rsidP="00AD0D19">
      <w:pPr>
        <w:spacing w:after="120"/>
        <w:rPr>
          <w:rFonts w:ascii="Verdana" w:hAnsi="Verdana" w:cs="Arial"/>
          <w:b/>
          <w:color w:val="BB0F1D"/>
        </w:rPr>
      </w:pPr>
      <w:r w:rsidRPr="006D1F96">
        <w:rPr>
          <w:rFonts w:ascii="Verdana" w:hAnsi="Verdana" w:cs="Arial"/>
          <w:b/>
          <w:color w:val="BB0F1D"/>
        </w:rPr>
        <w:t xml:space="preserve">Table 5: </w:t>
      </w:r>
      <w:r w:rsidR="003A0585">
        <w:rPr>
          <w:rFonts w:ascii="Verdana" w:hAnsi="Verdana" w:cs="Arial"/>
          <w:b/>
          <w:color w:val="BB0F1D"/>
        </w:rPr>
        <w:t>O</w:t>
      </w:r>
      <w:r w:rsidRPr="006D1F96">
        <w:rPr>
          <w:rFonts w:ascii="Verdana" w:hAnsi="Verdana" w:cs="Arial"/>
          <w:b/>
          <w:color w:val="BB0F1D"/>
        </w:rPr>
        <w:t>ur targets for supporting a growing global network by March 201</w:t>
      </w:r>
      <w:r w:rsidR="00FA4149" w:rsidRPr="006D1F96">
        <w:rPr>
          <w:rFonts w:ascii="Verdana" w:hAnsi="Verdana" w:cs="Arial"/>
          <w:b/>
          <w:color w:val="BB0F1D"/>
        </w:rPr>
        <w:t>4</w:t>
      </w:r>
    </w:p>
    <w:tbl>
      <w:tblPr>
        <w:tblW w:w="5316" w:type="pct"/>
        <w:tblInd w:w="-318" w:type="dxa"/>
        <w:tblLook w:val="04A0" w:firstRow="1" w:lastRow="0" w:firstColumn="1" w:lastColumn="0" w:noHBand="0" w:noVBand="1"/>
      </w:tblPr>
      <w:tblGrid>
        <w:gridCol w:w="2977"/>
        <w:gridCol w:w="145"/>
        <w:gridCol w:w="2553"/>
        <w:gridCol w:w="1703"/>
        <w:gridCol w:w="2128"/>
        <w:gridCol w:w="1983"/>
        <w:gridCol w:w="3581"/>
      </w:tblGrid>
      <w:tr w:rsidR="00FA4149" w:rsidRPr="00762988" w:rsidTr="006D1F96">
        <w:trPr>
          <w:trHeight w:val="315"/>
        </w:trPr>
        <w:tc>
          <w:tcPr>
            <w:tcW w:w="988" w:type="pct"/>
            <w:tcBorders>
              <w:top w:val="single" w:sz="8" w:space="0" w:color="auto"/>
              <w:left w:val="single" w:sz="8" w:space="0" w:color="auto"/>
              <w:bottom w:val="single" w:sz="4" w:space="0" w:color="auto"/>
              <w:right w:val="single" w:sz="8" w:space="0" w:color="auto"/>
            </w:tcBorders>
            <w:shd w:val="clear" w:color="000000" w:fill="BB0F1D"/>
            <w:vAlign w:val="center"/>
            <w:hideMark/>
          </w:tcPr>
          <w:p w:rsidR="00FA4149" w:rsidRPr="00762988" w:rsidRDefault="00FA4149">
            <w:pPr>
              <w:rPr>
                <w:rFonts w:ascii="Verdana" w:hAnsi="Verdana" w:cs="Arial"/>
                <w:b/>
                <w:bCs/>
                <w:color w:val="FFFFFF"/>
                <w:sz w:val="20"/>
                <w:szCs w:val="20"/>
              </w:rPr>
            </w:pPr>
            <w:r w:rsidRPr="00762988">
              <w:rPr>
                <w:rFonts w:ascii="Verdana" w:hAnsi="Verdana" w:cs="Arial"/>
                <w:b/>
                <w:bCs/>
                <w:color w:val="FFFFFF"/>
                <w:sz w:val="20"/>
                <w:szCs w:val="20"/>
              </w:rPr>
              <w:t>Strategy to 2015 indicator</w:t>
            </w:r>
          </w:p>
        </w:tc>
        <w:tc>
          <w:tcPr>
            <w:tcW w:w="894" w:type="pct"/>
            <w:gridSpan w:val="2"/>
            <w:tcBorders>
              <w:top w:val="single" w:sz="8" w:space="0" w:color="auto"/>
              <w:left w:val="nil"/>
              <w:bottom w:val="single" w:sz="4" w:space="0" w:color="auto"/>
              <w:right w:val="single" w:sz="8" w:space="0" w:color="auto"/>
            </w:tcBorders>
            <w:shd w:val="clear" w:color="000000" w:fill="BB0F1D"/>
            <w:vAlign w:val="center"/>
            <w:hideMark/>
          </w:tcPr>
          <w:p w:rsidR="00FA4149" w:rsidRPr="00762988" w:rsidRDefault="00FA4149">
            <w:pPr>
              <w:rPr>
                <w:rFonts w:ascii="Verdana" w:hAnsi="Verdana" w:cs="Arial"/>
                <w:b/>
                <w:bCs/>
                <w:color w:val="FFFFFF"/>
                <w:sz w:val="20"/>
                <w:szCs w:val="20"/>
              </w:rPr>
            </w:pPr>
            <w:r w:rsidRPr="00762988">
              <w:rPr>
                <w:rFonts w:ascii="Verdana" w:hAnsi="Verdana" w:cs="Arial"/>
                <w:b/>
                <w:bCs/>
                <w:color w:val="FFFFFF"/>
                <w:sz w:val="20"/>
                <w:szCs w:val="20"/>
              </w:rPr>
              <w:t>Output and outcome indicators</w:t>
            </w:r>
          </w:p>
        </w:tc>
        <w:tc>
          <w:tcPr>
            <w:tcW w:w="565" w:type="pct"/>
            <w:tcBorders>
              <w:top w:val="single" w:sz="8" w:space="0" w:color="auto"/>
              <w:left w:val="nil"/>
              <w:bottom w:val="single" w:sz="4" w:space="0" w:color="auto"/>
              <w:right w:val="single" w:sz="8" w:space="0" w:color="auto"/>
            </w:tcBorders>
            <w:shd w:val="clear" w:color="000000" w:fill="BB0F1D"/>
            <w:vAlign w:val="center"/>
            <w:hideMark/>
          </w:tcPr>
          <w:p w:rsidR="00FA4149" w:rsidRPr="00762988" w:rsidRDefault="00FA4149" w:rsidP="00303C9A">
            <w:pPr>
              <w:rPr>
                <w:rFonts w:ascii="Verdana" w:hAnsi="Verdana" w:cs="Arial"/>
                <w:b/>
                <w:bCs/>
                <w:color w:val="FFFFFF"/>
                <w:sz w:val="20"/>
                <w:szCs w:val="20"/>
              </w:rPr>
            </w:pPr>
            <w:r w:rsidRPr="00762988">
              <w:rPr>
                <w:rFonts w:ascii="Verdana" w:hAnsi="Verdana" w:cs="Arial"/>
                <w:b/>
                <w:bCs/>
                <w:color w:val="FFFFFF"/>
                <w:sz w:val="20"/>
                <w:szCs w:val="20"/>
              </w:rPr>
              <w:t>Actuals at March 2012</w:t>
            </w:r>
          </w:p>
        </w:tc>
        <w:tc>
          <w:tcPr>
            <w:tcW w:w="706" w:type="pct"/>
            <w:tcBorders>
              <w:top w:val="single" w:sz="8" w:space="0" w:color="auto"/>
              <w:left w:val="nil"/>
              <w:bottom w:val="single" w:sz="4" w:space="0" w:color="auto"/>
              <w:right w:val="single" w:sz="8" w:space="0" w:color="auto"/>
            </w:tcBorders>
            <w:shd w:val="clear" w:color="000000" w:fill="BB0F1D"/>
            <w:vAlign w:val="center"/>
            <w:hideMark/>
          </w:tcPr>
          <w:p w:rsidR="00FA4149" w:rsidRPr="00762988" w:rsidRDefault="00FA4149" w:rsidP="00303C9A">
            <w:pPr>
              <w:rPr>
                <w:rFonts w:ascii="Verdana" w:hAnsi="Verdana" w:cs="Arial"/>
                <w:b/>
                <w:bCs/>
                <w:color w:val="FFFFFF"/>
                <w:sz w:val="20"/>
                <w:szCs w:val="20"/>
              </w:rPr>
            </w:pPr>
            <w:r w:rsidRPr="00762988">
              <w:rPr>
                <w:rFonts w:ascii="Verdana" w:hAnsi="Verdana" w:cs="Arial"/>
                <w:b/>
                <w:bCs/>
                <w:color w:val="FFFFFF"/>
                <w:sz w:val="20"/>
                <w:szCs w:val="20"/>
              </w:rPr>
              <w:t>Predicted by March 2013</w:t>
            </w:r>
          </w:p>
        </w:tc>
        <w:tc>
          <w:tcPr>
            <w:tcW w:w="658" w:type="pct"/>
            <w:tcBorders>
              <w:top w:val="single" w:sz="8" w:space="0" w:color="auto"/>
              <w:left w:val="nil"/>
              <w:bottom w:val="single" w:sz="4" w:space="0" w:color="auto"/>
              <w:right w:val="single" w:sz="8" w:space="0" w:color="auto"/>
            </w:tcBorders>
            <w:shd w:val="clear" w:color="000000" w:fill="BB0F1D"/>
            <w:vAlign w:val="center"/>
            <w:hideMark/>
          </w:tcPr>
          <w:p w:rsidR="00FA4149" w:rsidRPr="00762988" w:rsidRDefault="00FA4149" w:rsidP="003966C2">
            <w:pPr>
              <w:rPr>
                <w:rFonts w:ascii="Verdana" w:hAnsi="Verdana" w:cs="Arial"/>
                <w:b/>
                <w:bCs/>
                <w:color w:val="FFFFFF"/>
                <w:sz w:val="20"/>
                <w:szCs w:val="20"/>
              </w:rPr>
            </w:pPr>
            <w:r w:rsidRPr="00762988">
              <w:rPr>
                <w:rFonts w:ascii="Verdana" w:hAnsi="Verdana" w:cs="Arial"/>
                <w:b/>
                <w:bCs/>
                <w:color w:val="FFFFFF"/>
                <w:sz w:val="20"/>
                <w:szCs w:val="20"/>
              </w:rPr>
              <w:t>Target by March 2014</w:t>
            </w:r>
          </w:p>
        </w:tc>
        <w:tc>
          <w:tcPr>
            <w:tcW w:w="1189" w:type="pct"/>
            <w:tcBorders>
              <w:top w:val="single" w:sz="8" w:space="0" w:color="auto"/>
              <w:left w:val="nil"/>
              <w:bottom w:val="single" w:sz="4" w:space="0" w:color="auto"/>
              <w:right w:val="single" w:sz="8" w:space="0" w:color="auto"/>
            </w:tcBorders>
            <w:shd w:val="clear" w:color="000000" w:fill="BB0F1D"/>
            <w:vAlign w:val="center"/>
            <w:hideMark/>
          </w:tcPr>
          <w:p w:rsidR="00FA4149" w:rsidRPr="00762988" w:rsidRDefault="00FA4149" w:rsidP="003966C2">
            <w:pPr>
              <w:rPr>
                <w:rFonts w:ascii="Verdana" w:hAnsi="Verdana" w:cs="Arial"/>
                <w:b/>
                <w:bCs/>
                <w:color w:val="FFFFFF"/>
                <w:sz w:val="20"/>
                <w:szCs w:val="20"/>
              </w:rPr>
            </w:pPr>
            <w:r w:rsidRPr="00762988">
              <w:rPr>
                <w:rFonts w:ascii="Verdana" w:hAnsi="Verdana" w:cs="Arial"/>
                <w:b/>
                <w:bCs/>
                <w:color w:val="FFFFFF"/>
                <w:sz w:val="20"/>
                <w:szCs w:val="20"/>
              </w:rPr>
              <w:t xml:space="preserve">Changes for 2013-2014 </w:t>
            </w:r>
          </w:p>
        </w:tc>
      </w:tr>
      <w:tr w:rsidR="00E14C85" w:rsidRPr="00762988" w:rsidTr="00AD0D19">
        <w:trPr>
          <w:trHeight w:val="46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14C85" w:rsidRPr="00762988" w:rsidRDefault="00E14C85">
            <w:pPr>
              <w:rPr>
                <w:rFonts w:ascii="Verdana" w:hAnsi="Verdana" w:cs="Arial"/>
                <w:b/>
                <w:bCs/>
                <w:color w:val="FF6600"/>
                <w:sz w:val="20"/>
                <w:szCs w:val="20"/>
              </w:rPr>
            </w:pPr>
            <w:r w:rsidRPr="00762988">
              <w:rPr>
                <w:rFonts w:ascii="Verdana" w:hAnsi="Verdana" w:cs="Arial"/>
                <w:b/>
                <w:bCs/>
                <w:color w:val="FF6600"/>
                <w:kern w:val="26"/>
                <w:sz w:val="20"/>
                <w:szCs w:val="20"/>
              </w:rPr>
              <w:t>We will support a growing global network of organisations to improve their work with and for older men and women</w:t>
            </w:r>
          </w:p>
        </w:tc>
      </w:tr>
      <w:tr w:rsidR="003966C2" w:rsidRPr="00762988" w:rsidTr="00AD0D19">
        <w:trPr>
          <w:trHeight w:val="685"/>
        </w:trPr>
        <w:tc>
          <w:tcPr>
            <w:tcW w:w="1036" w:type="pct"/>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3966C2" w:rsidRPr="00762988" w:rsidRDefault="003966C2">
            <w:pPr>
              <w:rPr>
                <w:rFonts w:ascii="Verdana" w:hAnsi="Verdana" w:cs="Arial"/>
                <w:b/>
                <w:bCs/>
                <w:sz w:val="20"/>
                <w:szCs w:val="20"/>
              </w:rPr>
            </w:pPr>
            <w:r w:rsidRPr="00762988">
              <w:rPr>
                <w:rFonts w:ascii="Verdana" w:hAnsi="Verdana" w:cs="Arial"/>
                <w:b/>
                <w:bCs/>
                <w:sz w:val="20"/>
                <w:szCs w:val="20"/>
              </w:rPr>
              <w:t>120 Affiliates, adopting the HelpAge values and visual identity, form a global network shaping and supporting a common agenda and leading national, regional and international initiatives</w:t>
            </w:r>
          </w:p>
        </w:tc>
        <w:tc>
          <w:tcPr>
            <w:tcW w:w="847" w:type="pct"/>
            <w:tcBorders>
              <w:top w:val="single" w:sz="4" w:space="0" w:color="auto"/>
              <w:left w:val="nil"/>
              <w:bottom w:val="single" w:sz="8" w:space="0" w:color="auto"/>
              <w:right w:val="single" w:sz="8" w:space="0" w:color="auto"/>
            </w:tcBorders>
            <w:shd w:val="clear" w:color="auto" w:fill="auto"/>
            <w:vAlign w:val="center"/>
            <w:hideMark/>
          </w:tcPr>
          <w:p w:rsidR="003966C2" w:rsidRPr="00762988" w:rsidRDefault="00AD7E30" w:rsidP="00AD7E30">
            <w:pPr>
              <w:rPr>
                <w:rFonts w:ascii="Verdana" w:hAnsi="Verdana" w:cs="Arial"/>
                <w:sz w:val="20"/>
                <w:szCs w:val="20"/>
              </w:rPr>
            </w:pPr>
            <w:r>
              <w:rPr>
                <w:rFonts w:ascii="Verdana" w:hAnsi="Verdana" w:cs="Arial"/>
                <w:sz w:val="20"/>
                <w:szCs w:val="20"/>
              </w:rPr>
              <w:t>Number</w:t>
            </w:r>
            <w:r w:rsidR="003966C2" w:rsidRPr="00762988">
              <w:rPr>
                <w:rFonts w:ascii="Verdana" w:hAnsi="Verdana" w:cs="Arial"/>
                <w:sz w:val="20"/>
                <w:szCs w:val="20"/>
              </w:rPr>
              <w:t xml:space="preserve"> of Affiliates</w:t>
            </w:r>
          </w:p>
        </w:tc>
        <w:tc>
          <w:tcPr>
            <w:tcW w:w="565" w:type="pct"/>
            <w:tcBorders>
              <w:top w:val="single" w:sz="4" w:space="0" w:color="auto"/>
              <w:left w:val="nil"/>
              <w:bottom w:val="single" w:sz="4" w:space="0" w:color="auto"/>
              <w:right w:val="single" w:sz="8" w:space="0" w:color="auto"/>
            </w:tcBorders>
            <w:shd w:val="clear" w:color="auto" w:fill="auto"/>
            <w:vAlign w:val="center"/>
          </w:tcPr>
          <w:p w:rsidR="003966C2" w:rsidRPr="00762988" w:rsidRDefault="003966C2" w:rsidP="003966C2">
            <w:pPr>
              <w:rPr>
                <w:rFonts w:ascii="Verdana" w:hAnsi="Verdana" w:cs="Arial"/>
                <w:sz w:val="20"/>
                <w:szCs w:val="20"/>
              </w:rPr>
            </w:pPr>
            <w:r w:rsidRPr="00762988">
              <w:rPr>
                <w:rFonts w:ascii="Verdana" w:hAnsi="Verdana" w:cs="Arial"/>
                <w:sz w:val="20"/>
                <w:szCs w:val="20"/>
              </w:rPr>
              <w:t>98 Affiliates</w:t>
            </w:r>
          </w:p>
        </w:tc>
        <w:tc>
          <w:tcPr>
            <w:tcW w:w="706" w:type="pct"/>
            <w:tcBorders>
              <w:top w:val="single" w:sz="4" w:space="0" w:color="auto"/>
              <w:left w:val="nil"/>
              <w:bottom w:val="single" w:sz="4" w:space="0" w:color="auto"/>
              <w:right w:val="single" w:sz="8" w:space="0" w:color="auto"/>
            </w:tcBorders>
            <w:shd w:val="clear" w:color="auto" w:fill="auto"/>
            <w:vAlign w:val="center"/>
          </w:tcPr>
          <w:p w:rsidR="003966C2" w:rsidRPr="00762988" w:rsidRDefault="00DA43BC">
            <w:pPr>
              <w:rPr>
                <w:rFonts w:ascii="Verdana" w:hAnsi="Verdana" w:cs="Arial"/>
                <w:sz w:val="20"/>
                <w:szCs w:val="20"/>
              </w:rPr>
            </w:pPr>
            <w:r w:rsidRPr="00762988">
              <w:rPr>
                <w:rFonts w:ascii="Verdana" w:hAnsi="Verdana" w:cs="Arial"/>
                <w:sz w:val="20"/>
                <w:szCs w:val="20"/>
              </w:rPr>
              <w:t>101 Affiliates</w:t>
            </w:r>
          </w:p>
        </w:tc>
        <w:tc>
          <w:tcPr>
            <w:tcW w:w="658" w:type="pct"/>
            <w:tcBorders>
              <w:top w:val="single" w:sz="4" w:space="0" w:color="auto"/>
              <w:left w:val="nil"/>
              <w:bottom w:val="single" w:sz="4" w:space="0" w:color="auto"/>
              <w:right w:val="single" w:sz="8" w:space="0" w:color="auto"/>
            </w:tcBorders>
            <w:shd w:val="clear" w:color="auto" w:fill="auto"/>
            <w:vAlign w:val="center"/>
          </w:tcPr>
          <w:p w:rsidR="003966C2" w:rsidRPr="00762988" w:rsidRDefault="00DA43BC">
            <w:pPr>
              <w:rPr>
                <w:rFonts w:ascii="Verdana" w:hAnsi="Verdana" w:cs="Arial"/>
                <w:sz w:val="20"/>
                <w:szCs w:val="20"/>
              </w:rPr>
            </w:pPr>
            <w:r w:rsidRPr="00762988">
              <w:rPr>
                <w:rFonts w:ascii="Verdana" w:hAnsi="Verdana" w:cs="Arial"/>
                <w:sz w:val="20"/>
                <w:szCs w:val="20"/>
              </w:rPr>
              <w:t>110 Affiliates</w:t>
            </w:r>
          </w:p>
        </w:tc>
        <w:tc>
          <w:tcPr>
            <w:tcW w:w="1189" w:type="pct"/>
            <w:tcBorders>
              <w:top w:val="single" w:sz="4" w:space="0" w:color="auto"/>
              <w:left w:val="nil"/>
              <w:bottom w:val="single" w:sz="8" w:space="0" w:color="auto"/>
              <w:right w:val="single" w:sz="8" w:space="0" w:color="auto"/>
            </w:tcBorders>
            <w:shd w:val="clear" w:color="auto" w:fill="auto"/>
            <w:vAlign w:val="center"/>
          </w:tcPr>
          <w:p w:rsidR="003966C2" w:rsidRPr="00762988" w:rsidRDefault="00303C9A">
            <w:pPr>
              <w:rPr>
                <w:rFonts w:ascii="Verdana" w:hAnsi="Verdana" w:cs="Arial"/>
                <w:sz w:val="20"/>
                <w:szCs w:val="20"/>
              </w:rPr>
            </w:pPr>
            <w:r w:rsidRPr="00762988">
              <w:rPr>
                <w:rFonts w:ascii="Verdana" w:hAnsi="Verdana" w:cs="Arial"/>
                <w:sz w:val="20"/>
                <w:szCs w:val="20"/>
              </w:rPr>
              <w:t>We are supporting candidates in nine countries to become Affiliates.</w:t>
            </w:r>
          </w:p>
        </w:tc>
      </w:tr>
      <w:tr w:rsidR="00277D5A" w:rsidRPr="00762988" w:rsidTr="00AD0D19">
        <w:trPr>
          <w:trHeight w:val="794"/>
        </w:trPr>
        <w:tc>
          <w:tcPr>
            <w:tcW w:w="1036" w:type="pct"/>
            <w:gridSpan w:val="2"/>
            <w:vMerge/>
            <w:tcBorders>
              <w:top w:val="nil"/>
              <w:left w:val="single" w:sz="8" w:space="0" w:color="auto"/>
              <w:bottom w:val="single" w:sz="8" w:space="0" w:color="000000"/>
              <w:right w:val="single" w:sz="8" w:space="0" w:color="auto"/>
            </w:tcBorders>
            <w:vAlign w:val="center"/>
            <w:hideMark/>
          </w:tcPr>
          <w:p w:rsidR="00277D5A" w:rsidRPr="00762988" w:rsidRDefault="00277D5A">
            <w:pPr>
              <w:rPr>
                <w:rFonts w:ascii="Verdana" w:hAnsi="Verdana" w:cs="Arial"/>
                <w:b/>
                <w:bCs/>
                <w:sz w:val="20"/>
                <w:szCs w:val="20"/>
              </w:rPr>
            </w:pPr>
          </w:p>
        </w:tc>
        <w:tc>
          <w:tcPr>
            <w:tcW w:w="847" w:type="pct"/>
            <w:tcBorders>
              <w:top w:val="nil"/>
              <w:left w:val="single" w:sz="8" w:space="0" w:color="auto"/>
              <w:bottom w:val="single" w:sz="8" w:space="0" w:color="000000"/>
              <w:right w:val="single" w:sz="4" w:space="0" w:color="auto"/>
            </w:tcBorders>
            <w:shd w:val="clear" w:color="auto" w:fill="auto"/>
            <w:vAlign w:val="center"/>
            <w:hideMark/>
          </w:tcPr>
          <w:p w:rsidR="00277D5A" w:rsidRPr="00762988" w:rsidRDefault="00AD7E30">
            <w:pPr>
              <w:rPr>
                <w:rFonts w:ascii="Verdana" w:hAnsi="Verdana" w:cs="Arial"/>
                <w:sz w:val="20"/>
                <w:szCs w:val="20"/>
              </w:rPr>
            </w:pPr>
            <w:r>
              <w:rPr>
                <w:rFonts w:ascii="Verdana" w:hAnsi="Verdana" w:cs="Arial"/>
                <w:sz w:val="20"/>
                <w:szCs w:val="20"/>
              </w:rPr>
              <w:t>Number</w:t>
            </w:r>
            <w:r w:rsidR="00277D5A" w:rsidRPr="00762988">
              <w:rPr>
                <w:rFonts w:ascii="Verdana" w:hAnsi="Verdana" w:cs="Arial"/>
                <w:sz w:val="20"/>
                <w:szCs w:val="20"/>
              </w:rPr>
              <w:t xml:space="preserve"> of Affiliates taking on lead role in network initiatives</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277D5A" w:rsidRPr="00762988" w:rsidRDefault="00277D5A" w:rsidP="003966C2">
            <w:pPr>
              <w:rPr>
                <w:rFonts w:ascii="Verdana" w:hAnsi="Verdana" w:cs="Arial"/>
                <w:sz w:val="20"/>
                <w:szCs w:val="20"/>
              </w:rPr>
            </w:pPr>
            <w:r w:rsidRPr="00762988">
              <w:rPr>
                <w:rFonts w:ascii="Verdana" w:hAnsi="Verdana" w:cs="Arial"/>
                <w:sz w:val="20"/>
                <w:szCs w:val="20"/>
              </w:rPr>
              <w:t>11 Affiliates</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277D5A" w:rsidRPr="00762988" w:rsidRDefault="00277D5A">
            <w:pPr>
              <w:rPr>
                <w:rFonts w:ascii="Verdana" w:hAnsi="Verdana" w:cs="Arial"/>
                <w:sz w:val="20"/>
                <w:szCs w:val="20"/>
              </w:rPr>
            </w:pPr>
            <w:r w:rsidRPr="00762988">
              <w:rPr>
                <w:rFonts w:ascii="Verdana" w:hAnsi="Verdana" w:cs="Arial"/>
                <w:sz w:val="20"/>
                <w:szCs w:val="20"/>
              </w:rPr>
              <w:t>27 Affiliates</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277D5A" w:rsidRPr="00762988" w:rsidRDefault="00277D5A">
            <w:pPr>
              <w:rPr>
                <w:rFonts w:ascii="Verdana" w:hAnsi="Verdana" w:cs="Arial"/>
                <w:sz w:val="20"/>
                <w:szCs w:val="20"/>
              </w:rPr>
            </w:pPr>
            <w:r w:rsidRPr="00762988">
              <w:rPr>
                <w:rFonts w:ascii="Verdana" w:hAnsi="Verdana" w:cs="Arial"/>
                <w:sz w:val="20"/>
                <w:szCs w:val="20"/>
              </w:rPr>
              <w:t>30 Affiliates</w:t>
            </w:r>
          </w:p>
        </w:tc>
        <w:tc>
          <w:tcPr>
            <w:tcW w:w="1189" w:type="pct"/>
            <w:tcBorders>
              <w:top w:val="nil"/>
              <w:left w:val="single" w:sz="4" w:space="0" w:color="auto"/>
              <w:bottom w:val="single" w:sz="8" w:space="0" w:color="000000"/>
              <w:right w:val="single" w:sz="8" w:space="0" w:color="auto"/>
            </w:tcBorders>
            <w:shd w:val="clear" w:color="auto" w:fill="auto"/>
            <w:vAlign w:val="center"/>
          </w:tcPr>
          <w:p w:rsidR="00277D5A" w:rsidRPr="00762988" w:rsidRDefault="00277D5A" w:rsidP="00762988">
            <w:pPr>
              <w:rPr>
                <w:rFonts w:ascii="Verdana" w:hAnsi="Verdana" w:cs="Arial"/>
                <w:sz w:val="20"/>
                <w:szCs w:val="20"/>
              </w:rPr>
            </w:pPr>
            <w:r w:rsidRPr="00762988">
              <w:rPr>
                <w:rFonts w:ascii="Verdana" w:hAnsi="Verdana" w:cs="Arial"/>
                <w:sz w:val="20"/>
                <w:szCs w:val="20"/>
              </w:rPr>
              <w:t xml:space="preserve">16 Affiliates </w:t>
            </w:r>
            <w:r w:rsidR="00303C9A" w:rsidRPr="00762988">
              <w:rPr>
                <w:rFonts w:ascii="Verdana" w:hAnsi="Verdana" w:cs="Arial"/>
                <w:sz w:val="20"/>
                <w:szCs w:val="20"/>
              </w:rPr>
              <w:t xml:space="preserve">are supporting </w:t>
            </w:r>
            <w:r w:rsidRPr="00762988">
              <w:rPr>
                <w:rFonts w:ascii="Verdana" w:hAnsi="Verdana" w:cs="Arial"/>
                <w:sz w:val="20"/>
                <w:szCs w:val="20"/>
              </w:rPr>
              <w:t>our initiative to strengthen the UN OEWG by natio</w:t>
            </w:r>
            <w:r w:rsidR="00944D12" w:rsidRPr="00762988">
              <w:rPr>
                <w:rFonts w:ascii="Verdana" w:hAnsi="Verdana" w:cs="Arial"/>
                <w:sz w:val="20"/>
                <w:szCs w:val="20"/>
              </w:rPr>
              <w:t>nal lobbying.</w:t>
            </w:r>
          </w:p>
        </w:tc>
      </w:tr>
      <w:tr w:rsidR="00DA43BC" w:rsidRPr="00762988" w:rsidTr="00AD0D19">
        <w:trPr>
          <w:trHeight w:val="1064"/>
        </w:trPr>
        <w:tc>
          <w:tcPr>
            <w:tcW w:w="1036" w:type="pct"/>
            <w:gridSpan w:val="2"/>
            <w:vMerge/>
            <w:tcBorders>
              <w:top w:val="nil"/>
              <w:left w:val="single" w:sz="8" w:space="0" w:color="auto"/>
              <w:bottom w:val="single" w:sz="8" w:space="0" w:color="000000"/>
              <w:right w:val="single" w:sz="8" w:space="0" w:color="auto"/>
            </w:tcBorders>
            <w:vAlign w:val="center"/>
            <w:hideMark/>
          </w:tcPr>
          <w:p w:rsidR="00DA43BC" w:rsidRPr="00762988" w:rsidRDefault="00DA43BC">
            <w:pPr>
              <w:rPr>
                <w:rFonts w:ascii="Verdana" w:hAnsi="Verdana" w:cs="Arial"/>
                <w:b/>
                <w:bCs/>
                <w:sz w:val="20"/>
                <w:szCs w:val="20"/>
              </w:rPr>
            </w:pPr>
          </w:p>
        </w:tc>
        <w:tc>
          <w:tcPr>
            <w:tcW w:w="847" w:type="pct"/>
            <w:tcBorders>
              <w:top w:val="nil"/>
              <w:left w:val="single" w:sz="8" w:space="0" w:color="auto"/>
              <w:bottom w:val="single" w:sz="8" w:space="0" w:color="000000"/>
              <w:right w:val="single" w:sz="8" w:space="0" w:color="auto"/>
            </w:tcBorders>
            <w:shd w:val="clear" w:color="auto" w:fill="auto"/>
            <w:vAlign w:val="center"/>
            <w:hideMark/>
          </w:tcPr>
          <w:p w:rsidR="00DA43BC" w:rsidRPr="00762988" w:rsidRDefault="00AD7E30" w:rsidP="00AD7E30">
            <w:pPr>
              <w:rPr>
                <w:rFonts w:ascii="Verdana" w:hAnsi="Verdana" w:cs="Arial"/>
                <w:sz w:val="20"/>
                <w:szCs w:val="20"/>
              </w:rPr>
            </w:pPr>
            <w:r>
              <w:rPr>
                <w:rFonts w:ascii="Verdana" w:hAnsi="Verdana" w:cs="Arial"/>
                <w:sz w:val="20"/>
                <w:szCs w:val="20"/>
              </w:rPr>
              <w:t xml:space="preserve">Number </w:t>
            </w:r>
            <w:r w:rsidR="00DA43BC" w:rsidRPr="00762988">
              <w:rPr>
                <w:rFonts w:ascii="Verdana" w:hAnsi="Verdana" w:cs="Arial"/>
                <w:sz w:val="20"/>
                <w:szCs w:val="20"/>
              </w:rPr>
              <w:t>of countries where Affiliates are leading the network programme</w:t>
            </w:r>
          </w:p>
        </w:tc>
        <w:tc>
          <w:tcPr>
            <w:tcW w:w="565" w:type="pct"/>
            <w:tcBorders>
              <w:top w:val="single" w:sz="4" w:space="0" w:color="auto"/>
              <w:left w:val="nil"/>
              <w:bottom w:val="single" w:sz="8" w:space="0" w:color="auto"/>
              <w:right w:val="single" w:sz="8" w:space="0" w:color="auto"/>
            </w:tcBorders>
            <w:shd w:val="clear" w:color="auto" w:fill="auto"/>
            <w:vAlign w:val="center"/>
          </w:tcPr>
          <w:p w:rsidR="00DA43BC" w:rsidRPr="00762988" w:rsidRDefault="00DA43BC" w:rsidP="003966C2">
            <w:pPr>
              <w:rPr>
                <w:rFonts w:ascii="Verdana" w:hAnsi="Verdana" w:cs="Arial"/>
                <w:sz w:val="20"/>
                <w:szCs w:val="20"/>
              </w:rPr>
            </w:pPr>
            <w:r w:rsidRPr="00762988">
              <w:rPr>
                <w:rFonts w:ascii="Verdana" w:hAnsi="Verdana" w:cs="Arial"/>
                <w:sz w:val="20"/>
                <w:szCs w:val="20"/>
              </w:rPr>
              <w:t>42 countries</w:t>
            </w:r>
          </w:p>
        </w:tc>
        <w:tc>
          <w:tcPr>
            <w:tcW w:w="706" w:type="pct"/>
            <w:tcBorders>
              <w:top w:val="single" w:sz="4" w:space="0" w:color="auto"/>
              <w:left w:val="nil"/>
              <w:bottom w:val="single" w:sz="8" w:space="0" w:color="auto"/>
              <w:right w:val="single" w:sz="8" w:space="0" w:color="auto"/>
            </w:tcBorders>
            <w:shd w:val="clear" w:color="auto" w:fill="auto"/>
            <w:vAlign w:val="center"/>
          </w:tcPr>
          <w:p w:rsidR="00DA43BC" w:rsidRPr="00762988" w:rsidRDefault="00DA43BC" w:rsidP="003D3337">
            <w:pPr>
              <w:rPr>
                <w:rFonts w:ascii="Verdana" w:hAnsi="Verdana" w:cs="Arial"/>
                <w:sz w:val="20"/>
                <w:szCs w:val="20"/>
              </w:rPr>
            </w:pPr>
            <w:r w:rsidRPr="00762988">
              <w:rPr>
                <w:rFonts w:ascii="Verdana" w:hAnsi="Verdana" w:cs="Arial"/>
                <w:sz w:val="20"/>
                <w:szCs w:val="20"/>
              </w:rPr>
              <w:t>42 countries</w:t>
            </w:r>
          </w:p>
        </w:tc>
        <w:tc>
          <w:tcPr>
            <w:tcW w:w="658" w:type="pct"/>
            <w:tcBorders>
              <w:top w:val="single" w:sz="4" w:space="0" w:color="auto"/>
              <w:left w:val="nil"/>
              <w:bottom w:val="single" w:sz="8" w:space="0" w:color="auto"/>
              <w:right w:val="single" w:sz="8" w:space="0" w:color="auto"/>
            </w:tcBorders>
            <w:shd w:val="clear" w:color="auto" w:fill="auto"/>
            <w:vAlign w:val="center"/>
          </w:tcPr>
          <w:p w:rsidR="00DA43BC" w:rsidRPr="00762988" w:rsidRDefault="00DA43BC">
            <w:pPr>
              <w:rPr>
                <w:rFonts w:ascii="Verdana" w:hAnsi="Verdana" w:cs="Arial"/>
                <w:sz w:val="20"/>
                <w:szCs w:val="20"/>
              </w:rPr>
            </w:pPr>
            <w:r w:rsidRPr="00762988">
              <w:rPr>
                <w:rFonts w:ascii="Verdana" w:hAnsi="Verdana" w:cs="Arial"/>
                <w:sz w:val="20"/>
                <w:szCs w:val="20"/>
              </w:rPr>
              <w:t>42 countries</w:t>
            </w:r>
          </w:p>
        </w:tc>
        <w:tc>
          <w:tcPr>
            <w:tcW w:w="1189" w:type="pct"/>
            <w:tcBorders>
              <w:top w:val="nil"/>
              <w:left w:val="single" w:sz="8" w:space="0" w:color="auto"/>
              <w:bottom w:val="single" w:sz="8" w:space="0" w:color="000000"/>
              <w:right w:val="single" w:sz="8" w:space="0" w:color="auto"/>
            </w:tcBorders>
            <w:shd w:val="clear" w:color="auto" w:fill="auto"/>
            <w:vAlign w:val="center"/>
          </w:tcPr>
          <w:p w:rsidR="00DA43BC" w:rsidRPr="00762988" w:rsidRDefault="00AD0D19" w:rsidP="00AD0D19">
            <w:pPr>
              <w:rPr>
                <w:rFonts w:ascii="Verdana" w:hAnsi="Verdana" w:cs="Arial"/>
                <w:sz w:val="20"/>
                <w:szCs w:val="20"/>
              </w:rPr>
            </w:pPr>
            <w:r w:rsidRPr="00D823D6">
              <w:rPr>
                <w:rFonts w:ascii="Verdana" w:hAnsi="Verdana" w:cs="Arial"/>
                <w:sz w:val="20"/>
                <w:szCs w:val="20"/>
              </w:rPr>
              <w:t>We will expedite the n</w:t>
            </w:r>
            <w:r w:rsidR="00DA43BC" w:rsidRPr="00D823D6">
              <w:rPr>
                <w:rFonts w:ascii="Verdana" w:hAnsi="Verdana" w:cs="Arial"/>
                <w:sz w:val="20"/>
                <w:szCs w:val="20"/>
              </w:rPr>
              <w:t>ationalisation process</w:t>
            </w:r>
            <w:r w:rsidR="00303C9A" w:rsidRPr="00D823D6">
              <w:rPr>
                <w:rFonts w:ascii="Verdana" w:hAnsi="Verdana" w:cs="Arial"/>
                <w:sz w:val="20"/>
                <w:szCs w:val="20"/>
              </w:rPr>
              <w:t xml:space="preserve"> </w:t>
            </w:r>
            <w:r w:rsidRPr="00D823D6">
              <w:rPr>
                <w:rFonts w:ascii="Verdana" w:hAnsi="Verdana" w:cs="Arial"/>
                <w:sz w:val="20"/>
                <w:szCs w:val="20"/>
              </w:rPr>
              <w:t>in Cambodia,</w:t>
            </w:r>
            <w:r>
              <w:rPr>
                <w:rFonts w:ascii="Verdana" w:hAnsi="Verdana" w:cs="Arial"/>
                <w:sz w:val="20"/>
                <w:szCs w:val="20"/>
              </w:rPr>
              <w:t xml:space="preserve"> and </w:t>
            </w:r>
            <w:r w:rsidR="003A0585">
              <w:rPr>
                <w:rFonts w:ascii="Verdana" w:hAnsi="Verdana" w:cs="Arial"/>
                <w:sz w:val="20"/>
                <w:szCs w:val="20"/>
              </w:rPr>
              <w:t xml:space="preserve">we </w:t>
            </w:r>
            <w:r>
              <w:rPr>
                <w:rFonts w:ascii="Verdana" w:hAnsi="Verdana" w:cs="Arial"/>
                <w:sz w:val="20"/>
                <w:szCs w:val="20"/>
              </w:rPr>
              <w:t>will review our programmes in the Latin America, Caribbean and Eastern Europe and Central Asia regions.</w:t>
            </w:r>
          </w:p>
        </w:tc>
      </w:tr>
      <w:tr w:rsidR="003966C2" w:rsidRPr="00762988" w:rsidTr="00AD0D19">
        <w:trPr>
          <w:trHeight w:val="720"/>
        </w:trPr>
        <w:tc>
          <w:tcPr>
            <w:tcW w:w="1036"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3966C2" w:rsidRPr="00762988" w:rsidRDefault="003966C2">
            <w:pPr>
              <w:rPr>
                <w:rFonts w:ascii="Verdana" w:hAnsi="Verdana" w:cs="Arial"/>
                <w:b/>
                <w:bCs/>
                <w:sz w:val="20"/>
                <w:szCs w:val="20"/>
              </w:rPr>
            </w:pPr>
            <w:r w:rsidRPr="00762988">
              <w:rPr>
                <w:rFonts w:ascii="Verdana" w:hAnsi="Verdana" w:cs="Arial"/>
                <w:b/>
                <w:bCs/>
                <w:sz w:val="20"/>
                <w:szCs w:val="20"/>
              </w:rPr>
              <w:t>Global and national campaigns take place in 50 countries to demand changes in laws and policies to respect the rights of older men and women</w:t>
            </w:r>
          </w:p>
        </w:tc>
        <w:tc>
          <w:tcPr>
            <w:tcW w:w="847" w:type="pct"/>
            <w:tcBorders>
              <w:top w:val="nil"/>
              <w:left w:val="nil"/>
              <w:bottom w:val="single" w:sz="8" w:space="0" w:color="auto"/>
              <w:right w:val="single" w:sz="8" w:space="0" w:color="auto"/>
            </w:tcBorders>
            <w:shd w:val="clear" w:color="auto" w:fill="auto"/>
            <w:vAlign w:val="center"/>
            <w:hideMark/>
          </w:tcPr>
          <w:p w:rsidR="003966C2" w:rsidRPr="00762988" w:rsidRDefault="00AD7E30">
            <w:pPr>
              <w:rPr>
                <w:rFonts w:ascii="Verdana" w:hAnsi="Verdana" w:cs="Arial"/>
                <w:sz w:val="20"/>
                <w:szCs w:val="20"/>
              </w:rPr>
            </w:pPr>
            <w:r>
              <w:rPr>
                <w:rFonts w:ascii="Verdana" w:hAnsi="Verdana" w:cs="Arial"/>
                <w:sz w:val="20"/>
                <w:szCs w:val="20"/>
              </w:rPr>
              <w:t>Number</w:t>
            </w:r>
            <w:r w:rsidR="003966C2" w:rsidRPr="00762988">
              <w:rPr>
                <w:rFonts w:ascii="Verdana" w:hAnsi="Verdana" w:cs="Arial"/>
                <w:sz w:val="20"/>
                <w:szCs w:val="20"/>
              </w:rPr>
              <w:t xml:space="preserve"> of countries where older people are involved in national level action for improved services</w:t>
            </w:r>
            <w:r w:rsidR="00EA3524" w:rsidRPr="00762988">
              <w:rPr>
                <w:rFonts w:ascii="Verdana" w:hAnsi="Verdana" w:cs="Arial"/>
                <w:sz w:val="20"/>
                <w:szCs w:val="20"/>
              </w:rPr>
              <w:t xml:space="preserve"> </w:t>
            </w:r>
          </w:p>
        </w:tc>
        <w:tc>
          <w:tcPr>
            <w:tcW w:w="565" w:type="pct"/>
            <w:tcBorders>
              <w:top w:val="single" w:sz="8" w:space="0" w:color="auto"/>
              <w:left w:val="single" w:sz="8" w:space="0" w:color="auto"/>
              <w:bottom w:val="single" w:sz="8" w:space="0" w:color="auto"/>
              <w:right w:val="single" w:sz="6" w:space="0" w:color="auto"/>
            </w:tcBorders>
            <w:shd w:val="clear" w:color="auto" w:fill="auto"/>
            <w:vAlign w:val="center"/>
          </w:tcPr>
          <w:p w:rsidR="003966C2" w:rsidRPr="00762988" w:rsidRDefault="00F7175D" w:rsidP="003966C2">
            <w:pPr>
              <w:rPr>
                <w:rFonts w:ascii="Verdana" w:hAnsi="Verdana" w:cs="Arial"/>
                <w:sz w:val="20"/>
                <w:szCs w:val="20"/>
              </w:rPr>
            </w:pPr>
            <w:r w:rsidRPr="00762988">
              <w:rPr>
                <w:rFonts w:ascii="Verdana" w:hAnsi="Verdana" w:cs="Arial"/>
                <w:sz w:val="20"/>
                <w:szCs w:val="20"/>
              </w:rPr>
              <w:t>59 countries with 65,000 participants</w:t>
            </w:r>
          </w:p>
        </w:tc>
        <w:tc>
          <w:tcPr>
            <w:tcW w:w="706" w:type="pct"/>
            <w:tcBorders>
              <w:top w:val="single" w:sz="8" w:space="0" w:color="auto"/>
              <w:left w:val="single" w:sz="6" w:space="0" w:color="auto"/>
              <w:bottom w:val="single" w:sz="8" w:space="0" w:color="auto"/>
              <w:right w:val="single" w:sz="6" w:space="0" w:color="auto"/>
            </w:tcBorders>
            <w:shd w:val="clear" w:color="auto" w:fill="auto"/>
            <w:vAlign w:val="center"/>
          </w:tcPr>
          <w:p w:rsidR="003966C2" w:rsidRPr="00762988" w:rsidRDefault="00DA43BC">
            <w:pPr>
              <w:rPr>
                <w:rFonts w:ascii="Verdana" w:hAnsi="Verdana" w:cs="Arial"/>
                <w:sz w:val="20"/>
                <w:szCs w:val="20"/>
              </w:rPr>
            </w:pPr>
            <w:r w:rsidRPr="00762988">
              <w:rPr>
                <w:rFonts w:ascii="Verdana" w:hAnsi="Verdana" w:cs="Arial"/>
                <w:sz w:val="20"/>
                <w:szCs w:val="20"/>
              </w:rPr>
              <w:t>60 countries with 68,000 participants</w:t>
            </w:r>
          </w:p>
        </w:tc>
        <w:tc>
          <w:tcPr>
            <w:tcW w:w="658" w:type="pct"/>
            <w:tcBorders>
              <w:top w:val="single" w:sz="8" w:space="0" w:color="auto"/>
              <w:left w:val="single" w:sz="6" w:space="0" w:color="auto"/>
              <w:bottom w:val="single" w:sz="8" w:space="0" w:color="auto"/>
              <w:right w:val="single" w:sz="8" w:space="0" w:color="auto"/>
            </w:tcBorders>
            <w:shd w:val="clear" w:color="auto" w:fill="auto"/>
            <w:vAlign w:val="center"/>
          </w:tcPr>
          <w:p w:rsidR="003966C2" w:rsidRPr="00762988" w:rsidRDefault="00DA43BC" w:rsidP="004A0295">
            <w:pPr>
              <w:rPr>
                <w:rFonts w:ascii="Verdana" w:hAnsi="Verdana" w:cs="Arial"/>
                <w:sz w:val="20"/>
                <w:szCs w:val="20"/>
              </w:rPr>
            </w:pPr>
            <w:r w:rsidRPr="00762988">
              <w:rPr>
                <w:rFonts w:ascii="Verdana" w:hAnsi="Verdana" w:cs="Arial"/>
                <w:sz w:val="20"/>
                <w:szCs w:val="20"/>
              </w:rPr>
              <w:t>6</w:t>
            </w:r>
            <w:r w:rsidR="004A0295" w:rsidRPr="00762988">
              <w:rPr>
                <w:rFonts w:ascii="Verdana" w:hAnsi="Verdana" w:cs="Arial"/>
                <w:sz w:val="20"/>
                <w:szCs w:val="20"/>
              </w:rPr>
              <w:t>5 countries with 85</w:t>
            </w:r>
            <w:r w:rsidRPr="00762988">
              <w:rPr>
                <w:rFonts w:ascii="Verdana" w:hAnsi="Verdana" w:cs="Arial"/>
                <w:sz w:val="20"/>
                <w:szCs w:val="20"/>
              </w:rPr>
              <w:t>,000 participants</w:t>
            </w:r>
          </w:p>
        </w:tc>
        <w:tc>
          <w:tcPr>
            <w:tcW w:w="1189" w:type="pct"/>
            <w:tcBorders>
              <w:top w:val="nil"/>
              <w:left w:val="single" w:sz="8" w:space="0" w:color="auto"/>
              <w:bottom w:val="single" w:sz="8" w:space="0" w:color="auto"/>
              <w:right w:val="single" w:sz="8" w:space="0" w:color="auto"/>
            </w:tcBorders>
            <w:shd w:val="clear" w:color="auto" w:fill="auto"/>
            <w:vAlign w:val="center"/>
          </w:tcPr>
          <w:p w:rsidR="003966C2" w:rsidRPr="00762988" w:rsidRDefault="0073170C" w:rsidP="003A0585">
            <w:pPr>
              <w:rPr>
                <w:rFonts w:ascii="Verdana" w:hAnsi="Verdana" w:cs="Arial"/>
                <w:sz w:val="20"/>
                <w:szCs w:val="20"/>
              </w:rPr>
            </w:pPr>
            <w:r w:rsidRPr="00762988">
              <w:rPr>
                <w:rFonts w:ascii="Verdana" w:hAnsi="Verdana" w:cs="Arial"/>
                <w:sz w:val="20"/>
                <w:szCs w:val="20"/>
              </w:rPr>
              <w:t>Furth</w:t>
            </w:r>
            <w:r>
              <w:rPr>
                <w:rFonts w:ascii="Verdana" w:hAnsi="Verdana" w:cs="Arial"/>
                <w:sz w:val="20"/>
                <w:szCs w:val="20"/>
              </w:rPr>
              <w:t xml:space="preserve">er growth </w:t>
            </w:r>
            <w:r w:rsidR="003A0585">
              <w:rPr>
                <w:rFonts w:ascii="Verdana" w:hAnsi="Verdana" w:cs="Arial"/>
                <w:sz w:val="20"/>
                <w:szCs w:val="20"/>
              </w:rPr>
              <w:t>of</w:t>
            </w:r>
            <w:r>
              <w:rPr>
                <w:rFonts w:ascii="Verdana" w:hAnsi="Verdana" w:cs="Arial"/>
                <w:sz w:val="20"/>
                <w:szCs w:val="20"/>
              </w:rPr>
              <w:t xml:space="preserve"> Age Demands Action</w:t>
            </w:r>
            <w:r w:rsidRPr="00762988">
              <w:rPr>
                <w:rFonts w:ascii="Verdana" w:hAnsi="Verdana" w:cs="Arial"/>
                <w:sz w:val="20"/>
                <w:szCs w:val="20"/>
              </w:rPr>
              <w:t xml:space="preserve"> and development of our Older People as </w:t>
            </w:r>
            <w:r w:rsidR="003A0585">
              <w:rPr>
                <w:rFonts w:ascii="Verdana" w:hAnsi="Verdana" w:cs="Arial"/>
                <w:sz w:val="20"/>
                <w:szCs w:val="20"/>
              </w:rPr>
              <w:t>L</w:t>
            </w:r>
            <w:r w:rsidRPr="00762988">
              <w:rPr>
                <w:rFonts w:ascii="Verdana" w:hAnsi="Verdana" w:cs="Arial"/>
                <w:sz w:val="20"/>
                <w:szCs w:val="20"/>
              </w:rPr>
              <w:t>eaders initiatives.</w:t>
            </w:r>
          </w:p>
        </w:tc>
      </w:tr>
      <w:tr w:rsidR="003966C2" w:rsidRPr="00762988" w:rsidTr="00AD0D19">
        <w:trPr>
          <w:trHeight w:val="825"/>
        </w:trPr>
        <w:tc>
          <w:tcPr>
            <w:tcW w:w="1036" w:type="pct"/>
            <w:gridSpan w:val="2"/>
            <w:vMerge/>
            <w:tcBorders>
              <w:top w:val="nil"/>
              <w:left w:val="single" w:sz="8" w:space="0" w:color="auto"/>
              <w:bottom w:val="single" w:sz="8" w:space="0" w:color="000000"/>
              <w:right w:val="single" w:sz="8" w:space="0" w:color="auto"/>
            </w:tcBorders>
            <w:vAlign w:val="center"/>
            <w:hideMark/>
          </w:tcPr>
          <w:p w:rsidR="003966C2" w:rsidRPr="00762988" w:rsidRDefault="003966C2">
            <w:pPr>
              <w:rPr>
                <w:rFonts w:ascii="Verdana" w:hAnsi="Verdana" w:cs="Arial"/>
                <w:b/>
                <w:bCs/>
                <w:sz w:val="20"/>
                <w:szCs w:val="20"/>
              </w:rPr>
            </w:pPr>
          </w:p>
        </w:tc>
        <w:tc>
          <w:tcPr>
            <w:tcW w:w="847" w:type="pct"/>
            <w:tcBorders>
              <w:top w:val="nil"/>
              <w:left w:val="nil"/>
              <w:bottom w:val="single" w:sz="8" w:space="0" w:color="auto"/>
              <w:right w:val="single" w:sz="8" w:space="0" w:color="auto"/>
            </w:tcBorders>
            <w:shd w:val="clear" w:color="auto" w:fill="auto"/>
            <w:vAlign w:val="center"/>
            <w:hideMark/>
          </w:tcPr>
          <w:p w:rsidR="003966C2" w:rsidRPr="00762988" w:rsidRDefault="00AD7E30">
            <w:pPr>
              <w:rPr>
                <w:rFonts w:ascii="Verdana" w:hAnsi="Verdana" w:cs="Arial"/>
                <w:sz w:val="20"/>
                <w:szCs w:val="20"/>
              </w:rPr>
            </w:pPr>
            <w:r>
              <w:rPr>
                <w:rFonts w:ascii="Verdana" w:hAnsi="Verdana" w:cs="Arial"/>
                <w:sz w:val="20"/>
                <w:szCs w:val="20"/>
              </w:rPr>
              <w:t>Number</w:t>
            </w:r>
            <w:r w:rsidR="003966C2" w:rsidRPr="00762988">
              <w:rPr>
                <w:rFonts w:ascii="Verdana" w:hAnsi="Verdana" w:cs="Arial"/>
                <w:sz w:val="20"/>
                <w:szCs w:val="20"/>
              </w:rPr>
              <w:t xml:space="preserve"> of countries where we work to promote national policies, plans and/or laws on ageing</w:t>
            </w:r>
          </w:p>
        </w:tc>
        <w:tc>
          <w:tcPr>
            <w:tcW w:w="565" w:type="pct"/>
            <w:tcBorders>
              <w:top w:val="single" w:sz="8" w:space="0" w:color="auto"/>
              <w:left w:val="nil"/>
              <w:bottom w:val="single" w:sz="8" w:space="0" w:color="auto"/>
              <w:right w:val="single" w:sz="8" w:space="0" w:color="auto"/>
            </w:tcBorders>
            <w:shd w:val="clear" w:color="auto" w:fill="auto"/>
            <w:vAlign w:val="center"/>
          </w:tcPr>
          <w:p w:rsidR="003966C2" w:rsidRPr="00762988" w:rsidRDefault="00A3712A" w:rsidP="003966C2">
            <w:pPr>
              <w:rPr>
                <w:rFonts w:ascii="Verdana" w:hAnsi="Verdana" w:cs="Arial"/>
                <w:sz w:val="20"/>
                <w:szCs w:val="20"/>
              </w:rPr>
            </w:pPr>
            <w:r w:rsidRPr="00762988">
              <w:rPr>
                <w:rFonts w:ascii="Verdana" w:hAnsi="Verdana" w:cs="Arial"/>
                <w:sz w:val="20"/>
                <w:szCs w:val="20"/>
              </w:rPr>
              <w:t>28</w:t>
            </w:r>
            <w:r w:rsidR="00F7175D" w:rsidRPr="00762988">
              <w:rPr>
                <w:rFonts w:ascii="Verdana" w:hAnsi="Verdana" w:cs="Arial"/>
                <w:sz w:val="20"/>
                <w:szCs w:val="20"/>
              </w:rPr>
              <w:t xml:space="preserve"> countries</w:t>
            </w:r>
          </w:p>
        </w:tc>
        <w:tc>
          <w:tcPr>
            <w:tcW w:w="706" w:type="pct"/>
            <w:tcBorders>
              <w:top w:val="single" w:sz="8" w:space="0" w:color="auto"/>
              <w:left w:val="nil"/>
              <w:bottom w:val="single" w:sz="8" w:space="0" w:color="auto"/>
              <w:right w:val="single" w:sz="8" w:space="0" w:color="auto"/>
            </w:tcBorders>
            <w:shd w:val="clear" w:color="auto" w:fill="auto"/>
            <w:vAlign w:val="center"/>
          </w:tcPr>
          <w:p w:rsidR="003966C2" w:rsidRPr="00762988" w:rsidRDefault="00A3712A">
            <w:pPr>
              <w:rPr>
                <w:rFonts w:ascii="Verdana" w:hAnsi="Verdana" w:cs="Arial"/>
                <w:sz w:val="20"/>
                <w:szCs w:val="20"/>
              </w:rPr>
            </w:pPr>
            <w:r w:rsidRPr="00762988">
              <w:rPr>
                <w:rFonts w:ascii="Verdana" w:hAnsi="Verdana" w:cs="Arial"/>
                <w:sz w:val="20"/>
                <w:szCs w:val="20"/>
              </w:rPr>
              <w:t>32 countries</w:t>
            </w:r>
          </w:p>
        </w:tc>
        <w:tc>
          <w:tcPr>
            <w:tcW w:w="658" w:type="pct"/>
            <w:tcBorders>
              <w:top w:val="single" w:sz="8" w:space="0" w:color="auto"/>
              <w:left w:val="nil"/>
              <w:bottom w:val="single" w:sz="8" w:space="0" w:color="auto"/>
              <w:right w:val="single" w:sz="8" w:space="0" w:color="auto"/>
            </w:tcBorders>
            <w:shd w:val="clear" w:color="auto" w:fill="auto"/>
            <w:vAlign w:val="center"/>
          </w:tcPr>
          <w:p w:rsidR="003966C2" w:rsidRPr="00762988" w:rsidRDefault="00A3712A">
            <w:pPr>
              <w:rPr>
                <w:rFonts w:ascii="Verdana" w:hAnsi="Verdana" w:cs="Arial"/>
                <w:sz w:val="20"/>
                <w:szCs w:val="20"/>
              </w:rPr>
            </w:pPr>
            <w:r w:rsidRPr="00762988">
              <w:rPr>
                <w:rFonts w:ascii="Verdana" w:hAnsi="Verdana" w:cs="Arial"/>
                <w:sz w:val="20"/>
                <w:szCs w:val="20"/>
              </w:rPr>
              <w:t>37 countries</w:t>
            </w:r>
          </w:p>
        </w:tc>
        <w:tc>
          <w:tcPr>
            <w:tcW w:w="1189" w:type="pct"/>
            <w:tcBorders>
              <w:top w:val="nil"/>
              <w:left w:val="nil"/>
              <w:bottom w:val="single" w:sz="8" w:space="0" w:color="auto"/>
              <w:right w:val="single" w:sz="8" w:space="0" w:color="auto"/>
            </w:tcBorders>
            <w:shd w:val="clear" w:color="auto" w:fill="auto"/>
            <w:vAlign w:val="center"/>
          </w:tcPr>
          <w:p w:rsidR="003966C2" w:rsidRPr="00762988" w:rsidRDefault="00944D12" w:rsidP="003A0585">
            <w:pPr>
              <w:rPr>
                <w:rFonts w:ascii="Verdana" w:hAnsi="Verdana" w:cs="Arial"/>
                <w:sz w:val="20"/>
                <w:szCs w:val="20"/>
              </w:rPr>
            </w:pPr>
            <w:r w:rsidRPr="00762988">
              <w:rPr>
                <w:rFonts w:ascii="Verdana" w:hAnsi="Verdana" w:cs="Arial"/>
                <w:sz w:val="20"/>
                <w:szCs w:val="20"/>
              </w:rPr>
              <w:t>There</w:t>
            </w:r>
            <w:r w:rsidR="00A3712A" w:rsidRPr="00762988">
              <w:rPr>
                <w:rFonts w:ascii="Verdana" w:hAnsi="Verdana" w:cs="Arial"/>
                <w:sz w:val="20"/>
                <w:szCs w:val="20"/>
              </w:rPr>
              <w:t xml:space="preserve"> will be a focus </w:t>
            </w:r>
            <w:r w:rsidR="003A0585">
              <w:rPr>
                <w:rFonts w:ascii="Verdana" w:hAnsi="Verdana" w:cs="Arial"/>
                <w:sz w:val="20"/>
                <w:szCs w:val="20"/>
              </w:rPr>
              <w:t>on</w:t>
            </w:r>
            <w:r w:rsidR="00A3712A" w:rsidRPr="00762988">
              <w:rPr>
                <w:rFonts w:ascii="Verdana" w:hAnsi="Verdana" w:cs="Arial"/>
                <w:sz w:val="20"/>
                <w:szCs w:val="20"/>
              </w:rPr>
              <w:t xml:space="preserve"> five countries – Uganda, Indonesia, Dominican Republic, Pakistan and also </w:t>
            </w:r>
            <w:r w:rsidR="003A0585">
              <w:rPr>
                <w:rFonts w:ascii="Verdana" w:hAnsi="Verdana" w:cs="Arial"/>
                <w:sz w:val="20"/>
                <w:szCs w:val="20"/>
              </w:rPr>
              <w:t>on</w:t>
            </w:r>
            <w:r w:rsidR="00A3712A" w:rsidRPr="00762988">
              <w:rPr>
                <w:rFonts w:ascii="Verdana" w:hAnsi="Verdana" w:cs="Arial"/>
                <w:sz w:val="20"/>
                <w:szCs w:val="20"/>
              </w:rPr>
              <w:t xml:space="preserve"> a number of Caribbean states.</w:t>
            </w:r>
          </w:p>
        </w:tc>
      </w:tr>
      <w:tr w:rsidR="003966C2" w:rsidRPr="00762988" w:rsidTr="00AD0D19">
        <w:trPr>
          <w:trHeight w:val="1073"/>
        </w:trPr>
        <w:tc>
          <w:tcPr>
            <w:tcW w:w="1036" w:type="pct"/>
            <w:gridSpan w:val="2"/>
            <w:vMerge/>
            <w:tcBorders>
              <w:top w:val="nil"/>
              <w:left w:val="single" w:sz="8" w:space="0" w:color="auto"/>
              <w:bottom w:val="single" w:sz="8" w:space="0" w:color="000000"/>
              <w:right w:val="single" w:sz="8" w:space="0" w:color="auto"/>
            </w:tcBorders>
            <w:vAlign w:val="center"/>
            <w:hideMark/>
          </w:tcPr>
          <w:p w:rsidR="003966C2" w:rsidRPr="00762988" w:rsidRDefault="003966C2">
            <w:pPr>
              <w:rPr>
                <w:rFonts w:ascii="Verdana" w:hAnsi="Verdana" w:cs="Arial"/>
                <w:b/>
                <w:bCs/>
                <w:sz w:val="20"/>
                <w:szCs w:val="20"/>
              </w:rPr>
            </w:pPr>
          </w:p>
        </w:tc>
        <w:tc>
          <w:tcPr>
            <w:tcW w:w="847" w:type="pct"/>
            <w:tcBorders>
              <w:top w:val="nil"/>
              <w:left w:val="nil"/>
              <w:bottom w:val="single" w:sz="8" w:space="0" w:color="auto"/>
              <w:right w:val="single" w:sz="8" w:space="0" w:color="auto"/>
            </w:tcBorders>
            <w:shd w:val="clear" w:color="auto" w:fill="auto"/>
            <w:vAlign w:val="center"/>
            <w:hideMark/>
          </w:tcPr>
          <w:p w:rsidR="003966C2" w:rsidRPr="00762988" w:rsidRDefault="00AD7E30">
            <w:pPr>
              <w:rPr>
                <w:rFonts w:ascii="Verdana" w:hAnsi="Verdana" w:cs="Arial"/>
                <w:sz w:val="20"/>
                <w:szCs w:val="20"/>
              </w:rPr>
            </w:pPr>
            <w:r>
              <w:rPr>
                <w:rFonts w:ascii="Verdana" w:hAnsi="Verdana" w:cs="Arial"/>
                <w:sz w:val="20"/>
                <w:szCs w:val="20"/>
              </w:rPr>
              <w:t>Number</w:t>
            </w:r>
            <w:r w:rsidR="003966C2" w:rsidRPr="00762988">
              <w:rPr>
                <w:rFonts w:ascii="Verdana" w:hAnsi="Verdana" w:cs="Arial"/>
                <w:sz w:val="20"/>
                <w:szCs w:val="20"/>
              </w:rPr>
              <w:t xml:space="preserve"> of older people with potential to benefit from new or improved policies </w:t>
            </w:r>
          </w:p>
        </w:tc>
        <w:tc>
          <w:tcPr>
            <w:tcW w:w="565" w:type="pct"/>
            <w:tcBorders>
              <w:top w:val="nil"/>
              <w:left w:val="nil"/>
              <w:bottom w:val="single" w:sz="8" w:space="0" w:color="auto"/>
              <w:right w:val="single" w:sz="8" w:space="0" w:color="auto"/>
            </w:tcBorders>
            <w:shd w:val="clear" w:color="auto" w:fill="auto"/>
            <w:vAlign w:val="center"/>
          </w:tcPr>
          <w:p w:rsidR="003966C2" w:rsidRPr="00762988" w:rsidRDefault="00F7175D">
            <w:pPr>
              <w:rPr>
                <w:rFonts w:ascii="Verdana" w:hAnsi="Verdana" w:cs="Arial"/>
                <w:sz w:val="20"/>
                <w:szCs w:val="20"/>
              </w:rPr>
            </w:pPr>
            <w:r w:rsidRPr="00762988">
              <w:rPr>
                <w:rFonts w:ascii="Verdana" w:hAnsi="Verdana" w:cs="Arial"/>
                <w:sz w:val="20"/>
                <w:szCs w:val="20"/>
              </w:rPr>
              <w:t>1.7</w:t>
            </w:r>
            <w:r w:rsidR="003A0585">
              <w:rPr>
                <w:rFonts w:ascii="Verdana" w:hAnsi="Verdana" w:cs="Arial"/>
                <w:sz w:val="20"/>
                <w:szCs w:val="20"/>
              </w:rPr>
              <w:t xml:space="preserve"> </w:t>
            </w:r>
            <w:r w:rsidRPr="00762988">
              <w:rPr>
                <w:rFonts w:ascii="Verdana" w:hAnsi="Verdana" w:cs="Arial"/>
                <w:sz w:val="20"/>
                <w:szCs w:val="20"/>
              </w:rPr>
              <w:t>m</w:t>
            </w:r>
            <w:r w:rsidR="003A0585">
              <w:rPr>
                <w:rFonts w:ascii="Verdana" w:hAnsi="Verdana" w:cs="Arial"/>
                <w:sz w:val="20"/>
                <w:szCs w:val="20"/>
              </w:rPr>
              <w:t>illion</w:t>
            </w:r>
            <w:r w:rsidRPr="00762988">
              <w:rPr>
                <w:rFonts w:ascii="Verdana" w:hAnsi="Verdana" w:cs="Arial"/>
                <w:sz w:val="20"/>
                <w:szCs w:val="20"/>
              </w:rPr>
              <w:t xml:space="preserve"> </w:t>
            </w:r>
            <w:r w:rsidR="006C2468" w:rsidRPr="00762988">
              <w:rPr>
                <w:rFonts w:ascii="Verdana" w:hAnsi="Verdana" w:cs="Arial"/>
                <w:sz w:val="20"/>
                <w:szCs w:val="20"/>
              </w:rPr>
              <w:t xml:space="preserve">more </w:t>
            </w:r>
            <w:r w:rsidRPr="00762988">
              <w:rPr>
                <w:rFonts w:ascii="Verdana" w:hAnsi="Verdana" w:cs="Arial"/>
                <w:sz w:val="20"/>
                <w:szCs w:val="20"/>
              </w:rPr>
              <w:t>older people</w:t>
            </w:r>
          </w:p>
        </w:tc>
        <w:tc>
          <w:tcPr>
            <w:tcW w:w="706" w:type="pct"/>
            <w:tcBorders>
              <w:top w:val="nil"/>
              <w:left w:val="nil"/>
              <w:bottom w:val="single" w:sz="8" w:space="0" w:color="auto"/>
              <w:right w:val="single" w:sz="8" w:space="0" w:color="auto"/>
            </w:tcBorders>
            <w:shd w:val="clear" w:color="auto" w:fill="auto"/>
            <w:vAlign w:val="center"/>
          </w:tcPr>
          <w:p w:rsidR="003966C2" w:rsidRPr="00762988" w:rsidRDefault="006C2468">
            <w:pPr>
              <w:rPr>
                <w:rFonts w:ascii="Verdana" w:hAnsi="Verdana" w:cs="Arial"/>
                <w:sz w:val="20"/>
                <w:szCs w:val="20"/>
              </w:rPr>
            </w:pPr>
            <w:r w:rsidRPr="00762988">
              <w:rPr>
                <w:rFonts w:ascii="Verdana" w:hAnsi="Verdana" w:cs="Arial"/>
                <w:sz w:val="20"/>
                <w:szCs w:val="20"/>
              </w:rPr>
              <w:t>2</w:t>
            </w:r>
            <w:r w:rsidR="003A0585">
              <w:rPr>
                <w:rFonts w:ascii="Verdana" w:hAnsi="Verdana" w:cs="Arial"/>
                <w:sz w:val="20"/>
                <w:szCs w:val="20"/>
              </w:rPr>
              <w:t xml:space="preserve"> </w:t>
            </w:r>
            <w:r w:rsidRPr="00762988">
              <w:rPr>
                <w:rFonts w:ascii="Verdana" w:hAnsi="Verdana" w:cs="Arial"/>
                <w:sz w:val="20"/>
                <w:szCs w:val="20"/>
              </w:rPr>
              <w:t>m</w:t>
            </w:r>
            <w:r w:rsidR="003A0585">
              <w:rPr>
                <w:rFonts w:ascii="Verdana" w:hAnsi="Verdana" w:cs="Arial"/>
                <w:sz w:val="20"/>
                <w:szCs w:val="20"/>
              </w:rPr>
              <w:t>illion</w:t>
            </w:r>
            <w:r w:rsidRPr="00762988">
              <w:rPr>
                <w:rFonts w:ascii="Verdana" w:hAnsi="Verdana" w:cs="Arial"/>
                <w:sz w:val="20"/>
                <w:szCs w:val="20"/>
              </w:rPr>
              <w:t xml:space="preserve"> more older people</w:t>
            </w:r>
          </w:p>
        </w:tc>
        <w:tc>
          <w:tcPr>
            <w:tcW w:w="658" w:type="pct"/>
            <w:tcBorders>
              <w:top w:val="nil"/>
              <w:left w:val="nil"/>
              <w:bottom w:val="single" w:sz="8" w:space="0" w:color="auto"/>
              <w:right w:val="single" w:sz="8" w:space="0" w:color="auto"/>
            </w:tcBorders>
            <w:shd w:val="clear" w:color="auto" w:fill="auto"/>
            <w:vAlign w:val="center"/>
          </w:tcPr>
          <w:p w:rsidR="003966C2" w:rsidRPr="00762988" w:rsidRDefault="006C2468">
            <w:pPr>
              <w:rPr>
                <w:rFonts w:ascii="Verdana" w:hAnsi="Verdana" w:cs="Arial"/>
                <w:sz w:val="20"/>
                <w:szCs w:val="20"/>
              </w:rPr>
            </w:pPr>
            <w:r w:rsidRPr="00762988">
              <w:rPr>
                <w:rFonts w:ascii="Verdana" w:hAnsi="Verdana" w:cs="Arial"/>
                <w:sz w:val="20"/>
                <w:szCs w:val="20"/>
              </w:rPr>
              <w:t>2</w:t>
            </w:r>
            <w:r w:rsidR="003A0585">
              <w:rPr>
                <w:rFonts w:ascii="Verdana" w:hAnsi="Verdana" w:cs="Arial"/>
                <w:sz w:val="20"/>
                <w:szCs w:val="20"/>
              </w:rPr>
              <w:t xml:space="preserve"> </w:t>
            </w:r>
            <w:r w:rsidRPr="00762988">
              <w:rPr>
                <w:rFonts w:ascii="Verdana" w:hAnsi="Verdana" w:cs="Arial"/>
                <w:sz w:val="20"/>
                <w:szCs w:val="20"/>
              </w:rPr>
              <w:t>m</w:t>
            </w:r>
            <w:r w:rsidR="003A0585">
              <w:rPr>
                <w:rFonts w:ascii="Verdana" w:hAnsi="Verdana" w:cs="Arial"/>
                <w:sz w:val="20"/>
                <w:szCs w:val="20"/>
              </w:rPr>
              <w:t>illion</w:t>
            </w:r>
            <w:r w:rsidRPr="00762988">
              <w:rPr>
                <w:rFonts w:ascii="Verdana" w:hAnsi="Verdana" w:cs="Arial"/>
                <w:sz w:val="20"/>
                <w:szCs w:val="20"/>
              </w:rPr>
              <w:t xml:space="preserve"> more older people</w:t>
            </w:r>
          </w:p>
        </w:tc>
        <w:tc>
          <w:tcPr>
            <w:tcW w:w="1189" w:type="pct"/>
            <w:tcBorders>
              <w:top w:val="nil"/>
              <w:left w:val="nil"/>
              <w:bottom w:val="single" w:sz="8" w:space="0" w:color="auto"/>
              <w:right w:val="single" w:sz="8" w:space="0" w:color="auto"/>
            </w:tcBorders>
            <w:shd w:val="clear" w:color="auto" w:fill="auto"/>
            <w:vAlign w:val="center"/>
          </w:tcPr>
          <w:p w:rsidR="003966C2" w:rsidRPr="00762988" w:rsidRDefault="00762988" w:rsidP="00762988">
            <w:pPr>
              <w:rPr>
                <w:rFonts w:ascii="Verdana" w:hAnsi="Verdana" w:cs="Arial"/>
                <w:sz w:val="20"/>
                <w:szCs w:val="20"/>
              </w:rPr>
            </w:pPr>
            <w:r>
              <w:rPr>
                <w:rFonts w:ascii="Verdana" w:hAnsi="Verdana" w:cs="Arial"/>
                <w:sz w:val="20"/>
                <w:szCs w:val="20"/>
              </w:rPr>
              <w:t>2</w:t>
            </w:r>
            <w:r w:rsidR="006C2468" w:rsidRPr="00762988">
              <w:rPr>
                <w:rFonts w:ascii="Verdana" w:hAnsi="Verdana" w:cs="Arial"/>
                <w:sz w:val="20"/>
                <w:szCs w:val="20"/>
              </w:rPr>
              <w:t xml:space="preserve"> million more older people will benefit from new pension</w:t>
            </w:r>
            <w:r>
              <w:rPr>
                <w:rFonts w:ascii="Verdana" w:hAnsi="Verdana" w:cs="Arial"/>
                <w:sz w:val="20"/>
                <w:szCs w:val="20"/>
              </w:rPr>
              <w:t>, health and ageing policies</w:t>
            </w:r>
            <w:r w:rsidR="006C2468" w:rsidRPr="00762988">
              <w:rPr>
                <w:rFonts w:ascii="Verdana" w:hAnsi="Verdana" w:cs="Arial"/>
                <w:sz w:val="20"/>
                <w:szCs w:val="20"/>
              </w:rPr>
              <w:t xml:space="preserve"> in seven countries</w:t>
            </w:r>
            <w:r w:rsidR="00944D12" w:rsidRPr="00762988">
              <w:rPr>
                <w:rFonts w:ascii="Verdana" w:hAnsi="Verdana" w:cs="Arial"/>
                <w:sz w:val="20"/>
                <w:szCs w:val="20"/>
              </w:rPr>
              <w:t>.</w:t>
            </w:r>
          </w:p>
        </w:tc>
      </w:tr>
      <w:tr w:rsidR="003966C2" w:rsidRPr="00762988" w:rsidTr="00AD0D19">
        <w:trPr>
          <w:trHeight w:val="1458"/>
        </w:trPr>
        <w:tc>
          <w:tcPr>
            <w:tcW w:w="1036" w:type="pct"/>
            <w:gridSpan w:val="2"/>
            <w:tcBorders>
              <w:top w:val="nil"/>
              <w:left w:val="single" w:sz="8" w:space="0" w:color="auto"/>
              <w:bottom w:val="single" w:sz="8" w:space="0" w:color="auto"/>
              <w:right w:val="single" w:sz="8" w:space="0" w:color="auto"/>
            </w:tcBorders>
            <w:shd w:val="clear" w:color="auto" w:fill="auto"/>
            <w:vAlign w:val="center"/>
            <w:hideMark/>
          </w:tcPr>
          <w:p w:rsidR="003966C2" w:rsidRPr="00762988" w:rsidRDefault="003966C2">
            <w:pPr>
              <w:rPr>
                <w:rFonts w:ascii="Verdana" w:hAnsi="Verdana" w:cs="Arial"/>
                <w:b/>
                <w:bCs/>
                <w:sz w:val="20"/>
                <w:szCs w:val="20"/>
              </w:rPr>
            </w:pPr>
            <w:r w:rsidRPr="00762988">
              <w:rPr>
                <w:rFonts w:ascii="Verdana" w:hAnsi="Verdana" w:cs="Arial"/>
                <w:b/>
                <w:bCs/>
                <w:sz w:val="20"/>
                <w:szCs w:val="20"/>
              </w:rPr>
              <w:t>Awareness in the UK and five OECD countries of the international ageing agenda is raised through campaigns and development education</w:t>
            </w:r>
          </w:p>
        </w:tc>
        <w:tc>
          <w:tcPr>
            <w:tcW w:w="847" w:type="pct"/>
            <w:tcBorders>
              <w:top w:val="nil"/>
              <w:left w:val="nil"/>
              <w:bottom w:val="single" w:sz="8" w:space="0" w:color="auto"/>
              <w:right w:val="single" w:sz="8" w:space="0" w:color="auto"/>
            </w:tcBorders>
            <w:shd w:val="clear" w:color="auto" w:fill="auto"/>
            <w:vAlign w:val="center"/>
            <w:hideMark/>
          </w:tcPr>
          <w:p w:rsidR="003966C2" w:rsidRPr="00762988" w:rsidRDefault="003966C2">
            <w:pPr>
              <w:rPr>
                <w:rFonts w:ascii="Verdana" w:hAnsi="Verdana" w:cs="Arial"/>
                <w:sz w:val="20"/>
                <w:szCs w:val="20"/>
              </w:rPr>
            </w:pPr>
            <w:r w:rsidRPr="00762988">
              <w:rPr>
                <w:rFonts w:ascii="Verdana" w:hAnsi="Verdana" w:cs="Arial"/>
                <w:sz w:val="20"/>
                <w:szCs w:val="20"/>
              </w:rPr>
              <w:t>Total awareness/reach and value of HelpAge brand (with narrative examples of success) (revised indicator)</w:t>
            </w:r>
          </w:p>
        </w:tc>
        <w:tc>
          <w:tcPr>
            <w:tcW w:w="565" w:type="pct"/>
            <w:tcBorders>
              <w:top w:val="nil"/>
              <w:left w:val="nil"/>
              <w:bottom w:val="single" w:sz="8" w:space="0" w:color="auto"/>
              <w:right w:val="single" w:sz="8" w:space="0" w:color="auto"/>
            </w:tcBorders>
            <w:shd w:val="clear" w:color="auto" w:fill="auto"/>
            <w:vAlign w:val="center"/>
          </w:tcPr>
          <w:p w:rsidR="003966C2" w:rsidRPr="00762988" w:rsidRDefault="00F7175D">
            <w:pPr>
              <w:rPr>
                <w:rFonts w:ascii="Verdana" w:hAnsi="Verdana" w:cs="Arial"/>
                <w:sz w:val="20"/>
                <w:szCs w:val="20"/>
              </w:rPr>
            </w:pPr>
            <w:r w:rsidRPr="00762988">
              <w:rPr>
                <w:rFonts w:ascii="Verdana" w:hAnsi="Verdana" w:cs="Arial"/>
                <w:sz w:val="20"/>
                <w:szCs w:val="20"/>
              </w:rPr>
              <w:t>50 million people reached</w:t>
            </w:r>
          </w:p>
        </w:tc>
        <w:tc>
          <w:tcPr>
            <w:tcW w:w="706" w:type="pct"/>
            <w:tcBorders>
              <w:top w:val="nil"/>
              <w:left w:val="nil"/>
              <w:bottom w:val="single" w:sz="8" w:space="0" w:color="auto"/>
              <w:right w:val="single" w:sz="8" w:space="0" w:color="auto"/>
            </w:tcBorders>
            <w:shd w:val="clear" w:color="auto" w:fill="auto"/>
            <w:vAlign w:val="center"/>
          </w:tcPr>
          <w:p w:rsidR="003966C2" w:rsidRPr="00762988" w:rsidRDefault="00EA3524" w:rsidP="00E14C85">
            <w:pPr>
              <w:rPr>
                <w:rFonts w:ascii="Verdana" w:hAnsi="Verdana" w:cs="Arial"/>
                <w:sz w:val="20"/>
                <w:szCs w:val="20"/>
              </w:rPr>
            </w:pPr>
            <w:r w:rsidRPr="00762988">
              <w:rPr>
                <w:rFonts w:ascii="Verdana" w:hAnsi="Verdana" w:cs="Arial"/>
                <w:sz w:val="20"/>
                <w:szCs w:val="20"/>
              </w:rPr>
              <w:t>120 million people reached</w:t>
            </w:r>
          </w:p>
        </w:tc>
        <w:tc>
          <w:tcPr>
            <w:tcW w:w="658" w:type="pct"/>
            <w:tcBorders>
              <w:top w:val="nil"/>
              <w:left w:val="nil"/>
              <w:bottom w:val="single" w:sz="8" w:space="0" w:color="auto"/>
              <w:right w:val="single" w:sz="8" w:space="0" w:color="auto"/>
            </w:tcBorders>
            <w:shd w:val="clear" w:color="auto" w:fill="auto"/>
            <w:vAlign w:val="center"/>
          </w:tcPr>
          <w:p w:rsidR="003966C2" w:rsidRPr="00762988" w:rsidRDefault="00EA3524" w:rsidP="00E14C85">
            <w:pPr>
              <w:rPr>
                <w:rFonts w:ascii="Verdana" w:hAnsi="Verdana" w:cs="Arial"/>
                <w:sz w:val="20"/>
                <w:szCs w:val="20"/>
              </w:rPr>
            </w:pPr>
            <w:r w:rsidRPr="00762988">
              <w:rPr>
                <w:rFonts w:ascii="Verdana" w:hAnsi="Verdana" w:cs="Arial"/>
                <w:sz w:val="20"/>
                <w:szCs w:val="20"/>
              </w:rPr>
              <w:t>120 million people reached</w:t>
            </w:r>
          </w:p>
        </w:tc>
        <w:tc>
          <w:tcPr>
            <w:tcW w:w="1189" w:type="pct"/>
            <w:tcBorders>
              <w:top w:val="nil"/>
              <w:left w:val="nil"/>
              <w:bottom w:val="single" w:sz="8" w:space="0" w:color="auto"/>
              <w:right w:val="single" w:sz="8" w:space="0" w:color="auto"/>
            </w:tcBorders>
            <w:shd w:val="clear" w:color="auto" w:fill="auto"/>
            <w:vAlign w:val="center"/>
          </w:tcPr>
          <w:p w:rsidR="003966C2" w:rsidRPr="00762988" w:rsidRDefault="00EA3524" w:rsidP="00FE50D9">
            <w:pPr>
              <w:rPr>
                <w:rFonts w:ascii="Verdana" w:hAnsi="Verdana" w:cs="Arial"/>
                <w:sz w:val="20"/>
                <w:szCs w:val="20"/>
              </w:rPr>
            </w:pPr>
            <w:r w:rsidRPr="00762988">
              <w:rPr>
                <w:rFonts w:ascii="Verdana" w:hAnsi="Verdana" w:cs="Arial"/>
                <w:sz w:val="20"/>
                <w:szCs w:val="20"/>
              </w:rPr>
              <w:t xml:space="preserve">The release of </w:t>
            </w:r>
            <w:r w:rsidRPr="0069328C">
              <w:rPr>
                <w:rFonts w:ascii="Verdana" w:hAnsi="Verdana" w:cs="Arial"/>
                <w:i/>
                <w:sz w:val="20"/>
                <w:szCs w:val="20"/>
              </w:rPr>
              <w:t xml:space="preserve">Ageing in the </w:t>
            </w:r>
            <w:r w:rsidR="0069328C" w:rsidRPr="0069328C">
              <w:rPr>
                <w:rFonts w:ascii="Verdana" w:hAnsi="Verdana" w:cs="Arial"/>
                <w:i/>
                <w:sz w:val="20"/>
                <w:szCs w:val="20"/>
              </w:rPr>
              <w:t xml:space="preserve">Twenty-First </w:t>
            </w:r>
            <w:r w:rsidRPr="0069328C">
              <w:rPr>
                <w:rFonts w:ascii="Verdana" w:hAnsi="Verdana" w:cs="Arial"/>
                <w:i/>
                <w:sz w:val="20"/>
                <w:szCs w:val="20"/>
              </w:rPr>
              <w:t>Century</w:t>
            </w:r>
            <w:r w:rsidR="0069328C" w:rsidRPr="0069328C">
              <w:rPr>
                <w:rFonts w:ascii="Verdana" w:hAnsi="Verdana" w:cs="Arial"/>
                <w:i/>
                <w:sz w:val="20"/>
                <w:szCs w:val="20"/>
              </w:rPr>
              <w:t>: A Celebration and A Challenge</w:t>
            </w:r>
            <w:r w:rsidRPr="00762988">
              <w:rPr>
                <w:rFonts w:ascii="Verdana" w:hAnsi="Verdana" w:cs="Arial"/>
                <w:sz w:val="20"/>
                <w:szCs w:val="20"/>
              </w:rPr>
              <w:t xml:space="preserve"> generated unprecedented media coverage of HelpAge and ageing issues. Our focus will be </w:t>
            </w:r>
            <w:r w:rsidR="0069328C">
              <w:rPr>
                <w:rFonts w:ascii="Verdana" w:hAnsi="Verdana" w:cs="Arial"/>
                <w:sz w:val="20"/>
                <w:szCs w:val="20"/>
              </w:rPr>
              <w:t>on</w:t>
            </w:r>
            <w:r w:rsidRPr="00762988">
              <w:rPr>
                <w:rFonts w:ascii="Verdana" w:hAnsi="Verdana" w:cs="Arial"/>
                <w:sz w:val="20"/>
                <w:szCs w:val="20"/>
              </w:rPr>
              <w:t xml:space="preserve"> sustain</w:t>
            </w:r>
            <w:r w:rsidR="0069328C">
              <w:rPr>
                <w:rFonts w:ascii="Verdana" w:hAnsi="Verdana" w:cs="Arial"/>
                <w:sz w:val="20"/>
                <w:szCs w:val="20"/>
              </w:rPr>
              <w:t>ing</w:t>
            </w:r>
            <w:r w:rsidRPr="00762988">
              <w:rPr>
                <w:rFonts w:ascii="Verdana" w:hAnsi="Verdana" w:cs="Arial"/>
                <w:sz w:val="20"/>
                <w:szCs w:val="20"/>
              </w:rPr>
              <w:t xml:space="preserve"> this outreach.</w:t>
            </w:r>
          </w:p>
        </w:tc>
      </w:tr>
    </w:tbl>
    <w:p w:rsidR="008D6C21" w:rsidRPr="0038550C" w:rsidRDefault="00C62029" w:rsidP="00C62029">
      <w:pPr>
        <w:spacing w:before="60"/>
        <w:rPr>
          <w:rFonts w:ascii="Verdana" w:hAnsi="Verdana"/>
          <w:b/>
          <w:kern w:val="26"/>
          <w:sz w:val="18"/>
          <w:szCs w:val="18"/>
        </w:rPr>
        <w:sectPr w:rsidR="008D6C21" w:rsidRPr="0038550C" w:rsidSect="004B0F5B">
          <w:headerReference w:type="default" r:id="rId37"/>
          <w:footerReference w:type="default" r:id="rId38"/>
          <w:pgSz w:w="16838" w:h="11906" w:orient="landscape"/>
          <w:pgMar w:top="991" w:right="1440" w:bottom="851" w:left="1440" w:header="567" w:footer="404" w:gutter="0"/>
          <w:cols w:space="708"/>
          <w:docGrid w:linePitch="360"/>
        </w:sectPr>
      </w:pPr>
      <w:r w:rsidRPr="0038550C">
        <w:rPr>
          <w:rFonts w:ascii="Verdana" w:hAnsi="Verdana"/>
          <w:b/>
          <w:kern w:val="26"/>
          <w:sz w:val="18"/>
          <w:szCs w:val="18"/>
        </w:rPr>
        <w:t>Our indicator on policy change in OECD countries/Europe is outlined in the section below</w:t>
      </w:r>
    </w:p>
    <w:p w:rsidR="008D6C21" w:rsidRPr="0038550C" w:rsidRDefault="008D6C21" w:rsidP="00C74E5F">
      <w:pPr>
        <w:pStyle w:val="HAIcolouredtextdarkred"/>
        <w:spacing w:before="120"/>
      </w:pPr>
      <w:r w:rsidRPr="0038550C">
        <w:t>By March 201</w:t>
      </w:r>
      <w:r w:rsidR="00FA4149" w:rsidRPr="0038550C">
        <w:t>4</w:t>
      </w:r>
      <w:r w:rsidRPr="0038550C">
        <w:t>, our work to strengthen our global network will include:</w:t>
      </w:r>
    </w:p>
    <w:p w:rsidR="008D6C21" w:rsidRPr="0038550C" w:rsidRDefault="008D6C21" w:rsidP="00736E22">
      <w:pPr>
        <w:spacing w:before="120" w:after="120" w:line="260" w:lineRule="exact"/>
        <w:rPr>
          <w:rFonts w:ascii="Verdana" w:hAnsi="Verdana"/>
          <w:b/>
          <w:color w:val="FF6600"/>
          <w:kern w:val="26"/>
          <w:sz w:val="22"/>
          <w:szCs w:val="22"/>
        </w:rPr>
      </w:pPr>
      <w:r w:rsidRPr="0038550C">
        <w:rPr>
          <w:rFonts w:ascii="Verdana" w:hAnsi="Verdana"/>
          <w:b/>
          <w:color w:val="FF6600"/>
          <w:kern w:val="26"/>
          <w:sz w:val="22"/>
          <w:szCs w:val="22"/>
        </w:rPr>
        <w:t xml:space="preserve">Increasing Affiliation to the network </w:t>
      </w:r>
    </w:p>
    <w:p w:rsidR="00CA7D38" w:rsidRPr="0038550C" w:rsidRDefault="008D6C21" w:rsidP="00423B3F">
      <w:pPr>
        <w:numPr>
          <w:ilvl w:val="0"/>
          <w:numId w:val="14"/>
        </w:numPr>
        <w:tabs>
          <w:tab w:val="clear" w:pos="720"/>
          <w:tab w:val="num" w:pos="284"/>
        </w:tabs>
        <w:spacing w:before="60" w:after="60" w:line="260" w:lineRule="exact"/>
        <w:ind w:left="284" w:hanging="284"/>
        <w:rPr>
          <w:rFonts w:ascii="Verdana" w:hAnsi="Verdana"/>
          <w:sz w:val="22"/>
          <w:szCs w:val="22"/>
        </w:rPr>
      </w:pPr>
      <w:r w:rsidRPr="0038550C">
        <w:rPr>
          <w:rFonts w:ascii="Verdana" w:hAnsi="Verdana"/>
          <w:sz w:val="22"/>
          <w:szCs w:val="22"/>
        </w:rPr>
        <w:t xml:space="preserve">Widening the global reach of the network, with </w:t>
      </w:r>
      <w:r w:rsidR="00A53A2B" w:rsidRPr="00D823D6">
        <w:rPr>
          <w:rFonts w:ascii="Verdana" w:hAnsi="Verdana"/>
          <w:sz w:val="22"/>
          <w:szCs w:val="22"/>
        </w:rPr>
        <w:t>the addition</w:t>
      </w:r>
      <w:r w:rsidR="00A53A2B">
        <w:rPr>
          <w:rFonts w:ascii="Verdana" w:hAnsi="Verdana"/>
          <w:sz w:val="22"/>
          <w:szCs w:val="22"/>
        </w:rPr>
        <w:t xml:space="preserve"> </w:t>
      </w:r>
      <w:r w:rsidRPr="0038550C">
        <w:rPr>
          <w:rFonts w:ascii="Verdana" w:hAnsi="Verdana"/>
          <w:sz w:val="22"/>
          <w:szCs w:val="22"/>
        </w:rPr>
        <w:t xml:space="preserve">of new Affiliates from </w:t>
      </w:r>
      <w:r w:rsidR="00CA7D38" w:rsidRPr="0038550C">
        <w:rPr>
          <w:rFonts w:ascii="Verdana" w:hAnsi="Verdana"/>
          <w:sz w:val="22"/>
          <w:szCs w:val="22"/>
        </w:rPr>
        <w:t xml:space="preserve">nine countries - </w:t>
      </w:r>
      <w:r w:rsidRPr="0038550C">
        <w:rPr>
          <w:rFonts w:ascii="Verdana" w:hAnsi="Verdana"/>
          <w:sz w:val="22"/>
          <w:szCs w:val="22"/>
        </w:rPr>
        <w:t>Sweden, Finland, Brazil</w:t>
      </w:r>
      <w:r w:rsidR="00EA3524" w:rsidRPr="0038550C">
        <w:rPr>
          <w:rFonts w:ascii="Verdana" w:hAnsi="Verdana"/>
          <w:sz w:val="22"/>
          <w:szCs w:val="22"/>
        </w:rPr>
        <w:t>, Indonesia</w:t>
      </w:r>
      <w:r w:rsidR="00CA7D38" w:rsidRPr="0038550C">
        <w:rPr>
          <w:rFonts w:ascii="Verdana" w:hAnsi="Verdana"/>
          <w:sz w:val="22"/>
          <w:szCs w:val="22"/>
        </w:rPr>
        <w:t xml:space="preserve">, </w:t>
      </w:r>
      <w:r w:rsidR="00EA3524" w:rsidRPr="0038550C">
        <w:rPr>
          <w:rFonts w:ascii="Verdana" w:hAnsi="Verdana"/>
          <w:sz w:val="22"/>
          <w:szCs w:val="22"/>
        </w:rPr>
        <w:t xml:space="preserve">South Africa, </w:t>
      </w:r>
      <w:r w:rsidR="00CA7D38" w:rsidRPr="0038550C">
        <w:rPr>
          <w:rFonts w:ascii="Verdana" w:hAnsi="Verdana"/>
          <w:sz w:val="22"/>
          <w:szCs w:val="22"/>
        </w:rPr>
        <w:t>DR Congo, Burkina Faso, Mozambique and the occupied Palestinian territories.</w:t>
      </w:r>
    </w:p>
    <w:p w:rsidR="008D6C21" w:rsidRPr="00D823D6" w:rsidRDefault="008D6C21" w:rsidP="00423B3F">
      <w:pPr>
        <w:numPr>
          <w:ilvl w:val="0"/>
          <w:numId w:val="14"/>
        </w:numPr>
        <w:tabs>
          <w:tab w:val="clear" w:pos="720"/>
          <w:tab w:val="num" w:pos="284"/>
        </w:tabs>
        <w:spacing w:before="60" w:after="60" w:line="260" w:lineRule="exact"/>
        <w:ind w:left="284" w:hanging="284"/>
        <w:rPr>
          <w:rFonts w:ascii="Verdana" w:hAnsi="Verdana"/>
          <w:sz w:val="22"/>
          <w:szCs w:val="22"/>
        </w:rPr>
      </w:pPr>
      <w:r w:rsidRPr="00D823D6">
        <w:rPr>
          <w:rFonts w:ascii="Verdana" w:hAnsi="Verdana"/>
          <w:sz w:val="22"/>
          <w:szCs w:val="22"/>
        </w:rPr>
        <w:t>Continu</w:t>
      </w:r>
      <w:r w:rsidR="00A53A2B" w:rsidRPr="00D823D6">
        <w:rPr>
          <w:rFonts w:ascii="Verdana" w:hAnsi="Verdana"/>
          <w:sz w:val="22"/>
          <w:szCs w:val="22"/>
        </w:rPr>
        <w:t xml:space="preserve">ing to </w:t>
      </w:r>
      <w:r w:rsidRPr="00D823D6">
        <w:rPr>
          <w:rFonts w:ascii="Verdana" w:hAnsi="Verdana"/>
          <w:sz w:val="22"/>
          <w:szCs w:val="22"/>
        </w:rPr>
        <w:t>develop</w:t>
      </w:r>
      <w:r w:rsidR="00A53A2B" w:rsidRPr="00D823D6">
        <w:rPr>
          <w:rFonts w:ascii="Verdana" w:hAnsi="Verdana"/>
          <w:sz w:val="22"/>
          <w:szCs w:val="22"/>
        </w:rPr>
        <w:t xml:space="preserve"> </w:t>
      </w:r>
      <w:r w:rsidRPr="00D823D6">
        <w:rPr>
          <w:rFonts w:ascii="Verdana" w:hAnsi="Verdana"/>
          <w:sz w:val="22"/>
          <w:szCs w:val="22"/>
        </w:rPr>
        <w:t>local HelpAge organisations (</w:t>
      </w:r>
      <w:r w:rsidR="00A53A2B" w:rsidRPr="00D823D6">
        <w:rPr>
          <w:rFonts w:ascii="Verdana" w:hAnsi="Verdana"/>
          <w:sz w:val="22"/>
          <w:szCs w:val="22"/>
        </w:rPr>
        <w:t xml:space="preserve">in </w:t>
      </w:r>
      <w:r w:rsidRPr="00D823D6">
        <w:rPr>
          <w:rFonts w:ascii="Verdana" w:hAnsi="Verdana"/>
          <w:sz w:val="22"/>
          <w:szCs w:val="22"/>
        </w:rPr>
        <w:t xml:space="preserve">Cambodia and Tanzania) and encouraging </w:t>
      </w:r>
      <w:r w:rsidR="00D823D6" w:rsidRPr="00D823D6">
        <w:rPr>
          <w:rFonts w:ascii="Verdana" w:hAnsi="Verdana"/>
          <w:sz w:val="22"/>
          <w:szCs w:val="22"/>
        </w:rPr>
        <w:t xml:space="preserve">existing </w:t>
      </w:r>
      <w:r w:rsidRPr="00D823D6">
        <w:rPr>
          <w:rFonts w:ascii="Verdana" w:hAnsi="Verdana"/>
          <w:sz w:val="22"/>
          <w:szCs w:val="22"/>
        </w:rPr>
        <w:t>partners to apply for Affiliation.</w:t>
      </w:r>
    </w:p>
    <w:p w:rsidR="00EE69BF" w:rsidRPr="00D823D6" w:rsidRDefault="00C31846" w:rsidP="00423B3F">
      <w:pPr>
        <w:numPr>
          <w:ilvl w:val="0"/>
          <w:numId w:val="14"/>
        </w:numPr>
        <w:tabs>
          <w:tab w:val="clear" w:pos="720"/>
          <w:tab w:val="num" w:pos="284"/>
        </w:tabs>
        <w:spacing w:before="60" w:after="60" w:line="260" w:lineRule="exact"/>
        <w:ind w:left="284" w:hanging="284"/>
        <w:rPr>
          <w:rFonts w:ascii="Verdana" w:hAnsi="Verdana"/>
          <w:sz w:val="22"/>
          <w:szCs w:val="22"/>
        </w:rPr>
      </w:pPr>
      <w:r>
        <w:rPr>
          <w:rFonts w:ascii="Verdana" w:hAnsi="Verdana"/>
          <w:sz w:val="22"/>
          <w:szCs w:val="22"/>
        </w:rPr>
        <w:t>Transferring support to partners in Eastern Europe, u</w:t>
      </w:r>
      <w:r w:rsidR="00EE69BF" w:rsidRPr="00D823D6">
        <w:rPr>
          <w:rFonts w:ascii="Verdana" w:hAnsi="Verdana"/>
          <w:sz w:val="22"/>
          <w:szCs w:val="22"/>
        </w:rPr>
        <w:t xml:space="preserve">nder our agreement with Age International. This </w:t>
      </w:r>
      <w:r>
        <w:rPr>
          <w:rFonts w:ascii="Verdana" w:hAnsi="Verdana"/>
          <w:sz w:val="22"/>
          <w:szCs w:val="22"/>
        </w:rPr>
        <w:t xml:space="preserve">will </w:t>
      </w:r>
      <w:r w:rsidR="00EE69BF" w:rsidRPr="00D823D6">
        <w:rPr>
          <w:rFonts w:ascii="Verdana" w:hAnsi="Verdana"/>
          <w:sz w:val="22"/>
          <w:szCs w:val="22"/>
        </w:rPr>
        <w:t xml:space="preserve">provide new opportunities for Affiliation </w:t>
      </w:r>
      <w:r>
        <w:rPr>
          <w:rFonts w:ascii="Verdana" w:hAnsi="Verdana"/>
          <w:sz w:val="22"/>
          <w:szCs w:val="22"/>
        </w:rPr>
        <w:t xml:space="preserve">in </w:t>
      </w:r>
      <w:r w:rsidR="00EE69BF" w:rsidRPr="00D823D6">
        <w:rPr>
          <w:rFonts w:ascii="Verdana" w:hAnsi="Verdana"/>
          <w:sz w:val="22"/>
          <w:szCs w:val="22"/>
        </w:rPr>
        <w:t>this region.</w:t>
      </w:r>
    </w:p>
    <w:p w:rsidR="008D6C21" w:rsidRPr="0038550C" w:rsidRDefault="008D6C21" w:rsidP="00736E22">
      <w:pPr>
        <w:spacing w:before="120" w:after="120" w:line="260" w:lineRule="exact"/>
        <w:rPr>
          <w:rFonts w:ascii="Verdana" w:hAnsi="Verdana"/>
          <w:b/>
          <w:color w:val="FF6600"/>
          <w:kern w:val="26"/>
          <w:sz w:val="22"/>
          <w:szCs w:val="22"/>
        </w:rPr>
      </w:pPr>
      <w:r w:rsidRPr="00D823D6">
        <w:rPr>
          <w:rFonts w:ascii="Verdana" w:hAnsi="Verdana"/>
          <w:b/>
          <w:color w:val="FF6600"/>
          <w:kern w:val="26"/>
          <w:sz w:val="22"/>
          <w:szCs w:val="22"/>
        </w:rPr>
        <w:t>Strengthening our work together as a network</w:t>
      </w:r>
    </w:p>
    <w:p w:rsidR="008D6C21" w:rsidRPr="00D823D6" w:rsidRDefault="00EA3524" w:rsidP="00423B3F">
      <w:pPr>
        <w:numPr>
          <w:ilvl w:val="0"/>
          <w:numId w:val="14"/>
        </w:numPr>
        <w:tabs>
          <w:tab w:val="clear" w:pos="720"/>
          <w:tab w:val="num" w:pos="284"/>
        </w:tabs>
        <w:spacing w:before="60" w:after="60" w:line="260" w:lineRule="exact"/>
        <w:ind w:left="284" w:hanging="284"/>
        <w:rPr>
          <w:rFonts w:ascii="Verdana" w:hAnsi="Verdana"/>
          <w:sz w:val="22"/>
          <w:szCs w:val="22"/>
        </w:rPr>
      </w:pPr>
      <w:r w:rsidRPr="00D823D6">
        <w:rPr>
          <w:rFonts w:ascii="Verdana" w:hAnsi="Verdana"/>
          <w:sz w:val="22"/>
          <w:szCs w:val="22"/>
        </w:rPr>
        <w:t xml:space="preserve">Finalising </w:t>
      </w:r>
      <w:r w:rsidR="00D823D6" w:rsidRPr="00D823D6">
        <w:rPr>
          <w:rFonts w:ascii="Verdana" w:hAnsi="Verdana"/>
          <w:sz w:val="22"/>
          <w:szCs w:val="22"/>
        </w:rPr>
        <w:t xml:space="preserve">a </w:t>
      </w:r>
      <w:r w:rsidR="008D6C21" w:rsidRPr="00D823D6">
        <w:rPr>
          <w:rFonts w:ascii="Verdana" w:hAnsi="Verdana"/>
          <w:sz w:val="22"/>
          <w:szCs w:val="22"/>
        </w:rPr>
        <w:t>“road map” to enhance the engagement of Affiliates in our governance and new Strategy to 2020.</w:t>
      </w:r>
      <w:r w:rsidR="00A53A2B" w:rsidRPr="00D823D6">
        <w:rPr>
          <w:rFonts w:ascii="Verdana" w:hAnsi="Verdana"/>
          <w:sz w:val="22"/>
          <w:szCs w:val="22"/>
        </w:rPr>
        <w:t xml:space="preserve"> </w:t>
      </w:r>
    </w:p>
    <w:p w:rsidR="00A55E0F" w:rsidRPr="0038550C" w:rsidRDefault="00D823D6" w:rsidP="00423B3F">
      <w:pPr>
        <w:numPr>
          <w:ilvl w:val="0"/>
          <w:numId w:val="14"/>
        </w:numPr>
        <w:tabs>
          <w:tab w:val="clear" w:pos="720"/>
          <w:tab w:val="num" w:pos="284"/>
        </w:tabs>
        <w:spacing w:before="60" w:after="60" w:line="260" w:lineRule="exact"/>
        <w:ind w:left="284" w:hanging="284"/>
        <w:rPr>
          <w:rFonts w:ascii="Verdana" w:hAnsi="Verdana"/>
          <w:sz w:val="22"/>
          <w:szCs w:val="22"/>
        </w:rPr>
      </w:pPr>
      <w:r>
        <w:rPr>
          <w:rFonts w:ascii="Verdana" w:hAnsi="Verdana"/>
          <w:sz w:val="22"/>
          <w:szCs w:val="22"/>
        </w:rPr>
        <w:t xml:space="preserve">Supporting </w:t>
      </w:r>
      <w:r w:rsidR="007F3E1C" w:rsidRPr="0038550C">
        <w:rPr>
          <w:rFonts w:ascii="Verdana" w:hAnsi="Verdana"/>
          <w:sz w:val="22"/>
          <w:szCs w:val="22"/>
        </w:rPr>
        <w:t>A</w:t>
      </w:r>
      <w:r w:rsidR="00A55E0F" w:rsidRPr="0038550C">
        <w:rPr>
          <w:rFonts w:ascii="Verdana" w:hAnsi="Verdana"/>
          <w:sz w:val="22"/>
          <w:szCs w:val="22"/>
        </w:rPr>
        <w:t>ffiliate</w:t>
      </w:r>
      <w:r>
        <w:rPr>
          <w:rFonts w:ascii="Verdana" w:hAnsi="Verdana"/>
          <w:sz w:val="22"/>
          <w:szCs w:val="22"/>
        </w:rPr>
        <w:t>s</w:t>
      </w:r>
      <w:r w:rsidR="00A55E0F" w:rsidRPr="0038550C">
        <w:rPr>
          <w:rFonts w:ascii="Verdana" w:hAnsi="Verdana"/>
          <w:sz w:val="22"/>
          <w:szCs w:val="22"/>
        </w:rPr>
        <w:t xml:space="preserve"> </w:t>
      </w:r>
      <w:r w:rsidR="00303C9A" w:rsidRPr="0038550C">
        <w:rPr>
          <w:rFonts w:ascii="Verdana" w:hAnsi="Verdana"/>
          <w:sz w:val="22"/>
          <w:szCs w:val="22"/>
        </w:rPr>
        <w:t xml:space="preserve">in East Asia </w:t>
      </w:r>
      <w:r w:rsidR="00A55E0F" w:rsidRPr="0038550C">
        <w:rPr>
          <w:rFonts w:ascii="Verdana" w:hAnsi="Verdana"/>
          <w:sz w:val="22"/>
          <w:szCs w:val="22"/>
        </w:rPr>
        <w:t>to coordinate and implement policy development, influencing and learning under a new four</w:t>
      </w:r>
      <w:r>
        <w:rPr>
          <w:rFonts w:ascii="Verdana" w:hAnsi="Verdana"/>
          <w:sz w:val="22"/>
          <w:szCs w:val="22"/>
        </w:rPr>
        <w:t>-</w:t>
      </w:r>
      <w:r w:rsidR="00A55E0F" w:rsidRPr="0038550C">
        <w:rPr>
          <w:rFonts w:ascii="Verdana" w:hAnsi="Verdana"/>
          <w:sz w:val="22"/>
          <w:szCs w:val="22"/>
        </w:rPr>
        <w:t>year</w:t>
      </w:r>
      <w:r w:rsidR="007F3E1C" w:rsidRPr="0038550C">
        <w:rPr>
          <w:rFonts w:ascii="Verdana" w:hAnsi="Verdana"/>
          <w:sz w:val="22"/>
          <w:szCs w:val="22"/>
        </w:rPr>
        <w:t xml:space="preserve"> </w:t>
      </w:r>
      <w:r w:rsidR="00A55E0F" w:rsidRPr="0038550C">
        <w:rPr>
          <w:rFonts w:ascii="Verdana" w:hAnsi="Verdana"/>
          <w:sz w:val="22"/>
          <w:szCs w:val="22"/>
        </w:rPr>
        <w:t>programme</w:t>
      </w:r>
      <w:r>
        <w:rPr>
          <w:rFonts w:ascii="Verdana" w:hAnsi="Verdana"/>
          <w:sz w:val="22"/>
          <w:szCs w:val="22"/>
        </w:rPr>
        <w:t>.</w:t>
      </w:r>
      <w:r w:rsidR="00A55E0F" w:rsidRPr="0038550C">
        <w:rPr>
          <w:rFonts w:ascii="Verdana" w:hAnsi="Verdana"/>
          <w:sz w:val="22"/>
          <w:szCs w:val="22"/>
        </w:rPr>
        <w:t xml:space="preserve"> </w:t>
      </w:r>
    </w:p>
    <w:p w:rsidR="00A55E0F" w:rsidRPr="0038550C" w:rsidRDefault="00D823D6" w:rsidP="00423B3F">
      <w:pPr>
        <w:numPr>
          <w:ilvl w:val="0"/>
          <w:numId w:val="14"/>
        </w:numPr>
        <w:tabs>
          <w:tab w:val="clear" w:pos="720"/>
          <w:tab w:val="num" w:pos="284"/>
        </w:tabs>
        <w:spacing w:before="60" w:after="60" w:line="260" w:lineRule="exact"/>
        <w:ind w:left="284" w:hanging="284"/>
        <w:rPr>
          <w:rFonts w:ascii="Verdana" w:hAnsi="Verdana"/>
          <w:sz w:val="22"/>
          <w:szCs w:val="22"/>
        </w:rPr>
      </w:pPr>
      <w:r>
        <w:rPr>
          <w:rFonts w:ascii="Verdana" w:hAnsi="Verdana"/>
          <w:sz w:val="22"/>
          <w:szCs w:val="22"/>
        </w:rPr>
        <w:t>Providing s</w:t>
      </w:r>
      <w:r w:rsidR="00A55E0F" w:rsidRPr="0038550C">
        <w:rPr>
          <w:rFonts w:ascii="Verdana" w:hAnsi="Verdana"/>
          <w:sz w:val="22"/>
          <w:szCs w:val="22"/>
        </w:rPr>
        <w:t>tructur</w:t>
      </w:r>
      <w:r>
        <w:rPr>
          <w:rFonts w:ascii="Verdana" w:hAnsi="Verdana"/>
          <w:sz w:val="22"/>
          <w:szCs w:val="22"/>
        </w:rPr>
        <w:t>ed</w:t>
      </w:r>
      <w:r w:rsidR="00A55E0F" w:rsidRPr="0038550C">
        <w:rPr>
          <w:rFonts w:ascii="Verdana" w:hAnsi="Verdana"/>
          <w:sz w:val="22"/>
          <w:szCs w:val="22"/>
        </w:rPr>
        <w:t xml:space="preserve"> support to our African Affiliates and partners to improve the design and delivery of </w:t>
      </w:r>
      <w:r>
        <w:rPr>
          <w:rFonts w:ascii="Verdana" w:hAnsi="Verdana"/>
          <w:sz w:val="22"/>
          <w:szCs w:val="22"/>
        </w:rPr>
        <w:t xml:space="preserve">their </w:t>
      </w:r>
      <w:r w:rsidR="00A55E0F" w:rsidRPr="0038550C">
        <w:rPr>
          <w:rFonts w:ascii="Verdana" w:hAnsi="Verdana"/>
          <w:sz w:val="22"/>
          <w:szCs w:val="22"/>
        </w:rPr>
        <w:t>programmes, including wider use of intranet.</w:t>
      </w:r>
    </w:p>
    <w:p w:rsidR="008D6C21" w:rsidRPr="0038550C" w:rsidRDefault="00EA3524" w:rsidP="00423B3F">
      <w:pPr>
        <w:numPr>
          <w:ilvl w:val="0"/>
          <w:numId w:val="14"/>
        </w:numPr>
        <w:tabs>
          <w:tab w:val="clear" w:pos="720"/>
          <w:tab w:val="num" w:pos="284"/>
        </w:tabs>
        <w:spacing w:before="60" w:after="60" w:line="260" w:lineRule="exact"/>
        <w:ind w:left="284" w:hanging="284"/>
        <w:rPr>
          <w:rFonts w:ascii="Verdana" w:hAnsi="Verdana"/>
          <w:sz w:val="22"/>
          <w:szCs w:val="22"/>
        </w:rPr>
      </w:pPr>
      <w:r w:rsidRPr="0038550C">
        <w:rPr>
          <w:rFonts w:ascii="Verdana" w:hAnsi="Verdana"/>
          <w:sz w:val="22"/>
          <w:szCs w:val="22"/>
        </w:rPr>
        <w:t xml:space="preserve">Continuing </w:t>
      </w:r>
      <w:r w:rsidR="008D6C21" w:rsidRPr="0038550C">
        <w:rPr>
          <w:rFonts w:ascii="Verdana" w:hAnsi="Verdana"/>
          <w:sz w:val="22"/>
          <w:szCs w:val="22"/>
        </w:rPr>
        <w:t xml:space="preserve">to develop </w:t>
      </w:r>
      <w:r w:rsidR="008D6C21" w:rsidRPr="00085E63">
        <w:rPr>
          <w:rFonts w:ascii="Verdana" w:hAnsi="Verdana"/>
          <w:sz w:val="22"/>
          <w:szCs w:val="22"/>
        </w:rPr>
        <w:t>operating models</w:t>
      </w:r>
      <w:r w:rsidR="008D6C21" w:rsidRPr="0038550C">
        <w:rPr>
          <w:rFonts w:ascii="Verdana" w:hAnsi="Verdana"/>
          <w:sz w:val="22"/>
          <w:szCs w:val="22"/>
        </w:rPr>
        <w:t xml:space="preserve"> in middle</w:t>
      </w:r>
      <w:r w:rsidR="00D823D6">
        <w:rPr>
          <w:rFonts w:ascii="Verdana" w:hAnsi="Verdana"/>
          <w:sz w:val="22"/>
          <w:szCs w:val="22"/>
        </w:rPr>
        <w:t>-</w:t>
      </w:r>
      <w:r w:rsidR="008D6C21" w:rsidRPr="0038550C">
        <w:rPr>
          <w:rFonts w:ascii="Verdana" w:hAnsi="Verdana"/>
          <w:sz w:val="22"/>
          <w:szCs w:val="22"/>
        </w:rPr>
        <w:t xml:space="preserve">income </w:t>
      </w:r>
      <w:r w:rsidR="00D823D6">
        <w:rPr>
          <w:rFonts w:ascii="Verdana" w:hAnsi="Verdana"/>
          <w:sz w:val="22"/>
          <w:szCs w:val="22"/>
        </w:rPr>
        <w:t xml:space="preserve">countries to </w:t>
      </w:r>
      <w:r w:rsidR="008D6C21" w:rsidRPr="0038550C">
        <w:rPr>
          <w:rFonts w:ascii="Verdana" w:hAnsi="Verdana"/>
          <w:sz w:val="22"/>
          <w:szCs w:val="22"/>
        </w:rPr>
        <w:t>strengthen Affiliates and local movements</w:t>
      </w:r>
      <w:r w:rsidR="0040026D" w:rsidRPr="0038550C">
        <w:rPr>
          <w:rFonts w:ascii="Verdana" w:hAnsi="Verdana"/>
          <w:sz w:val="22"/>
          <w:szCs w:val="22"/>
        </w:rPr>
        <w:t>.</w:t>
      </w:r>
    </w:p>
    <w:p w:rsidR="00972D27" w:rsidRPr="0038550C" w:rsidRDefault="0073170C" w:rsidP="00972D27">
      <w:pPr>
        <w:numPr>
          <w:ilvl w:val="0"/>
          <w:numId w:val="14"/>
        </w:numPr>
        <w:tabs>
          <w:tab w:val="clear" w:pos="720"/>
          <w:tab w:val="num" w:pos="284"/>
        </w:tabs>
        <w:spacing w:before="60" w:after="60" w:line="260" w:lineRule="exact"/>
        <w:ind w:left="284" w:hanging="284"/>
        <w:rPr>
          <w:rFonts w:ascii="Verdana" w:hAnsi="Verdana"/>
          <w:sz w:val="22"/>
          <w:szCs w:val="22"/>
        </w:rPr>
      </w:pPr>
      <w:r w:rsidRPr="0038550C">
        <w:rPr>
          <w:rFonts w:ascii="Verdana" w:hAnsi="Verdana"/>
          <w:sz w:val="22"/>
          <w:szCs w:val="22"/>
        </w:rPr>
        <w:t>Develop</w:t>
      </w:r>
      <w:r w:rsidR="00C31846">
        <w:rPr>
          <w:rFonts w:ascii="Verdana" w:hAnsi="Verdana"/>
          <w:sz w:val="22"/>
          <w:szCs w:val="22"/>
        </w:rPr>
        <w:t>ing</w:t>
      </w:r>
      <w:r w:rsidRPr="0038550C">
        <w:rPr>
          <w:rFonts w:ascii="Verdana" w:hAnsi="Verdana"/>
          <w:sz w:val="22"/>
          <w:szCs w:val="22"/>
        </w:rPr>
        <w:t xml:space="preserve"> national networks on ageing </w:t>
      </w:r>
      <w:r w:rsidR="00972D27" w:rsidRPr="0038550C">
        <w:rPr>
          <w:rFonts w:ascii="Verdana" w:hAnsi="Verdana"/>
          <w:sz w:val="22"/>
          <w:szCs w:val="22"/>
        </w:rPr>
        <w:t xml:space="preserve">in Ethiopia, South Africa, Lesotho, Zambia, Uganda, Tanzania and Peru. </w:t>
      </w:r>
    </w:p>
    <w:p w:rsidR="00972D27" w:rsidRPr="0038550C" w:rsidRDefault="00972D27" w:rsidP="00972D27">
      <w:pPr>
        <w:numPr>
          <w:ilvl w:val="0"/>
          <w:numId w:val="14"/>
        </w:numPr>
        <w:tabs>
          <w:tab w:val="clear" w:pos="720"/>
          <w:tab w:val="num" w:pos="284"/>
        </w:tabs>
        <w:spacing w:before="60" w:after="60" w:line="260" w:lineRule="exact"/>
        <w:ind w:left="284" w:hanging="284"/>
        <w:rPr>
          <w:rFonts w:ascii="Verdana" w:hAnsi="Verdana"/>
          <w:sz w:val="22"/>
          <w:szCs w:val="22"/>
        </w:rPr>
      </w:pPr>
      <w:r w:rsidRPr="0038550C">
        <w:rPr>
          <w:rFonts w:ascii="Verdana" w:hAnsi="Verdana"/>
          <w:sz w:val="22"/>
          <w:szCs w:val="22"/>
        </w:rPr>
        <w:t>Working with Affiliates and partners to pilot or adopt our accountability framework.</w:t>
      </w:r>
    </w:p>
    <w:p w:rsidR="00972D27" w:rsidRPr="0038550C" w:rsidRDefault="00972D27" w:rsidP="00972D27">
      <w:pPr>
        <w:numPr>
          <w:ilvl w:val="0"/>
          <w:numId w:val="14"/>
        </w:numPr>
        <w:tabs>
          <w:tab w:val="clear" w:pos="720"/>
          <w:tab w:val="num" w:pos="284"/>
        </w:tabs>
        <w:spacing w:before="60" w:after="60" w:line="260" w:lineRule="exact"/>
        <w:ind w:left="284" w:hanging="284"/>
        <w:rPr>
          <w:rFonts w:ascii="Verdana" w:hAnsi="Verdana"/>
          <w:sz w:val="22"/>
          <w:szCs w:val="22"/>
        </w:rPr>
      </w:pPr>
      <w:r w:rsidRPr="0038550C">
        <w:rPr>
          <w:rFonts w:ascii="Verdana" w:hAnsi="Verdana"/>
          <w:sz w:val="22"/>
          <w:szCs w:val="22"/>
        </w:rPr>
        <w:t>Continu</w:t>
      </w:r>
      <w:r w:rsidR="00FE4E29">
        <w:rPr>
          <w:rFonts w:ascii="Verdana" w:hAnsi="Verdana"/>
          <w:sz w:val="22"/>
          <w:szCs w:val="22"/>
        </w:rPr>
        <w:t>ing to</w:t>
      </w:r>
      <w:r w:rsidRPr="0038550C">
        <w:rPr>
          <w:rFonts w:ascii="Verdana" w:hAnsi="Verdana"/>
          <w:sz w:val="22"/>
          <w:szCs w:val="22"/>
        </w:rPr>
        <w:t xml:space="preserve"> develop the HelpAge intranet and encourag</w:t>
      </w:r>
      <w:r w:rsidR="00150958">
        <w:rPr>
          <w:rFonts w:ascii="Verdana" w:hAnsi="Verdana"/>
          <w:sz w:val="22"/>
          <w:szCs w:val="22"/>
        </w:rPr>
        <w:t>e</w:t>
      </w:r>
      <w:r w:rsidRPr="0038550C">
        <w:rPr>
          <w:rFonts w:ascii="Verdana" w:hAnsi="Verdana"/>
          <w:sz w:val="22"/>
          <w:szCs w:val="22"/>
        </w:rPr>
        <w:t xml:space="preserve"> Affiliates to participate in our “communities of learning” in social protection, health, livelihoods and rights.</w:t>
      </w:r>
    </w:p>
    <w:p w:rsidR="008D6C21" w:rsidRPr="0038550C" w:rsidRDefault="008D6C21" w:rsidP="00972D27">
      <w:pPr>
        <w:spacing w:before="60" w:after="60" w:line="260" w:lineRule="exact"/>
        <w:rPr>
          <w:rFonts w:ascii="Verdana" w:hAnsi="Verdana"/>
          <w:b/>
          <w:color w:val="FF6600"/>
          <w:kern w:val="26"/>
          <w:sz w:val="22"/>
          <w:szCs w:val="22"/>
        </w:rPr>
      </w:pPr>
      <w:r w:rsidRPr="0038550C">
        <w:rPr>
          <w:rFonts w:ascii="Verdana" w:hAnsi="Verdana"/>
          <w:b/>
          <w:color w:val="FF6600"/>
          <w:kern w:val="26"/>
          <w:sz w:val="22"/>
          <w:szCs w:val="22"/>
        </w:rPr>
        <w:t>Support</w:t>
      </w:r>
      <w:r w:rsidR="00150958">
        <w:rPr>
          <w:rFonts w:ascii="Verdana" w:hAnsi="Verdana"/>
          <w:b/>
          <w:color w:val="FF6600"/>
          <w:kern w:val="26"/>
          <w:sz w:val="22"/>
          <w:szCs w:val="22"/>
        </w:rPr>
        <w:t>ing</w:t>
      </w:r>
      <w:r w:rsidRPr="0038550C">
        <w:rPr>
          <w:rFonts w:ascii="Verdana" w:hAnsi="Verdana"/>
          <w:b/>
          <w:color w:val="FF6600"/>
          <w:kern w:val="26"/>
          <w:sz w:val="22"/>
          <w:szCs w:val="22"/>
        </w:rPr>
        <w:t xml:space="preserve"> the specific needs of “sister” Affiliates </w:t>
      </w:r>
    </w:p>
    <w:p w:rsidR="008D6C21" w:rsidRPr="0038550C" w:rsidRDefault="00CA7D38" w:rsidP="00423B3F">
      <w:pPr>
        <w:numPr>
          <w:ilvl w:val="0"/>
          <w:numId w:val="14"/>
        </w:numPr>
        <w:tabs>
          <w:tab w:val="clear" w:pos="720"/>
          <w:tab w:val="num" w:pos="284"/>
        </w:tabs>
        <w:spacing w:before="60" w:after="60" w:line="260" w:lineRule="exact"/>
        <w:ind w:left="284" w:hanging="284"/>
        <w:rPr>
          <w:rFonts w:ascii="Verdana" w:hAnsi="Verdana"/>
          <w:sz w:val="22"/>
          <w:szCs w:val="22"/>
        </w:rPr>
      </w:pPr>
      <w:r w:rsidRPr="0038550C">
        <w:rPr>
          <w:rFonts w:ascii="Verdana" w:hAnsi="Verdana"/>
          <w:sz w:val="22"/>
          <w:szCs w:val="22"/>
        </w:rPr>
        <w:t>Continu</w:t>
      </w:r>
      <w:r w:rsidR="00150958">
        <w:rPr>
          <w:rFonts w:ascii="Verdana" w:hAnsi="Verdana"/>
          <w:sz w:val="22"/>
          <w:szCs w:val="22"/>
        </w:rPr>
        <w:t>ing to</w:t>
      </w:r>
      <w:r w:rsidRPr="0038550C">
        <w:rPr>
          <w:rFonts w:ascii="Verdana" w:hAnsi="Verdana"/>
          <w:sz w:val="22"/>
          <w:szCs w:val="22"/>
        </w:rPr>
        <w:t xml:space="preserve"> support Age International</w:t>
      </w:r>
      <w:r w:rsidR="00150958">
        <w:rPr>
          <w:rFonts w:ascii="Verdana" w:hAnsi="Verdana"/>
          <w:sz w:val="22"/>
          <w:szCs w:val="22"/>
        </w:rPr>
        <w:t>’s</w:t>
      </w:r>
      <w:r w:rsidR="00A55E0F" w:rsidRPr="0038550C">
        <w:rPr>
          <w:rFonts w:ascii="Verdana" w:hAnsi="Verdana"/>
          <w:sz w:val="22"/>
          <w:szCs w:val="22"/>
        </w:rPr>
        <w:t xml:space="preserve"> fundraising, communications and policy agenda, </w:t>
      </w:r>
      <w:r w:rsidR="00150958">
        <w:rPr>
          <w:rFonts w:ascii="Verdana" w:hAnsi="Verdana"/>
          <w:sz w:val="22"/>
          <w:szCs w:val="22"/>
        </w:rPr>
        <w:t>and</w:t>
      </w:r>
      <w:r w:rsidR="00A55E0F" w:rsidRPr="0038550C">
        <w:rPr>
          <w:rFonts w:ascii="Verdana" w:hAnsi="Verdana"/>
          <w:sz w:val="22"/>
          <w:szCs w:val="22"/>
        </w:rPr>
        <w:t xml:space="preserve"> its membership of the Disasters Emergency Committee.</w:t>
      </w:r>
      <w:r w:rsidR="00B959AF" w:rsidRPr="0038550C">
        <w:rPr>
          <w:rFonts w:ascii="Verdana" w:hAnsi="Verdana"/>
          <w:sz w:val="22"/>
          <w:szCs w:val="22"/>
        </w:rPr>
        <w:t xml:space="preserve"> Specifically, we will support Age International to manage funding from UK trusts and foundations.</w:t>
      </w:r>
    </w:p>
    <w:p w:rsidR="00A55E0F" w:rsidRPr="0038550C" w:rsidRDefault="00A55E0F" w:rsidP="00A55E0F">
      <w:pPr>
        <w:numPr>
          <w:ilvl w:val="0"/>
          <w:numId w:val="14"/>
        </w:numPr>
        <w:tabs>
          <w:tab w:val="clear" w:pos="720"/>
          <w:tab w:val="num" w:pos="284"/>
        </w:tabs>
        <w:spacing w:before="60" w:after="60" w:line="260" w:lineRule="exact"/>
        <w:ind w:left="284" w:hanging="284"/>
        <w:rPr>
          <w:rFonts w:ascii="Verdana" w:hAnsi="Verdana"/>
          <w:sz w:val="22"/>
          <w:szCs w:val="22"/>
        </w:rPr>
      </w:pPr>
      <w:r w:rsidRPr="0038550C">
        <w:rPr>
          <w:rFonts w:ascii="Verdana" w:hAnsi="Verdana"/>
          <w:sz w:val="22"/>
          <w:szCs w:val="22"/>
        </w:rPr>
        <w:t>Continu</w:t>
      </w:r>
      <w:r w:rsidR="00150958">
        <w:rPr>
          <w:rFonts w:ascii="Verdana" w:hAnsi="Verdana"/>
          <w:sz w:val="22"/>
          <w:szCs w:val="22"/>
        </w:rPr>
        <w:t>ing to</w:t>
      </w:r>
      <w:r w:rsidRPr="0038550C">
        <w:rPr>
          <w:rFonts w:ascii="Verdana" w:hAnsi="Verdana"/>
          <w:sz w:val="22"/>
          <w:szCs w:val="22"/>
        </w:rPr>
        <w:t xml:space="preserve"> support to the advocacy and fundraising work of “sister” Affiliates – HelpAge Korea, HelpAge USA, HelpAge</w:t>
      </w:r>
      <w:r w:rsidR="00085E63">
        <w:rPr>
          <w:rFonts w:ascii="Verdana" w:hAnsi="Verdana"/>
          <w:sz w:val="22"/>
          <w:szCs w:val="22"/>
        </w:rPr>
        <w:t xml:space="preserve"> </w:t>
      </w:r>
      <w:r w:rsidR="00150958">
        <w:rPr>
          <w:rFonts w:ascii="Verdana" w:hAnsi="Verdana"/>
          <w:sz w:val="22"/>
          <w:szCs w:val="22"/>
        </w:rPr>
        <w:t>Deutschland</w:t>
      </w:r>
      <w:r w:rsidRPr="0038550C">
        <w:rPr>
          <w:rFonts w:ascii="Verdana" w:hAnsi="Verdana"/>
          <w:sz w:val="22"/>
          <w:szCs w:val="22"/>
        </w:rPr>
        <w:t>, HelpAge</w:t>
      </w:r>
      <w:r w:rsidR="00085E63">
        <w:rPr>
          <w:rFonts w:ascii="Verdana" w:hAnsi="Verdana"/>
          <w:sz w:val="22"/>
          <w:szCs w:val="22"/>
        </w:rPr>
        <w:t xml:space="preserve"> </w:t>
      </w:r>
      <w:r w:rsidR="00150958">
        <w:rPr>
          <w:rFonts w:ascii="Verdana" w:hAnsi="Verdana"/>
          <w:sz w:val="22"/>
          <w:szCs w:val="22"/>
        </w:rPr>
        <w:t>International España and</w:t>
      </w:r>
      <w:r w:rsidRPr="0038550C">
        <w:rPr>
          <w:rFonts w:ascii="Verdana" w:hAnsi="Verdana"/>
          <w:sz w:val="22"/>
          <w:szCs w:val="22"/>
        </w:rPr>
        <w:t xml:space="preserve"> </w:t>
      </w:r>
      <w:proofErr w:type="spellStart"/>
      <w:r w:rsidRPr="0038550C">
        <w:rPr>
          <w:rFonts w:ascii="Verdana" w:hAnsi="Verdana"/>
          <w:sz w:val="22"/>
          <w:szCs w:val="22"/>
        </w:rPr>
        <w:t>WorldGranny</w:t>
      </w:r>
      <w:proofErr w:type="spellEnd"/>
      <w:r w:rsidRPr="0038550C">
        <w:rPr>
          <w:rFonts w:ascii="Verdana" w:hAnsi="Verdana"/>
          <w:sz w:val="22"/>
          <w:szCs w:val="22"/>
        </w:rPr>
        <w:t>.</w:t>
      </w:r>
    </w:p>
    <w:p w:rsidR="00B959AF" w:rsidRPr="0038550C" w:rsidRDefault="00B959AF" w:rsidP="00423B3F">
      <w:pPr>
        <w:numPr>
          <w:ilvl w:val="0"/>
          <w:numId w:val="14"/>
        </w:numPr>
        <w:tabs>
          <w:tab w:val="clear" w:pos="720"/>
          <w:tab w:val="num" w:pos="284"/>
        </w:tabs>
        <w:spacing w:before="60" w:after="60" w:line="260" w:lineRule="exact"/>
        <w:ind w:left="284" w:hanging="284"/>
        <w:rPr>
          <w:rFonts w:ascii="Verdana" w:hAnsi="Verdana"/>
          <w:sz w:val="22"/>
          <w:szCs w:val="22"/>
        </w:rPr>
      </w:pPr>
      <w:r w:rsidRPr="0038550C">
        <w:rPr>
          <w:rFonts w:ascii="Verdana" w:hAnsi="Verdana"/>
          <w:sz w:val="22"/>
          <w:szCs w:val="22"/>
        </w:rPr>
        <w:t>Initiatin</w:t>
      </w:r>
      <w:r w:rsidR="00150958">
        <w:rPr>
          <w:rFonts w:ascii="Verdana" w:hAnsi="Verdana"/>
          <w:sz w:val="22"/>
          <w:szCs w:val="22"/>
        </w:rPr>
        <w:t>g</w:t>
      </w:r>
      <w:r w:rsidRPr="0038550C">
        <w:rPr>
          <w:rFonts w:ascii="Verdana" w:hAnsi="Verdana"/>
          <w:sz w:val="22"/>
          <w:szCs w:val="22"/>
        </w:rPr>
        <w:t xml:space="preserve"> a social enterprise partnership for fundraising with HelpAge Sri Lanka.</w:t>
      </w:r>
    </w:p>
    <w:p w:rsidR="008D6C21" w:rsidRPr="0038550C" w:rsidRDefault="008D6C21" w:rsidP="00736E22">
      <w:pPr>
        <w:spacing w:before="120" w:after="120" w:line="260" w:lineRule="exact"/>
        <w:rPr>
          <w:rFonts w:ascii="Verdana" w:hAnsi="Verdana"/>
          <w:b/>
          <w:color w:val="FF6600"/>
          <w:kern w:val="26"/>
          <w:sz w:val="22"/>
          <w:szCs w:val="22"/>
        </w:rPr>
      </w:pPr>
      <w:r w:rsidRPr="0038550C">
        <w:rPr>
          <w:rFonts w:ascii="Verdana" w:hAnsi="Verdana"/>
          <w:b/>
          <w:color w:val="FF6600"/>
          <w:kern w:val="26"/>
          <w:sz w:val="22"/>
          <w:szCs w:val="22"/>
        </w:rPr>
        <w:t xml:space="preserve">Developing and implementing a common agenda to promote the rights </w:t>
      </w:r>
      <w:r w:rsidR="00150958">
        <w:rPr>
          <w:rFonts w:ascii="Verdana" w:hAnsi="Verdana"/>
          <w:b/>
          <w:color w:val="FF6600"/>
          <w:kern w:val="26"/>
          <w:sz w:val="22"/>
          <w:szCs w:val="22"/>
        </w:rPr>
        <w:t xml:space="preserve">of </w:t>
      </w:r>
      <w:r w:rsidRPr="0038550C">
        <w:rPr>
          <w:rFonts w:ascii="Verdana" w:hAnsi="Verdana"/>
          <w:b/>
          <w:color w:val="FF6600"/>
          <w:kern w:val="26"/>
          <w:sz w:val="22"/>
          <w:szCs w:val="22"/>
        </w:rPr>
        <w:t xml:space="preserve">older people </w:t>
      </w:r>
    </w:p>
    <w:p w:rsidR="004E5A1C" w:rsidRPr="0038550C" w:rsidRDefault="004E5A1C" w:rsidP="004E5A1C">
      <w:pPr>
        <w:spacing w:after="60" w:line="260" w:lineRule="exact"/>
        <w:rPr>
          <w:rFonts w:ascii="Verdana" w:hAnsi="Verdana"/>
          <w:kern w:val="26"/>
          <w:sz w:val="22"/>
          <w:szCs w:val="22"/>
        </w:rPr>
      </w:pPr>
      <w:r w:rsidRPr="0038550C">
        <w:rPr>
          <w:rFonts w:ascii="Verdana" w:hAnsi="Verdana"/>
          <w:kern w:val="26"/>
          <w:sz w:val="22"/>
          <w:szCs w:val="22"/>
        </w:rPr>
        <w:t>Our key objectives are:</w:t>
      </w:r>
    </w:p>
    <w:p w:rsidR="004E5A1C" w:rsidRPr="0038550C" w:rsidRDefault="004E5A1C" w:rsidP="00874679">
      <w:pPr>
        <w:numPr>
          <w:ilvl w:val="0"/>
          <w:numId w:val="14"/>
        </w:numPr>
        <w:tabs>
          <w:tab w:val="clear" w:pos="720"/>
          <w:tab w:val="num" w:pos="284"/>
        </w:tabs>
        <w:spacing w:before="60" w:after="60" w:line="260" w:lineRule="exact"/>
        <w:ind w:left="284" w:hanging="284"/>
        <w:rPr>
          <w:rFonts w:ascii="Verdana" w:hAnsi="Verdana"/>
          <w:sz w:val="22"/>
          <w:szCs w:val="22"/>
        </w:rPr>
      </w:pPr>
      <w:r w:rsidRPr="0038550C">
        <w:rPr>
          <w:rFonts w:ascii="Verdana" w:hAnsi="Verdana"/>
          <w:sz w:val="22"/>
          <w:szCs w:val="22"/>
        </w:rPr>
        <w:t>Completi</w:t>
      </w:r>
      <w:r w:rsidR="00E3001F">
        <w:rPr>
          <w:rFonts w:ascii="Verdana" w:hAnsi="Verdana"/>
          <w:sz w:val="22"/>
          <w:szCs w:val="22"/>
        </w:rPr>
        <w:t>ng</w:t>
      </w:r>
      <w:r w:rsidRPr="0038550C">
        <w:rPr>
          <w:rFonts w:ascii="Verdana" w:hAnsi="Verdana"/>
          <w:sz w:val="22"/>
          <w:szCs w:val="22"/>
        </w:rPr>
        <w:t xml:space="preserve"> a Network Development Strategy to 2015, including engagement of Affiliates in our governance and the development of our new Strategy to 2020.</w:t>
      </w:r>
    </w:p>
    <w:p w:rsidR="004E5A1C" w:rsidRPr="0038550C" w:rsidRDefault="00E3001F" w:rsidP="00874679">
      <w:pPr>
        <w:numPr>
          <w:ilvl w:val="0"/>
          <w:numId w:val="14"/>
        </w:numPr>
        <w:tabs>
          <w:tab w:val="clear" w:pos="720"/>
          <w:tab w:val="num" w:pos="284"/>
        </w:tabs>
        <w:autoSpaceDE w:val="0"/>
        <w:autoSpaceDN w:val="0"/>
        <w:adjustRightInd w:val="0"/>
        <w:spacing w:before="60" w:after="60" w:line="260" w:lineRule="exact"/>
        <w:ind w:left="284" w:hanging="284"/>
        <w:rPr>
          <w:rFonts w:ascii="Verdana" w:hAnsi="Verdana" w:cs="Arial"/>
          <w:iCs/>
          <w:sz w:val="18"/>
          <w:szCs w:val="20"/>
        </w:rPr>
      </w:pPr>
      <w:r>
        <w:rPr>
          <w:rFonts w:ascii="Verdana" w:hAnsi="Verdana"/>
          <w:sz w:val="22"/>
          <w:szCs w:val="22"/>
        </w:rPr>
        <w:t>Ensuring s</w:t>
      </w:r>
      <w:r w:rsidR="004E5A1C" w:rsidRPr="0038550C">
        <w:rPr>
          <w:rFonts w:ascii="Verdana" w:hAnsi="Verdana"/>
          <w:sz w:val="22"/>
          <w:szCs w:val="22"/>
        </w:rPr>
        <w:t xml:space="preserve">trong Affiliate participation in our five global campaigns, with a particular focus on creating momentum and political engagements for a </w:t>
      </w:r>
      <w:r>
        <w:rPr>
          <w:rFonts w:ascii="Verdana" w:hAnsi="Verdana"/>
          <w:sz w:val="22"/>
          <w:szCs w:val="22"/>
        </w:rPr>
        <w:t xml:space="preserve">UN </w:t>
      </w:r>
      <w:r w:rsidR="004E5A1C" w:rsidRPr="0038550C">
        <w:rPr>
          <w:rFonts w:ascii="Verdana" w:hAnsi="Verdana"/>
          <w:sz w:val="22"/>
          <w:szCs w:val="22"/>
        </w:rPr>
        <w:t>convention on the rights of older people</w:t>
      </w:r>
      <w:r w:rsidR="004374D4" w:rsidRPr="0038550C">
        <w:rPr>
          <w:rFonts w:ascii="Verdana" w:hAnsi="Verdana"/>
          <w:sz w:val="22"/>
          <w:szCs w:val="22"/>
        </w:rPr>
        <w:t xml:space="preserve">, </w:t>
      </w:r>
      <w:r w:rsidR="004E5A1C" w:rsidRPr="0038550C">
        <w:rPr>
          <w:rFonts w:ascii="Verdana" w:hAnsi="Verdana"/>
          <w:sz w:val="22"/>
          <w:szCs w:val="22"/>
        </w:rPr>
        <w:t xml:space="preserve">and with UNDP to secure ageing in the post-2015 </w:t>
      </w:r>
      <w:r>
        <w:rPr>
          <w:rFonts w:ascii="Verdana" w:hAnsi="Verdana"/>
          <w:sz w:val="22"/>
          <w:szCs w:val="22"/>
        </w:rPr>
        <w:t xml:space="preserve">development </w:t>
      </w:r>
      <w:r w:rsidR="004E5A1C" w:rsidRPr="0038550C">
        <w:rPr>
          <w:rFonts w:ascii="Verdana" w:hAnsi="Verdana"/>
          <w:sz w:val="22"/>
          <w:szCs w:val="22"/>
        </w:rPr>
        <w:t>agenda</w:t>
      </w:r>
      <w:r w:rsidR="004374D4" w:rsidRPr="0038550C">
        <w:rPr>
          <w:rFonts w:ascii="Verdana" w:hAnsi="Verdana"/>
          <w:sz w:val="22"/>
          <w:szCs w:val="22"/>
        </w:rPr>
        <w:t xml:space="preserve"> (see Global Action 4)</w:t>
      </w:r>
      <w:r w:rsidR="004E5A1C" w:rsidRPr="0038550C">
        <w:rPr>
          <w:rFonts w:ascii="Verdana" w:hAnsi="Verdana"/>
          <w:sz w:val="22"/>
          <w:szCs w:val="22"/>
        </w:rPr>
        <w:t xml:space="preserve">. </w:t>
      </w:r>
    </w:p>
    <w:p w:rsidR="004374D4" w:rsidRPr="00F61BCF" w:rsidRDefault="00E3001F" w:rsidP="00874679">
      <w:pPr>
        <w:numPr>
          <w:ilvl w:val="0"/>
          <w:numId w:val="14"/>
        </w:numPr>
        <w:tabs>
          <w:tab w:val="clear" w:pos="720"/>
          <w:tab w:val="num" w:pos="284"/>
        </w:tabs>
        <w:autoSpaceDE w:val="0"/>
        <w:autoSpaceDN w:val="0"/>
        <w:adjustRightInd w:val="0"/>
        <w:spacing w:before="60" w:after="60" w:line="260" w:lineRule="exact"/>
        <w:ind w:left="284" w:hanging="284"/>
        <w:rPr>
          <w:rFonts w:ascii="Verdana" w:hAnsi="Verdana"/>
          <w:sz w:val="22"/>
          <w:szCs w:val="22"/>
        </w:rPr>
      </w:pPr>
      <w:r>
        <w:rPr>
          <w:rFonts w:ascii="Verdana" w:hAnsi="Verdana"/>
          <w:sz w:val="22"/>
          <w:szCs w:val="22"/>
        </w:rPr>
        <w:t xml:space="preserve">Encouraging </w:t>
      </w:r>
      <w:r w:rsidR="004374D4" w:rsidRPr="0038550C">
        <w:rPr>
          <w:rFonts w:ascii="Verdana" w:hAnsi="Verdana"/>
          <w:sz w:val="22"/>
          <w:szCs w:val="22"/>
        </w:rPr>
        <w:t xml:space="preserve">more of network </w:t>
      </w:r>
      <w:r>
        <w:rPr>
          <w:rFonts w:ascii="Verdana" w:hAnsi="Verdana"/>
          <w:sz w:val="22"/>
          <w:szCs w:val="22"/>
        </w:rPr>
        <w:t xml:space="preserve">members </w:t>
      </w:r>
      <w:r w:rsidR="004374D4" w:rsidRPr="0038550C">
        <w:rPr>
          <w:rFonts w:ascii="Verdana" w:hAnsi="Verdana"/>
          <w:sz w:val="22"/>
          <w:szCs w:val="22"/>
        </w:rPr>
        <w:t xml:space="preserve">to </w:t>
      </w:r>
      <w:r w:rsidR="00874679">
        <w:rPr>
          <w:rFonts w:ascii="Verdana" w:hAnsi="Verdana"/>
          <w:sz w:val="22"/>
          <w:szCs w:val="22"/>
        </w:rPr>
        <w:t xml:space="preserve">become </w:t>
      </w:r>
      <w:r w:rsidR="004374D4" w:rsidRPr="0038550C">
        <w:rPr>
          <w:rFonts w:ascii="Verdana" w:hAnsi="Verdana"/>
          <w:sz w:val="22"/>
          <w:szCs w:val="22"/>
        </w:rPr>
        <w:t>accredit</w:t>
      </w:r>
      <w:r w:rsidR="00874679">
        <w:rPr>
          <w:rFonts w:ascii="Verdana" w:hAnsi="Verdana"/>
          <w:sz w:val="22"/>
          <w:szCs w:val="22"/>
        </w:rPr>
        <w:t>ed</w:t>
      </w:r>
      <w:r w:rsidR="004374D4" w:rsidRPr="0038550C">
        <w:rPr>
          <w:rFonts w:ascii="Verdana" w:hAnsi="Verdana"/>
          <w:sz w:val="22"/>
          <w:szCs w:val="22"/>
        </w:rPr>
        <w:t xml:space="preserve"> to the OEWG and to support our substantive policy input into the OEWG meeting</w:t>
      </w:r>
      <w:r>
        <w:rPr>
          <w:rFonts w:ascii="Verdana" w:hAnsi="Verdana"/>
          <w:sz w:val="22"/>
          <w:szCs w:val="22"/>
        </w:rPr>
        <w:t xml:space="preserve"> in 2013</w:t>
      </w:r>
      <w:r w:rsidR="004374D4" w:rsidRPr="0038550C">
        <w:rPr>
          <w:rFonts w:ascii="Verdana" w:hAnsi="Verdana"/>
          <w:sz w:val="22"/>
          <w:szCs w:val="22"/>
        </w:rPr>
        <w:t xml:space="preserve">. We will continue to provide technical support to the Global Alliance on the Rights of Older People in this area. </w:t>
      </w:r>
    </w:p>
    <w:p w:rsidR="00AD7E30" w:rsidRDefault="00AD7E30">
      <w:pPr>
        <w:rPr>
          <w:rFonts w:ascii="Verdana" w:hAnsi="Verdana"/>
          <w:b/>
          <w:color w:val="FF6600"/>
          <w:kern w:val="26"/>
          <w:sz w:val="22"/>
          <w:szCs w:val="22"/>
        </w:rPr>
      </w:pPr>
      <w:r>
        <w:rPr>
          <w:rFonts w:ascii="Verdana" w:hAnsi="Verdana"/>
          <w:b/>
          <w:color w:val="FF6600"/>
          <w:kern w:val="26"/>
          <w:sz w:val="22"/>
          <w:szCs w:val="22"/>
        </w:rPr>
        <w:br w:type="page"/>
      </w:r>
    </w:p>
    <w:p w:rsidR="00FA338A" w:rsidRPr="0038550C" w:rsidRDefault="00FA338A" w:rsidP="00736E22">
      <w:pPr>
        <w:spacing w:before="120" w:after="120" w:line="260" w:lineRule="exact"/>
        <w:rPr>
          <w:rFonts w:ascii="Verdana" w:hAnsi="Verdana"/>
          <w:b/>
          <w:color w:val="FF6600"/>
          <w:kern w:val="26"/>
          <w:sz w:val="22"/>
          <w:szCs w:val="22"/>
        </w:rPr>
      </w:pPr>
      <w:r w:rsidRPr="0038550C">
        <w:rPr>
          <w:rFonts w:ascii="Verdana" w:hAnsi="Verdana"/>
          <w:b/>
          <w:color w:val="FF6600"/>
          <w:kern w:val="26"/>
          <w:sz w:val="22"/>
          <w:szCs w:val="22"/>
        </w:rPr>
        <w:t>Influencing UK and European governments and the European Commission</w:t>
      </w:r>
    </w:p>
    <w:p w:rsidR="00E15905" w:rsidRPr="0038550C" w:rsidRDefault="00E15905" w:rsidP="00E15905">
      <w:pPr>
        <w:tabs>
          <w:tab w:val="num" w:pos="720"/>
        </w:tabs>
        <w:spacing w:before="60" w:after="60" w:line="260" w:lineRule="exact"/>
        <w:rPr>
          <w:rFonts w:ascii="Verdana" w:hAnsi="Verdana"/>
          <w:sz w:val="22"/>
          <w:szCs w:val="22"/>
        </w:rPr>
      </w:pPr>
      <w:r w:rsidRPr="0038550C">
        <w:rPr>
          <w:rFonts w:ascii="Verdana" w:hAnsi="Verdana"/>
          <w:sz w:val="22"/>
          <w:szCs w:val="22"/>
        </w:rPr>
        <w:t>We are continuing to support our European Affiliate network</w:t>
      </w:r>
      <w:r w:rsidR="00EE69BF" w:rsidRPr="0038550C">
        <w:rPr>
          <w:rFonts w:ascii="Verdana" w:hAnsi="Verdana"/>
          <w:sz w:val="22"/>
          <w:szCs w:val="22"/>
        </w:rPr>
        <w:t>,</w:t>
      </w:r>
      <w:r w:rsidRPr="0038550C">
        <w:rPr>
          <w:rFonts w:ascii="Verdana" w:hAnsi="Verdana"/>
          <w:sz w:val="22"/>
          <w:szCs w:val="22"/>
        </w:rPr>
        <w:t xml:space="preserve"> AGE </w:t>
      </w:r>
      <w:r w:rsidR="00E3001F">
        <w:rPr>
          <w:rFonts w:ascii="Verdana" w:hAnsi="Verdana"/>
          <w:sz w:val="22"/>
          <w:szCs w:val="22"/>
        </w:rPr>
        <w:t>P</w:t>
      </w:r>
      <w:r w:rsidRPr="0038550C">
        <w:rPr>
          <w:rFonts w:ascii="Verdana" w:hAnsi="Verdana"/>
          <w:sz w:val="22"/>
          <w:szCs w:val="22"/>
        </w:rPr>
        <w:t>latform Europe</w:t>
      </w:r>
      <w:r w:rsidR="00EE69BF" w:rsidRPr="0038550C">
        <w:rPr>
          <w:rFonts w:ascii="Verdana" w:hAnsi="Verdana"/>
          <w:sz w:val="22"/>
          <w:szCs w:val="22"/>
        </w:rPr>
        <w:t xml:space="preserve"> </w:t>
      </w:r>
      <w:r w:rsidR="00EE69BF" w:rsidRPr="00085E63">
        <w:rPr>
          <w:rFonts w:ascii="Verdana" w:hAnsi="Verdana"/>
          <w:sz w:val="22"/>
          <w:szCs w:val="22"/>
        </w:rPr>
        <w:t>and VOICE</w:t>
      </w:r>
      <w:r w:rsidRPr="00085E63">
        <w:rPr>
          <w:rFonts w:ascii="Verdana" w:hAnsi="Verdana"/>
          <w:sz w:val="22"/>
          <w:szCs w:val="22"/>
        </w:rPr>
        <w:t>.</w:t>
      </w:r>
      <w:r w:rsidR="0038600E" w:rsidRPr="0038550C">
        <w:rPr>
          <w:rFonts w:ascii="Verdana" w:hAnsi="Verdana"/>
          <w:sz w:val="22"/>
          <w:szCs w:val="22"/>
        </w:rPr>
        <w:t xml:space="preserve"> </w:t>
      </w:r>
      <w:r w:rsidR="00E3001F">
        <w:rPr>
          <w:rFonts w:ascii="Verdana" w:hAnsi="Verdana"/>
          <w:sz w:val="22"/>
          <w:szCs w:val="22"/>
        </w:rPr>
        <w:t xml:space="preserve">We are </w:t>
      </w:r>
      <w:r w:rsidRPr="0038550C">
        <w:rPr>
          <w:rFonts w:ascii="Verdana" w:hAnsi="Verdana"/>
          <w:sz w:val="22"/>
          <w:szCs w:val="22"/>
        </w:rPr>
        <w:t>rais</w:t>
      </w:r>
      <w:r w:rsidR="00E3001F">
        <w:rPr>
          <w:rFonts w:ascii="Verdana" w:hAnsi="Verdana"/>
          <w:sz w:val="22"/>
          <w:szCs w:val="22"/>
        </w:rPr>
        <w:t>ing</w:t>
      </w:r>
      <w:r w:rsidRPr="0038550C">
        <w:rPr>
          <w:rFonts w:ascii="Verdana" w:hAnsi="Verdana"/>
          <w:sz w:val="22"/>
          <w:szCs w:val="22"/>
        </w:rPr>
        <w:t xml:space="preserve"> awareness and promot</w:t>
      </w:r>
      <w:r w:rsidR="00E3001F">
        <w:rPr>
          <w:rFonts w:ascii="Verdana" w:hAnsi="Verdana"/>
          <w:sz w:val="22"/>
          <w:szCs w:val="22"/>
        </w:rPr>
        <w:t>ing</w:t>
      </w:r>
      <w:r w:rsidRPr="0038550C">
        <w:rPr>
          <w:rFonts w:ascii="Verdana" w:hAnsi="Verdana"/>
          <w:sz w:val="22"/>
          <w:szCs w:val="22"/>
        </w:rPr>
        <w:t xml:space="preserve"> policy change in European Union (EU) member states and the European Commission, focusing on policies related to social protection, decent work</w:t>
      </w:r>
      <w:r w:rsidR="00EE69BF" w:rsidRPr="0038550C">
        <w:rPr>
          <w:rFonts w:ascii="Verdana" w:hAnsi="Verdana"/>
          <w:sz w:val="22"/>
          <w:szCs w:val="22"/>
        </w:rPr>
        <w:t xml:space="preserve">, </w:t>
      </w:r>
      <w:r w:rsidRPr="0038550C">
        <w:rPr>
          <w:rFonts w:ascii="Verdana" w:hAnsi="Verdana"/>
          <w:sz w:val="22"/>
          <w:szCs w:val="22"/>
        </w:rPr>
        <w:t>emergencies</w:t>
      </w:r>
      <w:r w:rsidR="00EE69BF" w:rsidRPr="0038550C">
        <w:rPr>
          <w:rFonts w:ascii="Verdana" w:hAnsi="Verdana"/>
          <w:sz w:val="22"/>
          <w:szCs w:val="22"/>
        </w:rPr>
        <w:t xml:space="preserve"> and the post-2015 </w:t>
      </w:r>
      <w:r w:rsidR="008F370F">
        <w:rPr>
          <w:rFonts w:ascii="Verdana" w:hAnsi="Verdana"/>
          <w:sz w:val="22"/>
          <w:szCs w:val="22"/>
        </w:rPr>
        <w:t xml:space="preserve">development </w:t>
      </w:r>
      <w:r w:rsidR="00EE69BF" w:rsidRPr="0038550C">
        <w:rPr>
          <w:rFonts w:ascii="Verdana" w:hAnsi="Verdana"/>
          <w:sz w:val="22"/>
          <w:szCs w:val="22"/>
        </w:rPr>
        <w:t>agenda.</w:t>
      </w:r>
    </w:p>
    <w:p w:rsidR="004374D4" w:rsidRPr="0038550C" w:rsidRDefault="004374D4" w:rsidP="00E15905">
      <w:pPr>
        <w:tabs>
          <w:tab w:val="num" w:pos="720"/>
        </w:tabs>
        <w:spacing w:before="60" w:after="60" w:line="260" w:lineRule="exact"/>
        <w:rPr>
          <w:rFonts w:ascii="Verdana" w:hAnsi="Verdana"/>
          <w:sz w:val="22"/>
          <w:szCs w:val="22"/>
        </w:rPr>
      </w:pPr>
      <w:r w:rsidRPr="0038550C">
        <w:rPr>
          <w:rFonts w:ascii="Verdana" w:hAnsi="Verdana"/>
          <w:sz w:val="22"/>
          <w:szCs w:val="22"/>
        </w:rPr>
        <w:t>Our priorities this year are:</w:t>
      </w:r>
    </w:p>
    <w:p w:rsidR="00A55E0F" w:rsidRPr="0038550C" w:rsidRDefault="00EE69BF" w:rsidP="00EE69BF">
      <w:pPr>
        <w:numPr>
          <w:ilvl w:val="0"/>
          <w:numId w:val="14"/>
        </w:numPr>
        <w:tabs>
          <w:tab w:val="clear" w:pos="720"/>
          <w:tab w:val="num" w:pos="284"/>
        </w:tabs>
        <w:spacing w:before="60" w:after="60" w:line="260" w:lineRule="exact"/>
        <w:ind w:left="284" w:hanging="284"/>
        <w:rPr>
          <w:rFonts w:ascii="Verdana" w:hAnsi="Verdana"/>
          <w:sz w:val="22"/>
          <w:szCs w:val="22"/>
        </w:rPr>
      </w:pPr>
      <w:r w:rsidRPr="0038550C">
        <w:rPr>
          <w:rFonts w:ascii="Verdana" w:hAnsi="Verdana"/>
          <w:sz w:val="22"/>
          <w:szCs w:val="22"/>
        </w:rPr>
        <w:t xml:space="preserve">To establish ourselves within the VOICE network as a leading voice on vulnerabilities in emergencies and building links with other NGOs, through sharing materials produced through our ECHO-funded humanitarian policy work and </w:t>
      </w:r>
      <w:r w:rsidR="004F1815" w:rsidRPr="0038550C">
        <w:rPr>
          <w:rFonts w:ascii="Verdana" w:hAnsi="Verdana"/>
          <w:sz w:val="22"/>
          <w:szCs w:val="22"/>
        </w:rPr>
        <w:t xml:space="preserve">by </w:t>
      </w:r>
      <w:r w:rsidRPr="0038550C">
        <w:rPr>
          <w:rFonts w:ascii="Verdana" w:hAnsi="Verdana"/>
          <w:sz w:val="22"/>
          <w:szCs w:val="22"/>
        </w:rPr>
        <w:t>contribut</w:t>
      </w:r>
      <w:r w:rsidR="004F1815" w:rsidRPr="0038550C">
        <w:rPr>
          <w:rFonts w:ascii="Verdana" w:hAnsi="Verdana"/>
          <w:sz w:val="22"/>
          <w:szCs w:val="22"/>
        </w:rPr>
        <w:t>ing</w:t>
      </w:r>
      <w:r w:rsidRPr="0038550C">
        <w:rPr>
          <w:rFonts w:ascii="Verdana" w:hAnsi="Verdana"/>
          <w:sz w:val="22"/>
          <w:szCs w:val="22"/>
        </w:rPr>
        <w:t xml:space="preserve"> to joi</w:t>
      </w:r>
      <w:r w:rsidR="004F1815" w:rsidRPr="0038550C">
        <w:rPr>
          <w:rFonts w:ascii="Verdana" w:hAnsi="Verdana"/>
          <w:sz w:val="22"/>
          <w:szCs w:val="22"/>
        </w:rPr>
        <w:t>nt position statements.</w:t>
      </w:r>
    </w:p>
    <w:p w:rsidR="004F1815" w:rsidRPr="0038550C" w:rsidRDefault="004F1815" w:rsidP="00EE69BF">
      <w:pPr>
        <w:numPr>
          <w:ilvl w:val="0"/>
          <w:numId w:val="14"/>
        </w:numPr>
        <w:tabs>
          <w:tab w:val="clear" w:pos="720"/>
          <w:tab w:val="num" w:pos="284"/>
        </w:tabs>
        <w:spacing w:before="60" w:after="60" w:line="260" w:lineRule="exact"/>
        <w:ind w:left="284" w:hanging="284"/>
        <w:rPr>
          <w:rFonts w:ascii="Verdana" w:hAnsi="Verdana"/>
          <w:sz w:val="22"/>
          <w:szCs w:val="22"/>
        </w:rPr>
      </w:pPr>
      <w:r w:rsidRPr="0038550C">
        <w:rPr>
          <w:rFonts w:ascii="Verdana" w:hAnsi="Verdana"/>
          <w:sz w:val="22"/>
          <w:szCs w:val="22"/>
        </w:rPr>
        <w:t>To influence the European Parliament’s report on the post-2015 debate and the European Commission’s communication</w:t>
      </w:r>
      <w:r w:rsidR="00085E63">
        <w:rPr>
          <w:rFonts w:ascii="Verdana" w:hAnsi="Verdana"/>
          <w:sz w:val="22"/>
          <w:szCs w:val="22"/>
        </w:rPr>
        <w:t>.</w:t>
      </w:r>
      <w:r w:rsidRPr="0038550C">
        <w:rPr>
          <w:rFonts w:ascii="Verdana" w:hAnsi="Verdana"/>
          <w:sz w:val="22"/>
          <w:szCs w:val="22"/>
        </w:rPr>
        <w:t xml:space="preserve"> </w:t>
      </w:r>
    </w:p>
    <w:p w:rsidR="00EE69BF" w:rsidRPr="0038550C" w:rsidRDefault="008F370F" w:rsidP="00EE69BF">
      <w:pPr>
        <w:numPr>
          <w:ilvl w:val="0"/>
          <w:numId w:val="14"/>
        </w:numPr>
        <w:tabs>
          <w:tab w:val="clear" w:pos="720"/>
          <w:tab w:val="num" w:pos="284"/>
        </w:tabs>
        <w:spacing w:before="60" w:after="60" w:line="260" w:lineRule="exact"/>
        <w:ind w:left="284" w:hanging="284"/>
        <w:rPr>
          <w:rFonts w:ascii="Verdana" w:hAnsi="Verdana"/>
          <w:sz w:val="22"/>
          <w:szCs w:val="22"/>
        </w:rPr>
      </w:pPr>
      <w:r>
        <w:rPr>
          <w:rFonts w:ascii="Verdana" w:hAnsi="Verdana"/>
          <w:sz w:val="22"/>
          <w:szCs w:val="22"/>
        </w:rPr>
        <w:t>To e</w:t>
      </w:r>
      <w:r w:rsidR="00EE69BF" w:rsidRPr="0038550C">
        <w:rPr>
          <w:rFonts w:ascii="Verdana" w:hAnsi="Verdana"/>
          <w:sz w:val="22"/>
          <w:szCs w:val="22"/>
        </w:rPr>
        <w:t xml:space="preserve">ngage with the European Year </w:t>
      </w:r>
      <w:r>
        <w:rPr>
          <w:rFonts w:ascii="Verdana" w:hAnsi="Verdana"/>
          <w:sz w:val="22"/>
          <w:szCs w:val="22"/>
        </w:rPr>
        <w:t>of</w:t>
      </w:r>
      <w:r w:rsidR="00EE69BF" w:rsidRPr="0038550C">
        <w:rPr>
          <w:rFonts w:ascii="Verdana" w:hAnsi="Verdana"/>
          <w:sz w:val="22"/>
          <w:szCs w:val="22"/>
        </w:rPr>
        <w:t xml:space="preserve"> Citizens</w:t>
      </w:r>
      <w:r>
        <w:rPr>
          <w:rFonts w:ascii="Verdana" w:hAnsi="Verdana"/>
          <w:sz w:val="22"/>
          <w:szCs w:val="22"/>
        </w:rPr>
        <w:t xml:space="preserve"> 2013</w:t>
      </w:r>
      <w:r w:rsidR="00EE69BF" w:rsidRPr="0038550C">
        <w:rPr>
          <w:rFonts w:ascii="Verdana" w:hAnsi="Verdana"/>
          <w:sz w:val="22"/>
          <w:szCs w:val="22"/>
        </w:rPr>
        <w:t xml:space="preserve">, making particular links </w:t>
      </w:r>
      <w:r>
        <w:rPr>
          <w:rFonts w:ascii="Verdana" w:hAnsi="Verdana"/>
          <w:sz w:val="22"/>
          <w:szCs w:val="22"/>
        </w:rPr>
        <w:t xml:space="preserve">with </w:t>
      </w:r>
      <w:r w:rsidR="00EE69BF" w:rsidRPr="0038550C">
        <w:rPr>
          <w:rFonts w:ascii="Verdana" w:hAnsi="Verdana"/>
          <w:sz w:val="22"/>
          <w:szCs w:val="22"/>
        </w:rPr>
        <w:t xml:space="preserve">older citizens and </w:t>
      </w:r>
      <w:r>
        <w:rPr>
          <w:rFonts w:ascii="Verdana" w:hAnsi="Verdana"/>
          <w:sz w:val="22"/>
          <w:szCs w:val="22"/>
        </w:rPr>
        <w:t xml:space="preserve">supporting </w:t>
      </w:r>
      <w:r w:rsidR="00EE69BF" w:rsidRPr="0038550C">
        <w:rPr>
          <w:rFonts w:ascii="Verdana" w:hAnsi="Verdana"/>
          <w:sz w:val="22"/>
          <w:szCs w:val="22"/>
        </w:rPr>
        <w:t xml:space="preserve">our work towards a </w:t>
      </w:r>
      <w:r>
        <w:rPr>
          <w:rFonts w:ascii="Verdana" w:hAnsi="Verdana"/>
          <w:sz w:val="22"/>
          <w:szCs w:val="22"/>
        </w:rPr>
        <w:t>c</w:t>
      </w:r>
      <w:r w:rsidR="00EE69BF" w:rsidRPr="0038550C">
        <w:rPr>
          <w:rFonts w:ascii="Verdana" w:hAnsi="Verdana"/>
          <w:sz w:val="22"/>
          <w:szCs w:val="22"/>
        </w:rPr>
        <w:t xml:space="preserve">onvention </w:t>
      </w:r>
      <w:r>
        <w:rPr>
          <w:rFonts w:ascii="Verdana" w:hAnsi="Verdana"/>
          <w:sz w:val="22"/>
          <w:szCs w:val="22"/>
        </w:rPr>
        <w:t xml:space="preserve">on older people’s rights </w:t>
      </w:r>
      <w:r w:rsidR="00EE69BF" w:rsidRPr="0038550C">
        <w:rPr>
          <w:rFonts w:ascii="Verdana" w:hAnsi="Verdana"/>
          <w:sz w:val="22"/>
          <w:szCs w:val="22"/>
        </w:rPr>
        <w:t xml:space="preserve">and </w:t>
      </w:r>
      <w:r>
        <w:rPr>
          <w:rFonts w:ascii="Verdana" w:hAnsi="Verdana"/>
          <w:sz w:val="22"/>
          <w:szCs w:val="22"/>
        </w:rPr>
        <w:t>Age Demands Action campaign</w:t>
      </w:r>
      <w:r w:rsidR="004F1815" w:rsidRPr="0038550C">
        <w:rPr>
          <w:rFonts w:ascii="Verdana" w:hAnsi="Verdana"/>
          <w:sz w:val="22"/>
          <w:szCs w:val="22"/>
        </w:rPr>
        <w:t>.</w:t>
      </w:r>
    </w:p>
    <w:p w:rsidR="00A55E0F" w:rsidRPr="0038550C" w:rsidRDefault="00A55E0F" w:rsidP="00E15905">
      <w:pPr>
        <w:tabs>
          <w:tab w:val="num" w:pos="720"/>
        </w:tabs>
        <w:spacing w:before="60" w:after="60" w:line="260" w:lineRule="exact"/>
        <w:rPr>
          <w:rFonts w:ascii="Verdana" w:hAnsi="Verdana"/>
          <w:sz w:val="22"/>
          <w:szCs w:val="22"/>
        </w:rPr>
      </w:pPr>
    </w:p>
    <w:p w:rsidR="00E15905" w:rsidRPr="0038550C" w:rsidRDefault="00E15905" w:rsidP="00E15905">
      <w:pPr>
        <w:rPr>
          <w:rFonts w:ascii="Verdana" w:hAnsi="Verdana"/>
          <w:sz w:val="22"/>
          <w:szCs w:val="22"/>
        </w:rPr>
        <w:sectPr w:rsidR="00E15905" w:rsidRPr="0038550C" w:rsidSect="00C62029">
          <w:headerReference w:type="default" r:id="rId39"/>
          <w:footerReference w:type="default" r:id="rId40"/>
          <w:pgSz w:w="11906" w:h="16838"/>
          <w:pgMar w:top="1276" w:right="1133" w:bottom="902" w:left="1276" w:header="709" w:footer="709" w:gutter="0"/>
          <w:cols w:space="708"/>
          <w:docGrid w:linePitch="360"/>
        </w:sectPr>
      </w:pPr>
    </w:p>
    <w:p w:rsidR="00865734" w:rsidRPr="0084304B" w:rsidRDefault="00005AD3" w:rsidP="00C74E5F">
      <w:pPr>
        <w:pStyle w:val="Heading2"/>
        <w:spacing w:before="120" w:after="120"/>
        <w:rPr>
          <w:rFonts w:ascii="Verdana" w:hAnsi="Verdana"/>
          <w:bCs w:val="0"/>
          <w:iCs w:val="0"/>
          <w:noProof/>
          <w:color w:val="BB0F1D"/>
          <w:sz w:val="32"/>
          <w:szCs w:val="32"/>
          <w:lang w:eastAsia="en-GB" w:bidi="en-US"/>
        </w:rPr>
      </w:pPr>
      <w:bookmarkStart w:id="27" w:name="_Toc349662150"/>
      <w:r w:rsidRPr="0084304B">
        <w:rPr>
          <w:rFonts w:ascii="Verdana" w:hAnsi="Verdana"/>
          <w:bCs w:val="0"/>
          <w:iCs w:val="0"/>
          <w:noProof/>
          <w:color w:val="BB0F1D"/>
          <w:sz w:val="32"/>
          <w:szCs w:val="32"/>
          <w:lang w:eastAsia="en-GB" w:bidi="en-US"/>
        </w:rPr>
        <w:t>Our c</w:t>
      </w:r>
      <w:r w:rsidR="00B65029" w:rsidRPr="0084304B">
        <w:rPr>
          <w:rFonts w:ascii="Verdana" w:hAnsi="Verdana"/>
          <w:bCs w:val="0"/>
          <w:iCs w:val="0"/>
          <w:noProof/>
          <w:color w:val="BB0F1D"/>
          <w:sz w:val="32"/>
          <w:szCs w:val="32"/>
          <w:lang w:eastAsia="en-GB" w:bidi="en-US"/>
        </w:rPr>
        <w:t>apacity to deliver</w:t>
      </w:r>
      <w:bookmarkEnd w:id="27"/>
      <w:r w:rsidR="00477E6B" w:rsidRPr="0084304B">
        <w:rPr>
          <w:rFonts w:ascii="Verdana" w:hAnsi="Verdana"/>
          <w:bCs w:val="0"/>
          <w:iCs w:val="0"/>
          <w:noProof/>
          <w:color w:val="BB0F1D"/>
          <w:sz w:val="32"/>
          <w:szCs w:val="32"/>
          <w:lang w:eastAsia="en-GB" w:bidi="en-US"/>
        </w:rPr>
        <w:t xml:space="preserve"> </w:t>
      </w:r>
    </w:p>
    <w:p w:rsidR="00425821" w:rsidRPr="0038550C" w:rsidRDefault="00425821" w:rsidP="00425821">
      <w:pPr>
        <w:rPr>
          <w:rFonts w:ascii="Verdana" w:hAnsi="Verdana"/>
          <w:sz w:val="22"/>
          <w:szCs w:val="22"/>
        </w:rPr>
      </w:pPr>
      <w:bookmarkStart w:id="28" w:name="_Toc255991428"/>
      <w:bookmarkEnd w:id="2"/>
      <w:r w:rsidRPr="0038550C">
        <w:rPr>
          <w:rFonts w:ascii="Verdana" w:hAnsi="Verdana"/>
          <w:sz w:val="22"/>
          <w:szCs w:val="22"/>
        </w:rPr>
        <w:t>To deliver our global actions to 2015 we</w:t>
      </w:r>
      <w:r w:rsidR="00AD7E30">
        <w:rPr>
          <w:rFonts w:ascii="Verdana" w:hAnsi="Verdana"/>
          <w:sz w:val="22"/>
          <w:szCs w:val="22"/>
        </w:rPr>
        <w:t xml:space="preserve"> </w:t>
      </w:r>
      <w:r w:rsidR="00A53A2B">
        <w:rPr>
          <w:rFonts w:ascii="Verdana" w:hAnsi="Verdana"/>
          <w:sz w:val="22"/>
          <w:szCs w:val="22"/>
        </w:rPr>
        <w:t>will</w:t>
      </w:r>
      <w:r w:rsidRPr="0038550C">
        <w:rPr>
          <w:rFonts w:ascii="Verdana" w:hAnsi="Verdana"/>
          <w:sz w:val="22"/>
          <w:szCs w:val="22"/>
        </w:rPr>
        <w:t>:</w:t>
      </w:r>
    </w:p>
    <w:p w:rsidR="00425821" w:rsidRPr="0038550C" w:rsidRDefault="00425821" w:rsidP="00736E22">
      <w:pPr>
        <w:spacing w:before="120" w:after="60" w:line="260" w:lineRule="exact"/>
        <w:rPr>
          <w:rFonts w:ascii="Verdana" w:hAnsi="Verdana"/>
          <w:b/>
          <w:color w:val="FF6600"/>
          <w:kern w:val="26"/>
          <w:sz w:val="22"/>
          <w:szCs w:val="22"/>
        </w:rPr>
      </w:pPr>
      <w:r w:rsidRPr="0038550C">
        <w:rPr>
          <w:rFonts w:ascii="Verdana" w:hAnsi="Verdana"/>
          <w:b/>
          <w:color w:val="FF6600"/>
          <w:kern w:val="26"/>
          <w:sz w:val="22"/>
          <w:szCs w:val="22"/>
        </w:rPr>
        <w:t xml:space="preserve">Build income from diverse sources which can be applied flexibly </w:t>
      </w:r>
      <w:r w:rsidR="00223D11" w:rsidRPr="0038550C">
        <w:rPr>
          <w:rFonts w:ascii="Verdana" w:hAnsi="Verdana"/>
          <w:b/>
          <w:color w:val="FF6600"/>
          <w:kern w:val="26"/>
          <w:sz w:val="22"/>
          <w:szCs w:val="22"/>
        </w:rPr>
        <w:t xml:space="preserve">to help us </w:t>
      </w:r>
      <w:r w:rsidRPr="0038550C">
        <w:rPr>
          <w:rFonts w:ascii="Verdana" w:hAnsi="Verdana"/>
          <w:b/>
          <w:color w:val="FF6600"/>
          <w:kern w:val="26"/>
          <w:sz w:val="22"/>
          <w:szCs w:val="22"/>
        </w:rPr>
        <w:t xml:space="preserve">achieve </w:t>
      </w:r>
      <w:r w:rsidR="00223D11" w:rsidRPr="0038550C">
        <w:rPr>
          <w:rFonts w:ascii="Verdana" w:hAnsi="Verdana"/>
          <w:b/>
          <w:color w:val="FF6600"/>
          <w:kern w:val="26"/>
          <w:sz w:val="22"/>
          <w:szCs w:val="22"/>
        </w:rPr>
        <w:t>our</w:t>
      </w:r>
      <w:r w:rsidRPr="0038550C">
        <w:rPr>
          <w:rFonts w:ascii="Verdana" w:hAnsi="Verdana"/>
          <w:b/>
          <w:color w:val="FF6600"/>
          <w:kern w:val="26"/>
          <w:sz w:val="22"/>
          <w:szCs w:val="22"/>
        </w:rPr>
        <w:t xml:space="preserve"> targets, with 20</w:t>
      </w:r>
      <w:r w:rsidR="00CF2F9C" w:rsidRPr="0038550C">
        <w:rPr>
          <w:rFonts w:ascii="Verdana" w:hAnsi="Verdana"/>
          <w:b/>
          <w:color w:val="FF6600"/>
          <w:kern w:val="26"/>
          <w:sz w:val="22"/>
          <w:szCs w:val="22"/>
        </w:rPr>
        <w:t xml:space="preserve"> per cent</w:t>
      </w:r>
      <w:r w:rsidRPr="0038550C">
        <w:rPr>
          <w:rFonts w:ascii="Verdana" w:hAnsi="Verdana"/>
          <w:b/>
          <w:color w:val="FF6600"/>
          <w:kern w:val="26"/>
          <w:sz w:val="22"/>
          <w:szCs w:val="22"/>
        </w:rPr>
        <w:t xml:space="preserve"> of </w:t>
      </w:r>
      <w:r w:rsidR="00223D11" w:rsidRPr="0038550C">
        <w:rPr>
          <w:rFonts w:ascii="Verdana" w:hAnsi="Verdana"/>
          <w:b/>
          <w:color w:val="FF6600"/>
          <w:kern w:val="26"/>
          <w:sz w:val="22"/>
          <w:szCs w:val="22"/>
        </w:rPr>
        <w:t>our</w:t>
      </w:r>
      <w:r w:rsidRPr="0038550C">
        <w:rPr>
          <w:rFonts w:ascii="Verdana" w:hAnsi="Verdana"/>
          <w:b/>
          <w:color w:val="FF6600"/>
          <w:kern w:val="26"/>
          <w:sz w:val="22"/>
          <w:szCs w:val="22"/>
        </w:rPr>
        <w:t xml:space="preserve"> income from Affiliates outside the UK</w:t>
      </w:r>
    </w:p>
    <w:p w:rsidR="002B4F67" w:rsidRPr="00085E63" w:rsidRDefault="00641FE3" w:rsidP="00423B3F">
      <w:pPr>
        <w:numPr>
          <w:ilvl w:val="0"/>
          <w:numId w:val="15"/>
        </w:numPr>
        <w:spacing w:before="60" w:after="60" w:line="260" w:lineRule="exact"/>
        <w:ind w:left="284" w:hanging="284"/>
        <w:rPr>
          <w:rFonts w:ascii="Verdana" w:hAnsi="Verdana"/>
          <w:sz w:val="22"/>
          <w:szCs w:val="22"/>
        </w:rPr>
      </w:pPr>
      <w:r w:rsidRPr="00085E63">
        <w:rPr>
          <w:rFonts w:ascii="Verdana" w:hAnsi="Verdana"/>
          <w:sz w:val="22"/>
          <w:szCs w:val="22"/>
        </w:rPr>
        <w:t>Our</w:t>
      </w:r>
      <w:r w:rsidR="002B4F67" w:rsidRPr="00085E63">
        <w:rPr>
          <w:rFonts w:ascii="Verdana" w:hAnsi="Verdana"/>
          <w:sz w:val="22"/>
          <w:szCs w:val="22"/>
        </w:rPr>
        <w:t xml:space="preserve"> income</w:t>
      </w:r>
      <w:r w:rsidR="00473370" w:rsidRPr="00085E63">
        <w:rPr>
          <w:rFonts w:ascii="Verdana" w:hAnsi="Verdana"/>
          <w:sz w:val="22"/>
          <w:szCs w:val="22"/>
        </w:rPr>
        <w:t xml:space="preserve"> </w:t>
      </w:r>
      <w:r w:rsidRPr="00085E63">
        <w:rPr>
          <w:rFonts w:ascii="Verdana" w:hAnsi="Verdana"/>
          <w:sz w:val="22"/>
          <w:szCs w:val="22"/>
        </w:rPr>
        <w:t xml:space="preserve">will remain </w:t>
      </w:r>
      <w:r w:rsidR="00874679" w:rsidRPr="00085E63">
        <w:rPr>
          <w:rFonts w:ascii="Verdana" w:hAnsi="Verdana"/>
          <w:sz w:val="22"/>
          <w:szCs w:val="22"/>
        </w:rPr>
        <w:t>comparable</w:t>
      </w:r>
      <w:r w:rsidR="00473370" w:rsidRPr="00085E63">
        <w:rPr>
          <w:rFonts w:ascii="Verdana" w:hAnsi="Verdana"/>
          <w:sz w:val="22"/>
          <w:szCs w:val="22"/>
        </w:rPr>
        <w:t xml:space="preserve"> </w:t>
      </w:r>
      <w:r w:rsidR="00874679" w:rsidRPr="00085E63">
        <w:rPr>
          <w:rFonts w:ascii="Verdana" w:hAnsi="Verdana"/>
          <w:sz w:val="22"/>
          <w:szCs w:val="22"/>
        </w:rPr>
        <w:t>to</w:t>
      </w:r>
      <w:r w:rsidR="00473370" w:rsidRPr="00085E63">
        <w:rPr>
          <w:rFonts w:ascii="Verdana" w:hAnsi="Verdana"/>
          <w:sz w:val="22"/>
          <w:szCs w:val="22"/>
        </w:rPr>
        <w:t xml:space="preserve"> previous years, </w:t>
      </w:r>
      <w:r w:rsidR="002B4F67" w:rsidRPr="00085E63">
        <w:rPr>
          <w:rFonts w:ascii="Verdana" w:hAnsi="Verdana"/>
          <w:sz w:val="22"/>
          <w:szCs w:val="22"/>
        </w:rPr>
        <w:t xml:space="preserve">at </w:t>
      </w:r>
      <w:r w:rsidR="003D3337" w:rsidRPr="00085E63">
        <w:rPr>
          <w:rFonts w:ascii="Verdana" w:hAnsi="Verdana"/>
          <w:sz w:val="22"/>
          <w:szCs w:val="22"/>
        </w:rPr>
        <w:t>£</w:t>
      </w:r>
      <w:r w:rsidR="00085E63" w:rsidRPr="00085E63">
        <w:rPr>
          <w:rFonts w:ascii="Verdana" w:hAnsi="Verdana"/>
          <w:sz w:val="22"/>
          <w:szCs w:val="22"/>
        </w:rPr>
        <w:t>28.75</w:t>
      </w:r>
      <w:r w:rsidR="002B4F67" w:rsidRPr="00085E63">
        <w:rPr>
          <w:rFonts w:ascii="Verdana" w:hAnsi="Verdana"/>
          <w:sz w:val="22"/>
          <w:szCs w:val="22"/>
        </w:rPr>
        <w:t xml:space="preserve"> </w:t>
      </w:r>
      <w:r w:rsidR="003D3337" w:rsidRPr="00085E63">
        <w:rPr>
          <w:rFonts w:ascii="Verdana" w:hAnsi="Verdana"/>
          <w:sz w:val="22"/>
          <w:szCs w:val="22"/>
        </w:rPr>
        <w:t xml:space="preserve">million </w:t>
      </w:r>
      <w:r w:rsidR="002B4F67" w:rsidRPr="00085E63">
        <w:rPr>
          <w:rFonts w:ascii="Verdana" w:hAnsi="Verdana"/>
          <w:sz w:val="22"/>
          <w:szCs w:val="22"/>
        </w:rPr>
        <w:t>in 2013-2014, compared to our forecast of £</w:t>
      </w:r>
      <w:r w:rsidR="00085E63" w:rsidRPr="00085E63">
        <w:rPr>
          <w:rFonts w:ascii="Verdana" w:hAnsi="Verdana"/>
          <w:sz w:val="22"/>
          <w:szCs w:val="22"/>
        </w:rPr>
        <w:t>27.6</w:t>
      </w:r>
      <w:r w:rsidR="002B4F67" w:rsidRPr="00085E63">
        <w:rPr>
          <w:rFonts w:ascii="Verdana" w:hAnsi="Verdana"/>
          <w:sz w:val="22"/>
          <w:szCs w:val="22"/>
        </w:rPr>
        <w:t xml:space="preserve"> million </w:t>
      </w:r>
      <w:r w:rsidR="00A53A2B" w:rsidRPr="00085E63">
        <w:rPr>
          <w:rFonts w:ascii="Verdana" w:hAnsi="Verdana"/>
          <w:sz w:val="22"/>
          <w:szCs w:val="22"/>
        </w:rPr>
        <w:t>in</w:t>
      </w:r>
      <w:r w:rsidR="002B4F67" w:rsidRPr="00085E63">
        <w:rPr>
          <w:rFonts w:ascii="Verdana" w:hAnsi="Verdana"/>
          <w:sz w:val="22"/>
          <w:szCs w:val="22"/>
        </w:rPr>
        <w:t xml:space="preserve"> 2012-2013. </w:t>
      </w:r>
    </w:p>
    <w:p w:rsidR="009939D0" w:rsidRPr="0038550C" w:rsidRDefault="009939D0" w:rsidP="00423B3F">
      <w:pPr>
        <w:numPr>
          <w:ilvl w:val="0"/>
          <w:numId w:val="15"/>
        </w:numPr>
        <w:spacing w:before="60" w:after="60" w:line="260" w:lineRule="exact"/>
        <w:ind w:left="284" w:hanging="284"/>
        <w:rPr>
          <w:rFonts w:ascii="Verdana" w:hAnsi="Verdana"/>
          <w:sz w:val="22"/>
          <w:szCs w:val="22"/>
        </w:rPr>
      </w:pPr>
      <w:r w:rsidRPr="0038550C">
        <w:rPr>
          <w:rFonts w:ascii="Verdana" w:hAnsi="Verdana"/>
          <w:sz w:val="22"/>
          <w:szCs w:val="22"/>
        </w:rPr>
        <w:t xml:space="preserve">We will invest in new market growth in Germany, Spain, USA, </w:t>
      </w:r>
      <w:r w:rsidR="00FC6719" w:rsidRPr="0038550C">
        <w:rPr>
          <w:rFonts w:ascii="Verdana" w:hAnsi="Verdana"/>
          <w:sz w:val="22"/>
          <w:szCs w:val="22"/>
        </w:rPr>
        <w:t>the Netherlands and South Korea and develop a strategy for corporate engagements.</w:t>
      </w:r>
      <w:r w:rsidR="002B4F67" w:rsidRPr="0038550C">
        <w:rPr>
          <w:rFonts w:ascii="Verdana" w:hAnsi="Verdana"/>
          <w:sz w:val="22"/>
          <w:szCs w:val="22"/>
        </w:rPr>
        <w:t xml:space="preserve"> We are prioritising new investments in Germany and South Korea this year.</w:t>
      </w:r>
    </w:p>
    <w:p w:rsidR="002B4F67" w:rsidRPr="0038550C" w:rsidRDefault="00641FE3" w:rsidP="002B4F67">
      <w:pPr>
        <w:numPr>
          <w:ilvl w:val="0"/>
          <w:numId w:val="15"/>
        </w:numPr>
        <w:spacing w:before="60" w:after="60" w:line="260" w:lineRule="exact"/>
        <w:ind w:left="284" w:hanging="284"/>
        <w:rPr>
          <w:rFonts w:ascii="Verdana" w:hAnsi="Verdana"/>
          <w:sz w:val="22"/>
          <w:szCs w:val="22"/>
        </w:rPr>
      </w:pPr>
      <w:r w:rsidRPr="0038550C">
        <w:rPr>
          <w:rFonts w:ascii="Verdana" w:hAnsi="Verdana"/>
          <w:sz w:val="22"/>
          <w:szCs w:val="22"/>
        </w:rPr>
        <w:t>We aim to secure funding from at least eight new, non-UK donors (four via HelpAge USA) and at least one Middle Eastern donor u</w:t>
      </w:r>
      <w:r w:rsidR="002B4F67" w:rsidRPr="0038550C">
        <w:rPr>
          <w:rFonts w:ascii="Verdana" w:hAnsi="Verdana"/>
          <w:sz w:val="22"/>
          <w:szCs w:val="22"/>
        </w:rPr>
        <w:t>s</w:t>
      </w:r>
      <w:r w:rsidRPr="0038550C">
        <w:rPr>
          <w:rFonts w:ascii="Verdana" w:hAnsi="Verdana"/>
          <w:sz w:val="22"/>
          <w:szCs w:val="22"/>
        </w:rPr>
        <w:t>ing</w:t>
      </w:r>
      <w:r w:rsidR="002B4F67" w:rsidRPr="0038550C">
        <w:rPr>
          <w:rFonts w:ascii="Verdana" w:hAnsi="Verdana"/>
          <w:sz w:val="22"/>
          <w:szCs w:val="22"/>
        </w:rPr>
        <w:t xml:space="preserve"> the findings of a comprehensive thematic donor mapping exercise</w:t>
      </w:r>
      <w:r w:rsidRPr="0038550C">
        <w:rPr>
          <w:rFonts w:ascii="Verdana" w:hAnsi="Verdana"/>
          <w:sz w:val="22"/>
          <w:szCs w:val="22"/>
        </w:rPr>
        <w:t>.</w:t>
      </w:r>
    </w:p>
    <w:p w:rsidR="002B4F67" w:rsidRPr="0038550C" w:rsidRDefault="002B4F67" w:rsidP="002B4F67">
      <w:pPr>
        <w:numPr>
          <w:ilvl w:val="0"/>
          <w:numId w:val="15"/>
        </w:numPr>
        <w:spacing w:before="60" w:after="60" w:line="260" w:lineRule="exact"/>
        <w:ind w:left="284" w:hanging="284"/>
        <w:rPr>
          <w:rFonts w:ascii="Verdana" w:hAnsi="Verdana"/>
          <w:sz w:val="22"/>
          <w:szCs w:val="22"/>
        </w:rPr>
      </w:pPr>
      <w:r w:rsidRPr="0038550C">
        <w:rPr>
          <w:rFonts w:ascii="Verdana" w:hAnsi="Verdana"/>
          <w:sz w:val="22"/>
          <w:szCs w:val="22"/>
        </w:rPr>
        <w:t>We aim to secure a global funding partnership with at least one corporate donor to deliver new unrestricted income</w:t>
      </w:r>
      <w:r w:rsidR="00874679">
        <w:rPr>
          <w:rFonts w:ascii="Verdana" w:hAnsi="Verdana"/>
          <w:sz w:val="22"/>
          <w:szCs w:val="22"/>
        </w:rPr>
        <w:t>.</w:t>
      </w:r>
      <w:r w:rsidRPr="0038550C">
        <w:rPr>
          <w:rFonts w:ascii="Verdana" w:hAnsi="Verdana"/>
          <w:sz w:val="22"/>
          <w:szCs w:val="22"/>
        </w:rPr>
        <w:t xml:space="preserve"> We will also secure project-specific funding from at least three corporates as well as supporting Age UK </w:t>
      </w:r>
      <w:r w:rsidR="00A53A2B">
        <w:rPr>
          <w:rFonts w:ascii="Verdana" w:hAnsi="Verdana"/>
          <w:sz w:val="22"/>
          <w:szCs w:val="22"/>
        </w:rPr>
        <w:t xml:space="preserve">to </w:t>
      </w:r>
      <w:r w:rsidRPr="0038550C">
        <w:rPr>
          <w:rFonts w:ascii="Verdana" w:hAnsi="Verdana"/>
          <w:sz w:val="22"/>
          <w:szCs w:val="22"/>
        </w:rPr>
        <w:t>secure corporate funding for Age International.</w:t>
      </w:r>
    </w:p>
    <w:p w:rsidR="002B4F67" w:rsidRPr="0038550C" w:rsidRDefault="002B4F67" w:rsidP="002B4F67">
      <w:pPr>
        <w:numPr>
          <w:ilvl w:val="0"/>
          <w:numId w:val="15"/>
        </w:numPr>
        <w:spacing w:before="60" w:after="60" w:line="260" w:lineRule="exact"/>
        <w:ind w:left="284" w:hanging="284"/>
        <w:rPr>
          <w:rFonts w:ascii="Verdana" w:hAnsi="Verdana"/>
          <w:sz w:val="22"/>
          <w:szCs w:val="22"/>
        </w:rPr>
      </w:pPr>
      <w:r w:rsidRPr="0038550C">
        <w:rPr>
          <w:rFonts w:ascii="Verdana" w:hAnsi="Verdana"/>
          <w:sz w:val="22"/>
          <w:szCs w:val="22"/>
        </w:rPr>
        <w:t xml:space="preserve">We will </w:t>
      </w:r>
      <w:r w:rsidR="00A53A2B" w:rsidRPr="00085E63">
        <w:rPr>
          <w:rFonts w:ascii="Verdana" w:hAnsi="Verdana"/>
          <w:sz w:val="22"/>
          <w:szCs w:val="22"/>
        </w:rPr>
        <w:t>meet</w:t>
      </w:r>
      <w:r w:rsidR="00A53A2B">
        <w:rPr>
          <w:rFonts w:ascii="Verdana" w:hAnsi="Verdana"/>
          <w:sz w:val="22"/>
          <w:szCs w:val="22"/>
        </w:rPr>
        <w:t xml:space="preserve"> </w:t>
      </w:r>
      <w:r w:rsidRPr="0038550C">
        <w:rPr>
          <w:rFonts w:ascii="Verdana" w:hAnsi="Verdana"/>
          <w:sz w:val="22"/>
          <w:szCs w:val="22"/>
        </w:rPr>
        <w:t>requests from our Affiliates and international offices for support on corporate fundraising.  It is hoped that a three</w:t>
      </w:r>
      <w:r w:rsidR="00A53A2B">
        <w:rPr>
          <w:rFonts w:ascii="Verdana" w:hAnsi="Verdana"/>
          <w:sz w:val="22"/>
          <w:szCs w:val="22"/>
        </w:rPr>
        <w:t>-</w:t>
      </w:r>
      <w:r w:rsidRPr="0038550C">
        <w:rPr>
          <w:rFonts w:ascii="Verdana" w:hAnsi="Verdana"/>
          <w:sz w:val="22"/>
          <w:szCs w:val="22"/>
        </w:rPr>
        <w:t xml:space="preserve">month corporate fundraising secondment from Age UK to </w:t>
      </w:r>
      <w:r w:rsidR="00A53A2B">
        <w:rPr>
          <w:rFonts w:ascii="Verdana" w:hAnsi="Verdana"/>
          <w:sz w:val="22"/>
          <w:szCs w:val="22"/>
        </w:rPr>
        <w:t>our</w:t>
      </w:r>
      <w:r w:rsidRPr="0038550C">
        <w:rPr>
          <w:rFonts w:ascii="Verdana" w:hAnsi="Verdana"/>
          <w:sz w:val="22"/>
          <w:szCs w:val="22"/>
        </w:rPr>
        <w:t xml:space="preserve"> </w:t>
      </w:r>
      <w:r w:rsidRPr="00085E63">
        <w:rPr>
          <w:rFonts w:ascii="Verdana" w:hAnsi="Verdana"/>
          <w:sz w:val="22"/>
          <w:szCs w:val="22"/>
        </w:rPr>
        <w:t>South</w:t>
      </w:r>
      <w:r w:rsidR="00A53A2B" w:rsidRPr="00085E63">
        <w:rPr>
          <w:rFonts w:ascii="Verdana" w:hAnsi="Verdana"/>
          <w:sz w:val="22"/>
          <w:szCs w:val="22"/>
        </w:rPr>
        <w:t>ern</w:t>
      </w:r>
      <w:r w:rsidRPr="00085E63">
        <w:rPr>
          <w:rFonts w:ascii="Verdana" w:hAnsi="Verdana"/>
          <w:sz w:val="22"/>
          <w:szCs w:val="22"/>
        </w:rPr>
        <w:t xml:space="preserve"> Africa</w:t>
      </w:r>
      <w:r w:rsidRPr="0038550C">
        <w:rPr>
          <w:rFonts w:ascii="Verdana" w:hAnsi="Verdana"/>
          <w:sz w:val="22"/>
          <w:szCs w:val="22"/>
        </w:rPr>
        <w:t xml:space="preserve"> office will generate opportunities.</w:t>
      </w:r>
    </w:p>
    <w:p w:rsidR="00641FE3" w:rsidRPr="0038550C" w:rsidRDefault="00641FE3" w:rsidP="00641FE3">
      <w:pPr>
        <w:numPr>
          <w:ilvl w:val="0"/>
          <w:numId w:val="15"/>
        </w:numPr>
        <w:spacing w:before="60" w:after="60" w:line="260" w:lineRule="exact"/>
        <w:ind w:left="284" w:hanging="284"/>
        <w:rPr>
          <w:rFonts w:ascii="Verdana" w:hAnsi="Verdana"/>
          <w:sz w:val="22"/>
          <w:szCs w:val="22"/>
        </w:rPr>
      </w:pPr>
      <w:r w:rsidRPr="0038550C">
        <w:rPr>
          <w:rFonts w:ascii="Verdana" w:hAnsi="Verdana"/>
          <w:sz w:val="22"/>
          <w:szCs w:val="22"/>
        </w:rPr>
        <w:t>We will develop donor engagement strategies for four bilateral donors where there is most potential to leverage funding</w:t>
      </w:r>
      <w:r w:rsidR="006B74A6">
        <w:rPr>
          <w:rFonts w:ascii="Verdana" w:hAnsi="Verdana"/>
          <w:sz w:val="22"/>
          <w:szCs w:val="22"/>
        </w:rPr>
        <w:t>,</w:t>
      </w:r>
      <w:r w:rsidRPr="0038550C">
        <w:rPr>
          <w:rFonts w:ascii="Verdana" w:hAnsi="Verdana"/>
          <w:sz w:val="22"/>
          <w:szCs w:val="22"/>
        </w:rPr>
        <w:t xml:space="preserve"> particularly core funding.  Potential donors include the </w:t>
      </w:r>
      <w:r w:rsidR="006B74A6" w:rsidRPr="008F370F">
        <w:rPr>
          <w:rFonts w:ascii="Verdana" w:hAnsi="Verdana"/>
          <w:sz w:val="22"/>
          <w:szCs w:val="22"/>
        </w:rPr>
        <w:t>governments of</w:t>
      </w:r>
      <w:r w:rsidR="006B74A6">
        <w:rPr>
          <w:rFonts w:ascii="Verdana" w:hAnsi="Verdana"/>
          <w:sz w:val="22"/>
          <w:szCs w:val="22"/>
        </w:rPr>
        <w:t xml:space="preserve"> </w:t>
      </w:r>
      <w:r w:rsidRPr="0038550C">
        <w:rPr>
          <w:rFonts w:ascii="Verdana" w:hAnsi="Verdana"/>
          <w:sz w:val="22"/>
          <w:szCs w:val="22"/>
        </w:rPr>
        <w:t>Norway, Denmark and Finland</w:t>
      </w:r>
      <w:r w:rsidR="00874679">
        <w:rPr>
          <w:rFonts w:ascii="Verdana" w:hAnsi="Verdana"/>
          <w:sz w:val="22"/>
          <w:szCs w:val="22"/>
        </w:rPr>
        <w:t>, in addition to our existing relationships with the UK and Swedish governments</w:t>
      </w:r>
      <w:r w:rsidRPr="0038550C">
        <w:rPr>
          <w:rFonts w:ascii="Verdana" w:hAnsi="Verdana"/>
          <w:sz w:val="22"/>
          <w:szCs w:val="22"/>
        </w:rPr>
        <w:t>.</w:t>
      </w:r>
    </w:p>
    <w:p w:rsidR="00641FE3" w:rsidRPr="0038550C" w:rsidRDefault="00874679" w:rsidP="00641FE3">
      <w:pPr>
        <w:numPr>
          <w:ilvl w:val="0"/>
          <w:numId w:val="15"/>
        </w:numPr>
        <w:spacing w:before="60" w:after="60" w:line="260" w:lineRule="exact"/>
        <w:ind w:left="284" w:hanging="284"/>
        <w:rPr>
          <w:rFonts w:ascii="Verdana" w:hAnsi="Verdana"/>
          <w:sz w:val="22"/>
          <w:szCs w:val="22"/>
        </w:rPr>
      </w:pPr>
      <w:r>
        <w:rPr>
          <w:rFonts w:ascii="Verdana" w:hAnsi="Verdana"/>
          <w:sz w:val="22"/>
          <w:szCs w:val="22"/>
        </w:rPr>
        <w:t>We w</w:t>
      </w:r>
      <w:r w:rsidR="00641FE3" w:rsidRPr="0038550C">
        <w:rPr>
          <w:rFonts w:ascii="Verdana" w:hAnsi="Verdana"/>
          <w:sz w:val="22"/>
          <w:szCs w:val="22"/>
        </w:rPr>
        <w:t>ill conduct market research on funding opportunities via non-European bilateral donors, potentially in Latin America and East Asia, aiming to secure funding from at least three of these sources.</w:t>
      </w:r>
    </w:p>
    <w:p w:rsidR="00533412" w:rsidRPr="0038550C" w:rsidRDefault="009939D0" w:rsidP="00423B3F">
      <w:pPr>
        <w:numPr>
          <w:ilvl w:val="0"/>
          <w:numId w:val="15"/>
        </w:numPr>
        <w:autoSpaceDE w:val="0"/>
        <w:autoSpaceDN w:val="0"/>
        <w:adjustRightInd w:val="0"/>
        <w:spacing w:before="120" w:after="60" w:line="260" w:lineRule="exact"/>
        <w:ind w:left="284" w:hanging="284"/>
        <w:rPr>
          <w:rFonts w:ascii="Verdana" w:hAnsi="Verdana"/>
          <w:b/>
          <w:sz w:val="22"/>
          <w:szCs w:val="22"/>
        </w:rPr>
      </w:pPr>
      <w:r w:rsidRPr="0038550C">
        <w:rPr>
          <w:rFonts w:ascii="Verdana" w:hAnsi="Verdana"/>
          <w:sz w:val="22"/>
          <w:szCs w:val="22"/>
        </w:rPr>
        <w:t xml:space="preserve">We will support the fundraising strategy of </w:t>
      </w:r>
      <w:r w:rsidR="002B4F67" w:rsidRPr="0038550C">
        <w:rPr>
          <w:rFonts w:ascii="Verdana" w:hAnsi="Verdana"/>
          <w:sz w:val="22"/>
          <w:szCs w:val="22"/>
        </w:rPr>
        <w:t>Age International</w:t>
      </w:r>
      <w:r w:rsidRPr="0038550C">
        <w:rPr>
          <w:rFonts w:ascii="Verdana" w:hAnsi="Verdana"/>
          <w:sz w:val="22"/>
          <w:szCs w:val="22"/>
        </w:rPr>
        <w:t xml:space="preserve">, </w:t>
      </w:r>
      <w:r w:rsidR="00FC6719" w:rsidRPr="0038550C">
        <w:rPr>
          <w:rFonts w:ascii="Verdana" w:hAnsi="Verdana"/>
          <w:sz w:val="22"/>
          <w:szCs w:val="22"/>
        </w:rPr>
        <w:t>prioritising</w:t>
      </w:r>
      <w:r w:rsidRPr="0038550C">
        <w:rPr>
          <w:rFonts w:ascii="Verdana" w:hAnsi="Verdana"/>
          <w:sz w:val="22"/>
          <w:szCs w:val="22"/>
        </w:rPr>
        <w:t xml:space="preserve"> the d</w:t>
      </w:r>
      <w:r w:rsidR="00FC6719" w:rsidRPr="0038550C">
        <w:rPr>
          <w:rFonts w:ascii="Verdana" w:hAnsi="Verdana"/>
          <w:sz w:val="22"/>
          <w:szCs w:val="22"/>
        </w:rPr>
        <w:t xml:space="preserve">evelopment of new sponsorship schemes for </w:t>
      </w:r>
      <w:r w:rsidR="002B4F67" w:rsidRPr="00085E63">
        <w:rPr>
          <w:rFonts w:ascii="Verdana" w:hAnsi="Verdana"/>
          <w:sz w:val="22"/>
          <w:szCs w:val="22"/>
        </w:rPr>
        <w:t>countries with fragile contexts</w:t>
      </w:r>
      <w:r w:rsidR="002B4F67" w:rsidRPr="0038550C">
        <w:rPr>
          <w:rFonts w:ascii="Verdana" w:hAnsi="Verdana"/>
          <w:sz w:val="22"/>
          <w:szCs w:val="22"/>
        </w:rPr>
        <w:t xml:space="preserve"> and development of a “low</w:t>
      </w:r>
      <w:r w:rsidR="006B74A6">
        <w:rPr>
          <w:rFonts w:ascii="Verdana" w:hAnsi="Verdana"/>
          <w:sz w:val="22"/>
          <w:szCs w:val="22"/>
        </w:rPr>
        <w:t>-</w:t>
      </w:r>
      <w:r w:rsidR="002B4F67" w:rsidRPr="0038550C">
        <w:rPr>
          <w:rFonts w:ascii="Verdana" w:hAnsi="Verdana"/>
          <w:sz w:val="22"/>
          <w:szCs w:val="22"/>
        </w:rPr>
        <w:t xml:space="preserve">value” </w:t>
      </w:r>
      <w:r w:rsidR="006B74A6">
        <w:rPr>
          <w:rFonts w:ascii="Verdana" w:hAnsi="Verdana"/>
          <w:sz w:val="22"/>
          <w:szCs w:val="22"/>
        </w:rPr>
        <w:t xml:space="preserve">fundraising </w:t>
      </w:r>
      <w:r w:rsidR="002B4F67" w:rsidRPr="0038550C">
        <w:rPr>
          <w:rFonts w:ascii="Verdana" w:hAnsi="Verdana"/>
          <w:sz w:val="22"/>
          <w:szCs w:val="22"/>
        </w:rPr>
        <w:t>product focused on health.</w:t>
      </w:r>
    </w:p>
    <w:p w:rsidR="00F138E3" w:rsidRPr="0038550C" w:rsidRDefault="00F138E3" w:rsidP="00736E22">
      <w:pPr>
        <w:spacing w:before="120" w:after="60" w:line="260" w:lineRule="exact"/>
        <w:rPr>
          <w:rFonts w:ascii="Verdana" w:hAnsi="Verdana"/>
          <w:b/>
          <w:color w:val="FF6600"/>
          <w:kern w:val="26"/>
          <w:sz w:val="22"/>
          <w:szCs w:val="22"/>
        </w:rPr>
      </w:pPr>
      <w:r w:rsidRPr="0038550C">
        <w:rPr>
          <w:rFonts w:ascii="Verdana" w:hAnsi="Verdana"/>
          <w:b/>
          <w:color w:val="FF6600"/>
          <w:kern w:val="26"/>
          <w:sz w:val="22"/>
          <w:szCs w:val="22"/>
        </w:rPr>
        <w:t>Increasing our invest</w:t>
      </w:r>
      <w:r w:rsidR="00FC6719" w:rsidRPr="0038550C">
        <w:rPr>
          <w:rFonts w:ascii="Verdana" w:hAnsi="Verdana"/>
          <w:b/>
          <w:color w:val="FF6600"/>
          <w:kern w:val="26"/>
          <w:sz w:val="22"/>
          <w:szCs w:val="22"/>
        </w:rPr>
        <w:t>ments in programme monitoring,</w:t>
      </w:r>
      <w:r w:rsidRPr="0038550C">
        <w:rPr>
          <w:rFonts w:ascii="Verdana" w:hAnsi="Verdana"/>
          <w:b/>
          <w:color w:val="FF6600"/>
          <w:kern w:val="26"/>
          <w:sz w:val="22"/>
          <w:szCs w:val="22"/>
        </w:rPr>
        <w:t xml:space="preserve"> impact assessment</w:t>
      </w:r>
      <w:r w:rsidR="00FC6719" w:rsidRPr="0038550C">
        <w:rPr>
          <w:rFonts w:ascii="Verdana" w:hAnsi="Verdana"/>
          <w:b/>
          <w:color w:val="FF6600"/>
          <w:kern w:val="26"/>
          <w:sz w:val="22"/>
          <w:szCs w:val="22"/>
        </w:rPr>
        <w:t xml:space="preserve"> and learning</w:t>
      </w:r>
    </w:p>
    <w:p w:rsidR="00115140" w:rsidRPr="00CD2B6D" w:rsidRDefault="00CD2B6D" w:rsidP="00115140">
      <w:pPr>
        <w:numPr>
          <w:ilvl w:val="0"/>
          <w:numId w:val="15"/>
        </w:numPr>
        <w:autoSpaceDE w:val="0"/>
        <w:autoSpaceDN w:val="0"/>
        <w:adjustRightInd w:val="0"/>
        <w:spacing w:before="120" w:after="60" w:line="260" w:lineRule="exact"/>
        <w:ind w:left="284" w:hanging="284"/>
        <w:rPr>
          <w:rFonts w:ascii="Verdana" w:hAnsi="Verdana"/>
          <w:sz w:val="22"/>
          <w:szCs w:val="22"/>
        </w:rPr>
      </w:pPr>
      <w:r w:rsidRPr="00CD2B6D">
        <w:rPr>
          <w:rFonts w:ascii="Verdana" w:hAnsi="Verdana"/>
          <w:sz w:val="22"/>
          <w:szCs w:val="22"/>
        </w:rPr>
        <w:t xml:space="preserve">We have </w:t>
      </w:r>
      <w:r w:rsidR="00570936" w:rsidRPr="00CD2B6D">
        <w:rPr>
          <w:rFonts w:ascii="Verdana" w:hAnsi="Verdana"/>
          <w:sz w:val="22"/>
          <w:szCs w:val="22"/>
        </w:rPr>
        <w:t>introduc</w:t>
      </w:r>
      <w:r w:rsidRPr="00CD2B6D">
        <w:rPr>
          <w:rFonts w:ascii="Verdana" w:hAnsi="Verdana"/>
          <w:sz w:val="22"/>
          <w:szCs w:val="22"/>
        </w:rPr>
        <w:t>ed</w:t>
      </w:r>
      <w:r w:rsidR="00570936" w:rsidRPr="00CD2B6D">
        <w:rPr>
          <w:rFonts w:ascii="Verdana" w:hAnsi="Verdana"/>
          <w:sz w:val="22"/>
          <w:szCs w:val="22"/>
        </w:rPr>
        <w:t xml:space="preserve"> a new Operations </w:t>
      </w:r>
      <w:r w:rsidR="00874679" w:rsidRPr="00CD2B6D">
        <w:rPr>
          <w:rFonts w:ascii="Verdana" w:hAnsi="Verdana"/>
          <w:sz w:val="22"/>
          <w:szCs w:val="22"/>
        </w:rPr>
        <w:t>Unit</w:t>
      </w:r>
      <w:r w:rsidR="00115140" w:rsidRPr="00CD2B6D">
        <w:rPr>
          <w:rFonts w:ascii="Verdana" w:hAnsi="Verdana"/>
          <w:sz w:val="22"/>
          <w:szCs w:val="22"/>
        </w:rPr>
        <w:t xml:space="preserve"> in the </w:t>
      </w:r>
      <w:r w:rsidR="00874679" w:rsidRPr="00CD2B6D">
        <w:rPr>
          <w:rFonts w:ascii="Verdana" w:hAnsi="Verdana"/>
          <w:sz w:val="22"/>
          <w:szCs w:val="22"/>
        </w:rPr>
        <w:t>London</w:t>
      </w:r>
      <w:r w:rsidR="00115140" w:rsidRPr="00CD2B6D">
        <w:rPr>
          <w:rFonts w:ascii="Verdana" w:hAnsi="Verdana"/>
          <w:sz w:val="22"/>
          <w:szCs w:val="22"/>
        </w:rPr>
        <w:t xml:space="preserve"> Policy and Programmes Department</w:t>
      </w:r>
      <w:r w:rsidR="00570936" w:rsidRPr="00CD2B6D">
        <w:rPr>
          <w:rFonts w:ascii="Verdana" w:hAnsi="Verdana"/>
          <w:sz w:val="22"/>
          <w:szCs w:val="22"/>
        </w:rPr>
        <w:t xml:space="preserve"> </w:t>
      </w:r>
      <w:r w:rsidR="00874679" w:rsidRPr="00CD2B6D">
        <w:rPr>
          <w:rFonts w:ascii="Verdana" w:hAnsi="Verdana"/>
          <w:sz w:val="22"/>
          <w:szCs w:val="22"/>
        </w:rPr>
        <w:t xml:space="preserve">which </w:t>
      </w:r>
      <w:r w:rsidR="00D8039B" w:rsidRPr="00CD2B6D">
        <w:rPr>
          <w:rFonts w:ascii="Verdana" w:hAnsi="Verdana"/>
          <w:sz w:val="22"/>
          <w:szCs w:val="22"/>
        </w:rPr>
        <w:t xml:space="preserve">will be </w:t>
      </w:r>
      <w:r w:rsidR="00570936" w:rsidRPr="00CD2B6D">
        <w:rPr>
          <w:rFonts w:ascii="Verdana" w:hAnsi="Verdana"/>
          <w:sz w:val="22"/>
          <w:szCs w:val="22"/>
        </w:rPr>
        <w:t>responsible</w:t>
      </w:r>
      <w:r w:rsidR="00115140" w:rsidRPr="00CD2B6D">
        <w:rPr>
          <w:rFonts w:ascii="Verdana" w:hAnsi="Verdana"/>
          <w:sz w:val="22"/>
          <w:szCs w:val="22"/>
        </w:rPr>
        <w:t xml:space="preserve"> </w:t>
      </w:r>
      <w:r w:rsidR="00874679" w:rsidRPr="00CD2B6D">
        <w:rPr>
          <w:rFonts w:ascii="Verdana" w:hAnsi="Verdana"/>
          <w:sz w:val="22"/>
          <w:szCs w:val="22"/>
        </w:rPr>
        <w:t xml:space="preserve">for </w:t>
      </w:r>
      <w:r w:rsidR="00D8039B" w:rsidRPr="00CD2B6D">
        <w:rPr>
          <w:rFonts w:ascii="Verdana" w:hAnsi="Verdana"/>
          <w:sz w:val="22"/>
          <w:szCs w:val="22"/>
        </w:rPr>
        <w:t>quality assurance of programming, including</w:t>
      </w:r>
      <w:r w:rsidR="00115140" w:rsidRPr="00CD2B6D">
        <w:rPr>
          <w:rFonts w:ascii="Verdana" w:hAnsi="Verdana"/>
          <w:sz w:val="22"/>
          <w:szCs w:val="22"/>
        </w:rPr>
        <w:t xml:space="preserve"> </w:t>
      </w:r>
      <w:r w:rsidR="00D8039B" w:rsidRPr="00CD2B6D">
        <w:rPr>
          <w:rFonts w:ascii="Verdana" w:hAnsi="Verdana"/>
          <w:sz w:val="22"/>
          <w:szCs w:val="22"/>
        </w:rPr>
        <w:t xml:space="preserve">monitoring, </w:t>
      </w:r>
      <w:r w:rsidR="00115140" w:rsidRPr="00CD2B6D">
        <w:rPr>
          <w:rFonts w:ascii="Verdana" w:hAnsi="Verdana"/>
          <w:sz w:val="22"/>
          <w:szCs w:val="22"/>
        </w:rPr>
        <w:t xml:space="preserve">evaluation and </w:t>
      </w:r>
      <w:r w:rsidR="00D8039B" w:rsidRPr="00CD2B6D">
        <w:rPr>
          <w:rFonts w:ascii="Verdana" w:hAnsi="Verdana"/>
          <w:sz w:val="22"/>
          <w:szCs w:val="22"/>
        </w:rPr>
        <w:t>knowledge management, alongside corporate planning and reporting.</w:t>
      </w:r>
    </w:p>
    <w:p w:rsidR="00F138E3" w:rsidRPr="0038550C" w:rsidRDefault="00CD2B6D" w:rsidP="00423B3F">
      <w:pPr>
        <w:numPr>
          <w:ilvl w:val="0"/>
          <w:numId w:val="15"/>
        </w:numPr>
        <w:spacing w:before="60" w:after="60" w:line="260" w:lineRule="exact"/>
        <w:ind w:left="284" w:hanging="284"/>
        <w:rPr>
          <w:rFonts w:ascii="Verdana" w:hAnsi="Verdana"/>
          <w:sz w:val="22"/>
          <w:szCs w:val="22"/>
        </w:rPr>
      </w:pPr>
      <w:r>
        <w:rPr>
          <w:rFonts w:ascii="Verdana" w:hAnsi="Verdana"/>
          <w:sz w:val="22"/>
          <w:szCs w:val="22"/>
        </w:rPr>
        <w:t>We will e</w:t>
      </w:r>
      <w:r w:rsidR="00B17557" w:rsidRPr="0038550C">
        <w:rPr>
          <w:rFonts w:ascii="Verdana" w:hAnsi="Verdana"/>
          <w:sz w:val="22"/>
          <w:szCs w:val="22"/>
        </w:rPr>
        <w:t xml:space="preserve">nsure that we secure or enhance our resource allocation from the DFID Partnership Programme Agreement with a strong year </w:t>
      </w:r>
      <w:r w:rsidR="00570936" w:rsidRPr="0038550C">
        <w:rPr>
          <w:rFonts w:ascii="Verdana" w:hAnsi="Verdana"/>
          <w:sz w:val="22"/>
          <w:szCs w:val="22"/>
        </w:rPr>
        <w:t>two</w:t>
      </w:r>
      <w:r w:rsidR="00B17557" w:rsidRPr="0038550C">
        <w:rPr>
          <w:rFonts w:ascii="Verdana" w:hAnsi="Verdana"/>
          <w:sz w:val="22"/>
          <w:szCs w:val="22"/>
        </w:rPr>
        <w:t xml:space="preserve"> report and </w:t>
      </w:r>
      <w:r w:rsidR="00570936" w:rsidRPr="0038550C">
        <w:rPr>
          <w:rFonts w:ascii="Verdana" w:hAnsi="Verdana"/>
          <w:sz w:val="22"/>
          <w:szCs w:val="22"/>
        </w:rPr>
        <w:t>evaluation</w:t>
      </w:r>
      <w:r w:rsidR="00703730" w:rsidRPr="0038550C">
        <w:rPr>
          <w:rFonts w:ascii="Verdana" w:hAnsi="Verdana"/>
          <w:sz w:val="22"/>
          <w:szCs w:val="22"/>
        </w:rPr>
        <w:t>.</w:t>
      </w:r>
    </w:p>
    <w:p w:rsidR="00FC6719" w:rsidRPr="0038550C" w:rsidRDefault="00FC6719" w:rsidP="00423B3F">
      <w:pPr>
        <w:numPr>
          <w:ilvl w:val="0"/>
          <w:numId w:val="15"/>
        </w:numPr>
        <w:spacing w:before="60" w:after="60" w:line="260" w:lineRule="exact"/>
        <w:ind w:left="284" w:hanging="284"/>
        <w:rPr>
          <w:rFonts w:ascii="Verdana" w:hAnsi="Verdana"/>
          <w:sz w:val="22"/>
          <w:szCs w:val="22"/>
        </w:rPr>
      </w:pPr>
      <w:r w:rsidRPr="0038550C">
        <w:rPr>
          <w:rFonts w:ascii="Verdana" w:hAnsi="Verdana"/>
          <w:sz w:val="22"/>
          <w:szCs w:val="22"/>
        </w:rPr>
        <w:t>We will invest further to enhance our IT infrastructure to permit greater access across the organisation and network to our resources and</w:t>
      </w:r>
      <w:r w:rsidR="00703730" w:rsidRPr="0038550C">
        <w:rPr>
          <w:rFonts w:ascii="Verdana" w:hAnsi="Verdana"/>
          <w:sz w:val="22"/>
          <w:szCs w:val="22"/>
        </w:rPr>
        <w:t xml:space="preserve"> information.</w:t>
      </w:r>
    </w:p>
    <w:p w:rsidR="00115140" w:rsidRPr="0038550C" w:rsidRDefault="00115140" w:rsidP="00423B3F">
      <w:pPr>
        <w:numPr>
          <w:ilvl w:val="0"/>
          <w:numId w:val="15"/>
        </w:numPr>
        <w:spacing w:before="60" w:after="60" w:line="260" w:lineRule="exact"/>
        <w:ind w:left="284" w:hanging="284"/>
        <w:rPr>
          <w:rFonts w:ascii="Verdana" w:hAnsi="Verdana"/>
          <w:sz w:val="22"/>
          <w:szCs w:val="22"/>
        </w:rPr>
      </w:pPr>
      <w:r w:rsidRPr="0038550C">
        <w:rPr>
          <w:rFonts w:ascii="Verdana" w:hAnsi="Verdana"/>
          <w:sz w:val="22"/>
          <w:szCs w:val="22"/>
        </w:rPr>
        <w:t xml:space="preserve">Our biennial </w:t>
      </w:r>
      <w:r w:rsidR="00CD2B6D">
        <w:rPr>
          <w:rFonts w:ascii="Verdana" w:hAnsi="Verdana"/>
          <w:sz w:val="22"/>
          <w:szCs w:val="22"/>
        </w:rPr>
        <w:t>i</w:t>
      </w:r>
      <w:r w:rsidRPr="0038550C">
        <w:rPr>
          <w:rFonts w:ascii="Verdana" w:hAnsi="Verdana"/>
          <w:sz w:val="22"/>
          <w:szCs w:val="22"/>
        </w:rPr>
        <w:t xml:space="preserve">nternational </w:t>
      </w:r>
      <w:r w:rsidR="00CD2B6D">
        <w:rPr>
          <w:rFonts w:ascii="Verdana" w:hAnsi="Verdana"/>
          <w:sz w:val="22"/>
          <w:szCs w:val="22"/>
        </w:rPr>
        <w:t>s</w:t>
      </w:r>
      <w:r w:rsidRPr="0038550C">
        <w:rPr>
          <w:rFonts w:ascii="Verdana" w:hAnsi="Verdana"/>
          <w:sz w:val="22"/>
          <w:szCs w:val="22"/>
        </w:rPr>
        <w:t>taff meeting will be convened this year with a focus on learning and strategy development.</w:t>
      </w:r>
    </w:p>
    <w:p w:rsidR="00425821" w:rsidRPr="0038550C" w:rsidRDefault="00425821" w:rsidP="00736E22">
      <w:pPr>
        <w:spacing w:before="120" w:after="60" w:line="260" w:lineRule="exact"/>
        <w:rPr>
          <w:rFonts w:ascii="Verdana" w:hAnsi="Verdana"/>
          <w:b/>
          <w:color w:val="FF6600"/>
          <w:kern w:val="26"/>
          <w:sz w:val="22"/>
          <w:szCs w:val="22"/>
        </w:rPr>
      </w:pPr>
      <w:r w:rsidRPr="0038550C">
        <w:rPr>
          <w:rFonts w:ascii="Verdana" w:hAnsi="Verdana"/>
          <w:b/>
          <w:color w:val="FF6600"/>
          <w:kern w:val="26"/>
          <w:sz w:val="22"/>
          <w:szCs w:val="22"/>
        </w:rPr>
        <w:t>Continue to strengthen our governance and leadership</w:t>
      </w:r>
    </w:p>
    <w:p w:rsidR="00B17557" w:rsidRPr="0038550C" w:rsidRDefault="00D61DCB" w:rsidP="00423B3F">
      <w:pPr>
        <w:numPr>
          <w:ilvl w:val="0"/>
          <w:numId w:val="15"/>
        </w:numPr>
        <w:spacing w:before="60" w:after="60" w:line="260" w:lineRule="exact"/>
        <w:ind w:left="284" w:hanging="284"/>
        <w:rPr>
          <w:rFonts w:ascii="Verdana" w:hAnsi="Verdana"/>
          <w:sz w:val="22"/>
          <w:szCs w:val="22"/>
        </w:rPr>
      </w:pPr>
      <w:r>
        <w:rPr>
          <w:rFonts w:ascii="Verdana" w:hAnsi="Verdana"/>
          <w:sz w:val="22"/>
          <w:szCs w:val="22"/>
        </w:rPr>
        <w:t>We will e</w:t>
      </w:r>
      <w:r w:rsidR="00B17557" w:rsidRPr="0038550C">
        <w:rPr>
          <w:rFonts w:ascii="Verdana" w:hAnsi="Verdana"/>
          <w:sz w:val="22"/>
          <w:szCs w:val="22"/>
        </w:rPr>
        <w:t xml:space="preserve">nsure greater participation of our Affiliates in our organisational and </w:t>
      </w:r>
      <w:r w:rsidR="00B17557" w:rsidRPr="00D61DCB">
        <w:rPr>
          <w:rFonts w:ascii="Verdana" w:hAnsi="Verdana"/>
          <w:sz w:val="22"/>
          <w:szCs w:val="22"/>
        </w:rPr>
        <w:t>network governance</w:t>
      </w:r>
      <w:r w:rsidR="00B17557" w:rsidRPr="0038550C">
        <w:rPr>
          <w:rFonts w:ascii="Verdana" w:hAnsi="Verdana"/>
          <w:sz w:val="22"/>
          <w:szCs w:val="22"/>
        </w:rPr>
        <w:t xml:space="preserve">, with a focus on participatory </w:t>
      </w:r>
      <w:r>
        <w:rPr>
          <w:rFonts w:ascii="Verdana" w:hAnsi="Verdana"/>
          <w:sz w:val="22"/>
          <w:szCs w:val="22"/>
        </w:rPr>
        <w:t xml:space="preserve">development </w:t>
      </w:r>
      <w:r w:rsidR="00B17557" w:rsidRPr="0038550C">
        <w:rPr>
          <w:rFonts w:ascii="Verdana" w:hAnsi="Verdana"/>
          <w:sz w:val="22"/>
          <w:szCs w:val="22"/>
        </w:rPr>
        <w:t>of our new Strategy to 2020</w:t>
      </w:r>
      <w:r w:rsidR="00703730" w:rsidRPr="0038550C">
        <w:rPr>
          <w:rFonts w:ascii="Verdana" w:hAnsi="Verdana"/>
          <w:sz w:val="22"/>
          <w:szCs w:val="22"/>
        </w:rPr>
        <w:t>.</w:t>
      </w:r>
    </w:p>
    <w:p w:rsidR="00DF38E8" w:rsidRPr="0038550C" w:rsidRDefault="00A6379D" w:rsidP="00423B3F">
      <w:pPr>
        <w:numPr>
          <w:ilvl w:val="0"/>
          <w:numId w:val="15"/>
        </w:numPr>
        <w:spacing w:before="60" w:after="60" w:line="260" w:lineRule="exact"/>
        <w:ind w:left="284" w:hanging="284"/>
        <w:rPr>
          <w:rFonts w:ascii="Verdana" w:hAnsi="Verdana"/>
          <w:sz w:val="22"/>
          <w:szCs w:val="22"/>
        </w:rPr>
      </w:pPr>
      <w:r>
        <w:rPr>
          <w:rFonts w:ascii="Verdana" w:hAnsi="Verdana"/>
          <w:sz w:val="22"/>
          <w:szCs w:val="22"/>
        </w:rPr>
        <w:t>We will c</w:t>
      </w:r>
      <w:r w:rsidR="00DF38E8" w:rsidRPr="0038550C">
        <w:rPr>
          <w:rFonts w:ascii="Verdana" w:hAnsi="Verdana"/>
          <w:sz w:val="22"/>
          <w:szCs w:val="22"/>
        </w:rPr>
        <w:t>ontinue the development of our Leadership Group, ensuring an annual meeting, regular teleconferences and information sharing</w:t>
      </w:r>
      <w:r w:rsidR="00703730" w:rsidRPr="0038550C">
        <w:rPr>
          <w:rFonts w:ascii="Verdana" w:hAnsi="Verdana"/>
          <w:sz w:val="22"/>
          <w:szCs w:val="22"/>
        </w:rPr>
        <w:t>.</w:t>
      </w:r>
    </w:p>
    <w:p w:rsidR="00762988" w:rsidRDefault="00762988">
      <w:pPr>
        <w:rPr>
          <w:rFonts w:ascii="Verdana" w:hAnsi="Verdana"/>
          <w:b/>
          <w:color w:val="FF6600"/>
          <w:kern w:val="26"/>
          <w:sz w:val="22"/>
          <w:szCs w:val="22"/>
        </w:rPr>
      </w:pPr>
      <w:r>
        <w:rPr>
          <w:rFonts w:ascii="Verdana" w:hAnsi="Verdana"/>
          <w:b/>
          <w:color w:val="FF6600"/>
          <w:kern w:val="26"/>
          <w:sz w:val="22"/>
          <w:szCs w:val="22"/>
        </w:rPr>
        <w:br w:type="page"/>
      </w:r>
    </w:p>
    <w:p w:rsidR="00425821" w:rsidRPr="0038550C" w:rsidRDefault="00425821" w:rsidP="00736E22">
      <w:pPr>
        <w:spacing w:before="120" w:after="60" w:line="260" w:lineRule="exact"/>
        <w:rPr>
          <w:rFonts w:ascii="Verdana" w:hAnsi="Verdana"/>
          <w:b/>
          <w:color w:val="FF6600"/>
          <w:kern w:val="26"/>
          <w:sz w:val="22"/>
          <w:szCs w:val="22"/>
        </w:rPr>
      </w:pPr>
      <w:r w:rsidRPr="0038550C">
        <w:rPr>
          <w:rFonts w:ascii="Verdana" w:hAnsi="Verdana"/>
          <w:b/>
          <w:color w:val="FF6600"/>
          <w:kern w:val="26"/>
          <w:sz w:val="22"/>
          <w:szCs w:val="22"/>
        </w:rPr>
        <w:t>All HelpAge offices demonstrate high levels of accountable management practice</w:t>
      </w:r>
    </w:p>
    <w:p w:rsidR="003B33CB" w:rsidRPr="0038550C" w:rsidRDefault="003B33CB" w:rsidP="00423B3F">
      <w:pPr>
        <w:numPr>
          <w:ilvl w:val="0"/>
          <w:numId w:val="15"/>
        </w:numPr>
        <w:spacing w:before="60" w:after="60" w:line="260" w:lineRule="exact"/>
        <w:ind w:left="284" w:hanging="284"/>
        <w:rPr>
          <w:rFonts w:ascii="Verdana" w:hAnsi="Verdana"/>
          <w:sz w:val="22"/>
          <w:szCs w:val="22"/>
        </w:rPr>
      </w:pPr>
      <w:r w:rsidRPr="0038550C">
        <w:rPr>
          <w:rFonts w:ascii="Verdana" w:hAnsi="Verdana"/>
          <w:sz w:val="22"/>
          <w:szCs w:val="22"/>
        </w:rPr>
        <w:t>We are continuing our investment in additional “roving” financial management expertise to support our offices.</w:t>
      </w:r>
    </w:p>
    <w:p w:rsidR="003B33CB" w:rsidRPr="0038550C" w:rsidRDefault="003B33CB" w:rsidP="00423B3F">
      <w:pPr>
        <w:numPr>
          <w:ilvl w:val="0"/>
          <w:numId w:val="15"/>
        </w:numPr>
        <w:spacing w:before="60" w:after="60" w:line="260" w:lineRule="exact"/>
        <w:ind w:left="284" w:hanging="284"/>
        <w:rPr>
          <w:rFonts w:ascii="Verdana" w:hAnsi="Verdana"/>
          <w:sz w:val="22"/>
          <w:szCs w:val="22"/>
        </w:rPr>
      </w:pPr>
      <w:r w:rsidRPr="0038550C">
        <w:rPr>
          <w:rFonts w:ascii="Verdana" w:hAnsi="Verdana"/>
          <w:sz w:val="22"/>
          <w:szCs w:val="22"/>
        </w:rPr>
        <w:t>We will further invest in the development, implementation, support and compliance monitoring of existing and new standard operating procedures</w:t>
      </w:r>
      <w:r w:rsidR="00A6379D">
        <w:rPr>
          <w:rFonts w:ascii="Verdana" w:hAnsi="Verdana"/>
          <w:sz w:val="22"/>
          <w:szCs w:val="22"/>
        </w:rPr>
        <w:t>.</w:t>
      </w:r>
    </w:p>
    <w:p w:rsidR="00DF38E8" w:rsidRPr="0038550C" w:rsidRDefault="00DF38E8" w:rsidP="00423B3F">
      <w:pPr>
        <w:numPr>
          <w:ilvl w:val="0"/>
          <w:numId w:val="15"/>
        </w:numPr>
        <w:spacing w:before="60" w:after="60" w:line="260" w:lineRule="exact"/>
        <w:ind w:left="284" w:hanging="284"/>
        <w:rPr>
          <w:rFonts w:ascii="Verdana" w:hAnsi="Verdana"/>
          <w:sz w:val="22"/>
          <w:szCs w:val="22"/>
        </w:rPr>
      </w:pPr>
      <w:r w:rsidRPr="0038550C">
        <w:rPr>
          <w:rFonts w:ascii="Verdana" w:hAnsi="Verdana"/>
          <w:sz w:val="22"/>
          <w:szCs w:val="22"/>
        </w:rPr>
        <w:t xml:space="preserve">We will continue </w:t>
      </w:r>
      <w:r w:rsidR="00115140" w:rsidRPr="0038550C">
        <w:rPr>
          <w:rFonts w:ascii="Verdana" w:hAnsi="Verdana"/>
          <w:sz w:val="22"/>
          <w:szCs w:val="22"/>
        </w:rPr>
        <w:t xml:space="preserve">to invest in </w:t>
      </w:r>
      <w:r w:rsidRPr="0038550C">
        <w:rPr>
          <w:rFonts w:ascii="Verdana" w:hAnsi="Verdana"/>
          <w:sz w:val="22"/>
          <w:szCs w:val="22"/>
        </w:rPr>
        <w:t xml:space="preserve">technical support </w:t>
      </w:r>
      <w:r w:rsidR="00115140" w:rsidRPr="0038550C">
        <w:rPr>
          <w:rFonts w:ascii="Verdana" w:hAnsi="Verdana"/>
          <w:sz w:val="22"/>
          <w:szCs w:val="22"/>
        </w:rPr>
        <w:t xml:space="preserve">and training </w:t>
      </w:r>
      <w:r w:rsidRPr="0038550C">
        <w:rPr>
          <w:rFonts w:ascii="Verdana" w:hAnsi="Verdana"/>
          <w:sz w:val="22"/>
          <w:szCs w:val="22"/>
        </w:rPr>
        <w:t>to enhance our security management practice globally, with a focus on countries</w:t>
      </w:r>
      <w:r w:rsidR="00115140" w:rsidRPr="0038550C">
        <w:rPr>
          <w:rFonts w:ascii="Verdana" w:hAnsi="Verdana"/>
          <w:sz w:val="22"/>
          <w:szCs w:val="22"/>
        </w:rPr>
        <w:t xml:space="preserve"> with fragile contexts</w:t>
      </w:r>
      <w:r w:rsidR="00703730" w:rsidRPr="0038550C">
        <w:rPr>
          <w:rFonts w:ascii="Verdana" w:hAnsi="Verdana"/>
          <w:sz w:val="22"/>
          <w:szCs w:val="22"/>
        </w:rPr>
        <w:t>.</w:t>
      </w:r>
    </w:p>
    <w:p w:rsidR="00FC6719" w:rsidRPr="0038550C" w:rsidRDefault="00A6379D" w:rsidP="00423B3F">
      <w:pPr>
        <w:numPr>
          <w:ilvl w:val="0"/>
          <w:numId w:val="15"/>
        </w:numPr>
        <w:spacing w:before="60" w:after="60" w:line="260" w:lineRule="exact"/>
        <w:ind w:left="284" w:hanging="284"/>
        <w:rPr>
          <w:rFonts w:ascii="Verdana" w:hAnsi="Verdana"/>
          <w:sz w:val="22"/>
          <w:szCs w:val="22"/>
        </w:rPr>
      </w:pPr>
      <w:r>
        <w:rPr>
          <w:rFonts w:ascii="Verdana" w:hAnsi="Verdana"/>
          <w:sz w:val="22"/>
          <w:szCs w:val="22"/>
        </w:rPr>
        <w:t>We will c</w:t>
      </w:r>
      <w:r w:rsidR="00FC6719" w:rsidRPr="0038550C">
        <w:rPr>
          <w:rFonts w:ascii="Verdana" w:hAnsi="Verdana"/>
          <w:sz w:val="22"/>
          <w:szCs w:val="22"/>
        </w:rPr>
        <w:t>ontinue</w:t>
      </w:r>
      <w:r>
        <w:rPr>
          <w:rFonts w:ascii="Verdana" w:hAnsi="Verdana"/>
          <w:sz w:val="22"/>
          <w:szCs w:val="22"/>
        </w:rPr>
        <w:t xml:space="preserve"> to</w:t>
      </w:r>
      <w:r w:rsidR="00D3717E" w:rsidRPr="0038550C">
        <w:rPr>
          <w:rFonts w:ascii="Verdana" w:hAnsi="Verdana"/>
          <w:sz w:val="22"/>
          <w:szCs w:val="22"/>
        </w:rPr>
        <w:t xml:space="preserve"> roll</w:t>
      </w:r>
      <w:r>
        <w:rPr>
          <w:rFonts w:ascii="Verdana" w:hAnsi="Verdana"/>
          <w:sz w:val="22"/>
          <w:szCs w:val="22"/>
        </w:rPr>
        <w:t xml:space="preserve"> </w:t>
      </w:r>
      <w:r w:rsidR="00D3717E" w:rsidRPr="0038550C">
        <w:rPr>
          <w:rFonts w:ascii="Verdana" w:hAnsi="Verdana"/>
          <w:sz w:val="22"/>
          <w:szCs w:val="22"/>
        </w:rPr>
        <w:t xml:space="preserve">out our </w:t>
      </w:r>
      <w:r w:rsidR="00FE4E29">
        <w:rPr>
          <w:rFonts w:ascii="Verdana" w:hAnsi="Verdana"/>
          <w:sz w:val="22"/>
          <w:szCs w:val="22"/>
        </w:rPr>
        <w:t>a</w:t>
      </w:r>
      <w:r w:rsidR="00D3717E" w:rsidRPr="0038550C">
        <w:rPr>
          <w:rFonts w:ascii="Verdana" w:hAnsi="Verdana"/>
          <w:sz w:val="22"/>
          <w:szCs w:val="22"/>
        </w:rPr>
        <w:t xml:space="preserve">ccountability </w:t>
      </w:r>
      <w:r w:rsidR="00FE4E29">
        <w:rPr>
          <w:rFonts w:ascii="Verdana" w:hAnsi="Verdana"/>
          <w:sz w:val="22"/>
          <w:szCs w:val="22"/>
        </w:rPr>
        <w:t>f</w:t>
      </w:r>
      <w:r w:rsidR="00D3717E" w:rsidRPr="0038550C">
        <w:rPr>
          <w:rFonts w:ascii="Verdana" w:hAnsi="Verdana"/>
          <w:sz w:val="22"/>
          <w:szCs w:val="22"/>
        </w:rPr>
        <w:t>ramework across our own and partner programmes</w:t>
      </w:r>
      <w:r w:rsidR="00115140" w:rsidRPr="0038550C">
        <w:rPr>
          <w:rFonts w:ascii="Verdana" w:hAnsi="Verdana"/>
          <w:sz w:val="22"/>
          <w:szCs w:val="22"/>
        </w:rPr>
        <w:t xml:space="preserve">, with a new post of Accountability Officer created in the new Operations </w:t>
      </w:r>
      <w:r w:rsidR="00874679">
        <w:rPr>
          <w:rFonts w:ascii="Verdana" w:hAnsi="Verdana"/>
          <w:sz w:val="22"/>
          <w:szCs w:val="22"/>
        </w:rPr>
        <w:t>Unit</w:t>
      </w:r>
      <w:r w:rsidR="00703730" w:rsidRPr="0038550C">
        <w:rPr>
          <w:rFonts w:ascii="Verdana" w:hAnsi="Verdana"/>
          <w:sz w:val="22"/>
          <w:szCs w:val="22"/>
        </w:rPr>
        <w:t>.</w:t>
      </w:r>
      <w:r w:rsidR="00FC6719" w:rsidRPr="0038550C">
        <w:rPr>
          <w:rFonts w:ascii="Verdana" w:hAnsi="Verdana"/>
          <w:sz w:val="22"/>
          <w:szCs w:val="22"/>
        </w:rPr>
        <w:t xml:space="preserve"> </w:t>
      </w:r>
    </w:p>
    <w:p w:rsidR="00D3717E" w:rsidRPr="00085E63" w:rsidRDefault="00FC6719" w:rsidP="00423B3F">
      <w:pPr>
        <w:numPr>
          <w:ilvl w:val="0"/>
          <w:numId w:val="15"/>
        </w:numPr>
        <w:spacing w:before="60" w:after="60" w:line="260" w:lineRule="exact"/>
        <w:ind w:left="284" w:hanging="284"/>
        <w:rPr>
          <w:rFonts w:ascii="Verdana" w:hAnsi="Verdana"/>
          <w:sz w:val="22"/>
          <w:szCs w:val="22"/>
        </w:rPr>
      </w:pPr>
      <w:r w:rsidRPr="00085E63">
        <w:rPr>
          <w:rFonts w:ascii="Verdana" w:hAnsi="Verdana"/>
          <w:sz w:val="22"/>
          <w:szCs w:val="22"/>
        </w:rPr>
        <w:t xml:space="preserve">We will </w:t>
      </w:r>
      <w:r w:rsidR="00D8039B" w:rsidRPr="00085E63">
        <w:rPr>
          <w:rFonts w:ascii="Verdana" w:hAnsi="Verdana"/>
          <w:sz w:val="22"/>
          <w:szCs w:val="22"/>
        </w:rPr>
        <w:t>continue to develop</w:t>
      </w:r>
      <w:r w:rsidRPr="00085E63">
        <w:rPr>
          <w:rFonts w:ascii="Verdana" w:hAnsi="Verdana"/>
          <w:sz w:val="22"/>
          <w:szCs w:val="22"/>
        </w:rPr>
        <w:t xml:space="preserve"> our contracts management database</w:t>
      </w:r>
      <w:r w:rsidR="00D8039B" w:rsidRPr="00085E63">
        <w:rPr>
          <w:rFonts w:ascii="Verdana" w:hAnsi="Verdana"/>
          <w:sz w:val="22"/>
          <w:szCs w:val="22"/>
        </w:rPr>
        <w:t xml:space="preserve"> to </w:t>
      </w:r>
      <w:r w:rsidRPr="00085E63">
        <w:rPr>
          <w:rFonts w:ascii="Verdana" w:hAnsi="Verdana"/>
          <w:sz w:val="22"/>
          <w:szCs w:val="22"/>
        </w:rPr>
        <w:t>includ</w:t>
      </w:r>
      <w:r w:rsidR="00D8039B" w:rsidRPr="00085E63">
        <w:rPr>
          <w:rFonts w:ascii="Verdana" w:hAnsi="Verdana"/>
          <w:sz w:val="22"/>
          <w:szCs w:val="22"/>
        </w:rPr>
        <w:t>e</w:t>
      </w:r>
      <w:r w:rsidRPr="00085E63">
        <w:rPr>
          <w:rFonts w:ascii="Verdana" w:hAnsi="Verdana"/>
          <w:sz w:val="22"/>
          <w:szCs w:val="22"/>
        </w:rPr>
        <w:t xml:space="preserve"> the data and information required by the International </w:t>
      </w:r>
      <w:r w:rsidR="00D8039B" w:rsidRPr="00085E63">
        <w:rPr>
          <w:rFonts w:ascii="Verdana" w:hAnsi="Verdana"/>
          <w:sz w:val="22"/>
          <w:szCs w:val="22"/>
        </w:rPr>
        <w:t>Accountability and Transparency. Initial publishing of project data will be in early 2013</w:t>
      </w:r>
      <w:r w:rsidR="00085E63">
        <w:rPr>
          <w:rFonts w:ascii="Verdana" w:hAnsi="Verdana"/>
          <w:sz w:val="22"/>
          <w:szCs w:val="22"/>
        </w:rPr>
        <w:t>-2014</w:t>
      </w:r>
      <w:r w:rsidR="00D8039B" w:rsidRPr="00085E63">
        <w:rPr>
          <w:rFonts w:ascii="Verdana" w:hAnsi="Verdana"/>
          <w:sz w:val="22"/>
          <w:szCs w:val="22"/>
        </w:rPr>
        <w:t>.</w:t>
      </w:r>
      <w:r w:rsidR="0038600E" w:rsidRPr="00085E63">
        <w:rPr>
          <w:rFonts w:ascii="Verdana" w:hAnsi="Verdana"/>
          <w:sz w:val="22"/>
          <w:szCs w:val="22"/>
        </w:rPr>
        <w:t xml:space="preserve"> </w:t>
      </w:r>
    </w:p>
    <w:p w:rsidR="00D8039B" w:rsidRPr="0038550C" w:rsidRDefault="00D8039B" w:rsidP="00D8039B">
      <w:pPr>
        <w:spacing w:before="120" w:after="60" w:line="260" w:lineRule="exact"/>
        <w:rPr>
          <w:rFonts w:ascii="Verdana" w:hAnsi="Verdana"/>
          <w:b/>
          <w:color w:val="FF6600"/>
          <w:kern w:val="26"/>
          <w:sz w:val="22"/>
          <w:szCs w:val="22"/>
        </w:rPr>
      </w:pPr>
      <w:r w:rsidRPr="0038550C">
        <w:rPr>
          <w:rFonts w:ascii="Verdana" w:hAnsi="Verdana"/>
          <w:b/>
          <w:color w:val="FF6600"/>
          <w:kern w:val="26"/>
          <w:sz w:val="22"/>
          <w:szCs w:val="22"/>
        </w:rPr>
        <w:t>Geographical priorities</w:t>
      </w:r>
    </w:p>
    <w:p w:rsidR="00D8039B" w:rsidRPr="0038550C" w:rsidRDefault="00D8039B" w:rsidP="003B33CB">
      <w:pPr>
        <w:numPr>
          <w:ilvl w:val="0"/>
          <w:numId w:val="15"/>
        </w:numPr>
        <w:spacing w:before="60" w:after="60" w:line="260" w:lineRule="exact"/>
        <w:ind w:left="284" w:hanging="284"/>
        <w:rPr>
          <w:rFonts w:ascii="Verdana" w:hAnsi="Verdana"/>
          <w:sz w:val="22"/>
          <w:szCs w:val="22"/>
        </w:rPr>
      </w:pPr>
      <w:r w:rsidRPr="0038550C">
        <w:rPr>
          <w:rFonts w:ascii="Verdana" w:hAnsi="Verdana"/>
          <w:sz w:val="22"/>
          <w:szCs w:val="22"/>
        </w:rPr>
        <w:t xml:space="preserve">We will continue our </w:t>
      </w:r>
      <w:r w:rsidRPr="00085E63">
        <w:rPr>
          <w:rFonts w:ascii="Verdana" w:hAnsi="Verdana"/>
          <w:sz w:val="22"/>
          <w:szCs w:val="22"/>
        </w:rPr>
        <w:t>nationalisation processes</w:t>
      </w:r>
      <w:r w:rsidRPr="0038550C">
        <w:rPr>
          <w:rFonts w:ascii="Verdana" w:hAnsi="Verdana"/>
          <w:sz w:val="22"/>
          <w:szCs w:val="22"/>
        </w:rPr>
        <w:t xml:space="preserve"> in Cambodia</w:t>
      </w:r>
      <w:r w:rsidR="003B33CB" w:rsidRPr="0038550C">
        <w:rPr>
          <w:rFonts w:ascii="Verdana" w:hAnsi="Verdana"/>
          <w:sz w:val="22"/>
          <w:szCs w:val="22"/>
        </w:rPr>
        <w:t xml:space="preserve">, ensuring </w:t>
      </w:r>
      <w:r w:rsidR="00A44CC7">
        <w:rPr>
          <w:rFonts w:ascii="Verdana" w:hAnsi="Verdana"/>
          <w:sz w:val="22"/>
          <w:szCs w:val="22"/>
        </w:rPr>
        <w:t xml:space="preserve">that these are </w:t>
      </w:r>
      <w:r w:rsidR="003B33CB" w:rsidRPr="0038550C">
        <w:rPr>
          <w:rFonts w:ascii="Verdana" w:hAnsi="Verdana"/>
          <w:sz w:val="22"/>
          <w:szCs w:val="22"/>
        </w:rPr>
        <w:t>documented for future review</w:t>
      </w:r>
      <w:r w:rsidRPr="0038550C">
        <w:rPr>
          <w:rFonts w:ascii="Verdana" w:hAnsi="Verdana"/>
          <w:sz w:val="22"/>
          <w:szCs w:val="22"/>
        </w:rPr>
        <w:t>.</w:t>
      </w:r>
    </w:p>
    <w:p w:rsidR="00D8039B" w:rsidRPr="0038550C" w:rsidRDefault="00D8039B" w:rsidP="003B33CB">
      <w:pPr>
        <w:numPr>
          <w:ilvl w:val="0"/>
          <w:numId w:val="15"/>
        </w:numPr>
        <w:spacing w:before="60" w:after="60" w:line="260" w:lineRule="exact"/>
        <w:ind w:left="284" w:hanging="284"/>
        <w:rPr>
          <w:rFonts w:ascii="Verdana" w:hAnsi="Verdana"/>
          <w:sz w:val="22"/>
          <w:szCs w:val="22"/>
        </w:rPr>
      </w:pPr>
      <w:r w:rsidRPr="0038550C">
        <w:rPr>
          <w:rFonts w:ascii="Verdana" w:hAnsi="Verdana"/>
          <w:sz w:val="22"/>
          <w:szCs w:val="22"/>
        </w:rPr>
        <w:t>We will complete a review of our strategy and management structure in Latin America and the Caribbean</w:t>
      </w:r>
      <w:r w:rsidR="00AA7E66">
        <w:rPr>
          <w:rFonts w:ascii="Verdana" w:hAnsi="Verdana"/>
          <w:sz w:val="22"/>
          <w:szCs w:val="22"/>
        </w:rPr>
        <w:t xml:space="preserve"> and in Eastern Europe and Central Asia.</w:t>
      </w:r>
    </w:p>
    <w:p w:rsidR="003B33CB" w:rsidRPr="0038550C" w:rsidRDefault="003B33CB" w:rsidP="003B33CB">
      <w:pPr>
        <w:numPr>
          <w:ilvl w:val="0"/>
          <w:numId w:val="15"/>
        </w:numPr>
        <w:spacing w:before="60" w:after="60" w:line="260" w:lineRule="exact"/>
        <w:ind w:left="284" w:hanging="284"/>
        <w:rPr>
          <w:rFonts w:ascii="Verdana" w:hAnsi="Verdana"/>
          <w:sz w:val="22"/>
          <w:szCs w:val="22"/>
        </w:rPr>
      </w:pPr>
      <w:r w:rsidRPr="0038550C">
        <w:rPr>
          <w:rFonts w:ascii="Verdana" w:hAnsi="Verdana"/>
          <w:sz w:val="22"/>
          <w:szCs w:val="22"/>
        </w:rPr>
        <w:t xml:space="preserve">We will assess the feasibility of </w:t>
      </w:r>
      <w:r w:rsidRPr="00085E63">
        <w:rPr>
          <w:rFonts w:ascii="Verdana" w:hAnsi="Verdana"/>
          <w:sz w:val="22"/>
          <w:szCs w:val="22"/>
        </w:rPr>
        <w:t>creating a new region</w:t>
      </w:r>
      <w:r w:rsidR="00085E63">
        <w:rPr>
          <w:rFonts w:ascii="Verdana" w:hAnsi="Verdana"/>
          <w:sz w:val="22"/>
          <w:szCs w:val="22"/>
        </w:rPr>
        <w:t>al</w:t>
      </w:r>
      <w:r w:rsidRPr="00085E63">
        <w:rPr>
          <w:rFonts w:ascii="Verdana" w:hAnsi="Verdana"/>
          <w:sz w:val="22"/>
          <w:szCs w:val="22"/>
        </w:rPr>
        <w:t xml:space="preserve"> </w:t>
      </w:r>
      <w:r w:rsidR="00085E63">
        <w:rPr>
          <w:rFonts w:ascii="Verdana" w:hAnsi="Verdana"/>
          <w:sz w:val="22"/>
          <w:szCs w:val="22"/>
        </w:rPr>
        <w:t xml:space="preserve">office </w:t>
      </w:r>
      <w:r w:rsidRPr="00085E63">
        <w:rPr>
          <w:rFonts w:ascii="Verdana" w:hAnsi="Verdana"/>
          <w:sz w:val="22"/>
          <w:szCs w:val="22"/>
        </w:rPr>
        <w:t>for</w:t>
      </w:r>
      <w:r w:rsidRPr="0038550C">
        <w:rPr>
          <w:rFonts w:ascii="Verdana" w:hAnsi="Verdana"/>
          <w:sz w:val="22"/>
          <w:szCs w:val="22"/>
        </w:rPr>
        <w:t xml:space="preserve"> the Middle East and North Africa.</w:t>
      </w:r>
    </w:p>
    <w:p w:rsidR="00425821" w:rsidRPr="0038550C" w:rsidRDefault="00425821" w:rsidP="00736E22">
      <w:pPr>
        <w:spacing w:before="120" w:after="60" w:line="260" w:lineRule="exact"/>
        <w:rPr>
          <w:rFonts w:ascii="Verdana" w:hAnsi="Verdana"/>
          <w:b/>
          <w:color w:val="FF6600"/>
          <w:kern w:val="26"/>
          <w:sz w:val="22"/>
          <w:szCs w:val="22"/>
        </w:rPr>
      </w:pPr>
      <w:r w:rsidRPr="0038550C">
        <w:rPr>
          <w:rFonts w:ascii="Verdana" w:hAnsi="Verdana"/>
          <w:b/>
          <w:color w:val="FF6600"/>
          <w:kern w:val="26"/>
          <w:sz w:val="22"/>
          <w:szCs w:val="22"/>
        </w:rPr>
        <w:t>Invest in our staff to build the skills we need to achieve our strategy</w:t>
      </w:r>
    </w:p>
    <w:p w:rsidR="00F138E3" w:rsidRPr="0038550C" w:rsidRDefault="009421A9" w:rsidP="00423B3F">
      <w:pPr>
        <w:numPr>
          <w:ilvl w:val="0"/>
          <w:numId w:val="15"/>
        </w:numPr>
        <w:spacing w:before="60" w:after="60" w:line="260" w:lineRule="exact"/>
        <w:ind w:left="284" w:hanging="284"/>
        <w:rPr>
          <w:rFonts w:ascii="Verdana" w:hAnsi="Verdana"/>
          <w:sz w:val="22"/>
          <w:szCs w:val="22"/>
        </w:rPr>
      </w:pPr>
      <w:r>
        <w:rPr>
          <w:rFonts w:ascii="Verdana" w:hAnsi="Verdana"/>
          <w:sz w:val="22"/>
          <w:szCs w:val="22"/>
        </w:rPr>
        <w:t>We will r</w:t>
      </w:r>
      <w:r w:rsidR="00D3717E" w:rsidRPr="0038550C">
        <w:rPr>
          <w:rFonts w:ascii="Verdana" w:hAnsi="Verdana"/>
          <w:sz w:val="22"/>
          <w:szCs w:val="22"/>
        </w:rPr>
        <w:t>ecruit new staff in our London and international offices to strengthen our capacit</w:t>
      </w:r>
      <w:r>
        <w:rPr>
          <w:rFonts w:ascii="Verdana" w:hAnsi="Verdana"/>
          <w:sz w:val="22"/>
          <w:szCs w:val="22"/>
        </w:rPr>
        <w:t>y</w:t>
      </w:r>
      <w:r w:rsidR="00D3717E" w:rsidRPr="0038550C">
        <w:rPr>
          <w:rFonts w:ascii="Verdana" w:hAnsi="Verdana"/>
          <w:sz w:val="22"/>
          <w:szCs w:val="22"/>
        </w:rPr>
        <w:t xml:space="preserve">, with a focus on </w:t>
      </w:r>
      <w:r w:rsidR="00D8039B" w:rsidRPr="0038550C">
        <w:rPr>
          <w:rFonts w:ascii="Verdana" w:hAnsi="Verdana"/>
          <w:sz w:val="22"/>
          <w:szCs w:val="22"/>
        </w:rPr>
        <w:t xml:space="preserve">resource development and global programme development, </w:t>
      </w:r>
      <w:r w:rsidR="00D3717E" w:rsidRPr="0038550C">
        <w:rPr>
          <w:rFonts w:ascii="Verdana" w:hAnsi="Verdana"/>
          <w:sz w:val="22"/>
          <w:szCs w:val="22"/>
        </w:rPr>
        <w:t>emergencies</w:t>
      </w:r>
      <w:r w:rsidR="003B33CB" w:rsidRPr="0038550C">
        <w:rPr>
          <w:rFonts w:ascii="Verdana" w:hAnsi="Verdana"/>
          <w:sz w:val="22"/>
          <w:szCs w:val="22"/>
        </w:rPr>
        <w:t>, human resources</w:t>
      </w:r>
      <w:r w:rsidR="00D3717E" w:rsidRPr="0038550C">
        <w:rPr>
          <w:rFonts w:ascii="Verdana" w:hAnsi="Verdana"/>
          <w:sz w:val="22"/>
          <w:szCs w:val="22"/>
        </w:rPr>
        <w:t xml:space="preserve"> and </w:t>
      </w:r>
      <w:r w:rsidR="003B33CB" w:rsidRPr="0038550C">
        <w:rPr>
          <w:rFonts w:ascii="Verdana" w:hAnsi="Verdana"/>
          <w:sz w:val="22"/>
          <w:szCs w:val="22"/>
        </w:rPr>
        <w:t>finance</w:t>
      </w:r>
      <w:r w:rsidR="00D3717E" w:rsidRPr="0038550C">
        <w:rPr>
          <w:rFonts w:ascii="Verdana" w:hAnsi="Verdana"/>
          <w:sz w:val="22"/>
          <w:szCs w:val="22"/>
        </w:rPr>
        <w:t xml:space="preserve"> expertise</w:t>
      </w:r>
      <w:r w:rsidR="00703730" w:rsidRPr="0038550C">
        <w:rPr>
          <w:rFonts w:ascii="Verdana" w:hAnsi="Verdana"/>
          <w:sz w:val="22"/>
          <w:szCs w:val="22"/>
        </w:rPr>
        <w:t>.</w:t>
      </w:r>
    </w:p>
    <w:p w:rsidR="003B33CB" w:rsidRPr="00085E63" w:rsidRDefault="009421A9" w:rsidP="003B33CB">
      <w:pPr>
        <w:numPr>
          <w:ilvl w:val="0"/>
          <w:numId w:val="15"/>
        </w:numPr>
        <w:spacing w:before="60" w:after="60" w:line="260" w:lineRule="exact"/>
        <w:ind w:left="284" w:hanging="284"/>
        <w:rPr>
          <w:rFonts w:ascii="Verdana" w:hAnsi="Verdana"/>
          <w:sz w:val="22"/>
          <w:szCs w:val="22"/>
        </w:rPr>
      </w:pPr>
      <w:r w:rsidRPr="00085E63">
        <w:rPr>
          <w:rFonts w:ascii="Verdana" w:hAnsi="Verdana"/>
          <w:sz w:val="22"/>
          <w:szCs w:val="22"/>
        </w:rPr>
        <w:t>We will c</w:t>
      </w:r>
      <w:r w:rsidR="003B33CB" w:rsidRPr="00085E63">
        <w:rPr>
          <w:rFonts w:ascii="Verdana" w:hAnsi="Verdana"/>
          <w:sz w:val="22"/>
          <w:szCs w:val="22"/>
        </w:rPr>
        <w:t>ontinu</w:t>
      </w:r>
      <w:r w:rsidRPr="00085E63">
        <w:rPr>
          <w:rFonts w:ascii="Verdana" w:hAnsi="Verdana"/>
          <w:sz w:val="22"/>
          <w:szCs w:val="22"/>
        </w:rPr>
        <w:t>e to run</w:t>
      </w:r>
      <w:r w:rsidR="003B33CB" w:rsidRPr="00085E63">
        <w:rPr>
          <w:rFonts w:ascii="Verdana" w:hAnsi="Verdana"/>
          <w:sz w:val="22"/>
          <w:szCs w:val="22"/>
        </w:rPr>
        <w:t xml:space="preserve"> leadership </w:t>
      </w:r>
      <w:r w:rsidR="008F370F" w:rsidRPr="00085E63">
        <w:rPr>
          <w:rFonts w:ascii="Verdana" w:hAnsi="Verdana"/>
          <w:sz w:val="22"/>
          <w:szCs w:val="22"/>
        </w:rPr>
        <w:t xml:space="preserve">training </w:t>
      </w:r>
      <w:r w:rsidR="003B33CB" w:rsidRPr="00085E63">
        <w:rPr>
          <w:rFonts w:ascii="Verdana" w:hAnsi="Verdana"/>
          <w:sz w:val="22"/>
          <w:szCs w:val="22"/>
        </w:rPr>
        <w:t>and online training programmes for senior and mid-level management staff.</w:t>
      </w:r>
    </w:p>
    <w:p w:rsidR="003B33CB" w:rsidRPr="0038550C" w:rsidRDefault="003B33CB" w:rsidP="00423B3F">
      <w:pPr>
        <w:numPr>
          <w:ilvl w:val="0"/>
          <w:numId w:val="15"/>
        </w:numPr>
        <w:spacing w:before="60" w:after="60" w:line="260" w:lineRule="exact"/>
        <w:ind w:left="284" w:hanging="284"/>
        <w:rPr>
          <w:rFonts w:ascii="Verdana" w:hAnsi="Verdana"/>
          <w:sz w:val="22"/>
          <w:szCs w:val="22"/>
        </w:rPr>
      </w:pPr>
      <w:r w:rsidRPr="0038550C">
        <w:rPr>
          <w:rFonts w:ascii="Verdana" w:hAnsi="Verdana"/>
          <w:sz w:val="22"/>
          <w:szCs w:val="22"/>
        </w:rPr>
        <w:t xml:space="preserve">We will continue to invest in training </w:t>
      </w:r>
      <w:r w:rsidR="009421A9">
        <w:rPr>
          <w:rFonts w:ascii="Verdana" w:hAnsi="Verdana"/>
          <w:sz w:val="22"/>
          <w:szCs w:val="22"/>
        </w:rPr>
        <w:t xml:space="preserve">in </w:t>
      </w:r>
      <w:r w:rsidRPr="0038550C">
        <w:rPr>
          <w:rFonts w:ascii="Verdana" w:hAnsi="Verdana"/>
          <w:sz w:val="22"/>
          <w:szCs w:val="22"/>
        </w:rPr>
        <w:t>emergency response and preparedness.</w:t>
      </w:r>
    </w:p>
    <w:p w:rsidR="00471600" w:rsidRPr="0084304B" w:rsidRDefault="008521D5" w:rsidP="0084304B">
      <w:pPr>
        <w:pStyle w:val="Heading2"/>
        <w:spacing w:after="120"/>
        <w:rPr>
          <w:rFonts w:ascii="Verdana" w:hAnsi="Verdana"/>
          <w:bCs w:val="0"/>
          <w:iCs w:val="0"/>
          <w:noProof/>
          <w:color w:val="BB0F1D"/>
          <w:sz w:val="32"/>
          <w:szCs w:val="32"/>
          <w:lang w:eastAsia="en-GB" w:bidi="en-US"/>
        </w:rPr>
      </w:pPr>
      <w:r w:rsidRPr="0038550C">
        <w:br w:type="page"/>
      </w:r>
      <w:bookmarkStart w:id="29" w:name="_Toc349662151"/>
      <w:bookmarkEnd w:id="28"/>
      <w:r w:rsidR="006854A0" w:rsidRPr="0084304B">
        <w:rPr>
          <w:rFonts w:ascii="Verdana" w:hAnsi="Verdana"/>
          <w:bCs w:val="0"/>
          <w:iCs w:val="0"/>
          <w:noProof/>
          <w:color w:val="BB0F1D"/>
          <w:sz w:val="32"/>
          <w:szCs w:val="32"/>
          <w:lang w:eastAsia="en-GB" w:bidi="en-US"/>
        </w:rPr>
        <w:t>Financial summary</w:t>
      </w:r>
      <w:bookmarkEnd w:id="29"/>
      <w:r w:rsidR="00D0317D" w:rsidRPr="0084304B">
        <w:rPr>
          <w:rFonts w:ascii="Verdana" w:hAnsi="Verdana"/>
          <w:bCs w:val="0"/>
          <w:iCs w:val="0"/>
          <w:noProof/>
          <w:color w:val="BB0F1D"/>
          <w:sz w:val="32"/>
          <w:szCs w:val="32"/>
          <w:lang w:eastAsia="en-GB" w:bidi="en-US"/>
        </w:rPr>
        <w:t xml:space="preserve"> </w:t>
      </w:r>
    </w:p>
    <w:p w:rsidR="00AA2ED0" w:rsidRPr="00AD7E30" w:rsidRDefault="00245EA9" w:rsidP="00085E63">
      <w:pPr>
        <w:spacing w:before="120"/>
        <w:rPr>
          <w:rFonts w:ascii="Verdana" w:hAnsi="Verdana"/>
          <w:color w:val="000000" w:themeColor="text1"/>
          <w:sz w:val="22"/>
          <w:szCs w:val="22"/>
        </w:rPr>
      </w:pPr>
      <w:r>
        <w:rPr>
          <w:rFonts w:ascii="Verdana" w:hAnsi="Verdana" w:cs="Arial"/>
          <w:noProof/>
          <w:color w:val="000000" w:themeColor="text1"/>
          <w:sz w:val="22"/>
          <w:szCs w:val="22"/>
          <w:lang w:eastAsia="en-GB"/>
        </w:rPr>
        <w:drawing>
          <wp:anchor distT="0" distB="0" distL="114300" distR="114300" simplePos="0" relativeHeight="251661312" behindDoc="1" locked="0" layoutInCell="1" allowOverlap="1" wp14:anchorId="5EECE843" wp14:editId="41973E2A">
            <wp:simplePos x="0" y="0"/>
            <wp:positionH relativeFrom="column">
              <wp:posOffset>641119</wp:posOffset>
            </wp:positionH>
            <wp:positionV relativeFrom="paragraph">
              <wp:posOffset>581025</wp:posOffset>
            </wp:positionV>
            <wp:extent cx="4912659" cy="2642223"/>
            <wp:effectExtent l="0" t="0" r="254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12659" cy="2642223"/>
                    </a:xfrm>
                    <a:prstGeom prst="rect">
                      <a:avLst/>
                    </a:prstGeom>
                    <a:noFill/>
                  </pic:spPr>
                </pic:pic>
              </a:graphicData>
            </a:graphic>
            <wp14:sizeRelH relativeFrom="page">
              <wp14:pctWidth>0</wp14:pctWidth>
            </wp14:sizeRelH>
            <wp14:sizeRelV relativeFrom="page">
              <wp14:pctHeight>0</wp14:pctHeight>
            </wp14:sizeRelV>
          </wp:anchor>
        </w:drawing>
      </w:r>
      <w:r w:rsidR="003F22A9" w:rsidRPr="00AD7E30">
        <w:rPr>
          <w:rFonts w:ascii="Verdana" w:hAnsi="Verdana" w:cs="Arial"/>
          <w:color w:val="000000" w:themeColor="text1"/>
          <w:sz w:val="22"/>
          <w:szCs w:val="22"/>
        </w:rPr>
        <w:t xml:space="preserve">The </w:t>
      </w:r>
      <w:r w:rsidR="009421A9" w:rsidRPr="00AD7E30">
        <w:rPr>
          <w:rFonts w:ascii="Verdana" w:hAnsi="Verdana" w:cs="Arial"/>
          <w:color w:val="000000" w:themeColor="text1"/>
          <w:sz w:val="22"/>
          <w:szCs w:val="22"/>
        </w:rPr>
        <w:t>a</w:t>
      </w:r>
      <w:r w:rsidR="003F22A9" w:rsidRPr="00AD7E30">
        <w:rPr>
          <w:rFonts w:ascii="Verdana" w:hAnsi="Verdana" w:cs="Arial"/>
          <w:color w:val="000000" w:themeColor="text1"/>
          <w:sz w:val="22"/>
          <w:szCs w:val="22"/>
        </w:rPr>
        <w:t xml:space="preserve">nnual </w:t>
      </w:r>
      <w:r w:rsidR="009421A9" w:rsidRPr="00AD7E30">
        <w:rPr>
          <w:rFonts w:ascii="Verdana" w:hAnsi="Verdana" w:cs="Arial"/>
          <w:color w:val="000000" w:themeColor="text1"/>
          <w:sz w:val="22"/>
          <w:szCs w:val="22"/>
        </w:rPr>
        <w:t>b</w:t>
      </w:r>
      <w:r w:rsidR="003F22A9" w:rsidRPr="00AD7E30">
        <w:rPr>
          <w:rFonts w:ascii="Verdana" w:hAnsi="Verdana" w:cs="Arial"/>
          <w:color w:val="000000" w:themeColor="text1"/>
          <w:sz w:val="22"/>
          <w:szCs w:val="22"/>
        </w:rPr>
        <w:t>udget is documented separately.</w:t>
      </w:r>
      <w:r w:rsidR="0038600E" w:rsidRPr="00AD7E30">
        <w:rPr>
          <w:rFonts w:ascii="Verdana" w:hAnsi="Verdana" w:cs="Arial"/>
          <w:color w:val="000000" w:themeColor="text1"/>
          <w:sz w:val="22"/>
          <w:szCs w:val="22"/>
        </w:rPr>
        <w:t xml:space="preserve"> </w:t>
      </w:r>
      <w:r w:rsidR="00FE61A8" w:rsidRPr="00AD7E30">
        <w:rPr>
          <w:rFonts w:ascii="Verdana" w:hAnsi="Verdana" w:cs="Arial"/>
          <w:color w:val="000000" w:themeColor="text1"/>
          <w:sz w:val="22"/>
          <w:szCs w:val="22"/>
        </w:rPr>
        <w:t>Our projected income for 201</w:t>
      </w:r>
      <w:r w:rsidR="00FA4149" w:rsidRPr="00AD7E30">
        <w:rPr>
          <w:rFonts w:ascii="Verdana" w:hAnsi="Verdana" w:cs="Arial"/>
          <w:color w:val="000000" w:themeColor="text1"/>
          <w:sz w:val="22"/>
          <w:szCs w:val="22"/>
        </w:rPr>
        <w:t>3</w:t>
      </w:r>
      <w:r w:rsidR="00843CEF" w:rsidRPr="00AD7E30">
        <w:rPr>
          <w:rFonts w:ascii="Verdana" w:hAnsi="Verdana" w:cs="Arial"/>
          <w:color w:val="000000" w:themeColor="text1"/>
          <w:sz w:val="22"/>
          <w:szCs w:val="22"/>
        </w:rPr>
        <w:t>-</w:t>
      </w:r>
      <w:r w:rsidR="00FE61A8" w:rsidRPr="00AD7E30">
        <w:rPr>
          <w:rFonts w:ascii="Verdana" w:hAnsi="Verdana" w:cs="Arial"/>
          <w:color w:val="000000" w:themeColor="text1"/>
          <w:sz w:val="22"/>
          <w:szCs w:val="22"/>
        </w:rPr>
        <w:t>201</w:t>
      </w:r>
      <w:r w:rsidR="00FA4149" w:rsidRPr="00AD7E30">
        <w:rPr>
          <w:rFonts w:ascii="Verdana" w:hAnsi="Verdana" w:cs="Arial"/>
          <w:color w:val="000000" w:themeColor="text1"/>
          <w:sz w:val="22"/>
          <w:szCs w:val="22"/>
        </w:rPr>
        <w:t>4</w:t>
      </w:r>
      <w:r w:rsidR="00FE61A8" w:rsidRPr="00AD7E30">
        <w:rPr>
          <w:rFonts w:ascii="Verdana" w:hAnsi="Verdana" w:cs="Arial"/>
          <w:color w:val="000000" w:themeColor="text1"/>
          <w:sz w:val="22"/>
          <w:szCs w:val="22"/>
        </w:rPr>
        <w:t xml:space="preserve"> is £</w:t>
      </w:r>
      <w:r w:rsidR="00085E63" w:rsidRPr="00AD7E30">
        <w:rPr>
          <w:rFonts w:ascii="Verdana" w:hAnsi="Verdana" w:cs="Arial"/>
          <w:color w:val="000000" w:themeColor="text1"/>
          <w:sz w:val="22"/>
          <w:szCs w:val="22"/>
        </w:rPr>
        <w:t xml:space="preserve">28.75 </w:t>
      </w:r>
      <w:r w:rsidR="00FE61A8" w:rsidRPr="00AD7E30">
        <w:rPr>
          <w:rFonts w:ascii="Verdana" w:hAnsi="Verdana" w:cs="Arial"/>
          <w:color w:val="000000" w:themeColor="text1"/>
          <w:sz w:val="22"/>
          <w:szCs w:val="22"/>
        </w:rPr>
        <w:t>million, compared with our forecast of £</w:t>
      </w:r>
      <w:r w:rsidR="00085E63" w:rsidRPr="00AD7E30">
        <w:rPr>
          <w:rFonts w:ascii="Verdana" w:hAnsi="Verdana" w:cs="Arial"/>
          <w:color w:val="000000" w:themeColor="text1"/>
          <w:sz w:val="22"/>
          <w:szCs w:val="22"/>
        </w:rPr>
        <w:t xml:space="preserve">27.6 </w:t>
      </w:r>
      <w:r w:rsidR="00FE61A8" w:rsidRPr="00AD7E30">
        <w:rPr>
          <w:rFonts w:ascii="Verdana" w:hAnsi="Verdana" w:cs="Arial"/>
          <w:color w:val="000000" w:themeColor="text1"/>
          <w:sz w:val="22"/>
          <w:szCs w:val="22"/>
        </w:rPr>
        <w:t>million for 201</w:t>
      </w:r>
      <w:r w:rsidR="00FA4149" w:rsidRPr="00AD7E30">
        <w:rPr>
          <w:rFonts w:ascii="Verdana" w:hAnsi="Verdana" w:cs="Arial"/>
          <w:color w:val="000000" w:themeColor="text1"/>
          <w:sz w:val="22"/>
          <w:szCs w:val="22"/>
        </w:rPr>
        <w:t>2</w:t>
      </w:r>
      <w:r w:rsidR="00843CEF" w:rsidRPr="00AD7E30">
        <w:rPr>
          <w:rFonts w:ascii="Verdana" w:hAnsi="Verdana" w:cs="Arial"/>
          <w:color w:val="000000" w:themeColor="text1"/>
          <w:sz w:val="22"/>
          <w:szCs w:val="22"/>
        </w:rPr>
        <w:t>-</w:t>
      </w:r>
      <w:r w:rsidR="00FE61A8" w:rsidRPr="00AD7E30">
        <w:rPr>
          <w:rFonts w:ascii="Verdana" w:hAnsi="Verdana" w:cs="Arial"/>
          <w:color w:val="000000" w:themeColor="text1"/>
          <w:sz w:val="22"/>
          <w:szCs w:val="22"/>
        </w:rPr>
        <w:t>201</w:t>
      </w:r>
      <w:r w:rsidR="00FA4149" w:rsidRPr="00AD7E30">
        <w:rPr>
          <w:rFonts w:ascii="Verdana" w:hAnsi="Verdana" w:cs="Arial"/>
          <w:color w:val="000000" w:themeColor="text1"/>
          <w:sz w:val="22"/>
          <w:szCs w:val="22"/>
        </w:rPr>
        <w:t>3</w:t>
      </w:r>
      <w:r w:rsidR="00FE61A8" w:rsidRPr="00AD7E30">
        <w:rPr>
          <w:rFonts w:ascii="Verdana" w:hAnsi="Verdana" w:cs="Arial"/>
          <w:color w:val="000000" w:themeColor="text1"/>
          <w:sz w:val="22"/>
          <w:szCs w:val="22"/>
        </w:rPr>
        <w:t xml:space="preserve"> (an increase of </w:t>
      </w:r>
      <w:r w:rsidR="00FE50D9">
        <w:rPr>
          <w:rFonts w:ascii="Verdana" w:hAnsi="Verdana" w:cs="Arial"/>
          <w:color w:val="000000" w:themeColor="text1"/>
          <w:sz w:val="22"/>
          <w:szCs w:val="22"/>
        </w:rPr>
        <w:t>four</w:t>
      </w:r>
      <w:r w:rsidR="00843CEF" w:rsidRPr="00AD7E30">
        <w:rPr>
          <w:rFonts w:ascii="Verdana" w:hAnsi="Verdana" w:cs="Arial"/>
          <w:color w:val="000000" w:themeColor="text1"/>
          <w:sz w:val="22"/>
          <w:szCs w:val="22"/>
        </w:rPr>
        <w:t xml:space="preserve"> per cent). </w:t>
      </w:r>
      <w:r w:rsidR="003F22A9" w:rsidRPr="00AD7E30">
        <w:rPr>
          <w:rFonts w:ascii="Verdana" w:hAnsi="Verdana"/>
          <w:color w:val="000000" w:themeColor="text1"/>
          <w:sz w:val="22"/>
          <w:szCs w:val="22"/>
        </w:rPr>
        <w:t xml:space="preserve">The charts below provide an indication of how </w:t>
      </w:r>
      <w:r w:rsidR="009421A9" w:rsidRPr="00AD7E30">
        <w:rPr>
          <w:rFonts w:ascii="Verdana" w:hAnsi="Verdana"/>
          <w:color w:val="000000" w:themeColor="text1"/>
          <w:sz w:val="22"/>
          <w:szCs w:val="22"/>
        </w:rPr>
        <w:t xml:space="preserve">we </w:t>
      </w:r>
      <w:r w:rsidR="003F22A9" w:rsidRPr="00AD7E30">
        <w:rPr>
          <w:rFonts w:ascii="Verdana" w:hAnsi="Verdana"/>
          <w:color w:val="000000" w:themeColor="text1"/>
          <w:sz w:val="22"/>
          <w:szCs w:val="22"/>
        </w:rPr>
        <w:t xml:space="preserve">will </w:t>
      </w:r>
      <w:r w:rsidR="00085E63" w:rsidRPr="00AD7E30">
        <w:rPr>
          <w:rFonts w:ascii="Verdana" w:hAnsi="Verdana"/>
          <w:color w:val="000000" w:themeColor="text1"/>
          <w:sz w:val="22"/>
          <w:szCs w:val="22"/>
        </w:rPr>
        <w:t xml:space="preserve">meet our income </w:t>
      </w:r>
      <w:r w:rsidR="003F22A9" w:rsidRPr="00AD7E30">
        <w:rPr>
          <w:rFonts w:ascii="Verdana" w:hAnsi="Verdana"/>
          <w:color w:val="000000" w:themeColor="text1"/>
          <w:sz w:val="22"/>
          <w:szCs w:val="22"/>
        </w:rPr>
        <w:t xml:space="preserve">target </w:t>
      </w:r>
      <w:r w:rsidR="00085E63" w:rsidRPr="00AD7E30">
        <w:rPr>
          <w:rFonts w:ascii="Verdana" w:hAnsi="Verdana"/>
          <w:color w:val="000000" w:themeColor="text1"/>
          <w:sz w:val="22"/>
          <w:szCs w:val="22"/>
        </w:rPr>
        <w:t>and how we will spend our funds i</w:t>
      </w:r>
      <w:r w:rsidR="003F22A9" w:rsidRPr="00AD7E30">
        <w:rPr>
          <w:rFonts w:ascii="Verdana" w:hAnsi="Verdana"/>
          <w:color w:val="000000" w:themeColor="text1"/>
          <w:sz w:val="22"/>
          <w:szCs w:val="22"/>
        </w:rPr>
        <w:t xml:space="preserve">n </w:t>
      </w:r>
      <w:r w:rsidR="009D6C13" w:rsidRPr="00AD7E30">
        <w:rPr>
          <w:rFonts w:ascii="Verdana" w:hAnsi="Verdana"/>
          <w:color w:val="000000" w:themeColor="text1"/>
          <w:sz w:val="22"/>
          <w:szCs w:val="22"/>
        </w:rPr>
        <w:t>201</w:t>
      </w:r>
      <w:r w:rsidR="00FA4149" w:rsidRPr="00AD7E30">
        <w:rPr>
          <w:rFonts w:ascii="Verdana" w:hAnsi="Verdana"/>
          <w:color w:val="000000" w:themeColor="text1"/>
          <w:sz w:val="22"/>
          <w:szCs w:val="22"/>
        </w:rPr>
        <w:t>3</w:t>
      </w:r>
      <w:r w:rsidR="00843CEF" w:rsidRPr="00AD7E30">
        <w:rPr>
          <w:rFonts w:ascii="Verdana" w:hAnsi="Verdana"/>
          <w:color w:val="000000" w:themeColor="text1"/>
          <w:sz w:val="22"/>
          <w:szCs w:val="22"/>
        </w:rPr>
        <w:t>-</w:t>
      </w:r>
      <w:r w:rsidR="00693E95" w:rsidRPr="00AD7E30">
        <w:rPr>
          <w:rFonts w:ascii="Verdana" w:hAnsi="Verdana"/>
          <w:color w:val="000000" w:themeColor="text1"/>
          <w:sz w:val="22"/>
          <w:szCs w:val="22"/>
        </w:rPr>
        <w:t>201</w:t>
      </w:r>
      <w:r w:rsidR="00FA4149" w:rsidRPr="00AD7E30">
        <w:rPr>
          <w:rFonts w:ascii="Verdana" w:hAnsi="Verdana"/>
          <w:color w:val="000000" w:themeColor="text1"/>
          <w:sz w:val="22"/>
          <w:szCs w:val="22"/>
        </w:rPr>
        <w:t>4</w:t>
      </w:r>
      <w:r w:rsidR="00693E95" w:rsidRPr="00AD7E30">
        <w:rPr>
          <w:rFonts w:ascii="Verdana" w:hAnsi="Verdana"/>
          <w:color w:val="000000" w:themeColor="text1"/>
          <w:sz w:val="22"/>
          <w:szCs w:val="22"/>
        </w:rPr>
        <w:t>:</w:t>
      </w:r>
    </w:p>
    <w:p w:rsidR="003B48BB" w:rsidRPr="0038550C" w:rsidRDefault="003B48BB" w:rsidP="00736E22">
      <w:pPr>
        <w:spacing w:before="120" w:after="60" w:line="260" w:lineRule="exact"/>
        <w:rPr>
          <w:rFonts w:ascii="Verdana" w:hAnsi="Verdana"/>
          <w:b/>
          <w:color w:val="FF6600"/>
          <w:kern w:val="26"/>
          <w:sz w:val="22"/>
          <w:szCs w:val="22"/>
        </w:rPr>
      </w:pPr>
      <w:r w:rsidRPr="0038550C">
        <w:rPr>
          <w:rFonts w:ascii="Verdana" w:hAnsi="Verdana"/>
          <w:b/>
          <w:color w:val="FF6600"/>
          <w:kern w:val="26"/>
          <w:sz w:val="22"/>
          <w:szCs w:val="22"/>
        </w:rPr>
        <w:t xml:space="preserve">Programme expenditure by HelpAge’s Global Actions </w:t>
      </w:r>
      <w:r w:rsidR="00740C07" w:rsidRPr="0038550C">
        <w:rPr>
          <w:rFonts w:ascii="Verdana" w:hAnsi="Verdana"/>
          <w:b/>
          <w:color w:val="FF6600"/>
          <w:kern w:val="26"/>
          <w:sz w:val="22"/>
          <w:szCs w:val="22"/>
        </w:rPr>
        <w:t>201</w:t>
      </w:r>
      <w:r w:rsidR="00FA4149" w:rsidRPr="0038550C">
        <w:rPr>
          <w:rFonts w:ascii="Verdana" w:hAnsi="Verdana"/>
          <w:b/>
          <w:color w:val="FF6600"/>
          <w:kern w:val="26"/>
          <w:sz w:val="22"/>
          <w:szCs w:val="22"/>
        </w:rPr>
        <w:t>3</w:t>
      </w:r>
      <w:r w:rsidR="00843CEF" w:rsidRPr="0038550C">
        <w:rPr>
          <w:rFonts w:ascii="Verdana" w:hAnsi="Verdana"/>
          <w:b/>
          <w:color w:val="FF6600"/>
          <w:kern w:val="26"/>
          <w:sz w:val="22"/>
          <w:szCs w:val="22"/>
        </w:rPr>
        <w:t>-</w:t>
      </w:r>
      <w:r w:rsidR="00740C07" w:rsidRPr="0038550C">
        <w:rPr>
          <w:rFonts w:ascii="Verdana" w:hAnsi="Verdana"/>
          <w:b/>
          <w:color w:val="FF6600"/>
          <w:kern w:val="26"/>
          <w:sz w:val="22"/>
          <w:szCs w:val="22"/>
        </w:rPr>
        <w:t>201</w:t>
      </w:r>
      <w:r w:rsidR="00FA4149" w:rsidRPr="0038550C">
        <w:rPr>
          <w:rFonts w:ascii="Verdana" w:hAnsi="Verdana"/>
          <w:b/>
          <w:color w:val="FF6600"/>
          <w:kern w:val="26"/>
          <w:sz w:val="22"/>
          <w:szCs w:val="22"/>
        </w:rPr>
        <w:t>4</w:t>
      </w:r>
    </w:p>
    <w:p w:rsidR="00B632F2" w:rsidRPr="0038550C" w:rsidRDefault="00B632F2" w:rsidP="00736E22">
      <w:pPr>
        <w:spacing w:before="120" w:after="60" w:line="260" w:lineRule="exact"/>
        <w:rPr>
          <w:rFonts w:ascii="Verdana" w:hAnsi="Verdana"/>
          <w:b/>
          <w:color w:val="FF6600"/>
          <w:kern w:val="26"/>
          <w:sz w:val="22"/>
          <w:szCs w:val="22"/>
        </w:rPr>
      </w:pPr>
    </w:p>
    <w:p w:rsidR="00901045" w:rsidRPr="0038550C" w:rsidRDefault="00901045" w:rsidP="00005AD3">
      <w:pPr>
        <w:jc w:val="center"/>
        <w:rPr>
          <w:rFonts w:ascii="Verdana" w:hAnsi="Verdana"/>
          <w:sz w:val="22"/>
          <w:szCs w:val="22"/>
        </w:rPr>
      </w:pPr>
    </w:p>
    <w:p w:rsidR="004F4CF7" w:rsidRPr="0038550C" w:rsidRDefault="004F4CF7" w:rsidP="00FC6719">
      <w:pPr>
        <w:jc w:val="center"/>
        <w:rPr>
          <w:rFonts w:ascii="Verdana" w:hAnsi="Verdana"/>
          <w:sz w:val="22"/>
          <w:szCs w:val="22"/>
        </w:rPr>
      </w:pPr>
    </w:p>
    <w:p w:rsidR="009D6C13" w:rsidRPr="0038550C" w:rsidRDefault="009D6C13" w:rsidP="00724086">
      <w:pPr>
        <w:rPr>
          <w:rFonts w:ascii="Verdana" w:hAnsi="Verdana"/>
          <w:b/>
          <w:color w:val="FF6600"/>
          <w:kern w:val="26"/>
          <w:sz w:val="22"/>
          <w:szCs w:val="22"/>
        </w:rPr>
      </w:pPr>
    </w:p>
    <w:p w:rsidR="009D6C13" w:rsidRPr="0038550C" w:rsidRDefault="009D6C13" w:rsidP="00724086">
      <w:pPr>
        <w:rPr>
          <w:rFonts w:ascii="Verdana" w:hAnsi="Verdana"/>
          <w:b/>
          <w:color w:val="FF6600"/>
          <w:kern w:val="26"/>
          <w:sz w:val="22"/>
          <w:szCs w:val="22"/>
        </w:rPr>
      </w:pPr>
    </w:p>
    <w:p w:rsidR="009D6C13" w:rsidRPr="0038550C" w:rsidRDefault="009D6C13" w:rsidP="00724086">
      <w:pPr>
        <w:rPr>
          <w:rFonts w:ascii="Verdana" w:hAnsi="Verdana"/>
          <w:b/>
          <w:color w:val="FF6600"/>
          <w:kern w:val="26"/>
          <w:sz w:val="22"/>
          <w:szCs w:val="22"/>
        </w:rPr>
      </w:pPr>
    </w:p>
    <w:p w:rsidR="009D6C13" w:rsidRPr="0038550C" w:rsidRDefault="009D6C13" w:rsidP="00724086">
      <w:pPr>
        <w:rPr>
          <w:rFonts w:ascii="Verdana" w:hAnsi="Verdana"/>
          <w:b/>
          <w:color w:val="FF6600"/>
          <w:kern w:val="26"/>
          <w:sz w:val="22"/>
          <w:szCs w:val="22"/>
        </w:rPr>
      </w:pPr>
    </w:p>
    <w:p w:rsidR="009D6C13" w:rsidRPr="0038550C" w:rsidRDefault="009D6C13" w:rsidP="00724086">
      <w:pPr>
        <w:rPr>
          <w:rFonts w:ascii="Verdana" w:hAnsi="Verdana"/>
          <w:b/>
          <w:color w:val="FF6600"/>
          <w:kern w:val="26"/>
          <w:sz w:val="22"/>
          <w:szCs w:val="22"/>
        </w:rPr>
      </w:pPr>
    </w:p>
    <w:p w:rsidR="009D6C13" w:rsidRPr="0038550C" w:rsidRDefault="009D6C13" w:rsidP="00724086">
      <w:pPr>
        <w:rPr>
          <w:rFonts w:ascii="Verdana" w:hAnsi="Verdana"/>
          <w:b/>
          <w:color w:val="FF6600"/>
          <w:kern w:val="26"/>
          <w:sz w:val="22"/>
          <w:szCs w:val="22"/>
        </w:rPr>
      </w:pPr>
    </w:p>
    <w:p w:rsidR="009D6C13" w:rsidRPr="0038550C" w:rsidRDefault="009D6C13" w:rsidP="00724086">
      <w:pPr>
        <w:rPr>
          <w:rFonts w:ascii="Verdana" w:hAnsi="Verdana"/>
          <w:b/>
          <w:color w:val="FF6600"/>
          <w:kern w:val="26"/>
          <w:sz w:val="22"/>
          <w:szCs w:val="22"/>
        </w:rPr>
      </w:pPr>
    </w:p>
    <w:p w:rsidR="009D6C13" w:rsidRPr="0038550C" w:rsidRDefault="009D6C13" w:rsidP="00724086">
      <w:pPr>
        <w:rPr>
          <w:rFonts w:ascii="Verdana" w:hAnsi="Verdana"/>
          <w:b/>
          <w:color w:val="FF6600"/>
          <w:kern w:val="26"/>
          <w:sz w:val="22"/>
          <w:szCs w:val="22"/>
        </w:rPr>
      </w:pPr>
    </w:p>
    <w:p w:rsidR="00F4601D" w:rsidRPr="0038550C" w:rsidRDefault="002F118B" w:rsidP="00724086">
      <w:pPr>
        <w:rPr>
          <w:rFonts w:ascii="Verdana" w:hAnsi="Verdana"/>
          <w:b/>
          <w:color w:val="FF6600"/>
          <w:kern w:val="26"/>
          <w:sz w:val="22"/>
          <w:szCs w:val="22"/>
        </w:rPr>
      </w:pPr>
      <w:r>
        <w:rPr>
          <w:rFonts w:ascii="Verdana" w:hAnsi="Verdana"/>
          <w:noProof/>
          <w:sz w:val="22"/>
          <w:szCs w:val="22"/>
          <w:lang w:eastAsia="en-GB"/>
        </w:rPr>
        <w:drawing>
          <wp:anchor distT="0" distB="0" distL="114300" distR="114300" simplePos="0" relativeHeight="251658240" behindDoc="1" locked="0" layoutInCell="1" allowOverlap="1" wp14:anchorId="4AB81D61" wp14:editId="144BE496">
            <wp:simplePos x="0" y="0"/>
            <wp:positionH relativeFrom="column">
              <wp:posOffset>337820</wp:posOffset>
            </wp:positionH>
            <wp:positionV relativeFrom="paragraph">
              <wp:posOffset>111760</wp:posOffset>
            </wp:positionV>
            <wp:extent cx="5568950" cy="33724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8950" cy="3372485"/>
                    </a:xfrm>
                    <a:prstGeom prst="rect">
                      <a:avLst/>
                    </a:prstGeom>
                    <a:noFill/>
                  </pic:spPr>
                </pic:pic>
              </a:graphicData>
            </a:graphic>
            <wp14:sizeRelH relativeFrom="page">
              <wp14:pctWidth>0</wp14:pctWidth>
            </wp14:sizeRelH>
            <wp14:sizeRelV relativeFrom="page">
              <wp14:pctHeight>0</wp14:pctHeight>
            </wp14:sizeRelV>
          </wp:anchor>
        </w:drawing>
      </w:r>
    </w:p>
    <w:p w:rsidR="002F118B" w:rsidRDefault="002F118B" w:rsidP="00724086">
      <w:pPr>
        <w:rPr>
          <w:rFonts w:ascii="Verdana" w:hAnsi="Verdana"/>
          <w:b/>
          <w:color w:val="FF6600"/>
          <w:kern w:val="26"/>
          <w:sz w:val="22"/>
          <w:szCs w:val="22"/>
        </w:rPr>
      </w:pPr>
    </w:p>
    <w:p w:rsidR="003B48BB" w:rsidRPr="0038550C" w:rsidRDefault="00A97000" w:rsidP="00724086">
      <w:pPr>
        <w:rPr>
          <w:rFonts w:ascii="Verdana" w:hAnsi="Verdana"/>
          <w:b/>
          <w:color w:val="FF6600"/>
          <w:kern w:val="26"/>
          <w:sz w:val="22"/>
          <w:szCs w:val="22"/>
        </w:rPr>
      </w:pPr>
      <w:r>
        <w:rPr>
          <w:rFonts w:ascii="Verdana" w:hAnsi="Verdana"/>
          <w:b/>
          <w:color w:val="FF6600"/>
          <w:kern w:val="26"/>
          <w:sz w:val="22"/>
          <w:szCs w:val="22"/>
        </w:rPr>
        <w:t>P</w:t>
      </w:r>
      <w:r w:rsidR="003B48BB" w:rsidRPr="0038550C">
        <w:rPr>
          <w:rFonts w:ascii="Verdana" w:hAnsi="Verdana"/>
          <w:b/>
          <w:color w:val="FF6600"/>
          <w:kern w:val="26"/>
          <w:sz w:val="22"/>
          <w:szCs w:val="22"/>
        </w:rPr>
        <w:t>rogramme expenditure by location 201</w:t>
      </w:r>
      <w:r w:rsidR="00FA4149" w:rsidRPr="0038550C">
        <w:rPr>
          <w:rFonts w:ascii="Verdana" w:hAnsi="Verdana"/>
          <w:b/>
          <w:color w:val="FF6600"/>
          <w:kern w:val="26"/>
          <w:sz w:val="22"/>
          <w:szCs w:val="22"/>
        </w:rPr>
        <w:t>3</w:t>
      </w:r>
      <w:r w:rsidR="00843CEF" w:rsidRPr="0038550C">
        <w:rPr>
          <w:rFonts w:ascii="Verdana" w:hAnsi="Verdana"/>
          <w:b/>
          <w:color w:val="FF6600"/>
          <w:kern w:val="26"/>
          <w:sz w:val="22"/>
          <w:szCs w:val="22"/>
        </w:rPr>
        <w:t>-</w:t>
      </w:r>
      <w:r w:rsidR="00740C07" w:rsidRPr="0038550C">
        <w:rPr>
          <w:rFonts w:ascii="Verdana" w:hAnsi="Verdana"/>
          <w:b/>
          <w:color w:val="FF6600"/>
          <w:kern w:val="26"/>
          <w:sz w:val="22"/>
          <w:szCs w:val="22"/>
        </w:rPr>
        <w:t>201</w:t>
      </w:r>
      <w:r w:rsidR="00FA4149" w:rsidRPr="0038550C">
        <w:rPr>
          <w:rFonts w:ascii="Verdana" w:hAnsi="Verdana"/>
          <w:b/>
          <w:color w:val="FF6600"/>
          <w:kern w:val="26"/>
          <w:sz w:val="22"/>
          <w:szCs w:val="22"/>
        </w:rPr>
        <w:t>4</w:t>
      </w:r>
    </w:p>
    <w:p w:rsidR="00724086" w:rsidRPr="0038550C" w:rsidRDefault="00724086" w:rsidP="00C359EC">
      <w:pPr>
        <w:rPr>
          <w:rFonts w:ascii="Verdana" w:hAnsi="Verdana"/>
          <w:sz w:val="22"/>
          <w:szCs w:val="22"/>
        </w:rPr>
      </w:pPr>
    </w:p>
    <w:p w:rsidR="00724086" w:rsidRPr="0038550C" w:rsidRDefault="00724086" w:rsidP="00C359EC">
      <w:pPr>
        <w:rPr>
          <w:rFonts w:ascii="Verdana" w:hAnsi="Verdana"/>
          <w:sz w:val="22"/>
          <w:szCs w:val="22"/>
        </w:rPr>
      </w:pPr>
    </w:p>
    <w:p w:rsidR="00724086" w:rsidRPr="0038550C" w:rsidRDefault="00724086" w:rsidP="00C359EC">
      <w:pPr>
        <w:rPr>
          <w:rFonts w:ascii="Verdana" w:hAnsi="Verdana"/>
          <w:sz w:val="22"/>
          <w:szCs w:val="22"/>
        </w:rPr>
      </w:pPr>
    </w:p>
    <w:p w:rsidR="00724086" w:rsidRPr="0038550C" w:rsidRDefault="00724086" w:rsidP="00005AD3">
      <w:pPr>
        <w:jc w:val="center"/>
        <w:rPr>
          <w:rFonts w:ascii="Verdana" w:hAnsi="Verdana"/>
          <w:sz w:val="22"/>
          <w:szCs w:val="22"/>
        </w:rPr>
      </w:pPr>
    </w:p>
    <w:p w:rsidR="00724086" w:rsidRPr="0038550C" w:rsidRDefault="00724086" w:rsidP="00005AD3">
      <w:pPr>
        <w:jc w:val="center"/>
        <w:rPr>
          <w:rFonts w:ascii="Verdana" w:hAnsi="Verdana"/>
          <w:sz w:val="22"/>
          <w:szCs w:val="22"/>
        </w:rPr>
      </w:pPr>
    </w:p>
    <w:p w:rsidR="00724086" w:rsidRPr="0038550C" w:rsidRDefault="00724086" w:rsidP="00005AD3">
      <w:pPr>
        <w:jc w:val="center"/>
        <w:rPr>
          <w:rFonts w:ascii="Verdana" w:hAnsi="Verdana"/>
          <w:sz w:val="22"/>
          <w:szCs w:val="22"/>
        </w:rPr>
      </w:pPr>
    </w:p>
    <w:p w:rsidR="00724086" w:rsidRPr="0038550C" w:rsidRDefault="00724086" w:rsidP="00005AD3">
      <w:pPr>
        <w:jc w:val="center"/>
        <w:rPr>
          <w:rFonts w:ascii="Verdana" w:hAnsi="Verdana"/>
          <w:sz w:val="22"/>
          <w:szCs w:val="22"/>
        </w:rPr>
      </w:pPr>
    </w:p>
    <w:p w:rsidR="00724086" w:rsidRPr="0038550C" w:rsidRDefault="00724086" w:rsidP="00005AD3">
      <w:pPr>
        <w:jc w:val="center"/>
        <w:rPr>
          <w:rFonts w:ascii="Verdana" w:hAnsi="Verdana"/>
          <w:sz w:val="22"/>
          <w:szCs w:val="22"/>
        </w:rPr>
      </w:pPr>
    </w:p>
    <w:p w:rsidR="00B632F2" w:rsidRPr="0038550C" w:rsidRDefault="00B632F2" w:rsidP="00724086">
      <w:pPr>
        <w:rPr>
          <w:rFonts w:ascii="Verdana" w:hAnsi="Verdana"/>
          <w:b/>
          <w:color w:val="FF6600"/>
          <w:kern w:val="26"/>
          <w:sz w:val="22"/>
          <w:szCs w:val="22"/>
        </w:rPr>
      </w:pPr>
    </w:p>
    <w:p w:rsidR="009D6C13" w:rsidRPr="0038550C" w:rsidRDefault="009D6C13" w:rsidP="00724086">
      <w:pPr>
        <w:rPr>
          <w:rFonts w:ascii="Verdana" w:hAnsi="Verdana"/>
          <w:b/>
          <w:color w:val="FF6600"/>
          <w:kern w:val="26"/>
          <w:sz w:val="22"/>
          <w:szCs w:val="22"/>
        </w:rPr>
      </w:pPr>
    </w:p>
    <w:p w:rsidR="009D6C13" w:rsidRPr="0038550C" w:rsidRDefault="009D6C13" w:rsidP="00724086">
      <w:pPr>
        <w:rPr>
          <w:rFonts w:ascii="Verdana" w:hAnsi="Verdana"/>
          <w:b/>
          <w:color w:val="FF6600"/>
          <w:kern w:val="26"/>
          <w:sz w:val="22"/>
          <w:szCs w:val="22"/>
        </w:rPr>
      </w:pPr>
    </w:p>
    <w:p w:rsidR="009D6C13" w:rsidRPr="0038550C" w:rsidRDefault="009D6C13" w:rsidP="00724086">
      <w:pPr>
        <w:rPr>
          <w:rFonts w:ascii="Verdana" w:hAnsi="Verdana"/>
          <w:b/>
          <w:color w:val="FF6600"/>
          <w:kern w:val="26"/>
          <w:sz w:val="22"/>
          <w:szCs w:val="22"/>
        </w:rPr>
      </w:pPr>
    </w:p>
    <w:p w:rsidR="009D6C13" w:rsidRPr="0038550C" w:rsidRDefault="009D6C13" w:rsidP="00724086">
      <w:pPr>
        <w:rPr>
          <w:rFonts w:ascii="Verdana" w:hAnsi="Verdana"/>
          <w:b/>
          <w:color w:val="FF6600"/>
          <w:kern w:val="26"/>
          <w:sz w:val="22"/>
          <w:szCs w:val="22"/>
        </w:rPr>
      </w:pPr>
    </w:p>
    <w:p w:rsidR="00C359EC" w:rsidRDefault="00C359EC" w:rsidP="00724086">
      <w:pPr>
        <w:rPr>
          <w:rFonts w:ascii="Verdana" w:hAnsi="Verdana"/>
          <w:b/>
          <w:color w:val="FF6600"/>
          <w:kern w:val="26"/>
          <w:sz w:val="22"/>
          <w:szCs w:val="22"/>
        </w:rPr>
      </w:pPr>
    </w:p>
    <w:p w:rsidR="00AD7E30" w:rsidRDefault="00AD7E30" w:rsidP="00724086">
      <w:pPr>
        <w:rPr>
          <w:rFonts w:ascii="Verdana" w:hAnsi="Verdana"/>
          <w:b/>
          <w:color w:val="FF6600"/>
          <w:kern w:val="26"/>
          <w:sz w:val="22"/>
          <w:szCs w:val="22"/>
        </w:rPr>
      </w:pPr>
    </w:p>
    <w:p w:rsidR="00AD7E30" w:rsidRDefault="00AE2993" w:rsidP="00724086">
      <w:pPr>
        <w:rPr>
          <w:rFonts w:ascii="Verdana" w:hAnsi="Verdana"/>
          <w:b/>
          <w:color w:val="FF6600"/>
          <w:kern w:val="26"/>
          <w:sz w:val="22"/>
          <w:szCs w:val="22"/>
        </w:rPr>
      </w:pPr>
      <w:r>
        <w:rPr>
          <w:rFonts w:ascii="Verdana" w:hAnsi="Verdana"/>
          <w:b/>
          <w:noProof/>
          <w:sz w:val="22"/>
          <w:szCs w:val="22"/>
          <w:lang w:eastAsia="en-GB"/>
        </w:rPr>
        <w:drawing>
          <wp:anchor distT="0" distB="0" distL="114300" distR="114300" simplePos="0" relativeHeight="251655167" behindDoc="1" locked="0" layoutInCell="1" allowOverlap="1" wp14:anchorId="72E110A7" wp14:editId="3F48C975">
            <wp:simplePos x="0" y="0"/>
            <wp:positionH relativeFrom="column">
              <wp:posOffset>643890</wp:posOffset>
            </wp:positionH>
            <wp:positionV relativeFrom="paragraph">
              <wp:posOffset>78364</wp:posOffset>
            </wp:positionV>
            <wp:extent cx="4834890" cy="316674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834890" cy="3166745"/>
                    </a:xfrm>
                    <a:prstGeom prst="rect">
                      <a:avLst/>
                    </a:prstGeom>
                    <a:noFill/>
                  </pic:spPr>
                </pic:pic>
              </a:graphicData>
            </a:graphic>
            <wp14:sizeRelH relativeFrom="page">
              <wp14:pctWidth>0</wp14:pctWidth>
            </wp14:sizeRelH>
            <wp14:sizeRelV relativeFrom="page">
              <wp14:pctHeight>0</wp14:pctHeight>
            </wp14:sizeRelV>
          </wp:anchor>
        </w:drawing>
      </w:r>
    </w:p>
    <w:p w:rsidR="002F118B" w:rsidRDefault="002F118B" w:rsidP="00724086">
      <w:pPr>
        <w:rPr>
          <w:rFonts w:ascii="Verdana" w:hAnsi="Verdana"/>
          <w:b/>
          <w:color w:val="FF6600"/>
          <w:kern w:val="26"/>
          <w:sz w:val="22"/>
          <w:szCs w:val="22"/>
        </w:rPr>
      </w:pPr>
    </w:p>
    <w:p w:rsidR="00513756" w:rsidRPr="0038550C" w:rsidRDefault="00724086" w:rsidP="00724086">
      <w:pPr>
        <w:rPr>
          <w:rFonts w:ascii="Verdana" w:hAnsi="Verdana"/>
          <w:b/>
          <w:color w:val="FF6600"/>
          <w:kern w:val="26"/>
          <w:sz w:val="22"/>
          <w:szCs w:val="22"/>
        </w:rPr>
      </w:pPr>
      <w:r w:rsidRPr="0038550C">
        <w:rPr>
          <w:rFonts w:ascii="Verdana" w:hAnsi="Verdana"/>
          <w:b/>
          <w:color w:val="FF6600"/>
          <w:kern w:val="26"/>
          <w:sz w:val="22"/>
          <w:szCs w:val="22"/>
        </w:rPr>
        <w:t>Where we will source our funding</w:t>
      </w:r>
    </w:p>
    <w:p w:rsidR="00513756" w:rsidRPr="0038550C" w:rsidRDefault="00513756" w:rsidP="00005AD3">
      <w:pPr>
        <w:jc w:val="center"/>
        <w:rPr>
          <w:rFonts w:ascii="Verdana" w:hAnsi="Verdana"/>
          <w:sz w:val="22"/>
          <w:szCs w:val="22"/>
        </w:rPr>
      </w:pPr>
    </w:p>
    <w:p w:rsidR="00B632F2" w:rsidRPr="0038550C" w:rsidRDefault="00B632F2" w:rsidP="00005AD3">
      <w:pPr>
        <w:jc w:val="center"/>
        <w:rPr>
          <w:rFonts w:ascii="Verdana" w:hAnsi="Verdana"/>
          <w:sz w:val="22"/>
          <w:szCs w:val="22"/>
        </w:rPr>
      </w:pPr>
    </w:p>
    <w:p w:rsidR="00B632F2" w:rsidRPr="0038550C" w:rsidRDefault="00B632F2" w:rsidP="00005AD3">
      <w:pPr>
        <w:jc w:val="center"/>
        <w:rPr>
          <w:rFonts w:ascii="Verdana" w:hAnsi="Verdana"/>
          <w:sz w:val="22"/>
          <w:szCs w:val="22"/>
        </w:rPr>
      </w:pPr>
    </w:p>
    <w:p w:rsidR="00B632F2" w:rsidRPr="0038550C" w:rsidRDefault="00B632F2" w:rsidP="00005AD3">
      <w:pPr>
        <w:jc w:val="center"/>
        <w:rPr>
          <w:rFonts w:ascii="Verdana" w:hAnsi="Verdana"/>
          <w:sz w:val="22"/>
          <w:szCs w:val="22"/>
        </w:rPr>
      </w:pPr>
    </w:p>
    <w:p w:rsidR="00B632F2" w:rsidRPr="0038550C" w:rsidRDefault="00B632F2" w:rsidP="00005AD3">
      <w:pPr>
        <w:jc w:val="center"/>
        <w:rPr>
          <w:rFonts w:ascii="Verdana" w:hAnsi="Verdana"/>
          <w:sz w:val="22"/>
          <w:szCs w:val="22"/>
        </w:rPr>
      </w:pPr>
    </w:p>
    <w:p w:rsidR="00B632F2" w:rsidRPr="0038550C" w:rsidRDefault="00B632F2" w:rsidP="00005AD3">
      <w:pPr>
        <w:jc w:val="center"/>
        <w:rPr>
          <w:rFonts w:ascii="Verdana" w:hAnsi="Verdana"/>
          <w:sz w:val="22"/>
          <w:szCs w:val="22"/>
        </w:rPr>
      </w:pPr>
    </w:p>
    <w:p w:rsidR="00513756" w:rsidRPr="0038550C" w:rsidRDefault="00513756" w:rsidP="00005AD3">
      <w:pPr>
        <w:jc w:val="center"/>
        <w:rPr>
          <w:rFonts w:ascii="Verdana" w:hAnsi="Verdana"/>
          <w:sz w:val="22"/>
          <w:szCs w:val="22"/>
        </w:rPr>
      </w:pPr>
    </w:p>
    <w:p w:rsidR="00513756" w:rsidRPr="0038550C" w:rsidRDefault="00513756" w:rsidP="00005AD3">
      <w:pPr>
        <w:jc w:val="center"/>
        <w:rPr>
          <w:rFonts w:ascii="Verdana" w:hAnsi="Verdana"/>
          <w:sz w:val="22"/>
          <w:szCs w:val="22"/>
        </w:rPr>
      </w:pPr>
    </w:p>
    <w:p w:rsidR="00513756" w:rsidRPr="0038550C" w:rsidRDefault="00513756" w:rsidP="00005AD3">
      <w:pPr>
        <w:jc w:val="center"/>
        <w:rPr>
          <w:rFonts w:ascii="Verdana" w:hAnsi="Verdana"/>
          <w:sz w:val="22"/>
          <w:szCs w:val="22"/>
        </w:rPr>
      </w:pPr>
    </w:p>
    <w:p w:rsidR="00513756" w:rsidRPr="0038550C" w:rsidRDefault="00513756" w:rsidP="00005AD3">
      <w:pPr>
        <w:jc w:val="center"/>
        <w:rPr>
          <w:rFonts w:ascii="Verdana" w:hAnsi="Verdana"/>
          <w:sz w:val="22"/>
          <w:szCs w:val="22"/>
        </w:rPr>
      </w:pPr>
    </w:p>
    <w:p w:rsidR="00513756" w:rsidRPr="0038550C" w:rsidRDefault="00513756" w:rsidP="00005AD3">
      <w:pPr>
        <w:jc w:val="center"/>
        <w:rPr>
          <w:rFonts w:ascii="Verdana" w:hAnsi="Verdana"/>
          <w:sz w:val="22"/>
          <w:szCs w:val="22"/>
        </w:rPr>
      </w:pPr>
    </w:p>
    <w:p w:rsidR="00A97000" w:rsidRDefault="00A97000" w:rsidP="00AD7E30">
      <w:pPr>
        <w:tabs>
          <w:tab w:val="left" w:pos="540"/>
        </w:tabs>
        <w:ind w:left="540" w:hanging="540"/>
        <w:rPr>
          <w:rFonts w:ascii="Verdana" w:hAnsi="Verdana"/>
          <w:sz w:val="22"/>
          <w:szCs w:val="22"/>
        </w:rPr>
      </w:pPr>
    </w:p>
    <w:p w:rsidR="00AD7E30" w:rsidRPr="00EB5AAF" w:rsidRDefault="00AD7E30" w:rsidP="00EB5AAF">
      <w:pPr>
        <w:tabs>
          <w:tab w:val="left" w:pos="709"/>
        </w:tabs>
        <w:rPr>
          <w:rFonts w:ascii="Verdana" w:hAnsi="Verdana"/>
          <w:sz w:val="20"/>
          <w:szCs w:val="20"/>
        </w:rPr>
      </w:pPr>
    </w:p>
    <w:tbl>
      <w:tblPr>
        <w:tblW w:w="9840" w:type="dxa"/>
        <w:tblInd w:w="108" w:type="dxa"/>
        <w:tblLook w:val="04A0" w:firstRow="1" w:lastRow="0" w:firstColumn="1" w:lastColumn="0" w:noHBand="0" w:noVBand="1"/>
      </w:tblPr>
      <w:tblGrid>
        <w:gridCol w:w="5380"/>
        <w:gridCol w:w="1500"/>
        <w:gridCol w:w="1540"/>
        <w:gridCol w:w="1420"/>
      </w:tblGrid>
      <w:tr w:rsidR="003C5FA1" w:rsidRPr="0038550C" w:rsidTr="003C5FA1">
        <w:trPr>
          <w:trHeight w:val="255"/>
        </w:trPr>
        <w:tc>
          <w:tcPr>
            <w:tcW w:w="5380" w:type="dxa"/>
            <w:tcBorders>
              <w:top w:val="nil"/>
              <w:left w:val="nil"/>
              <w:bottom w:val="nil"/>
              <w:right w:val="nil"/>
            </w:tcBorders>
            <w:shd w:val="clear" w:color="auto" w:fill="auto"/>
            <w:vAlign w:val="bottom"/>
            <w:hideMark/>
          </w:tcPr>
          <w:p w:rsidR="003C5FA1" w:rsidRPr="0038550C" w:rsidRDefault="003C5FA1" w:rsidP="00C359EC">
            <w:pPr>
              <w:rPr>
                <w:rFonts w:ascii="Verdana" w:hAnsi="Verdana" w:cs="Arial"/>
                <w:sz w:val="20"/>
                <w:szCs w:val="20"/>
              </w:rPr>
            </w:pPr>
          </w:p>
        </w:tc>
        <w:tc>
          <w:tcPr>
            <w:tcW w:w="1500" w:type="dxa"/>
            <w:tcBorders>
              <w:top w:val="nil"/>
              <w:left w:val="nil"/>
              <w:bottom w:val="nil"/>
              <w:right w:val="nil"/>
            </w:tcBorders>
            <w:shd w:val="clear" w:color="auto" w:fill="auto"/>
            <w:noWrap/>
            <w:vAlign w:val="bottom"/>
            <w:hideMark/>
          </w:tcPr>
          <w:p w:rsidR="003C5FA1" w:rsidRPr="0038550C" w:rsidRDefault="003C5FA1">
            <w:pPr>
              <w:rPr>
                <w:rFonts w:ascii="Verdana" w:hAnsi="Verdana" w:cs="Arial"/>
                <w:sz w:val="20"/>
                <w:szCs w:val="20"/>
              </w:rPr>
            </w:pPr>
          </w:p>
        </w:tc>
        <w:tc>
          <w:tcPr>
            <w:tcW w:w="1540" w:type="dxa"/>
            <w:tcBorders>
              <w:top w:val="nil"/>
              <w:left w:val="nil"/>
              <w:bottom w:val="nil"/>
              <w:right w:val="nil"/>
            </w:tcBorders>
            <w:shd w:val="clear" w:color="auto" w:fill="auto"/>
            <w:noWrap/>
            <w:vAlign w:val="bottom"/>
            <w:hideMark/>
          </w:tcPr>
          <w:p w:rsidR="003C5FA1" w:rsidRPr="0038550C" w:rsidRDefault="003C5FA1">
            <w:pPr>
              <w:rPr>
                <w:rFonts w:ascii="Verdana" w:hAnsi="Verdana" w:cs="Arial"/>
                <w:sz w:val="20"/>
                <w:szCs w:val="20"/>
              </w:rPr>
            </w:pPr>
          </w:p>
        </w:tc>
        <w:tc>
          <w:tcPr>
            <w:tcW w:w="1420" w:type="dxa"/>
            <w:tcBorders>
              <w:top w:val="nil"/>
              <w:left w:val="nil"/>
              <w:bottom w:val="nil"/>
              <w:right w:val="nil"/>
            </w:tcBorders>
            <w:shd w:val="clear" w:color="auto" w:fill="auto"/>
            <w:noWrap/>
            <w:vAlign w:val="bottom"/>
            <w:hideMark/>
          </w:tcPr>
          <w:p w:rsidR="003C5FA1" w:rsidRPr="0038550C" w:rsidRDefault="003C5FA1">
            <w:pPr>
              <w:rPr>
                <w:rFonts w:ascii="Verdana" w:hAnsi="Verdana" w:cs="Arial"/>
                <w:sz w:val="20"/>
                <w:szCs w:val="20"/>
              </w:rPr>
            </w:pPr>
          </w:p>
        </w:tc>
      </w:tr>
    </w:tbl>
    <w:p w:rsidR="00DD2FC2" w:rsidRDefault="00DD2FC2" w:rsidP="0055584F">
      <w:pPr>
        <w:rPr>
          <w:rFonts w:ascii="Verdana" w:hAnsi="Verdana"/>
          <w:sz w:val="22"/>
          <w:szCs w:val="22"/>
        </w:rPr>
        <w:sectPr w:rsidR="00DD2FC2" w:rsidSect="00245EA9">
          <w:footerReference w:type="default" r:id="rId44"/>
          <w:pgSz w:w="11907" w:h="16840" w:code="267"/>
          <w:pgMar w:top="993" w:right="926" w:bottom="902" w:left="1080" w:header="526" w:footer="377" w:gutter="0"/>
          <w:cols w:space="708"/>
          <w:docGrid w:linePitch="360"/>
        </w:sectPr>
      </w:pPr>
    </w:p>
    <w:p w:rsidR="00DD2FC2" w:rsidRDefault="00DD2FC2">
      <w:pPr>
        <w:rPr>
          <w:rFonts w:ascii="Verdana" w:hAnsi="Verdana"/>
          <w:sz w:val="22"/>
          <w:szCs w:val="22"/>
        </w:rPr>
      </w:pPr>
      <w:r>
        <w:rPr>
          <w:rFonts w:ascii="Verdana" w:hAnsi="Verdana"/>
          <w:sz w:val="22"/>
          <w:szCs w:val="22"/>
        </w:rPr>
        <w:br w:type="page"/>
      </w:r>
    </w:p>
    <w:p w:rsidR="00CC4235" w:rsidRDefault="00CC4235" w:rsidP="0055584F">
      <w:pPr>
        <w:rPr>
          <w:rFonts w:ascii="Verdana" w:hAnsi="Verdana"/>
          <w:sz w:val="22"/>
          <w:szCs w:val="22"/>
        </w:rPr>
      </w:pPr>
    </w:p>
    <w:p w:rsidR="00EB2F25" w:rsidRPr="0038550C" w:rsidRDefault="00EB2F25" w:rsidP="0055584F">
      <w:pPr>
        <w:rPr>
          <w:rFonts w:ascii="Verdana" w:hAnsi="Verdana"/>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Default="00EB2F25" w:rsidP="0055584F">
      <w:pPr>
        <w:rPr>
          <w:rFonts w:ascii="Verdana" w:hAnsi="Verdana"/>
          <w:b/>
          <w:sz w:val="22"/>
          <w:szCs w:val="22"/>
        </w:rPr>
      </w:pPr>
    </w:p>
    <w:p w:rsidR="00CC4235" w:rsidRDefault="00CC4235" w:rsidP="0055584F">
      <w:pPr>
        <w:rPr>
          <w:rFonts w:ascii="Verdana" w:hAnsi="Verdana"/>
          <w:b/>
          <w:sz w:val="22"/>
          <w:szCs w:val="22"/>
        </w:rPr>
      </w:pPr>
    </w:p>
    <w:p w:rsidR="00CC4235" w:rsidRDefault="00CC4235" w:rsidP="0055584F">
      <w:pPr>
        <w:rPr>
          <w:rFonts w:ascii="Verdana" w:hAnsi="Verdana"/>
          <w:b/>
          <w:sz w:val="22"/>
          <w:szCs w:val="22"/>
        </w:rPr>
      </w:pPr>
    </w:p>
    <w:p w:rsidR="00CC4235" w:rsidRDefault="00CC4235" w:rsidP="0055584F">
      <w:pPr>
        <w:rPr>
          <w:rFonts w:ascii="Verdana" w:hAnsi="Verdana"/>
          <w:b/>
          <w:sz w:val="22"/>
          <w:szCs w:val="22"/>
        </w:rPr>
      </w:pPr>
    </w:p>
    <w:p w:rsidR="00CC4235" w:rsidRPr="0038550C" w:rsidRDefault="00CC423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EB2F25" w:rsidRPr="0038550C" w:rsidRDefault="00EB2F25" w:rsidP="0055584F">
      <w:pPr>
        <w:rPr>
          <w:rFonts w:ascii="Verdana" w:hAnsi="Verdana"/>
          <w:b/>
          <w:sz w:val="22"/>
          <w:szCs w:val="22"/>
        </w:rPr>
      </w:pPr>
    </w:p>
    <w:p w:rsidR="0055584F" w:rsidRPr="0038550C" w:rsidRDefault="0055584F" w:rsidP="0055584F">
      <w:pPr>
        <w:rPr>
          <w:rFonts w:ascii="Verdana" w:hAnsi="Verdana"/>
          <w:b/>
          <w:sz w:val="22"/>
          <w:szCs w:val="22"/>
        </w:rPr>
      </w:pPr>
      <w:r w:rsidRPr="0038550C">
        <w:rPr>
          <w:rFonts w:ascii="Verdana" w:hAnsi="Verdana"/>
          <w:b/>
          <w:sz w:val="22"/>
          <w:szCs w:val="22"/>
        </w:rPr>
        <w:t>Corporate annual plan to March 201</w:t>
      </w:r>
      <w:r w:rsidR="00632CEA">
        <w:rPr>
          <w:rFonts w:ascii="Verdana" w:hAnsi="Verdana"/>
          <w:b/>
          <w:sz w:val="22"/>
          <w:szCs w:val="22"/>
        </w:rPr>
        <w:t>4</w:t>
      </w:r>
    </w:p>
    <w:p w:rsidR="0055584F" w:rsidRPr="0038550C" w:rsidRDefault="0055584F" w:rsidP="0055584F">
      <w:pPr>
        <w:rPr>
          <w:rFonts w:ascii="Verdana" w:hAnsi="Verdana"/>
          <w:b/>
          <w:sz w:val="22"/>
          <w:szCs w:val="22"/>
        </w:rPr>
      </w:pPr>
      <w:r w:rsidRPr="0038550C">
        <w:rPr>
          <w:rFonts w:ascii="Verdana" w:hAnsi="Verdana"/>
          <w:b/>
          <w:sz w:val="22"/>
          <w:szCs w:val="22"/>
        </w:rPr>
        <w:t>HelpAge International</w:t>
      </w:r>
    </w:p>
    <w:p w:rsidR="0055584F" w:rsidRPr="0038550C" w:rsidRDefault="00D97C5C" w:rsidP="0055584F">
      <w:pPr>
        <w:rPr>
          <w:rFonts w:ascii="Verdana" w:hAnsi="Verdana"/>
          <w:sz w:val="22"/>
          <w:szCs w:val="22"/>
        </w:rPr>
      </w:pPr>
      <w:hyperlink r:id="rId45" w:history="1">
        <w:r w:rsidR="0055584F" w:rsidRPr="0038550C">
          <w:rPr>
            <w:rStyle w:val="Hyperlink"/>
            <w:rFonts w:ascii="Verdana" w:hAnsi="Verdana"/>
            <w:b/>
            <w:color w:val="auto"/>
            <w:sz w:val="22"/>
            <w:szCs w:val="22"/>
            <w:u w:val="none"/>
          </w:rPr>
          <w:t>www.helpage.org</w:t>
        </w:r>
      </w:hyperlink>
    </w:p>
    <w:sectPr w:rsidR="0055584F" w:rsidRPr="0038550C" w:rsidSect="00245EA9">
      <w:footerReference w:type="default" r:id="rId46"/>
      <w:pgSz w:w="11907" w:h="16840" w:code="267"/>
      <w:pgMar w:top="993" w:right="926" w:bottom="902" w:left="1080" w:header="526" w:footer="3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C5C" w:rsidRDefault="00D97C5C">
      <w:r>
        <w:separator/>
      </w:r>
    </w:p>
  </w:endnote>
  <w:endnote w:type="continuationSeparator" w:id="0">
    <w:p w:rsidR="00D97C5C" w:rsidRDefault="00D9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exia">
    <w:altName w:val="Corbel"/>
    <w:charset w:val="00"/>
    <w:family w:val="auto"/>
    <w:pitch w:val="variable"/>
    <w:sig w:usb0="A00000AF"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Default="00A7348B" w:rsidP="00C857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348B" w:rsidRDefault="00A7348B" w:rsidP="003F256F">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655320" w:rsidRDefault="00A7348B">
    <w:pPr>
      <w:pStyle w:val="Footer"/>
      <w:jc w:val="right"/>
      <w:rPr>
        <w:rFonts w:ascii="Verdana" w:hAnsi="Verdana"/>
        <w:sz w:val="20"/>
        <w:szCs w:val="20"/>
      </w:rPr>
    </w:pPr>
    <w:r w:rsidRPr="00655320">
      <w:rPr>
        <w:rFonts w:ascii="Verdana" w:hAnsi="Verdana"/>
        <w:sz w:val="20"/>
        <w:szCs w:val="20"/>
      </w:rPr>
      <w:t xml:space="preserve">Page </w:t>
    </w:r>
    <w:r w:rsidRPr="00655320">
      <w:rPr>
        <w:rFonts w:ascii="Verdana" w:hAnsi="Verdana"/>
        <w:b/>
        <w:bCs/>
        <w:sz w:val="20"/>
        <w:szCs w:val="20"/>
      </w:rPr>
      <w:fldChar w:fldCharType="begin"/>
    </w:r>
    <w:r w:rsidRPr="00655320">
      <w:rPr>
        <w:rFonts w:ascii="Verdana" w:hAnsi="Verdana"/>
        <w:b/>
        <w:bCs/>
        <w:sz w:val="20"/>
        <w:szCs w:val="20"/>
      </w:rPr>
      <w:instrText xml:space="preserve"> PAGE </w:instrText>
    </w:r>
    <w:r w:rsidRPr="00655320">
      <w:rPr>
        <w:rFonts w:ascii="Verdana" w:hAnsi="Verdana"/>
        <w:b/>
        <w:bCs/>
        <w:sz w:val="20"/>
        <w:szCs w:val="20"/>
      </w:rPr>
      <w:fldChar w:fldCharType="separate"/>
    </w:r>
    <w:r w:rsidR="007A78D5">
      <w:rPr>
        <w:rFonts w:ascii="Verdana" w:hAnsi="Verdana"/>
        <w:b/>
        <w:bCs/>
        <w:noProof/>
        <w:sz w:val="20"/>
        <w:szCs w:val="20"/>
      </w:rPr>
      <w:t>23</w:t>
    </w:r>
    <w:r w:rsidRPr="00655320">
      <w:rPr>
        <w:rFonts w:ascii="Verdana" w:hAnsi="Verdana"/>
        <w:b/>
        <w:bCs/>
        <w:sz w:val="20"/>
        <w:szCs w:val="20"/>
      </w:rPr>
      <w:fldChar w:fldCharType="end"/>
    </w:r>
    <w:r w:rsidRPr="00655320">
      <w:rPr>
        <w:rFonts w:ascii="Verdana" w:hAnsi="Verdana"/>
        <w:sz w:val="20"/>
        <w:szCs w:val="20"/>
      </w:rPr>
      <w:t xml:space="preserve"> of </w:t>
    </w:r>
    <w:r w:rsidRPr="00655320">
      <w:rPr>
        <w:rFonts w:ascii="Verdana" w:hAnsi="Verdana"/>
        <w:b/>
        <w:bCs/>
        <w:sz w:val="20"/>
        <w:szCs w:val="20"/>
      </w:rPr>
      <w:fldChar w:fldCharType="begin"/>
    </w:r>
    <w:r w:rsidRPr="00655320">
      <w:rPr>
        <w:rFonts w:ascii="Verdana" w:hAnsi="Verdana"/>
        <w:b/>
        <w:bCs/>
        <w:sz w:val="20"/>
        <w:szCs w:val="20"/>
      </w:rPr>
      <w:instrText xml:space="preserve"> NUMPAGES  </w:instrText>
    </w:r>
    <w:r w:rsidRPr="00655320">
      <w:rPr>
        <w:rFonts w:ascii="Verdana" w:hAnsi="Verdana"/>
        <w:b/>
        <w:bCs/>
        <w:sz w:val="20"/>
        <w:szCs w:val="20"/>
      </w:rPr>
      <w:fldChar w:fldCharType="separate"/>
    </w:r>
    <w:r w:rsidR="007A78D5">
      <w:rPr>
        <w:rFonts w:ascii="Verdana" w:hAnsi="Verdana"/>
        <w:b/>
        <w:bCs/>
        <w:noProof/>
        <w:sz w:val="20"/>
        <w:szCs w:val="20"/>
      </w:rPr>
      <w:t>23</w:t>
    </w:r>
    <w:r w:rsidRPr="00655320">
      <w:rPr>
        <w:rFonts w:ascii="Verdana" w:hAnsi="Verdana"/>
        <w:b/>
        <w:bCs/>
        <w:sz w:val="20"/>
        <w:szCs w:val="20"/>
      </w:rPr>
      <w:fldChar w:fldCharType="end"/>
    </w:r>
  </w:p>
  <w:p w:rsidR="00A7348B" w:rsidRPr="00863A62" w:rsidRDefault="00A7348B" w:rsidP="00863A62">
    <w:pPr>
      <w:pStyle w:val="Footer"/>
      <w:tabs>
        <w:tab w:val="clear" w:pos="4320"/>
        <w:tab w:val="clear" w:pos="8640"/>
        <w:tab w:val="left" w:pos="13341"/>
      </w:tabs>
      <w:ind w:right="360"/>
      <w:rPr>
        <w:rFonts w:ascii="Verdana" w:hAnsi="Verdan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19521E" w:rsidRDefault="00A7348B">
    <w:pPr>
      <w:pStyle w:val="Footer"/>
      <w:jc w:val="right"/>
      <w:rPr>
        <w:rFonts w:ascii="Verdana" w:hAnsi="Verdana"/>
        <w:sz w:val="20"/>
        <w:szCs w:val="20"/>
      </w:rPr>
    </w:pPr>
    <w:r w:rsidRPr="0019521E">
      <w:rPr>
        <w:rFonts w:ascii="Verdana" w:hAnsi="Verdana"/>
        <w:sz w:val="20"/>
        <w:szCs w:val="20"/>
      </w:rPr>
      <w:t xml:space="preserve">Page </w:t>
    </w:r>
    <w:r w:rsidRPr="0019521E">
      <w:rPr>
        <w:rFonts w:ascii="Verdana" w:hAnsi="Verdana"/>
        <w:b/>
        <w:bCs/>
        <w:sz w:val="20"/>
        <w:szCs w:val="20"/>
      </w:rPr>
      <w:fldChar w:fldCharType="begin"/>
    </w:r>
    <w:r w:rsidRPr="0019521E">
      <w:rPr>
        <w:rFonts w:ascii="Verdana" w:hAnsi="Verdana"/>
        <w:b/>
        <w:bCs/>
        <w:sz w:val="20"/>
        <w:szCs w:val="20"/>
      </w:rPr>
      <w:instrText xml:space="preserve"> PAGE </w:instrText>
    </w:r>
    <w:r w:rsidRPr="0019521E">
      <w:rPr>
        <w:rFonts w:ascii="Verdana" w:hAnsi="Verdana"/>
        <w:b/>
        <w:bCs/>
        <w:sz w:val="20"/>
        <w:szCs w:val="20"/>
      </w:rPr>
      <w:fldChar w:fldCharType="separate"/>
    </w:r>
    <w:r w:rsidR="007A78D5">
      <w:rPr>
        <w:rFonts w:ascii="Verdana" w:hAnsi="Verdana"/>
        <w:b/>
        <w:bCs/>
        <w:noProof/>
        <w:sz w:val="20"/>
        <w:szCs w:val="20"/>
      </w:rPr>
      <w:t>24</w:t>
    </w:r>
    <w:r w:rsidRPr="0019521E">
      <w:rPr>
        <w:rFonts w:ascii="Verdana" w:hAnsi="Verdana"/>
        <w:b/>
        <w:bCs/>
        <w:sz w:val="20"/>
        <w:szCs w:val="20"/>
      </w:rPr>
      <w:fldChar w:fldCharType="end"/>
    </w:r>
    <w:r w:rsidRPr="0019521E">
      <w:rPr>
        <w:rFonts w:ascii="Verdana" w:hAnsi="Verdana"/>
        <w:sz w:val="20"/>
        <w:szCs w:val="20"/>
      </w:rPr>
      <w:t xml:space="preserve"> of </w:t>
    </w:r>
    <w:r w:rsidRPr="0019521E">
      <w:rPr>
        <w:rFonts w:ascii="Verdana" w:hAnsi="Verdana"/>
        <w:b/>
        <w:bCs/>
        <w:sz w:val="20"/>
        <w:szCs w:val="20"/>
      </w:rPr>
      <w:fldChar w:fldCharType="begin"/>
    </w:r>
    <w:r w:rsidRPr="0019521E">
      <w:rPr>
        <w:rFonts w:ascii="Verdana" w:hAnsi="Verdana"/>
        <w:b/>
        <w:bCs/>
        <w:sz w:val="20"/>
        <w:szCs w:val="20"/>
      </w:rPr>
      <w:instrText xml:space="preserve"> NUMPAGES  </w:instrText>
    </w:r>
    <w:r w:rsidRPr="0019521E">
      <w:rPr>
        <w:rFonts w:ascii="Verdana" w:hAnsi="Verdana"/>
        <w:b/>
        <w:bCs/>
        <w:sz w:val="20"/>
        <w:szCs w:val="20"/>
      </w:rPr>
      <w:fldChar w:fldCharType="separate"/>
    </w:r>
    <w:r w:rsidR="007A78D5">
      <w:rPr>
        <w:rFonts w:ascii="Verdana" w:hAnsi="Verdana"/>
        <w:b/>
        <w:bCs/>
        <w:noProof/>
        <w:sz w:val="20"/>
        <w:szCs w:val="20"/>
      </w:rPr>
      <w:t>24</w:t>
    </w:r>
    <w:r w:rsidRPr="0019521E">
      <w:rPr>
        <w:rFonts w:ascii="Verdana" w:hAnsi="Verdana"/>
        <w:b/>
        <w:bCs/>
        <w:sz w:val="20"/>
        <w:szCs w:val="20"/>
      </w:rPr>
      <w:fldChar w:fldCharType="end"/>
    </w:r>
  </w:p>
  <w:p w:rsidR="00A7348B" w:rsidRPr="00D97058" w:rsidRDefault="00A7348B" w:rsidP="004B0F5B">
    <w:pPr>
      <w:pStyle w:val="Footer"/>
      <w:tabs>
        <w:tab w:val="clear" w:pos="8640"/>
      </w:tabs>
      <w:ind w:right="-28"/>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4B0F5B" w:rsidRDefault="00A7348B">
    <w:pPr>
      <w:pStyle w:val="Footer"/>
      <w:jc w:val="right"/>
      <w:rPr>
        <w:rFonts w:ascii="Lexia" w:hAnsi="Lexia"/>
        <w:sz w:val="20"/>
        <w:szCs w:val="20"/>
      </w:rPr>
    </w:pPr>
  </w:p>
  <w:p w:rsidR="00A7348B" w:rsidRPr="00D97058" w:rsidRDefault="00A7348B" w:rsidP="004B0F5B">
    <w:pPr>
      <w:pStyle w:val="Footer"/>
      <w:tabs>
        <w:tab w:val="clear" w:pos="8640"/>
      </w:tabs>
      <w:ind w:right="-28"/>
      <w:rPr>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655320" w:rsidRDefault="00A7348B">
    <w:pPr>
      <w:pStyle w:val="Footer"/>
      <w:jc w:val="right"/>
      <w:rPr>
        <w:rFonts w:ascii="Verdana" w:hAnsi="Verdana"/>
        <w:sz w:val="20"/>
        <w:szCs w:val="20"/>
      </w:rPr>
    </w:pPr>
    <w:r w:rsidRPr="00655320">
      <w:rPr>
        <w:rFonts w:ascii="Verdana" w:hAnsi="Verdana"/>
        <w:sz w:val="20"/>
        <w:szCs w:val="20"/>
      </w:rPr>
      <w:t xml:space="preserve">Page </w:t>
    </w:r>
    <w:r w:rsidRPr="00655320">
      <w:rPr>
        <w:rFonts w:ascii="Verdana" w:hAnsi="Verdana"/>
        <w:b/>
        <w:bCs/>
        <w:sz w:val="20"/>
        <w:szCs w:val="20"/>
      </w:rPr>
      <w:fldChar w:fldCharType="begin"/>
    </w:r>
    <w:r w:rsidRPr="00655320">
      <w:rPr>
        <w:rFonts w:ascii="Verdana" w:hAnsi="Verdana"/>
        <w:b/>
        <w:bCs/>
        <w:sz w:val="20"/>
        <w:szCs w:val="20"/>
      </w:rPr>
      <w:instrText xml:space="preserve"> PAGE </w:instrText>
    </w:r>
    <w:r w:rsidRPr="00655320">
      <w:rPr>
        <w:rFonts w:ascii="Verdana" w:hAnsi="Verdana"/>
        <w:b/>
        <w:bCs/>
        <w:sz w:val="20"/>
        <w:szCs w:val="20"/>
      </w:rPr>
      <w:fldChar w:fldCharType="separate"/>
    </w:r>
    <w:r w:rsidR="007A78D5">
      <w:rPr>
        <w:rFonts w:ascii="Verdana" w:hAnsi="Verdana"/>
        <w:b/>
        <w:bCs/>
        <w:noProof/>
        <w:sz w:val="20"/>
        <w:szCs w:val="20"/>
      </w:rPr>
      <w:t>27</w:t>
    </w:r>
    <w:r w:rsidRPr="00655320">
      <w:rPr>
        <w:rFonts w:ascii="Verdana" w:hAnsi="Verdana"/>
        <w:b/>
        <w:bCs/>
        <w:sz w:val="20"/>
        <w:szCs w:val="20"/>
      </w:rPr>
      <w:fldChar w:fldCharType="end"/>
    </w:r>
    <w:r w:rsidRPr="00655320">
      <w:rPr>
        <w:rFonts w:ascii="Verdana" w:hAnsi="Verdana"/>
        <w:sz w:val="20"/>
        <w:szCs w:val="20"/>
      </w:rPr>
      <w:t xml:space="preserve"> of </w:t>
    </w:r>
    <w:r w:rsidRPr="00655320">
      <w:rPr>
        <w:rFonts w:ascii="Verdana" w:hAnsi="Verdana"/>
        <w:b/>
        <w:bCs/>
        <w:sz w:val="20"/>
        <w:szCs w:val="20"/>
      </w:rPr>
      <w:fldChar w:fldCharType="begin"/>
    </w:r>
    <w:r w:rsidRPr="00655320">
      <w:rPr>
        <w:rFonts w:ascii="Verdana" w:hAnsi="Verdana"/>
        <w:b/>
        <w:bCs/>
        <w:sz w:val="20"/>
        <w:szCs w:val="20"/>
      </w:rPr>
      <w:instrText xml:space="preserve"> NUMPAGES  </w:instrText>
    </w:r>
    <w:r w:rsidRPr="00655320">
      <w:rPr>
        <w:rFonts w:ascii="Verdana" w:hAnsi="Verdana"/>
        <w:b/>
        <w:bCs/>
        <w:sz w:val="20"/>
        <w:szCs w:val="20"/>
      </w:rPr>
      <w:fldChar w:fldCharType="separate"/>
    </w:r>
    <w:r w:rsidR="007A78D5">
      <w:rPr>
        <w:rFonts w:ascii="Verdana" w:hAnsi="Verdana"/>
        <w:b/>
        <w:bCs/>
        <w:noProof/>
        <w:sz w:val="20"/>
        <w:szCs w:val="20"/>
      </w:rPr>
      <w:t>27</w:t>
    </w:r>
    <w:r w:rsidRPr="00655320">
      <w:rPr>
        <w:rFonts w:ascii="Verdana" w:hAnsi="Verdana"/>
        <w:b/>
        <w:bCs/>
        <w:sz w:val="20"/>
        <w:szCs w:val="20"/>
      </w:rPr>
      <w:fldChar w:fldCharType="end"/>
    </w:r>
  </w:p>
  <w:p w:rsidR="00A7348B" w:rsidRPr="00863A62" w:rsidRDefault="00A7348B" w:rsidP="004B0F5B">
    <w:pPr>
      <w:pStyle w:val="Footer"/>
      <w:tabs>
        <w:tab w:val="clear" w:pos="4320"/>
        <w:tab w:val="clear" w:pos="8640"/>
        <w:tab w:val="left" w:pos="13341"/>
      </w:tabs>
      <w:ind w:right="360"/>
      <w:rPr>
        <w:rFonts w:ascii="Verdana" w:hAnsi="Verdana"/>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803065015"/>
      <w:docPartObj>
        <w:docPartGallery w:val="Page Numbers (Bottom of Page)"/>
        <w:docPartUnique/>
      </w:docPartObj>
    </w:sdtPr>
    <w:sdtEndPr/>
    <w:sdtContent>
      <w:sdt>
        <w:sdtPr>
          <w:rPr>
            <w:rFonts w:ascii="Verdana" w:hAnsi="Verdana"/>
            <w:sz w:val="20"/>
            <w:szCs w:val="20"/>
          </w:rPr>
          <w:id w:val="860082579"/>
          <w:docPartObj>
            <w:docPartGallery w:val="Page Numbers (Top of Page)"/>
            <w:docPartUnique/>
          </w:docPartObj>
        </w:sdtPr>
        <w:sdtEndPr/>
        <w:sdtContent>
          <w:p w:rsidR="00A7348B" w:rsidRPr="00CC4235" w:rsidRDefault="00A7348B">
            <w:pPr>
              <w:pStyle w:val="Footer"/>
              <w:jc w:val="right"/>
              <w:rPr>
                <w:rFonts w:ascii="Verdana" w:hAnsi="Verdana"/>
                <w:sz w:val="20"/>
                <w:szCs w:val="20"/>
              </w:rPr>
            </w:pPr>
            <w:r w:rsidRPr="00CC4235">
              <w:rPr>
                <w:rFonts w:ascii="Verdana" w:hAnsi="Verdana"/>
                <w:sz w:val="20"/>
                <w:szCs w:val="20"/>
              </w:rPr>
              <w:t xml:space="preserve">Page </w:t>
            </w:r>
            <w:r w:rsidRPr="00CC4235">
              <w:rPr>
                <w:rFonts w:ascii="Verdana" w:hAnsi="Verdana"/>
                <w:b/>
                <w:bCs/>
                <w:sz w:val="20"/>
                <w:szCs w:val="20"/>
              </w:rPr>
              <w:fldChar w:fldCharType="begin"/>
            </w:r>
            <w:r w:rsidRPr="00CC4235">
              <w:rPr>
                <w:rFonts w:ascii="Verdana" w:hAnsi="Verdana"/>
                <w:b/>
                <w:bCs/>
                <w:sz w:val="20"/>
                <w:szCs w:val="20"/>
              </w:rPr>
              <w:instrText xml:space="preserve"> PAGE </w:instrText>
            </w:r>
            <w:r w:rsidRPr="00CC4235">
              <w:rPr>
                <w:rFonts w:ascii="Verdana" w:hAnsi="Verdana"/>
                <w:b/>
                <w:bCs/>
                <w:sz w:val="20"/>
                <w:szCs w:val="20"/>
              </w:rPr>
              <w:fldChar w:fldCharType="separate"/>
            </w:r>
            <w:r w:rsidR="007A78D5">
              <w:rPr>
                <w:rFonts w:ascii="Verdana" w:hAnsi="Verdana"/>
                <w:b/>
                <w:bCs/>
                <w:noProof/>
                <w:sz w:val="20"/>
                <w:szCs w:val="20"/>
              </w:rPr>
              <w:t>30</w:t>
            </w:r>
            <w:r w:rsidRPr="00CC4235">
              <w:rPr>
                <w:rFonts w:ascii="Verdana" w:hAnsi="Verdana"/>
                <w:b/>
                <w:bCs/>
                <w:sz w:val="20"/>
                <w:szCs w:val="20"/>
              </w:rPr>
              <w:fldChar w:fldCharType="end"/>
            </w:r>
            <w:r w:rsidRPr="00CC4235">
              <w:rPr>
                <w:rFonts w:ascii="Verdana" w:hAnsi="Verdana"/>
                <w:sz w:val="20"/>
                <w:szCs w:val="20"/>
              </w:rPr>
              <w:t xml:space="preserve"> of </w:t>
            </w:r>
            <w:r w:rsidRPr="00CC4235">
              <w:rPr>
                <w:rFonts w:ascii="Verdana" w:hAnsi="Verdana"/>
                <w:b/>
                <w:bCs/>
                <w:sz w:val="20"/>
                <w:szCs w:val="20"/>
              </w:rPr>
              <w:fldChar w:fldCharType="begin"/>
            </w:r>
            <w:r w:rsidRPr="00CC4235">
              <w:rPr>
                <w:rFonts w:ascii="Verdana" w:hAnsi="Verdana"/>
                <w:b/>
                <w:bCs/>
                <w:sz w:val="20"/>
                <w:szCs w:val="20"/>
              </w:rPr>
              <w:instrText xml:space="preserve"> NUMPAGES  </w:instrText>
            </w:r>
            <w:r w:rsidRPr="00CC4235">
              <w:rPr>
                <w:rFonts w:ascii="Verdana" w:hAnsi="Verdana"/>
                <w:b/>
                <w:bCs/>
                <w:sz w:val="20"/>
                <w:szCs w:val="20"/>
              </w:rPr>
              <w:fldChar w:fldCharType="separate"/>
            </w:r>
            <w:r w:rsidR="007A78D5">
              <w:rPr>
                <w:rFonts w:ascii="Verdana" w:hAnsi="Verdana"/>
                <w:b/>
                <w:bCs/>
                <w:noProof/>
                <w:sz w:val="20"/>
                <w:szCs w:val="20"/>
              </w:rPr>
              <w:t>30</w:t>
            </w:r>
            <w:r w:rsidRPr="00CC4235">
              <w:rPr>
                <w:rFonts w:ascii="Verdana" w:hAnsi="Verdana"/>
                <w:b/>
                <w:bCs/>
                <w:sz w:val="20"/>
                <w:szCs w:val="20"/>
              </w:rPr>
              <w:fldChar w:fldCharType="end"/>
            </w:r>
          </w:p>
        </w:sdtContent>
      </w:sdt>
    </w:sdtContent>
  </w:sdt>
  <w:p w:rsidR="00A7348B" w:rsidRPr="0086104D" w:rsidRDefault="00A7348B" w:rsidP="0086104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86104D" w:rsidRDefault="00A7348B" w:rsidP="00861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E23360" w:rsidRDefault="00A7348B">
    <w:pPr>
      <w:pStyle w:val="Footer"/>
      <w:jc w:val="right"/>
      <w:rPr>
        <w:rFonts w:ascii="Verdana" w:hAnsi="Verdana"/>
        <w:sz w:val="20"/>
        <w:szCs w:val="20"/>
      </w:rPr>
    </w:pPr>
    <w:r w:rsidRPr="00E23360">
      <w:rPr>
        <w:rFonts w:ascii="Verdana" w:hAnsi="Verdana"/>
        <w:sz w:val="20"/>
        <w:szCs w:val="20"/>
      </w:rPr>
      <w:t xml:space="preserve">Page </w:t>
    </w:r>
    <w:r w:rsidRPr="00E23360">
      <w:rPr>
        <w:rFonts w:ascii="Verdana" w:hAnsi="Verdana"/>
        <w:bCs/>
        <w:sz w:val="20"/>
        <w:szCs w:val="20"/>
      </w:rPr>
      <w:fldChar w:fldCharType="begin"/>
    </w:r>
    <w:r w:rsidRPr="00E23360">
      <w:rPr>
        <w:rFonts w:ascii="Verdana" w:hAnsi="Verdana"/>
        <w:bCs/>
        <w:sz w:val="20"/>
        <w:szCs w:val="20"/>
      </w:rPr>
      <w:instrText xml:space="preserve"> PAGE </w:instrText>
    </w:r>
    <w:r w:rsidRPr="00E23360">
      <w:rPr>
        <w:rFonts w:ascii="Verdana" w:hAnsi="Verdana"/>
        <w:bCs/>
        <w:sz w:val="20"/>
        <w:szCs w:val="20"/>
      </w:rPr>
      <w:fldChar w:fldCharType="separate"/>
    </w:r>
    <w:r w:rsidR="007A78D5">
      <w:rPr>
        <w:rFonts w:ascii="Verdana" w:hAnsi="Verdana"/>
        <w:bCs/>
        <w:noProof/>
        <w:sz w:val="20"/>
        <w:szCs w:val="20"/>
      </w:rPr>
      <w:t>8</w:t>
    </w:r>
    <w:r w:rsidRPr="00E23360">
      <w:rPr>
        <w:rFonts w:ascii="Verdana" w:hAnsi="Verdana"/>
        <w:bCs/>
        <w:sz w:val="20"/>
        <w:szCs w:val="20"/>
      </w:rPr>
      <w:fldChar w:fldCharType="end"/>
    </w:r>
    <w:r w:rsidRPr="00E23360">
      <w:rPr>
        <w:rFonts w:ascii="Verdana" w:hAnsi="Verdana"/>
        <w:sz w:val="20"/>
        <w:szCs w:val="20"/>
      </w:rPr>
      <w:t xml:space="preserve"> of </w:t>
    </w:r>
    <w:r w:rsidRPr="00E23360">
      <w:rPr>
        <w:rFonts w:ascii="Verdana" w:hAnsi="Verdana"/>
        <w:bCs/>
        <w:sz w:val="20"/>
        <w:szCs w:val="20"/>
      </w:rPr>
      <w:fldChar w:fldCharType="begin"/>
    </w:r>
    <w:r w:rsidRPr="00E23360">
      <w:rPr>
        <w:rFonts w:ascii="Verdana" w:hAnsi="Verdana"/>
        <w:bCs/>
        <w:sz w:val="20"/>
        <w:szCs w:val="20"/>
      </w:rPr>
      <w:instrText xml:space="preserve"> NUMPAGES  </w:instrText>
    </w:r>
    <w:r w:rsidRPr="00E23360">
      <w:rPr>
        <w:rFonts w:ascii="Verdana" w:hAnsi="Verdana"/>
        <w:bCs/>
        <w:sz w:val="20"/>
        <w:szCs w:val="20"/>
      </w:rPr>
      <w:fldChar w:fldCharType="separate"/>
    </w:r>
    <w:r w:rsidR="007A78D5">
      <w:rPr>
        <w:rFonts w:ascii="Verdana" w:hAnsi="Verdana"/>
        <w:bCs/>
        <w:noProof/>
        <w:sz w:val="20"/>
        <w:szCs w:val="20"/>
      </w:rPr>
      <w:t>8</w:t>
    </w:r>
    <w:r w:rsidRPr="00E23360">
      <w:rPr>
        <w:rFonts w:ascii="Verdana" w:hAnsi="Verdana"/>
        <w:bCs/>
        <w:sz w:val="20"/>
        <w:szCs w:val="20"/>
      </w:rPr>
      <w:fldChar w:fldCharType="end"/>
    </w:r>
  </w:p>
  <w:p w:rsidR="00A7348B" w:rsidRPr="00B903C5" w:rsidRDefault="00A7348B" w:rsidP="00863A62">
    <w:pPr>
      <w:pStyle w:val="Footer"/>
      <w:tabs>
        <w:tab w:val="clear" w:pos="4320"/>
        <w:tab w:val="clear" w:pos="8640"/>
        <w:tab w:val="left" w:pos="13341"/>
      </w:tabs>
      <w:ind w:right="360"/>
      <w:rPr>
        <w:rFonts w:ascii="Verdana" w:hAnsi="Verda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A82775" w:rsidRDefault="00A7348B">
    <w:pPr>
      <w:pStyle w:val="Footer"/>
      <w:jc w:val="right"/>
      <w:rPr>
        <w:rFonts w:ascii="Lexia" w:hAnsi="Lexia"/>
        <w:sz w:val="20"/>
        <w:szCs w:val="20"/>
      </w:rPr>
    </w:pPr>
    <w:r w:rsidRPr="00A82775">
      <w:rPr>
        <w:rFonts w:ascii="Lexia" w:hAnsi="Lexia"/>
        <w:sz w:val="20"/>
        <w:szCs w:val="20"/>
      </w:rPr>
      <w:t xml:space="preserve">Page </w:t>
    </w:r>
    <w:r w:rsidRPr="00A82775">
      <w:rPr>
        <w:rFonts w:ascii="Lexia" w:hAnsi="Lexia"/>
        <w:b/>
        <w:bCs/>
        <w:sz w:val="20"/>
        <w:szCs w:val="20"/>
      </w:rPr>
      <w:fldChar w:fldCharType="begin"/>
    </w:r>
    <w:r w:rsidRPr="00A82775">
      <w:rPr>
        <w:rFonts w:ascii="Lexia" w:hAnsi="Lexia"/>
        <w:b/>
        <w:bCs/>
        <w:sz w:val="20"/>
        <w:szCs w:val="20"/>
      </w:rPr>
      <w:instrText xml:space="preserve"> PAGE </w:instrText>
    </w:r>
    <w:r w:rsidRPr="00A82775">
      <w:rPr>
        <w:rFonts w:ascii="Lexia" w:hAnsi="Lexia"/>
        <w:b/>
        <w:bCs/>
        <w:sz w:val="20"/>
        <w:szCs w:val="20"/>
      </w:rPr>
      <w:fldChar w:fldCharType="separate"/>
    </w:r>
    <w:r>
      <w:rPr>
        <w:rFonts w:ascii="Lexia" w:hAnsi="Lexia"/>
        <w:b/>
        <w:bCs/>
        <w:noProof/>
        <w:sz w:val="20"/>
        <w:szCs w:val="20"/>
      </w:rPr>
      <w:t>3</w:t>
    </w:r>
    <w:r w:rsidRPr="00A82775">
      <w:rPr>
        <w:rFonts w:ascii="Lexia" w:hAnsi="Lexia"/>
        <w:b/>
        <w:bCs/>
        <w:sz w:val="20"/>
        <w:szCs w:val="20"/>
      </w:rPr>
      <w:fldChar w:fldCharType="end"/>
    </w:r>
    <w:r w:rsidRPr="00A82775">
      <w:rPr>
        <w:rFonts w:ascii="Lexia" w:hAnsi="Lexia"/>
        <w:sz w:val="20"/>
        <w:szCs w:val="20"/>
      </w:rPr>
      <w:t xml:space="preserve"> of </w:t>
    </w:r>
    <w:r w:rsidRPr="00A82775">
      <w:rPr>
        <w:rFonts w:ascii="Lexia" w:hAnsi="Lexia"/>
        <w:b/>
        <w:bCs/>
        <w:sz w:val="20"/>
        <w:szCs w:val="20"/>
      </w:rPr>
      <w:fldChar w:fldCharType="begin"/>
    </w:r>
    <w:r w:rsidRPr="00A82775">
      <w:rPr>
        <w:rFonts w:ascii="Lexia" w:hAnsi="Lexia"/>
        <w:b/>
        <w:bCs/>
        <w:sz w:val="20"/>
        <w:szCs w:val="20"/>
      </w:rPr>
      <w:instrText xml:space="preserve"> NUMPAGES  </w:instrText>
    </w:r>
    <w:r w:rsidRPr="00A82775">
      <w:rPr>
        <w:rFonts w:ascii="Lexia" w:hAnsi="Lexia"/>
        <w:b/>
        <w:bCs/>
        <w:sz w:val="20"/>
        <w:szCs w:val="20"/>
      </w:rPr>
      <w:fldChar w:fldCharType="separate"/>
    </w:r>
    <w:r>
      <w:rPr>
        <w:rFonts w:ascii="Lexia" w:hAnsi="Lexia"/>
        <w:b/>
        <w:bCs/>
        <w:noProof/>
        <w:sz w:val="20"/>
        <w:szCs w:val="20"/>
      </w:rPr>
      <w:t>32</w:t>
    </w:r>
    <w:r w:rsidRPr="00A82775">
      <w:rPr>
        <w:rFonts w:ascii="Lexia" w:hAnsi="Lexia"/>
        <w:b/>
        <w:bCs/>
        <w:sz w:val="20"/>
        <w:szCs w:val="20"/>
      </w:rPr>
      <w:fldChar w:fldCharType="end"/>
    </w:r>
  </w:p>
  <w:p w:rsidR="00A7348B" w:rsidRDefault="00A734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863A62" w:rsidRDefault="00A7348B" w:rsidP="00C85705">
    <w:pPr>
      <w:pStyle w:val="Footer"/>
      <w:framePr w:wrap="around" w:vAnchor="text" w:hAnchor="margin" w:xAlign="right" w:y="1"/>
      <w:rPr>
        <w:rStyle w:val="PageNumber"/>
        <w:rFonts w:ascii="Verdana" w:hAnsi="Verdana"/>
        <w:color w:val="FFFFFF"/>
        <w:sz w:val="20"/>
        <w:szCs w:val="20"/>
      </w:rPr>
    </w:pPr>
    <w:r w:rsidRPr="00863A62">
      <w:rPr>
        <w:rStyle w:val="PageNumber"/>
        <w:rFonts w:ascii="Verdana" w:hAnsi="Verdana"/>
        <w:color w:val="FFFFFF"/>
        <w:sz w:val="20"/>
        <w:szCs w:val="20"/>
      </w:rPr>
      <w:fldChar w:fldCharType="begin"/>
    </w:r>
    <w:r w:rsidRPr="00863A62">
      <w:rPr>
        <w:rStyle w:val="PageNumber"/>
        <w:rFonts w:ascii="Verdana" w:hAnsi="Verdana"/>
        <w:color w:val="FFFFFF"/>
        <w:sz w:val="20"/>
        <w:szCs w:val="20"/>
      </w:rPr>
      <w:instrText xml:space="preserve">PAGE  </w:instrText>
    </w:r>
    <w:r w:rsidRPr="00863A62">
      <w:rPr>
        <w:rStyle w:val="PageNumber"/>
        <w:rFonts w:ascii="Verdana" w:hAnsi="Verdana"/>
        <w:color w:val="FFFFFF"/>
        <w:sz w:val="20"/>
        <w:szCs w:val="20"/>
      </w:rPr>
      <w:fldChar w:fldCharType="separate"/>
    </w:r>
    <w:r w:rsidR="007A78D5">
      <w:rPr>
        <w:rStyle w:val="PageNumber"/>
        <w:rFonts w:ascii="Verdana" w:hAnsi="Verdana"/>
        <w:noProof/>
        <w:color w:val="FFFFFF"/>
        <w:sz w:val="20"/>
        <w:szCs w:val="20"/>
      </w:rPr>
      <w:t>9</w:t>
    </w:r>
    <w:r w:rsidRPr="00863A62">
      <w:rPr>
        <w:rStyle w:val="PageNumber"/>
        <w:rFonts w:ascii="Verdana" w:hAnsi="Verdana"/>
        <w:color w:val="FFFFFF"/>
        <w:sz w:val="20"/>
        <w:szCs w:val="20"/>
      </w:rPr>
      <w:fldChar w:fldCharType="end"/>
    </w:r>
  </w:p>
  <w:p w:rsidR="00A7348B" w:rsidRPr="00863A62" w:rsidRDefault="00A7348B" w:rsidP="00863A62">
    <w:pPr>
      <w:pStyle w:val="Footer"/>
      <w:tabs>
        <w:tab w:val="clear" w:pos="4320"/>
        <w:tab w:val="clear" w:pos="8640"/>
        <w:tab w:val="left" w:pos="13341"/>
      </w:tabs>
      <w:ind w:right="360"/>
      <w:rPr>
        <w:rFonts w:ascii="Verdana" w:hAnsi="Verdan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655320" w:rsidRDefault="00A7348B">
    <w:pPr>
      <w:pStyle w:val="Footer"/>
      <w:jc w:val="right"/>
      <w:rPr>
        <w:rFonts w:ascii="Verdana" w:hAnsi="Verdana"/>
        <w:sz w:val="20"/>
        <w:szCs w:val="20"/>
      </w:rPr>
    </w:pPr>
    <w:r w:rsidRPr="00655320">
      <w:rPr>
        <w:rFonts w:ascii="Verdana" w:hAnsi="Verdana"/>
        <w:sz w:val="20"/>
        <w:szCs w:val="20"/>
      </w:rPr>
      <w:t xml:space="preserve">Page </w:t>
    </w:r>
    <w:r w:rsidRPr="00655320">
      <w:rPr>
        <w:rFonts w:ascii="Verdana" w:hAnsi="Verdana"/>
        <w:b/>
        <w:bCs/>
        <w:sz w:val="20"/>
        <w:szCs w:val="20"/>
      </w:rPr>
      <w:fldChar w:fldCharType="begin"/>
    </w:r>
    <w:r w:rsidRPr="00655320">
      <w:rPr>
        <w:rFonts w:ascii="Verdana" w:hAnsi="Verdana"/>
        <w:b/>
        <w:bCs/>
        <w:sz w:val="20"/>
        <w:szCs w:val="20"/>
      </w:rPr>
      <w:instrText xml:space="preserve"> PAGE </w:instrText>
    </w:r>
    <w:r w:rsidRPr="00655320">
      <w:rPr>
        <w:rFonts w:ascii="Verdana" w:hAnsi="Verdana"/>
        <w:b/>
        <w:bCs/>
        <w:sz w:val="20"/>
        <w:szCs w:val="20"/>
      </w:rPr>
      <w:fldChar w:fldCharType="separate"/>
    </w:r>
    <w:r w:rsidR="007A78D5">
      <w:rPr>
        <w:rFonts w:ascii="Verdana" w:hAnsi="Verdana"/>
        <w:b/>
        <w:bCs/>
        <w:noProof/>
        <w:sz w:val="20"/>
        <w:szCs w:val="20"/>
      </w:rPr>
      <w:t>12</w:t>
    </w:r>
    <w:r w:rsidRPr="00655320">
      <w:rPr>
        <w:rFonts w:ascii="Verdana" w:hAnsi="Verdana"/>
        <w:b/>
        <w:bCs/>
        <w:sz w:val="20"/>
        <w:szCs w:val="20"/>
      </w:rPr>
      <w:fldChar w:fldCharType="end"/>
    </w:r>
    <w:r w:rsidRPr="00655320">
      <w:rPr>
        <w:rFonts w:ascii="Verdana" w:hAnsi="Verdana"/>
        <w:sz w:val="20"/>
        <w:szCs w:val="20"/>
      </w:rPr>
      <w:t xml:space="preserve"> of </w:t>
    </w:r>
    <w:r w:rsidRPr="00655320">
      <w:rPr>
        <w:rFonts w:ascii="Verdana" w:hAnsi="Verdana"/>
        <w:b/>
        <w:bCs/>
        <w:sz w:val="20"/>
        <w:szCs w:val="20"/>
      </w:rPr>
      <w:fldChar w:fldCharType="begin"/>
    </w:r>
    <w:r w:rsidRPr="00655320">
      <w:rPr>
        <w:rFonts w:ascii="Verdana" w:hAnsi="Verdana"/>
        <w:b/>
        <w:bCs/>
        <w:sz w:val="20"/>
        <w:szCs w:val="20"/>
      </w:rPr>
      <w:instrText xml:space="preserve"> NUMPAGES  </w:instrText>
    </w:r>
    <w:r w:rsidRPr="00655320">
      <w:rPr>
        <w:rFonts w:ascii="Verdana" w:hAnsi="Verdana"/>
        <w:b/>
        <w:bCs/>
        <w:sz w:val="20"/>
        <w:szCs w:val="20"/>
      </w:rPr>
      <w:fldChar w:fldCharType="separate"/>
    </w:r>
    <w:r w:rsidR="007A78D5">
      <w:rPr>
        <w:rFonts w:ascii="Verdana" w:hAnsi="Verdana"/>
        <w:b/>
        <w:bCs/>
        <w:noProof/>
        <w:sz w:val="20"/>
        <w:szCs w:val="20"/>
      </w:rPr>
      <w:t>12</w:t>
    </w:r>
    <w:r w:rsidRPr="00655320">
      <w:rPr>
        <w:rFonts w:ascii="Verdana" w:hAnsi="Verdana"/>
        <w:b/>
        <w:bCs/>
        <w:sz w:val="20"/>
        <w:szCs w:val="20"/>
      </w:rPr>
      <w:fldChar w:fldCharType="end"/>
    </w:r>
  </w:p>
  <w:p w:rsidR="00A7348B" w:rsidRPr="00863A62" w:rsidRDefault="00A7348B" w:rsidP="00A82775">
    <w:pPr>
      <w:pStyle w:val="Footer"/>
      <w:tabs>
        <w:tab w:val="clear" w:pos="4320"/>
        <w:tab w:val="clear" w:pos="8640"/>
        <w:tab w:val="left" w:pos="13341"/>
      </w:tabs>
      <w:ind w:right="360"/>
      <w:rPr>
        <w:rFonts w:ascii="Verdana" w:hAnsi="Verdan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E23360" w:rsidRDefault="00A7348B">
    <w:pPr>
      <w:pStyle w:val="Footer"/>
      <w:jc w:val="right"/>
    </w:pPr>
    <w:r w:rsidRPr="00E23360">
      <w:rPr>
        <w:rFonts w:ascii="Lexia" w:hAnsi="Lexia"/>
        <w:sz w:val="20"/>
        <w:szCs w:val="20"/>
      </w:rPr>
      <w:t xml:space="preserve">Page </w:t>
    </w:r>
    <w:r w:rsidRPr="00E23360">
      <w:rPr>
        <w:rFonts w:ascii="Lexia" w:hAnsi="Lexia"/>
        <w:bCs/>
        <w:sz w:val="20"/>
        <w:szCs w:val="20"/>
      </w:rPr>
      <w:fldChar w:fldCharType="begin"/>
    </w:r>
    <w:r w:rsidRPr="00E23360">
      <w:rPr>
        <w:rFonts w:ascii="Lexia" w:hAnsi="Lexia"/>
        <w:bCs/>
        <w:sz w:val="20"/>
        <w:szCs w:val="20"/>
      </w:rPr>
      <w:instrText xml:space="preserve"> PAGE </w:instrText>
    </w:r>
    <w:r w:rsidRPr="00E23360">
      <w:rPr>
        <w:rFonts w:ascii="Lexia" w:hAnsi="Lexia"/>
        <w:bCs/>
        <w:sz w:val="20"/>
        <w:szCs w:val="20"/>
      </w:rPr>
      <w:fldChar w:fldCharType="separate"/>
    </w:r>
    <w:r w:rsidR="007A78D5">
      <w:rPr>
        <w:rFonts w:ascii="Lexia" w:hAnsi="Lexia"/>
        <w:bCs/>
        <w:noProof/>
        <w:sz w:val="20"/>
        <w:szCs w:val="20"/>
      </w:rPr>
      <w:t>16</w:t>
    </w:r>
    <w:r w:rsidRPr="00E23360">
      <w:rPr>
        <w:rFonts w:ascii="Lexia" w:hAnsi="Lexia"/>
        <w:bCs/>
        <w:sz w:val="20"/>
        <w:szCs w:val="20"/>
      </w:rPr>
      <w:fldChar w:fldCharType="end"/>
    </w:r>
    <w:r w:rsidRPr="00E23360">
      <w:rPr>
        <w:rFonts w:ascii="Lexia" w:hAnsi="Lexia"/>
        <w:sz w:val="20"/>
        <w:szCs w:val="20"/>
      </w:rPr>
      <w:t xml:space="preserve"> of </w:t>
    </w:r>
    <w:r w:rsidRPr="00E23360">
      <w:rPr>
        <w:rFonts w:ascii="Lexia" w:hAnsi="Lexia"/>
        <w:bCs/>
        <w:sz w:val="20"/>
        <w:szCs w:val="20"/>
      </w:rPr>
      <w:fldChar w:fldCharType="begin"/>
    </w:r>
    <w:r w:rsidRPr="00E23360">
      <w:rPr>
        <w:rFonts w:ascii="Lexia" w:hAnsi="Lexia"/>
        <w:bCs/>
        <w:sz w:val="20"/>
        <w:szCs w:val="20"/>
      </w:rPr>
      <w:instrText xml:space="preserve"> NUMPAGES  </w:instrText>
    </w:r>
    <w:r w:rsidRPr="00E23360">
      <w:rPr>
        <w:rFonts w:ascii="Lexia" w:hAnsi="Lexia"/>
        <w:bCs/>
        <w:sz w:val="20"/>
        <w:szCs w:val="20"/>
      </w:rPr>
      <w:fldChar w:fldCharType="separate"/>
    </w:r>
    <w:r w:rsidR="007A78D5">
      <w:rPr>
        <w:rFonts w:ascii="Lexia" w:hAnsi="Lexia"/>
        <w:bCs/>
        <w:noProof/>
        <w:sz w:val="20"/>
        <w:szCs w:val="20"/>
      </w:rPr>
      <w:t>16</w:t>
    </w:r>
    <w:r w:rsidRPr="00E23360">
      <w:rPr>
        <w:rFonts w:ascii="Lexia" w:hAnsi="Lexia"/>
        <w:bCs/>
        <w:sz w:val="20"/>
        <w:szCs w:val="20"/>
      </w:rPr>
      <w:fldChar w:fldCharType="end"/>
    </w:r>
  </w:p>
  <w:p w:rsidR="00A7348B" w:rsidRPr="00863A62" w:rsidRDefault="00A7348B" w:rsidP="00863A62">
    <w:pPr>
      <w:pStyle w:val="Footer"/>
      <w:tabs>
        <w:tab w:val="clear" w:pos="4320"/>
        <w:tab w:val="clear" w:pos="8640"/>
        <w:tab w:val="left" w:pos="13341"/>
      </w:tabs>
      <w:ind w:right="360"/>
      <w:rPr>
        <w:rFonts w:ascii="Verdana" w:hAnsi="Verdan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Default="00A7348B">
    <w:pPr>
      <w:pStyle w:val="Footer"/>
      <w:jc w:val="right"/>
    </w:pPr>
    <w:r w:rsidRPr="004B0F5B">
      <w:rPr>
        <w:rFonts w:ascii="Lexia" w:hAnsi="Lexia"/>
        <w:sz w:val="20"/>
        <w:szCs w:val="20"/>
      </w:rPr>
      <w:t xml:space="preserve">Page </w:t>
    </w:r>
    <w:r w:rsidRPr="004B0F5B">
      <w:rPr>
        <w:rFonts w:ascii="Lexia" w:hAnsi="Lexia"/>
        <w:b/>
        <w:bCs/>
        <w:sz w:val="20"/>
        <w:szCs w:val="20"/>
      </w:rPr>
      <w:fldChar w:fldCharType="begin"/>
    </w:r>
    <w:r w:rsidRPr="004B0F5B">
      <w:rPr>
        <w:rFonts w:ascii="Lexia" w:hAnsi="Lexia"/>
        <w:b/>
        <w:bCs/>
        <w:sz w:val="20"/>
        <w:szCs w:val="20"/>
      </w:rPr>
      <w:instrText xml:space="preserve"> PAGE </w:instrText>
    </w:r>
    <w:r w:rsidRPr="004B0F5B">
      <w:rPr>
        <w:rFonts w:ascii="Lexia" w:hAnsi="Lexia"/>
        <w:b/>
        <w:bCs/>
        <w:sz w:val="20"/>
        <w:szCs w:val="20"/>
      </w:rPr>
      <w:fldChar w:fldCharType="separate"/>
    </w:r>
    <w:r w:rsidR="007A78D5">
      <w:rPr>
        <w:rFonts w:ascii="Lexia" w:hAnsi="Lexia"/>
        <w:b/>
        <w:bCs/>
        <w:noProof/>
        <w:sz w:val="20"/>
        <w:szCs w:val="20"/>
      </w:rPr>
      <w:t>14</w:t>
    </w:r>
    <w:r w:rsidRPr="004B0F5B">
      <w:rPr>
        <w:rFonts w:ascii="Lexia" w:hAnsi="Lexia"/>
        <w:b/>
        <w:bCs/>
        <w:sz w:val="20"/>
        <w:szCs w:val="20"/>
      </w:rPr>
      <w:fldChar w:fldCharType="end"/>
    </w:r>
    <w:r w:rsidRPr="004B0F5B">
      <w:rPr>
        <w:rFonts w:ascii="Lexia" w:hAnsi="Lexia"/>
        <w:sz w:val="20"/>
        <w:szCs w:val="20"/>
      </w:rPr>
      <w:t xml:space="preserve"> of </w:t>
    </w:r>
    <w:r w:rsidRPr="004B0F5B">
      <w:rPr>
        <w:rFonts w:ascii="Lexia" w:hAnsi="Lexia"/>
        <w:b/>
        <w:bCs/>
        <w:sz w:val="20"/>
        <w:szCs w:val="20"/>
      </w:rPr>
      <w:fldChar w:fldCharType="begin"/>
    </w:r>
    <w:r w:rsidRPr="004B0F5B">
      <w:rPr>
        <w:rFonts w:ascii="Lexia" w:hAnsi="Lexia"/>
        <w:b/>
        <w:bCs/>
        <w:sz w:val="20"/>
        <w:szCs w:val="20"/>
      </w:rPr>
      <w:instrText xml:space="preserve"> NUMPAGES  </w:instrText>
    </w:r>
    <w:r w:rsidRPr="004B0F5B">
      <w:rPr>
        <w:rFonts w:ascii="Lexia" w:hAnsi="Lexia"/>
        <w:b/>
        <w:bCs/>
        <w:sz w:val="20"/>
        <w:szCs w:val="20"/>
      </w:rPr>
      <w:fldChar w:fldCharType="separate"/>
    </w:r>
    <w:r w:rsidR="007A78D5">
      <w:rPr>
        <w:rFonts w:ascii="Lexia" w:hAnsi="Lexia"/>
        <w:b/>
        <w:bCs/>
        <w:noProof/>
        <w:sz w:val="20"/>
        <w:szCs w:val="20"/>
      </w:rPr>
      <w:t>14</w:t>
    </w:r>
    <w:r w:rsidRPr="004B0F5B">
      <w:rPr>
        <w:rFonts w:ascii="Lexia" w:hAnsi="Lexia"/>
        <w:b/>
        <w:bCs/>
        <w:sz w:val="20"/>
        <w:szCs w:val="20"/>
      </w:rPr>
      <w:fldChar w:fldCharType="end"/>
    </w:r>
  </w:p>
  <w:p w:rsidR="00A7348B" w:rsidRPr="009B640B" w:rsidRDefault="00A7348B" w:rsidP="00FF1072">
    <w:pPr>
      <w:pStyle w:val="Footer"/>
      <w:jc w:val="right"/>
      <w:rPr>
        <w:rFonts w:ascii="Verdana" w:hAnsi="Verdana"/>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863A62" w:rsidRDefault="00A7348B" w:rsidP="00C85705">
    <w:pPr>
      <w:pStyle w:val="Footer"/>
      <w:framePr w:wrap="around" w:vAnchor="text" w:hAnchor="margin" w:xAlign="right" w:y="1"/>
      <w:rPr>
        <w:rStyle w:val="PageNumber"/>
        <w:rFonts w:ascii="Verdana" w:hAnsi="Verdana"/>
        <w:color w:val="FFFFFF"/>
        <w:sz w:val="20"/>
        <w:szCs w:val="20"/>
      </w:rPr>
    </w:pPr>
    <w:r w:rsidRPr="00863A62">
      <w:rPr>
        <w:rStyle w:val="PageNumber"/>
        <w:rFonts w:ascii="Verdana" w:hAnsi="Verdana"/>
        <w:color w:val="FFFFFF"/>
        <w:sz w:val="20"/>
        <w:szCs w:val="20"/>
      </w:rPr>
      <w:fldChar w:fldCharType="begin"/>
    </w:r>
    <w:r w:rsidRPr="00863A62">
      <w:rPr>
        <w:rStyle w:val="PageNumber"/>
        <w:rFonts w:ascii="Verdana" w:hAnsi="Verdana"/>
        <w:color w:val="FFFFFF"/>
        <w:sz w:val="20"/>
        <w:szCs w:val="20"/>
      </w:rPr>
      <w:instrText xml:space="preserve">PAGE  </w:instrText>
    </w:r>
    <w:r w:rsidRPr="00863A62">
      <w:rPr>
        <w:rStyle w:val="PageNumber"/>
        <w:rFonts w:ascii="Verdana" w:hAnsi="Verdana"/>
        <w:color w:val="FFFFFF"/>
        <w:sz w:val="20"/>
        <w:szCs w:val="20"/>
      </w:rPr>
      <w:fldChar w:fldCharType="separate"/>
    </w:r>
    <w:r w:rsidR="007A78D5">
      <w:rPr>
        <w:rStyle w:val="PageNumber"/>
        <w:rFonts w:ascii="Verdana" w:hAnsi="Verdana"/>
        <w:noProof/>
        <w:color w:val="FFFFFF"/>
        <w:sz w:val="20"/>
        <w:szCs w:val="20"/>
      </w:rPr>
      <w:t>17</w:t>
    </w:r>
    <w:r w:rsidRPr="00863A62">
      <w:rPr>
        <w:rStyle w:val="PageNumber"/>
        <w:rFonts w:ascii="Verdana" w:hAnsi="Verdana"/>
        <w:color w:val="FFFFFF"/>
        <w:sz w:val="20"/>
        <w:szCs w:val="20"/>
      </w:rPr>
      <w:fldChar w:fldCharType="end"/>
    </w:r>
  </w:p>
  <w:p w:rsidR="00A7348B" w:rsidRPr="00863A62" w:rsidRDefault="00A7348B" w:rsidP="00863A62">
    <w:pPr>
      <w:pStyle w:val="Footer"/>
      <w:tabs>
        <w:tab w:val="clear" w:pos="4320"/>
        <w:tab w:val="clear" w:pos="8640"/>
        <w:tab w:val="left" w:pos="13341"/>
      </w:tabs>
      <w:ind w:right="360"/>
      <w:rPr>
        <w:rFonts w:ascii="Verdana" w:hAnsi="Verdana"/>
      </w:rPr>
    </w:pPr>
    <w:r>
      <w:rPr>
        <w:rFonts w:ascii="Verdana" w:hAnsi="Verdan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95195F" w:rsidRDefault="00A7348B">
    <w:pPr>
      <w:pStyle w:val="Footer"/>
      <w:jc w:val="right"/>
      <w:rPr>
        <w:rFonts w:ascii="Verdana" w:hAnsi="Verdana"/>
        <w:sz w:val="20"/>
        <w:szCs w:val="20"/>
      </w:rPr>
    </w:pPr>
    <w:r w:rsidRPr="0095195F">
      <w:rPr>
        <w:rFonts w:ascii="Verdana" w:hAnsi="Verdana"/>
        <w:sz w:val="20"/>
        <w:szCs w:val="20"/>
      </w:rPr>
      <w:t xml:space="preserve">Page </w:t>
    </w:r>
    <w:r w:rsidRPr="0095195F">
      <w:rPr>
        <w:rFonts w:ascii="Verdana" w:hAnsi="Verdana"/>
        <w:b/>
        <w:bCs/>
        <w:sz w:val="20"/>
        <w:szCs w:val="20"/>
      </w:rPr>
      <w:fldChar w:fldCharType="begin"/>
    </w:r>
    <w:r w:rsidRPr="0095195F">
      <w:rPr>
        <w:rFonts w:ascii="Verdana" w:hAnsi="Verdana"/>
        <w:b/>
        <w:bCs/>
        <w:sz w:val="20"/>
        <w:szCs w:val="20"/>
      </w:rPr>
      <w:instrText xml:space="preserve"> PAGE </w:instrText>
    </w:r>
    <w:r w:rsidRPr="0095195F">
      <w:rPr>
        <w:rFonts w:ascii="Verdana" w:hAnsi="Verdana"/>
        <w:b/>
        <w:bCs/>
        <w:sz w:val="20"/>
        <w:szCs w:val="20"/>
      </w:rPr>
      <w:fldChar w:fldCharType="separate"/>
    </w:r>
    <w:r w:rsidR="007A78D5">
      <w:rPr>
        <w:rFonts w:ascii="Verdana" w:hAnsi="Verdana"/>
        <w:b/>
        <w:bCs/>
        <w:noProof/>
        <w:sz w:val="20"/>
        <w:szCs w:val="20"/>
      </w:rPr>
      <w:t>20</w:t>
    </w:r>
    <w:r w:rsidRPr="0095195F">
      <w:rPr>
        <w:rFonts w:ascii="Verdana" w:hAnsi="Verdana"/>
        <w:b/>
        <w:bCs/>
        <w:sz w:val="20"/>
        <w:szCs w:val="20"/>
      </w:rPr>
      <w:fldChar w:fldCharType="end"/>
    </w:r>
    <w:r w:rsidRPr="0095195F">
      <w:rPr>
        <w:rFonts w:ascii="Verdana" w:hAnsi="Verdana"/>
        <w:sz w:val="20"/>
        <w:szCs w:val="20"/>
      </w:rPr>
      <w:t xml:space="preserve"> of </w:t>
    </w:r>
    <w:r w:rsidRPr="0095195F">
      <w:rPr>
        <w:rFonts w:ascii="Verdana" w:hAnsi="Verdana"/>
        <w:b/>
        <w:bCs/>
        <w:sz w:val="20"/>
        <w:szCs w:val="20"/>
      </w:rPr>
      <w:fldChar w:fldCharType="begin"/>
    </w:r>
    <w:r w:rsidRPr="0095195F">
      <w:rPr>
        <w:rFonts w:ascii="Verdana" w:hAnsi="Verdana"/>
        <w:b/>
        <w:bCs/>
        <w:sz w:val="20"/>
        <w:szCs w:val="20"/>
      </w:rPr>
      <w:instrText xml:space="preserve"> NUMPAGES  </w:instrText>
    </w:r>
    <w:r w:rsidRPr="0095195F">
      <w:rPr>
        <w:rFonts w:ascii="Verdana" w:hAnsi="Verdana"/>
        <w:b/>
        <w:bCs/>
        <w:sz w:val="20"/>
        <w:szCs w:val="20"/>
      </w:rPr>
      <w:fldChar w:fldCharType="separate"/>
    </w:r>
    <w:r w:rsidR="007A78D5">
      <w:rPr>
        <w:rFonts w:ascii="Verdana" w:hAnsi="Verdana"/>
        <w:b/>
        <w:bCs/>
        <w:noProof/>
        <w:sz w:val="20"/>
        <w:szCs w:val="20"/>
      </w:rPr>
      <w:t>20</w:t>
    </w:r>
    <w:r w:rsidRPr="0095195F">
      <w:rPr>
        <w:rFonts w:ascii="Verdana" w:hAnsi="Verdana"/>
        <w:b/>
        <w:bCs/>
        <w:sz w:val="20"/>
        <w:szCs w:val="20"/>
      </w:rPr>
      <w:fldChar w:fldCharType="end"/>
    </w:r>
  </w:p>
  <w:p w:rsidR="00A7348B" w:rsidRPr="00863A62" w:rsidRDefault="00A7348B" w:rsidP="00863A62">
    <w:pPr>
      <w:pStyle w:val="Footer"/>
      <w:tabs>
        <w:tab w:val="clear" w:pos="4320"/>
        <w:tab w:val="clear" w:pos="8640"/>
        <w:tab w:val="left" w:pos="13341"/>
      </w:tabs>
      <w:ind w:right="360"/>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C5C" w:rsidRDefault="00D97C5C">
      <w:r>
        <w:separator/>
      </w:r>
    </w:p>
  </w:footnote>
  <w:footnote w:type="continuationSeparator" w:id="0">
    <w:p w:rsidR="00D97C5C" w:rsidRDefault="00D97C5C">
      <w:r>
        <w:continuationSeparator/>
      </w:r>
    </w:p>
  </w:footnote>
  <w:footnote w:id="1">
    <w:p w:rsidR="00A7348B" w:rsidRPr="00CB6E01" w:rsidRDefault="00A7348B">
      <w:pPr>
        <w:pStyle w:val="FootnoteText"/>
        <w:rPr>
          <w:rFonts w:ascii="Verdana" w:hAnsi="Verdana"/>
          <w:sz w:val="16"/>
          <w:szCs w:val="16"/>
        </w:rPr>
      </w:pPr>
      <w:r w:rsidRPr="00CB6E01">
        <w:rPr>
          <w:rStyle w:val="FootnoteReference"/>
          <w:rFonts w:ascii="Verdana" w:hAnsi="Verdana"/>
          <w:sz w:val="16"/>
          <w:szCs w:val="16"/>
        </w:rPr>
        <w:footnoteRef/>
      </w:r>
      <w:r w:rsidRPr="00CB6E01">
        <w:rPr>
          <w:rFonts w:ascii="Verdana" w:hAnsi="Verdana"/>
          <w:sz w:val="16"/>
          <w:szCs w:val="16"/>
        </w:rPr>
        <w:t xml:space="preserve"> </w:t>
      </w:r>
      <w:r w:rsidRPr="00CB6E01">
        <w:rPr>
          <w:rFonts w:ascii="Verdana" w:hAnsi="Verdana" w:cs="Arial"/>
          <w:sz w:val="16"/>
          <w:szCs w:val="16"/>
          <w:lang w:eastAsia="en-US"/>
        </w:rPr>
        <w:t xml:space="preserve">Countries with active emergency and recovery interventions are: Colombia, DR Congo, Ethiopia, Haiti, Kenya, </w:t>
      </w:r>
      <w:proofErr w:type="gramStart"/>
      <w:r w:rsidRPr="00CB6E01">
        <w:rPr>
          <w:rFonts w:ascii="Verdana" w:hAnsi="Verdana" w:cs="Arial"/>
          <w:sz w:val="16"/>
          <w:szCs w:val="16"/>
          <w:lang w:eastAsia="en-US"/>
        </w:rPr>
        <w:t>the</w:t>
      </w:r>
      <w:proofErr w:type="gramEnd"/>
      <w:r w:rsidRPr="00CB6E01">
        <w:rPr>
          <w:rFonts w:ascii="Verdana" w:hAnsi="Verdana" w:cs="Arial"/>
          <w:sz w:val="16"/>
          <w:szCs w:val="16"/>
          <w:lang w:eastAsia="en-US"/>
        </w:rPr>
        <w:t xml:space="preserve"> occupied Palestinian territories</w:t>
      </w:r>
      <w:r>
        <w:rPr>
          <w:rFonts w:ascii="Verdana" w:hAnsi="Verdana" w:cs="Arial"/>
          <w:sz w:val="16"/>
          <w:szCs w:val="16"/>
          <w:lang w:eastAsia="en-US"/>
        </w:rPr>
        <w:t>,</w:t>
      </w:r>
      <w:r w:rsidRPr="00CB6E01">
        <w:rPr>
          <w:rFonts w:ascii="Verdana" w:hAnsi="Verdana" w:cs="Arial"/>
          <w:sz w:val="16"/>
          <w:szCs w:val="16"/>
          <w:lang w:eastAsia="en-US"/>
        </w:rPr>
        <w:t xml:space="preserve"> Pakistan</w:t>
      </w:r>
      <w:r>
        <w:rPr>
          <w:rFonts w:ascii="Verdana" w:hAnsi="Verdana" w:cs="Arial"/>
          <w:sz w:val="16"/>
          <w:szCs w:val="16"/>
          <w:lang w:eastAsia="en-US"/>
        </w:rPr>
        <w:t>,</w:t>
      </w:r>
      <w:r w:rsidRPr="00CB6E01">
        <w:rPr>
          <w:rFonts w:ascii="Verdana" w:hAnsi="Verdana" w:cs="Arial"/>
          <w:sz w:val="16"/>
          <w:szCs w:val="16"/>
          <w:lang w:eastAsia="en-US"/>
        </w:rPr>
        <w:t xml:space="preserve"> Sudan</w:t>
      </w:r>
      <w:r>
        <w:rPr>
          <w:rFonts w:ascii="Verdana" w:hAnsi="Verdana" w:cs="Arial"/>
          <w:sz w:val="16"/>
          <w:szCs w:val="16"/>
          <w:lang w:eastAsia="en-US"/>
        </w:rPr>
        <w:t xml:space="preserve"> and</w:t>
      </w:r>
      <w:r w:rsidRPr="00CB6E01">
        <w:rPr>
          <w:rFonts w:ascii="Verdana" w:hAnsi="Verdana" w:cs="Arial"/>
          <w:sz w:val="16"/>
          <w:szCs w:val="16"/>
          <w:lang w:eastAsia="en-US"/>
        </w:rPr>
        <w:t xml:space="preserve"> South Sudan.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5E531A" w:rsidRDefault="00A7348B" w:rsidP="00A82775">
    <w:pPr>
      <w:pStyle w:val="Header"/>
      <w:tabs>
        <w:tab w:val="clear" w:pos="4320"/>
        <w:tab w:val="clear" w:pos="8640"/>
        <w:tab w:val="center" w:pos="5310"/>
        <w:tab w:val="right" w:pos="9781"/>
      </w:tabs>
      <w:rPr>
        <w:rFonts w:ascii="Verdana" w:hAnsi="Verdana"/>
        <w:b/>
        <w:sz w:val="20"/>
        <w:szCs w:val="20"/>
      </w:rPr>
    </w:pPr>
    <w:r w:rsidRPr="005E531A">
      <w:rPr>
        <w:rFonts w:ascii="Verdana" w:hAnsi="Verdana"/>
        <w:b/>
        <w:sz w:val="20"/>
        <w:szCs w:val="20"/>
      </w:rPr>
      <w:t xml:space="preserve">HelpAge International </w:t>
    </w:r>
    <w:r w:rsidRPr="005E531A">
      <w:rPr>
        <w:rFonts w:ascii="Verdana" w:hAnsi="Verdana"/>
        <w:b/>
        <w:sz w:val="20"/>
        <w:szCs w:val="20"/>
      </w:rPr>
      <w:tab/>
    </w:r>
    <w:r w:rsidRPr="005E531A">
      <w:rPr>
        <w:rFonts w:ascii="Verdana" w:hAnsi="Verdana"/>
        <w:b/>
        <w:sz w:val="20"/>
        <w:szCs w:val="20"/>
      </w:rPr>
      <w:tab/>
    </w:r>
    <w:r>
      <w:rPr>
        <w:rFonts w:ascii="Verdana" w:hAnsi="Verdana"/>
        <w:b/>
        <w:sz w:val="20"/>
        <w:szCs w:val="20"/>
      </w:rPr>
      <w:t>Corporate annual</w:t>
    </w:r>
    <w:r w:rsidRPr="005E531A">
      <w:rPr>
        <w:rFonts w:ascii="Verdana" w:hAnsi="Verdana"/>
        <w:b/>
        <w:sz w:val="20"/>
        <w:szCs w:val="20"/>
      </w:rPr>
      <w:t xml:space="preserve"> plan to March 2014</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762988" w:rsidRDefault="00A7348B" w:rsidP="00A82775">
    <w:pPr>
      <w:pStyle w:val="Header"/>
      <w:tabs>
        <w:tab w:val="clear" w:pos="4320"/>
        <w:tab w:val="clear" w:pos="8640"/>
        <w:tab w:val="right" w:pos="9639"/>
        <w:tab w:val="right" w:pos="15026"/>
      </w:tabs>
      <w:rPr>
        <w:rFonts w:ascii="Verdana" w:hAnsi="Verdana"/>
        <w:b/>
        <w:sz w:val="20"/>
        <w:szCs w:val="20"/>
      </w:rPr>
    </w:pPr>
    <w:r w:rsidRPr="00762988">
      <w:rPr>
        <w:rFonts w:ascii="Verdana" w:hAnsi="Verdana"/>
        <w:b/>
        <w:sz w:val="20"/>
        <w:szCs w:val="20"/>
      </w:rPr>
      <w:t xml:space="preserve">HelpAge International </w:t>
    </w:r>
    <w:r w:rsidRPr="00762988">
      <w:rPr>
        <w:rFonts w:ascii="Verdana" w:hAnsi="Verdana"/>
        <w:b/>
        <w:sz w:val="20"/>
        <w:szCs w:val="20"/>
      </w:rPr>
      <w:tab/>
    </w:r>
    <w:r w:rsidRPr="00762988">
      <w:rPr>
        <w:rFonts w:ascii="Verdana" w:hAnsi="Verdana"/>
        <w:b/>
        <w:sz w:val="20"/>
        <w:szCs w:val="20"/>
      </w:rPr>
      <w:tab/>
    </w:r>
    <w:r>
      <w:rPr>
        <w:rFonts w:ascii="Verdana" w:hAnsi="Verdana"/>
        <w:b/>
        <w:sz w:val="20"/>
        <w:szCs w:val="20"/>
      </w:rPr>
      <w:t>Corporate annual</w:t>
    </w:r>
    <w:r w:rsidRPr="00762988">
      <w:rPr>
        <w:rFonts w:ascii="Verdana" w:hAnsi="Verdana"/>
        <w:b/>
        <w:sz w:val="20"/>
        <w:szCs w:val="20"/>
      </w:rPr>
      <w:t xml:space="preserve"> plan to March 201</w:t>
    </w:r>
    <w:r>
      <w:rPr>
        <w:rFonts w:ascii="Verdana" w:hAnsi="Verdana"/>
        <w:b/>
        <w:sz w:val="20"/>
        <w:szCs w:val="20"/>
      </w:rPr>
      <w:t>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Default="00A7348B" w:rsidP="00D046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348B" w:rsidRDefault="00A7348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762988" w:rsidRDefault="00A7348B" w:rsidP="00A82775">
    <w:pPr>
      <w:pStyle w:val="Header"/>
      <w:tabs>
        <w:tab w:val="clear" w:pos="4320"/>
        <w:tab w:val="clear" w:pos="8640"/>
        <w:tab w:val="right" w:pos="9639"/>
        <w:tab w:val="right" w:pos="15026"/>
      </w:tabs>
      <w:rPr>
        <w:rFonts w:ascii="Verdana" w:hAnsi="Verdana"/>
        <w:b/>
        <w:sz w:val="20"/>
        <w:szCs w:val="20"/>
      </w:rPr>
    </w:pPr>
    <w:r w:rsidRPr="00762988">
      <w:rPr>
        <w:rFonts w:ascii="Verdana" w:hAnsi="Verdana"/>
        <w:b/>
        <w:sz w:val="20"/>
        <w:szCs w:val="20"/>
      </w:rPr>
      <w:t xml:space="preserve">HelpAge International </w:t>
    </w:r>
    <w:r w:rsidRPr="00762988">
      <w:rPr>
        <w:rFonts w:ascii="Verdana" w:hAnsi="Verdana"/>
        <w:b/>
        <w:sz w:val="20"/>
        <w:szCs w:val="20"/>
      </w:rPr>
      <w:tab/>
    </w:r>
    <w:r>
      <w:rPr>
        <w:rFonts w:ascii="Verdana" w:hAnsi="Verdana"/>
        <w:b/>
        <w:sz w:val="20"/>
        <w:szCs w:val="20"/>
      </w:rPr>
      <w:t>Corporate annual</w:t>
    </w:r>
    <w:r w:rsidRPr="00762988">
      <w:rPr>
        <w:rFonts w:ascii="Verdana" w:hAnsi="Verdana"/>
        <w:b/>
        <w:sz w:val="20"/>
        <w:szCs w:val="20"/>
      </w:rPr>
      <w:t xml:space="preserve"> plan to March 201</w:t>
    </w:r>
    <w:r>
      <w:rPr>
        <w:rFonts w:ascii="Verdana" w:hAnsi="Verdana"/>
        <w:b/>
        <w:sz w:val="20"/>
        <w:szCs w:val="20"/>
      </w:rPr>
      <w:t>4</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762988" w:rsidRDefault="00A7348B" w:rsidP="00A82775">
    <w:pPr>
      <w:pStyle w:val="Header"/>
      <w:tabs>
        <w:tab w:val="clear" w:pos="4320"/>
        <w:tab w:val="clear" w:pos="8640"/>
        <w:tab w:val="right" w:pos="9639"/>
        <w:tab w:val="right" w:pos="15026"/>
      </w:tabs>
      <w:rPr>
        <w:rFonts w:ascii="Verdana" w:hAnsi="Verdana"/>
        <w:b/>
        <w:sz w:val="20"/>
        <w:szCs w:val="20"/>
      </w:rPr>
    </w:pPr>
    <w:r w:rsidRPr="00762988">
      <w:rPr>
        <w:rFonts w:ascii="Verdana" w:hAnsi="Verdana"/>
        <w:b/>
        <w:sz w:val="20"/>
        <w:szCs w:val="20"/>
      </w:rPr>
      <w:t xml:space="preserve">HelpAge International </w:t>
    </w:r>
    <w:r w:rsidRPr="00762988">
      <w:rPr>
        <w:rFonts w:ascii="Verdana" w:hAnsi="Verdana"/>
        <w:b/>
        <w:sz w:val="20"/>
        <w:szCs w:val="20"/>
      </w:rPr>
      <w:tab/>
    </w:r>
    <w:r w:rsidRPr="00762988">
      <w:rPr>
        <w:rFonts w:ascii="Verdana" w:hAnsi="Verdana"/>
        <w:b/>
        <w:sz w:val="20"/>
        <w:szCs w:val="20"/>
      </w:rPr>
      <w:tab/>
    </w:r>
    <w:r>
      <w:rPr>
        <w:rFonts w:ascii="Verdana" w:hAnsi="Verdana"/>
        <w:b/>
        <w:sz w:val="20"/>
        <w:szCs w:val="20"/>
      </w:rPr>
      <w:t>Corporate annual</w:t>
    </w:r>
    <w:r w:rsidRPr="00762988">
      <w:rPr>
        <w:rFonts w:ascii="Verdana" w:hAnsi="Verdana"/>
        <w:b/>
        <w:sz w:val="20"/>
        <w:szCs w:val="20"/>
      </w:rPr>
      <w:t xml:space="preserve"> plan to March 201</w:t>
    </w:r>
    <w:r>
      <w:rPr>
        <w:rFonts w:ascii="Verdana" w:hAnsi="Verdana"/>
        <w:b/>
        <w:sz w:val="20"/>
        <w:szCs w:val="20"/>
      </w:rPr>
      <w:t>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762988" w:rsidRDefault="00A7348B" w:rsidP="00A82775">
    <w:pPr>
      <w:pStyle w:val="Header"/>
      <w:tabs>
        <w:tab w:val="clear" w:pos="4320"/>
        <w:tab w:val="clear" w:pos="8640"/>
        <w:tab w:val="right" w:pos="9639"/>
        <w:tab w:val="right" w:pos="15026"/>
      </w:tabs>
      <w:rPr>
        <w:rFonts w:ascii="Verdana" w:hAnsi="Verdana"/>
        <w:b/>
        <w:sz w:val="20"/>
        <w:szCs w:val="20"/>
      </w:rPr>
    </w:pPr>
    <w:r w:rsidRPr="00762988">
      <w:rPr>
        <w:rFonts w:ascii="Verdana" w:hAnsi="Verdana"/>
        <w:b/>
        <w:sz w:val="20"/>
        <w:szCs w:val="20"/>
      </w:rPr>
      <w:t xml:space="preserve">HelpAge International </w:t>
    </w:r>
    <w:r w:rsidRPr="00762988">
      <w:rPr>
        <w:rFonts w:ascii="Verdana" w:hAnsi="Verdana"/>
        <w:b/>
        <w:sz w:val="20"/>
        <w:szCs w:val="20"/>
      </w:rPr>
      <w:tab/>
    </w:r>
    <w:r>
      <w:rPr>
        <w:rFonts w:ascii="Verdana" w:hAnsi="Verdana"/>
        <w:b/>
        <w:sz w:val="20"/>
        <w:szCs w:val="20"/>
      </w:rPr>
      <w:t>Corporate annual</w:t>
    </w:r>
    <w:r w:rsidRPr="00762988">
      <w:rPr>
        <w:rFonts w:ascii="Verdana" w:hAnsi="Verdana"/>
        <w:b/>
        <w:sz w:val="20"/>
        <w:szCs w:val="20"/>
      </w:rPr>
      <w:t xml:space="preserve"> plan to March 2014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762988" w:rsidRDefault="00A7348B" w:rsidP="00C62029">
    <w:pPr>
      <w:pStyle w:val="Header"/>
      <w:tabs>
        <w:tab w:val="clear" w:pos="8640"/>
        <w:tab w:val="right" w:pos="9498"/>
      </w:tabs>
      <w:rPr>
        <w:rFonts w:ascii="Verdana" w:hAnsi="Verdana"/>
        <w:b/>
        <w:sz w:val="20"/>
        <w:szCs w:val="20"/>
      </w:rPr>
    </w:pPr>
    <w:r w:rsidRPr="00762988">
      <w:rPr>
        <w:rFonts w:ascii="Verdana" w:hAnsi="Verdana"/>
        <w:b/>
        <w:sz w:val="20"/>
        <w:szCs w:val="20"/>
      </w:rPr>
      <w:t>HelpAge International</w:t>
    </w:r>
    <w:r w:rsidRPr="00762988">
      <w:rPr>
        <w:rFonts w:ascii="Verdana" w:hAnsi="Verdana"/>
        <w:b/>
        <w:sz w:val="20"/>
        <w:szCs w:val="20"/>
      </w:rPr>
      <w:tab/>
    </w:r>
    <w:r w:rsidRPr="00762988">
      <w:rPr>
        <w:rFonts w:ascii="Verdana" w:hAnsi="Verdana"/>
        <w:b/>
        <w:sz w:val="20"/>
        <w:szCs w:val="20"/>
      </w:rPr>
      <w:tab/>
      <w:t xml:space="preserve">Corporate </w:t>
    </w:r>
    <w:r>
      <w:rPr>
        <w:rFonts w:ascii="Verdana" w:hAnsi="Verdana"/>
        <w:b/>
        <w:sz w:val="20"/>
        <w:szCs w:val="20"/>
      </w:rPr>
      <w:t xml:space="preserve">annual </w:t>
    </w:r>
    <w:r w:rsidRPr="00762988">
      <w:rPr>
        <w:rFonts w:ascii="Verdana" w:hAnsi="Verdana"/>
        <w:b/>
        <w:sz w:val="20"/>
        <w:szCs w:val="20"/>
      </w:rPr>
      <w:t>plan to March 201</w:t>
    </w:r>
    <w:r>
      <w:rPr>
        <w:rFonts w:ascii="Verdana" w:hAnsi="Verdana"/>
        <w:b/>
        <w:sz w:val="20"/>
        <w:szCs w:val="20"/>
      </w:rPr>
      <w:t>4</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E23360" w:rsidRDefault="00A7348B" w:rsidP="004B0F5B">
    <w:pPr>
      <w:pStyle w:val="Header"/>
      <w:tabs>
        <w:tab w:val="clear" w:pos="8640"/>
        <w:tab w:val="right" w:pos="13892"/>
      </w:tabs>
      <w:rPr>
        <w:rFonts w:ascii="Verdana" w:hAnsi="Verdana"/>
        <w:b/>
        <w:sz w:val="20"/>
        <w:szCs w:val="20"/>
      </w:rPr>
    </w:pPr>
    <w:r w:rsidRPr="00E23360">
      <w:rPr>
        <w:rFonts w:ascii="Verdana" w:hAnsi="Verdana"/>
        <w:b/>
        <w:sz w:val="20"/>
        <w:szCs w:val="20"/>
      </w:rPr>
      <w:t>HelpAge International</w:t>
    </w:r>
    <w:r w:rsidRPr="00E23360">
      <w:rPr>
        <w:rFonts w:ascii="Verdana" w:hAnsi="Verdana"/>
        <w:b/>
        <w:sz w:val="20"/>
        <w:szCs w:val="20"/>
      </w:rPr>
      <w:tab/>
    </w:r>
    <w:r w:rsidRPr="00E23360">
      <w:rPr>
        <w:rFonts w:ascii="Verdana" w:hAnsi="Verdana"/>
        <w:b/>
        <w:sz w:val="20"/>
        <w:szCs w:val="20"/>
      </w:rPr>
      <w:tab/>
      <w:t xml:space="preserve">Corporate </w:t>
    </w:r>
    <w:r>
      <w:rPr>
        <w:rFonts w:ascii="Verdana" w:hAnsi="Verdana"/>
        <w:b/>
        <w:sz w:val="20"/>
        <w:szCs w:val="20"/>
      </w:rPr>
      <w:t xml:space="preserve">annual </w:t>
    </w:r>
    <w:r w:rsidRPr="00E23360">
      <w:rPr>
        <w:rFonts w:ascii="Verdana" w:hAnsi="Verdana"/>
        <w:b/>
        <w:sz w:val="20"/>
        <w:szCs w:val="20"/>
      </w:rPr>
      <w:t>plan to March 201</w:t>
    </w:r>
    <w:r>
      <w:rPr>
        <w:rFonts w:ascii="Verdana" w:hAnsi="Verdana"/>
        <w:b/>
        <w:sz w:val="20"/>
        <w:szCs w:val="20"/>
      </w:rPr>
      <w:t>4</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A65B68" w:rsidRDefault="00A7348B" w:rsidP="004B0F5B">
    <w:pPr>
      <w:pStyle w:val="Header"/>
      <w:tabs>
        <w:tab w:val="clear" w:pos="8640"/>
        <w:tab w:val="right" w:pos="9639"/>
        <w:tab w:val="right" w:pos="13892"/>
      </w:tabs>
      <w:rPr>
        <w:rFonts w:ascii="Verdana" w:hAnsi="Verdana"/>
        <w:b/>
        <w:sz w:val="20"/>
        <w:szCs w:val="20"/>
      </w:rPr>
    </w:pPr>
    <w:r w:rsidRPr="00A65B68">
      <w:rPr>
        <w:rFonts w:ascii="Verdana" w:hAnsi="Verdana"/>
        <w:b/>
        <w:sz w:val="20"/>
        <w:szCs w:val="20"/>
      </w:rPr>
      <w:t>HelpAge International</w:t>
    </w:r>
    <w:r w:rsidRPr="00A65B68">
      <w:rPr>
        <w:rFonts w:ascii="Verdana" w:hAnsi="Verdana"/>
        <w:b/>
        <w:sz w:val="20"/>
        <w:szCs w:val="20"/>
      </w:rPr>
      <w:tab/>
    </w:r>
    <w:r w:rsidRPr="00A65B68">
      <w:rPr>
        <w:rFonts w:ascii="Verdana" w:hAnsi="Verdana"/>
        <w:b/>
        <w:sz w:val="20"/>
        <w:szCs w:val="20"/>
      </w:rPr>
      <w:tab/>
      <w:t xml:space="preserve">Corporate </w:t>
    </w:r>
    <w:r>
      <w:rPr>
        <w:rFonts w:ascii="Verdana" w:hAnsi="Verdana"/>
        <w:b/>
        <w:sz w:val="20"/>
        <w:szCs w:val="20"/>
      </w:rPr>
      <w:t xml:space="preserve">annual </w:t>
    </w:r>
    <w:r w:rsidRPr="00A65B68">
      <w:rPr>
        <w:rFonts w:ascii="Verdana" w:hAnsi="Verdana"/>
        <w:b/>
        <w:sz w:val="20"/>
        <w:szCs w:val="20"/>
      </w:rPr>
      <w:t>plan to March 201</w:t>
    </w:r>
    <w:r>
      <w:rPr>
        <w:rFonts w:ascii="Verdana" w:hAnsi="Verdana"/>
        <w:b/>
        <w:sz w:val="20"/>
        <w:szCs w:val="20"/>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A82775" w:rsidRDefault="00A7348B" w:rsidP="00A82775">
    <w:pPr>
      <w:pStyle w:val="Header"/>
      <w:tabs>
        <w:tab w:val="clear" w:pos="4320"/>
        <w:tab w:val="clear" w:pos="8640"/>
        <w:tab w:val="center" w:pos="5310"/>
        <w:tab w:val="right" w:pos="9781"/>
      </w:tabs>
      <w:rPr>
        <w:rFonts w:ascii="Lexia" w:hAnsi="Lexia"/>
        <w:b/>
        <w:sz w:val="20"/>
        <w:szCs w:val="20"/>
      </w:rPr>
    </w:pPr>
    <w:r w:rsidRPr="00A82775">
      <w:rPr>
        <w:rFonts w:ascii="Lexia" w:hAnsi="Lexia"/>
        <w:b/>
        <w:sz w:val="20"/>
        <w:szCs w:val="20"/>
      </w:rPr>
      <w:tab/>
    </w:r>
    <w:r w:rsidRPr="00A82775">
      <w:rPr>
        <w:rFonts w:ascii="Lexia" w:hAnsi="Lexia"/>
        <w:b/>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E23360" w:rsidRDefault="00A7348B" w:rsidP="00A82775">
    <w:pPr>
      <w:pStyle w:val="Header"/>
      <w:tabs>
        <w:tab w:val="clear" w:pos="4320"/>
        <w:tab w:val="clear" w:pos="8640"/>
        <w:tab w:val="center" w:pos="5310"/>
        <w:tab w:val="right" w:pos="9781"/>
      </w:tabs>
      <w:rPr>
        <w:rFonts w:ascii="Verdana" w:hAnsi="Verdana"/>
        <w:b/>
        <w:sz w:val="20"/>
        <w:szCs w:val="20"/>
      </w:rPr>
    </w:pPr>
    <w:r w:rsidRPr="00E23360">
      <w:rPr>
        <w:rFonts w:ascii="Verdana" w:hAnsi="Verdana"/>
        <w:b/>
        <w:sz w:val="20"/>
        <w:szCs w:val="20"/>
      </w:rPr>
      <w:t xml:space="preserve">HelpAge International </w:t>
    </w:r>
    <w:r w:rsidRPr="00E23360">
      <w:rPr>
        <w:rFonts w:ascii="Verdana" w:hAnsi="Verdana"/>
        <w:b/>
        <w:sz w:val="20"/>
        <w:szCs w:val="20"/>
      </w:rPr>
      <w:tab/>
    </w:r>
    <w:r w:rsidRPr="00E23360">
      <w:rPr>
        <w:rFonts w:ascii="Verdana" w:hAnsi="Verdana"/>
        <w:b/>
        <w:sz w:val="20"/>
        <w:szCs w:val="20"/>
      </w:rPr>
      <w:tab/>
    </w:r>
    <w:r>
      <w:rPr>
        <w:rFonts w:ascii="Verdana" w:hAnsi="Verdana"/>
        <w:b/>
        <w:sz w:val="20"/>
        <w:szCs w:val="20"/>
      </w:rPr>
      <w:t>Corporate annual</w:t>
    </w:r>
    <w:r w:rsidRPr="00E23360">
      <w:rPr>
        <w:rFonts w:ascii="Verdana" w:hAnsi="Verdana"/>
        <w:b/>
        <w:sz w:val="20"/>
        <w:szCs w:val="20"/>
      </w:rPr>
      <w:t xml:space="preserve"> plan to March 201</w:t>
    </w:r>
    <w:r>
      <w:rPr>
        <w:rFonts w:ascii="Verdana" w:hAnsi="Verdana"/>
        <w:b/>
        <w:sz w:val="20"/>
        <w:szCs w:val="20"/>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E23360" w:rsidRDefault="00A7348B" w:rsidP="00A82775">
    <w:pPr>
      <w:pStyle w:val="Header"/>
      <w:tabs>
        <w:tab w:val="clear" w:pos="4320"/>
        <w:tab w:val="clear" w:pos="8640"/>
        <w:tab w:val="center" w:pos="5310"/>
        <w:tab w:val="right" w:pos="15026"/>
      </w:tabs>
      <w:rPr>
        <w:rFonts w:ascii="Verdana" w:hAnsi="Verdana"/>
        <w:b/>
        <w:sz w:val="20"/>
        <w:szCs w:val="20"/>
      </w:rPr>
    </w:pPr>
    <w:r w:rsidRPr="00E23360">
      <w:rPr>
        <w:rFonts w:ascii="Verdana" w:hAnsi="Verdana"/>
        <w:b/>
        <w:sz w:val="20"/>
        <w:szCs w:val="20"/>
      </w:rPr>
      <w:t xml:space="preserve">HelpAge International </w:t>
    </w:r>
    <w:r w:rsidRPr="00E23360">
      <w:rPr>
        <w:rFonts w:ascii="Verdana" w:hAnsi="Verdana"/>
        <w:b/>
        <w:sz w:val="20"/>
        <w:szCs w:val="20"/>
      </w:rPr>
      <w:tab/>
    </w:r>
    <w:r w:rsidRPr="00E23360">
      <w:rPr>
        <w:rFonts w:ascii="Verdana" w:hAnsi="Verdana"/>
        <w:b/>
        <w:sz w:val="20"/>
        <w:szCs w:val="20"/>
      </w:rPr>
      <w:tab/>
    </w:r>
    <w:r>
      <w:rPr>
        <w:rFonts w:ascii="Verdana" w:hAnsi="Verdana"/>
        <w:b/>
        <w:sz w:val="20"/>
        <w:szCs w:val="20"/>
      </w:rPr>
      <w:t>Corporate annual</w:t>
    </w:r>
    <w:r w:rsidRPr="00E23360">
      <w:rPr>
        <w:rFonts w:ascii="Verdana" w:hAnsi="Verdana"/>
        <w:b/>
        <w:sz w:val="20"/>
        <w:szCs w:val="20"/>
      </w:rPr>
      <w:t xml:space="preserve"> plan to March 201</w:t>
    </w:r>
    <w:r>
      <w:rPr>
        <w:rFonts w:ascii="Verdana" w:hAnsi="Verdana"/>
        <w:b/>
        <w:sz w:val="20"/>
        <w:szCs w:val="20"/>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40348D" w:rsidRDefault="00A7348B" w:rsidP="00A82775">
    <w:pPr>
      <w:pStyle w:val="Header"/>
      <w:tabs>
        <w:tab w:val="clear" w:pos="4320"/>
        <w:tab w:val="clear" w:pos="8640"/>
        <w:tab w:val="right" w:pos="9639"/>
        <w:tab w:val="right" w:pos="15026"/>
      </w:tabs>
      <w:rPr>
        <w:rFonts w:ascii="Verdana" w:hAnsi="Verdana"/>
        <w:b/>
        <w:sz w:val="20"/>
        <w:szCs w:val="20"/>
      </w:rPr>
    </w:pPr>
    <w:r w:rsidRPr="0040348D">
      <w:rPr>
        <w:rFonts w:ascii="Verdana" w:hAnsi="Verdana"/>
        <w:b/>
        <w:sz w:val="20"/>
        <w:szCs w:val="20"/>
      </w:rPr>
      <w:t xml:space="preserve">HelpAge International </w:t>
    </w:r>
    <w:r w:rsidRPr="0040348D">
      <w:rPr>
        <w:rFonts w:ascii="Verdana" w:hAnsi="Verdana"/>
        <w:b/>
        <w:sz w:val="20"/>
        <w:szCs w:val="20"/>
      </w:rPr>
      <w:tab/>
    </w:r>
    <w:r>
      <w:rPr>
        <w:rFonts w:ascii="Verdana" w:hAnsi="Verdana"/>
        <w:b/>
        <w:sz w:val="20"/>
        <w:szCs w:val="20"/>
      </w:rPr>
      <w:t>Corporate annual</w:t>
    </w:r>
    <w:r w:rsidRPr="0040348D">
      <w:rPr>
        <w:rFonts w:ascii="Verdana" w:hAnsi="Verdana"/>
        <w:b/>
        <w:sz w:val="20"/>
        <w:szCs w:val="20"/>
      </w:rPr>
      <w:t xml:space="preserve"> plan to March 2014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E23360" w:rsidRDefault="00A7348B" w:rsidP="00A82775">
    <w:pPr>
      <w:pStyle w:val="Header"/>
      <w:tabs>
        <w:tab w:val="clear" w:pos="4320"/>
        <w:tab w:val="clear" w:pos="8640"/>
        <w:tab w:val="right" w:pos="9639"/>
        <w:tab w:val="right" w:pos="15026"/>
      </w:tabs>
      <w:rPr>
        <w:rFonts w:ascii="Verdana" w:hAnsi="Verdana"/>
        <w:b/>
        <w:sz w:val="20"/>
        <w:szCs w:val="20"/>
      </w:rPr>
    </w:pPr>
    <w:r w:rsidRPr="00E23360">
      <w:rPr>
        <w:rFonts w:ascii="Verdana" w:hAnsi="Verdana"/>
        <w:b/>
        <w:sz w:val="20"/>
        <w:szCs w:val="20"/>
      </w:rPr>
      <w:t xml:space="preserve">HelpAge International </w:t>
    </w:r>
    <w:r w:rsidRPr="00E23360">
      <w:rPr>
        <w:rFonts w:ascii="Verdana" w:hAnsi="Verdana"/>
        <w:b/>
        <w:sz w:val="20"/>
        <w:szCs w:val="20"/>
      </w:rPr>
      <w:tab/>
    </w:r>
    <w:r w:rsidRPr="00E23360">
      <w:rPr>
        <w:rFonts w:ascii="Verdana" w:hAnsi="Verdana"/>
        <w:b/>
        <w:sz w:val="20"/>
        <w:szCs w:val="20"/>
      </w:rPr>
      <w:tab/>
    </w:r>
    <w:r>
      <w:rPr>
        <w:rFonts w:ascii="Verdana" w:hAnsi="Verdana"/>
        <w:b/>
        <w:sz w:val="20"/>
        <w:szCs w:val="20"/>
      </w:rPr>
      <w:t xml:space="preserve">Annual corporate plan to March </w:t>
    </w:r>
    <w:r w:rsidRPr="00E23360">
      <w:rPr>
        <w:rFonts w:ascii="Verdana" w:hAnsi="Verdana"/>
        <w:b/>
        <w:sz w:val="20"/>
        <w:szCs w:val="20"/>
      </w:rPr>
      <w:t>2014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Default="00A7348B" w:rsidP="00D046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348B" w:rsidRDefault="00A7348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Pr="00E23360" w:rsidRDefault="00A7348B" w:rsidP="00A82775">
    <w:pPr>
      <w:pStyle w:val="Header"/>
      <w:tabs>
        <w:tab w:val="clear" w:pos="4320"/>
        <w:tab w:val="clear" w:pos="8640"/>
        <w:tab w:val="right" w:pos="9639"/>
        <w:tab w:val="right" w:pos="15026"/>
      </w:tabs>
      <w:rPr>
        <w:rFonts w:ascii="Verdana" w:hAnsi="Verdana"/>
        <w:b/>
        <w:sz w:val="20"/>
        <w:szCs w:val="20"/>
      </w:rPr>
    </w:pPr>
    <w:r w:rsidRPr="00E23360">
      <w:rPr>
        <w:rFonts w:ascii="Verdana" w:hAnsi="Verdana"/>
        <w:b/>
        <w:sz w:val="20"/>
        <w:szCs w:val="20"/>
      </w:rPr>
      <w:t xml:space="preserve">HelpAge International </w:t>
    </w:r>
    <w:r w:rsidRPr="00E23360">
      <w:rPr>
        <w:rFonts w:ascii="Verdana" w:hAnsi="Verdana"/>
        <w:b/>
        <w:sz w:val="20"/>
        <w:szCs w:val="20"/>
      </w:rPr>
      <w:tab/>
    </w:r>
    <w:r>
      <w:rPr>
        <w:rFonts w:ascii="Verdana" w:hAnsi="Verdana"/>
        <w:b/>
        <w:sz w:val="20"/>
        <w:szCs w:val="20"/>
      </w:rPr>
      <w:t>Corporate annual</w:t>
    </w:r>
    <w:r w:rsidRPr="00E23360">
      <w:rPr>
        <w:rFonts w:ascii="Verdana" w:hAnsi="Verdana"/>
        <w:b/>
        <w:sz w:val="20"/>
        <w:szCs w:val="20"/>
      </w:rPr>
      <w:t xml:space="preserve"> plan to March 201</w:t>
    </w:r>
    <w:r>
      <w:rPr>
        <w:rFonts w:ascii="Verdana" w:hAnsi="Verdana"/>
        <w:b/>
        <w:sz w:val="20"/>
        <w:szCs w:val="20"/>
      </w:rPr>
      <w:t>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8B" w:rsidRDefault="00A7348B" w:rsidP="00D046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348B" w:rsidRDefault="00A73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C73"/>
    <w:multiLevelType w:val="hybridMultilevel"/>
    <w:tmpl w:val="27100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E766AB0"/>
    <w:multiLevelType w:val="hybridMultilevel"/>
    <w:tmpl w:val="7168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BB1174"/>
    <w:multiLevelType w:val="hybridMultilevel"/>
    <w:tmpl w:val="676E3FDE"/>
    <w:lvl w:ilvl="0" w:tplc="3AC4EB32">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D355CF"/>
    <w:multiLevelType w:val="hybridMultilevel"/>
    <w:tmpl w:val="EB68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A7196E"/>
    <w:multiLevelType w:val="hybridMultilevel"/>
    <w:tmpl w:val="7E5E48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FEB2B89"/>
    <w:multiLevelType w:val="hybridMultilevel"/>
    <w:tmpl w:val="9EEC3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01A324D"/>
    <w:multiLevelType w:val="hybridMultilevel"/>
    <w:tmpl w:val="C228F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D0F58B9"/>
    <w:multiLevelType w:val="hybridMultilevel"/>
    <w:tmpl w:val="13EE1A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6F28B4"/>
    <w:multiLevelType w:val="hybridMultilevel"/>
    <w:tmpl w:val="5EB013AC"/>
    <w:lvl w:ilvl="0" w:tplc="08090001">
      <w:start w:val="1"/>
      <w:numFmt w:val="bullet"/>
      <w:lvlText w:val=""/>
      <w:lvlJc w:val="left"/>
      <w:pPr>
        <w:ind w:left="720" w:hanging="360"/>
      </w:pPr>
      <w:rPr>
        <w:rFonts w:ascii="Symbol" w:hAnsi="Symbol"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FA1896"/>
    <w:multiLevelType w:val="hybridMultilevel"/>
    <w:tmpl w:val="EB66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D30547"/>
    <w:multiLevelType w:val="hybridMultilevel"/>
    <w:tmpl w:val="3AA67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8E5953"/>
    <w:multiLevelType w:val="hybridMultilevel"/>
    <w:tmpl w:val="1C2885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3435DF9"/>
    <w:multiLevelType w:val="hybridMultilevel"/>
    <w:tmpl w:val="B18834E8"/>
    <w:lvl w:ilvl="0" w:tplc="3AC4EB32">
      <w:start w:val="1"/>
      <w:numFmt w:val="bullet"/>
      <w:lvlText w:val=""/>
      <w:lvlJc w:val="left"/>
      <w:pPr>
        <w:tabs>
          <w:tab w:val="num" w:pos="720"/>
        </w:tabs>
        <w:ind w:left="720" w:hanging="360"/>
      </w:pPr>
      <w:rPr>
        <w:rFonts w:ascii="Symbol" w:hAnsi="Symbol" w:hint="default"/>
        <w:color w:val="auto"/>
        <w:sz w:val="24"/>
      </w:rPr>
    </w:lvl>
    <w:lvl w:ilvl="1" w:tplc="27380F44" w:tentative="1">
      <w:start w:val="1"/>
      <w:numFmt w:val="bullet"/>
      <w:lvlText w:val="•"/>
      <w:lvlJc w:val="left"/>
      <w:pPr>
        <w:tabs>
          <w:tab w:val="num" w:pos="1440"/>
        </w:tabs>
        <w:ind w:left="1440" w:hanging="360"/>
      </w:pPr>
      <w:rPr>
        <w:rFonts w:ascii="Arial" w:hAnsi="Arial" w:hint="default"/>
      </w:rPr>
    </w:lvl>
    <w:lvl w:ilvl="2" w:tplc="13561E2E" w:tentative="1">
      <w:start w:val="1"/>
      <w:numFmt w:val="bullet"/>
      <w:lvlText w:val="•"/>
      <w:lvlJc w:val="left"/>
      <w:pPr>
        <w:tabs>
          <w:tab w:val="num" w:pos="2160"/>
        </w:tabs>
        <w:ind w:left="2160" w:hanging="360"/>
      </w:pPr>
      <w:rPr>
        <w:rFonts w:ascii="Arial" w:hAnsi="Arial" w:hint="default"/>
      </w:rPr>
    </w:lvl>
    <w:lvl w:ilvl="3" w:tplc="1AAECB06" w:tentative="1">
      <w:start w:val="1"/>
      <w:numFmt w:val="bullet"/>
      <w:lvlText w:val="•"/>
      <w:lvlJc w:val="left"/>
      <w:pPr>
        <w:tabs>
          <w:tab w:val="num" w:pos="2880"/>
        </w:tabs>
        <w:ind w:left="2880" w:hanging="360"/>
      </w:pPr>
      <w:rPr>
        <w:rFonts w:ascii="Arial" w:hAnsi="Arial" w:hint="default"/>
      </w:rPr>
    </w:lvl>
    <w:lvl w:ilvl="4" w:tplc="1D8E3832" w:tentative="1">
      <w:start w:val="1"/>
      <w:numFmt w:val="bullet"/>
      <w:lvlText w:val="•"/>
      <w:lvlJc w:val="left"/>
      <w:pPr>
        <w:tabs>
          <w:tab w:val="num" w:pos="3600"/>
        </w:tabs>
        <w:ind w:left="3600" w:hanging="360"/>
      </w:pPr>
      <w:rPr>
        <w:rFonts w:ascii="Arial" w:hAnsi="Arial" w:hint="default"/>
      </w:rPr>
    </w:lvl>
    <w:lvl w:ilvl="5" w:tplc="596E2D02" w:tentative="1">
      <w:start w:val="1"/>
      <w:numFmt w:val="bullet"/>
      <w:lvlText w:val="•"/>
      <w:lvlJc w:val="left"/>
      <w:pPr>
        <w:tabs>
          <w:tab w:val="num" w:pos="4320"/>
        </w:tabs>
        <w:ind w:left="4320" w:hanging="360"/>
      </w:pPr>
      <w:rPr>
        <w:rFonts w:ascii="Arial" w:hAnsi="Arial" w:hint="default"/>
      </w:rPr>
    </w:lvl>
    <w:lvl w:ilvl="6" w:tplc="26E4699E" w:tentative="1">
      <w:start w:val="1"/>
      <w:numFmt w:val="bullet"/>
      <w:lvlText w:val="•"/>
      <w:lvlJc w:val="left"/>
      <w:pPr>
        <w:tabs>
          <w:tab w:val="num" w:pos="5040"/>
        </w:tabs>
        <w:ind w:left="5040" w:hanging="360"/>
      </w:pPr>
      <w:rPr>
        <w:rFonts w:ascii="Arial" w:hAnsi="Arial" w:hint="default"/>
      </w:rPr>
    </w:lvl>
    <w:lvl w:ilvl="7" w:tplc="330CC160" w:tentative="1">
      <w:start w:val="1"/>
      <w:numFmt w:val="bullet"/>
      <w:lvlText w:val="•"/>
      <w:lvlJc w:val="left"/>
      <w:pPr>
        <w:tabs>
          <w:tab w:val="num" w:pos="5760"/>
        </w:tabs>
        <w:ind w:left="5760" w:hanging="360"/>
      </w:pPr>
      <w:rPr>
        <w:rFonts w:ascii="Arial" w:hAnsi="Arial" w:hint="default"/>
      </w:rPr>
    </w:lvl>
    <w:lvl w:ilvl="8" w:tplc="FF947A9A" w:tentative="1">
      <w:start w:val="1"/>
      <w:numFmt w:val="bullet"/>
      <w:lvlText w:val="•"/>
      <w:lvlJc w:val="left"/>
      <w:pPr>
        <w:tabs>
          <w:tab w:val="num" w:pos="6480"/>
        </w:tabs>
        <w:ind w:left="6480" w:hanging="360"/>
      </w:pPr>
      <w:rPr>
        <w:rFonts w:ascii="Arial" w:hAnsi="Arial" w:hint="default"/>
      </w:rPr>
    </w:lvl>
  </w:abstractNum>
  <w:abstractNum w:abstractNumId="13">
    <w:nsid w:val="3FC53121"/>
    <w:multiLevelType w:val="hybridMultilevel"/>
    <w:tmpl w:val="EA14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2F220A"/>
    <w:multiLevelType w:val="hybridMultilevel"/>
    <w:tmpl w:val="18D64D10"/>
    <w:lvl w:ilvl="0" w:tplc="3AC4EB3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7A4A2D"/>
    <w:multiLevelType w:val="hybridMultilevel"/>
    <w:tmpl w:val="D2A0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8B671C"/>
    <w:multiLevelType w:val="hybridMultilevel"/>
    <w:tmpl w:val="DA440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E380E8E"/>
    <w:multiLevelType w:val="hybridMultilevel"/>
    <w:tmpl w:val="26A00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EF6A47"/>
    <w:multiLevelType w:val="hybridMultilevel"/>
    <w:tmpl w:val="F7F65362"/>
    <w:lvl w:ilvl="0" w:tplc="08090001">
      <w:start w:val="1"/>
      <w:numFmt w:val="bullet"/>
      <w:lvlText w:val=""/>
      <w:lvlJc w:val="left"/>
      <w:pPr>
        <w:tabs>
          <w:tab w:val="num" w:pos="741"/>
        </w:tabs>
        <w:ind w:left="741" w:hanging="360"/>
      </w:pPr>
      <w:rPr>
        <w:rFonts w:ascii="Symbol" w:hAnsi="Symbol" w:hint="default"/>
      </w:rPr>
    </w:lvl>
    <w:lvl w:ilvl="1" w:tplc="08090003" w:tentative="1">
      <w:start w:val="1"/>
      <w:numFmt w:val="bullet"/>
      <w:lvlText w:val="o"/>
      <w:lvlJc w:val="left"/>
      <w:pPr>
        <w:tabs>
          <w:tab w:val="num" w:pos="1461"/>
        </w:tabs>
        <w:ind w:left="1461" w:hanging="360"/>
      </w:pPr>
      <w:rPr>
        <w:rFonts w:ascii="Courier New" w:hAnsi="Courier New" w:cs="Courier New" w:hint="default"/>
      </w:rPr>
    </w:lvl>
    <w:lvl w:ilvl="2" w:tplc="08090005" w:tentative="1">
      <w:start w:val="1"/>
      <w:numFmt w:val="bullet"/>
      <w:lvlText w:val=""/>
      <w:lvlJc w:val="left"/>
      <w:pPr>
        <w:tabs>
          <w:tab w:val="num" w:pos="2181"/>
        </w:tabs>
        <w:ind w:left="2181" w:hanging="360"/>
      </w:pPr>
      <w:rPr>
        <w:rFonts w:ascii="Wingdings" w:hAnsi="Wingdings" w:hint="default"/>
      </w:rPr>
    </w:lvl>
    <w:lvl w:ilvl="3" w:tplc="08090001" w:tentative="1">
      <w:start w:val="1"/>
      <w:numFmt w:val="bullet"/>
      <w:lvlText w:val=""/>
      <w:lvlJc w:val="left"/>
      <w:pPr>
        <w:tabs>
          <w:tab w:val="num" w:pos="2901"/>
        </w:tabs>
        <w:ind w:left="2901" w:hanging="360"/>
      </w:pPr>
      <w:rPr>
        <w:rFonts w:ascii="Symbol" w:hAnsi="Symbol" w:hint="default"/>
      </w:rPr>
    </w:lvl>
    <w:lvl w:ilvl="4" w:tplc="08090003" w:tentative="1">
      <w:start w:val="1"/>
      <w:numFmt w:val="bullet"/>
      <w:lvlText w:val="o"/>
      <w:lvlJc w:val="left"/>
      <w:pPr>
        <w:tabs>
          <w:tab w:val="num" w:pos="3621"/>
        </w:tabs>
        <w:ind w:left="3621" w:hanging="360"/>
      </w:pPr>
      <w:rPr>
        <w:rFonts w:ascii="Courier New" w:hAnsi="Courier New" w:cs="Courier New" w:hint="default"/>
      </w:rPr>
    </w:lvl>
    <w:lvl w:ilvl="5" w:tplc="08090005" w:tentative="1">
      <w:start w:val="1"/>
      <w:numFmt w:val="bullet"/>
      <w:lvlText w:val=""/>
      <w:lvlJc w:val="left"/>
      <w:pPr>
        <w:tabs>
          <w:tab w:val="num" w:pos="4341"/>
        </w:tabs>
        <w:ind w:left="4341" w:hanging="360"/>
      </w:pPr>
      <w:rPr>
        <w:rFonts w:ascii="Wingdings" w:hAnsi="Wingdings" w:hint="default"/>
      </w:rPr>
    </w:lvl>
    <w:lvl w:ilvl="6" w:tplc="08090001" w:tentative="1">
      <w:start w:val="1"/>
      <w:numFmt w:val="bullet"/>
      <w:lvlText w:val=""/>
      <w:lvlJc w:val="left"/>
      <w:pPr>
        <w:tabs>
          <w:tab w:val="num" w:pos="5061"/>
        </w:tabs>
        <w:ind w:left="5061" w:hanging="360"/>
      </w:pPr>
      <w:rPr>
        <w:rFonts w:ascii="Symbol" w:hAnsi="Symbol" w:hint="default"/>
      </w:rPr>
    </w:lvl>
    <w:lvl w:ilvl="7" w:tplc="08090003" w:tentative="1">
      <w:start w:val="1"/>
      <w:numFmt w:val="bullet"/>
      <w:lvlText w:val="o"/>
      <w:lvlJc w:val="left"/>
      <w:pPr>
        <w:tabs>
          <w:tab w:val="num" w:pos="5781"/>
        </w:tabs>
        <w:ind w:left="5781" w:hanging="360"/>
      </w:pPr>
      <w:rPr>
        <w:rFonts w:ascii="Courier New" w:hAnsi="Courier New" w:cs="Courier New" w:hint="default"/>
      </w:rPr>
    </w:lvl>
    <w:lvl w:ilvl="8" w:tplc="08090005" w:tentative="1">
      <w:start w:val="1"/>
      <w:numFmt w:val="bullet"/>
      <w:lvlText w:val=""/>
      <w:lvlJc w:val="left"/>
      <w:pPr>
        <w:tabs>
          <w:tab w:val="num" w:pos="6501"/>
        </w:tabs>
        <w:ind w:left="6501" w:hanging="360"/>
      </w:pPr>
      <w:rPr>
        <w:rFonts w:ascii="Wingdings" w:hAnsi="Wingdings" w:hint="default"/>
      </w:rPr>
    </w:lvl>
  </w:abstractNum>
  <w:abstractNum w:abstractNumId="19">
    <w:nsid w:val="50CC5E6C"/>
    <w:multiLevelType w:val="hybridMultilevel"/>
    <w:tmpl w:val="3D206888"/>
    <w:lvl w:ilvl="0" w:tplc="3AC4EB3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512D1F"/>
    <w:multiLevelType w:val="hybridMultilevel"/>
    <w:tmpl w:val="5A2814DC"/>
    <w:lvl w:ilvl="0" w:tplc="948C56A2">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5C442B"/>
    <w:multiLevelType w:val="hybridMultilevel"/>
    <w:tmpl w:val="684463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B161FFC"/>
    <w:multiLevelType w:val="hybridMultilevel"/>
    <w:tmpl w:val="9850D9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E720A59"/>
    <w:multiLevelType w:val="hybridMultilevel"/>
    <w:tmpl w:val="5CA20DE0"/>
    <w:lvl w:ilvl="0" w:tplc="A0A8E98C">
      <w:start w:val="1"/>
      <w:numFmt w:val="bullet"/>
      <w:lvlText w:val="•"/>
      <w:lvlJc w:val="left"/>
      <w:pPr>
        <w:tabs>
          <w:tab w:val="num" w:pos="720"/>
        </w:tabs>
        <w:ind w:left="720" w:hanging="360"/>
      </w:pPr>
      <w:rPr>
        <w:rFonts w:ascii="Arial" w:hAnsi="Arial" w:hint="default"/>
      </w:rPr>
    </w:lvl>
    <w:lvl w:ilvl="1" w:tplc="27380F44" w:tentative="1">
      <w:start w:val="1"/>
      <w:numFmt w:val="bullet"/>
      <w:lvlText w:val="•"/>
      <w:lvlJc w:val="left"/>
      <w:pPr>
        <w:tabs>
          <w:tab w:val="num" w:pos="1440"/>
        </w:tabs>
        <w:ind w:left="1440" w:hanging="360"/>
      </w:pPr>
      <w:rPr>
        <w:rFonts w:ascii="Arial" w:hAnsi="Arial" w:hint="default"/>
      </w:rPr>
    </w:lvl>
    <w:lvl w:ilvl="2" w:tplc="13561E2E" w:tentative="1">
      <w:start w:val="1"/>
      <w:numFmt w:val="bullet"/>
      <w:lvlText w:val="•"/>
      <w:lvlJc w:val="left"/>
      <w:pPr>
        <w:tabs>
          <w:tab w:val="num" w:pos="2160"/>
        </w:tabs>
        <w:ind w:left="2160" w:hanging="360"/>
      </w:pPr>
      <w:rPr>
        <w:rFonts w:ascii="Arial" w:hAnsi="Arial" w:hint="default"/>
      </w:rPr>
    </w:lvl>
    <w:lvl w:ilvl="3" w:tplc="1AAECB06" w:tentative="1">
      <w:start w:val="1"/>
      <w:numFmt w:val="bullet"/>
      <w:lvlText w:val="•"/>
      <w:lvlJc w:val="left"/>
      <w:pPr>
        <w:tabs>
          <w:tab w:val="num" w:pos="2880"/>
        </w:tabs>
        <w:ind w:left="2880" w:hanging="360"/>
      </w:pPr>
      <w:rPr>
        <w:rFonts w:ascii="Arial" w:hAnsi="Arial" w:hint="default"/>
      </w:rPr>
    </w:lvl>
    <w:lvl w:ilvl="4" w:tplc="1D8E3832" w:tentative="1">
      <w:start w:val="1"/>
      <w:numFmt w:val="bullet"/>
      <w:lvlText w:val="•"/>
      <w:lvlJc w:val="left"/>
      <w:pPr>
        <w:tabs>
          <w:tab w:val="num" w:pos="3600"/>
        </w:tabs>
        <w:ind w:left="3600" w:hanging="360"/>
      </w:pPr>
      <w:rPr>
        <w:rFonts w:ascii="Arial" w:hAnsi="Arial" w:hint="default"/>
      </w:rPr>
    </w:lvl>
    <w:lvl w:ilvl="5" w:tplc="596E2D02" w:tentative="1">
      <w:start w:val="1"/>
      <w:numFmt w:val="bullet"/>
      <w:lvlText w:val="•"/>
      <w:lvlJc w:val="left"/>
      <w:pPr>
        <w:tabs>
          <w:tab w:val="num" w:pos="4320"/>
        </w:tabs>
        <w:ind w:left="4320" w:hanging="360"/>
      </w:pPr>
      <w:rPr>
        <w:rFonts w:ascii="Arial" w:hAnsi="Arial" w:hint="default"/>
      </w:rPr>
    </w:lvl>
    <w:lvl w:ilvl="6" w:tplc="26E4699E" w:tentative="1">
      <w:start w:val="1"/>
      <w:numFmt w:val="bullet"/>
      <w:lvlText w:val="•"/>
      <w:lvlJc w:val="left"/>
      <w:pPr>
        <w:tabs>
          <w:tab w:val="num" w:pos="5040"/>
        </w:tabs>
        <w:ind w:left="5040" w:hanging="360"/>
      </w:pPr>
      <w:rPr>
        <w:rFonts w:ascii="Arial" w:hAnsi="Arial" w:hint="default"/>
      </w:rPr>
    </w:lvl>
    <w:lvl w:ilvl="7" w:tplc="330CC160" w:tentative="1">
      <w:start w:val="1"/>
      <w:numFmt w:val="bullet"/>
      <w:lvlText w:val="•"/>
      <w:lvlJc w:val="left"/>
      <w:pPr>
        <w:tabs>
          <w:tab w:val="num" w:pos="5760"/>
        </w:tabs>
        <w:ind w:left="5760" w:hanging="360"/>
      </w:pPr>
      <w:rPr>
        <w:rFonts w:ascii="Arial" w:hAnsi="Arial" w:hint="default"/>
      </w:rPr>
    </w:lvl>
    <w:lvl w:ilvl="8" w:tplc="FF947A9A" w:tentative="1">
      <w:start w:val="1"/>
      <w:numFmt w:val="bullet"/>
      <w:lvlText w:val="•"/>
      <w:lvlJc w:val="left"/>
      <w:pPr>
        <w:tabs>
          <w:tab w:val="num" w:pos="6480"/>
        </w:tabs>
        <w:ind w:left="6480" w:hanging="360"/>
      </w:pPr>
      <w:rPr>
        <w:rFonts w:ascii="Arial" w:hAnsi="Arial" w:hint="default"/>
      </w:rPr>
    </w:lvl>
  </w:abstractNum>
  <w:abstractNum w:abstractNumId="24">
    <w:nsid w:val="5FFC01F4"/>
    <w:multiLevelType w:val="hybridMultilevel"/>
    <w:tmpl w:val="2AD8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3223FB"/>
    <w:multiLevelType w:val="hybridMultilevel"/>
    <w:tmpl w:val="3A3A142C"/>
    <w:lvl w:ilvl="0" w:tplc="50A41FF0">
      <w:start w:val="1"/>
      <w:numFmt w:val="bullet"/>
      <w:lvlText w:val="•"/>
      <w:lvlJc w:val="left"/>
      <w:pPr>
        <w:tabs>
          <w:tab w:val="num" w:pos="720"/>
        </w:tabs>
        <w:ind w:left="720" w:hanging="360"/>
      </w:pPr>
      <w:rPr>
        <w:rFonts w:ascii="Arial" w:hAnsi="Arial" w:hint="default"/>
      </w:rPr>
    </w:lvl>
    <w:lvl w:ilvl="1" w:tplc="8C200C94" w:tentative="1">
      <w:start w:val="1"/>
      <w:numFmt w:val="bullet"/>
      <w:lvlText w:val="•"/>
      <w:lvlJc w:val="left"/>
      <w:pPr>
        <w:tabs>
          <w:tab w:val="num" w:pos="1440"/>
        </w:tabs>
        <w:ind w:left="1440" w:hanging="360"/>
      </w:pPr>
      <w:rPr>
        <w:rFonts w:ascii="Arial" w:hAnsi="Arial" w:hint="default"/>
      </w:rPr>
    </w:lvl>
    <w:lvl w:ilvl="2" w:tplc="09B6E07E" w:tentative="1">
      <w:start w:val="1"/>
      <w:numFmt w:val="bullet"/>
      <w:lvlText w:val="•"/>
      <w:lvlJc w:val="left"/>
      <w:pPr>
        <w:tabs>
          <w:tab w:val="num" w:pos="2160"/>
        </w:tabs>
        <w:ind w:left="2160" w:hanging="360"/>
      </w:pPr>
      <w:rPr>
        <w:rFonts w:ascii="Arial" w:hAnsi="Arial" w:hint="default"/>
      </w:rPr>
    </w:lvl>
    <w:lvl w:ilvl="3" w:tplc="F87C5ADA" w:tentative="1">
      <w:start w:val="1"/>
      <w:numFmt w:val="bullet"/>
      <w:lvlText w:val="•"/>
      <w:lvlJc w:val="left"/>
      <w:pPr>
        <w:tabs>
          <w:tab w:val="num" w:pos="2880"/>
        </w:tabs>
        <w:ind w:left="2880" w:hanging="360"/>
      </w:pPr>
      <w:rPr>
        <w:rFonts w:ascii="Arial" w:hAnsi="Arial" w:hint="default"/>
      </w:rPr>
    </w:lvl>
    <w:lvl w:ilvl="4" w:tplc="F02C63A0" w:tentative="1">
      <w:start w:val="1"/>
      <w:numFmt w:val="bullet"/>
      <w:lvlText w:val="•"/>
      <w:lvlJc w:val="left"/>
      <w:pPr>
        <w:tabs>
          <w:tab w:val="num" w:pos="3600"/>
        </w:tabs>
        <w:ind w:left="3600" w:hanging="360"/>
      </w:pPr>
      <w:rPr>
        <w:rFonts w:ascii="Arial" w:hAnsi="Arial" w:hint="default"/>
      </w:rPr>
    </w:lvl>
    <w:lvl w:ilvl="5" w:tplc="5CA4978A" w:tentative="1">
      <w:start w:val="1"/>
      <w:numFmt w:val="bullet"/>
      <w:lvlText w:val="•"/>
      <w:lvlJc w:val="left"/>
      <w:pPr>
        <w:tabs>
          <w:tab w:val="num" w:pos="4320"/>
        </w:tabs>
        <w:ind w:left="4320" w:hanging="360"/>
      </w:pPr>
      <w:rPr>
        <w:rFonts w:ascii="Arial" w:hAnsi="Arial" w:hint="default"/>
      </w:rPr>
    </w:lvl>
    <w:lvl w:ilvl="6" w:tplc="218A17A2" w:tentative="1">
      <w:start w:val="1"/>
      <w:numFmt w:val="bullet"/>
      <w:lvlText w:val="•"/>
      <w:lvlJc w:val="left"/>
      <w:pPr>
        <w:tabs>
          <w:tab w:val="num" w:pos="5040"/>
        </w:tabs>
        <w:ind w:left="5040" w:hanging="360"/>
      </w:pPr>
      <w:rPr>
        <w:rFonts w:ascii="Arial" w:hAnsi="Arial" w:hint="default"/>
      </w:rPr>
    </w:lvl>
    <w:lvl w:ilvl="7" w:tplc="F9B42104" w:tentative="1">
      <w:start w:val="1"/>
      <w:numFmt w:val="bullet"/>
      <w:lvlText w:val="•"/>
      <w:lvlJc w:val="left"/>
      <w:pPr>
        <w:tabs>
          <w:tab w:val="num" w:pos="5760"/>
        </w:tabs>
        <w:ind w:left="5760" w:hanging="360"/>
      </w:pPr>
      <w:rPr>
        <w:rFonts w:ascii="Arial" w:hAnsi="Arial" w:hint="default"/>
      </w:rPr>
    </w:lvl>
    <w:lvl w:ilvl="8" w:tplc="F3D02C4C" w:tentative="1">
      <w:start w:val="1"/>
      <w:numFmt w:val="bullet"/>
      <w:lvlText w:val="•"/>
      <w:lvlJc w:val="left"/>
      <w:pPr>
        <w:tabs>
          <w:tab w:val="num" w:pos="6480"/>
        </w:tabs>
        <w:ind w:left="6480" w:hanging="360"/>
      </w:pPr>
      <w:rPr>
        <w:rFonts w:ascii="Arial" w:hAnsi="Arial" w:hint="default"/>
      </w:rPr>
    </w:lvl>
  </w:abstractNum>
  <w:abstractNum w:abstractNumId="26">
    <w:nsid w:val="65912D07"/>
    <w:multiLevelType w:val="hybridMultilevel"/>
    <w:tmpl w:val="2DB8634E"/>
    <w:lvl w:ilvl="0" w:tplc="149C2CDA">
      <w:start w:val="1"/>
      <w:numFmt w:val="bullet"/>
      <w:lvlText w:val="•"/>
      <w:lvlJc w:val="left"/>
      <w:pPr>
        <w:tabs>
          <w:tab w:val="num" w:pos="720"/>
        </w:tabs>
        <w:ind w:left="720" w:hanging="360"/>
      </w:pPr>
      <w:rPr>
        <w:rFonts w:ascii="Arial" w:hAnsi="Arial" w:hint="default"/>
      </w:rPr>
    </w:lvl>
    <w:lvl w:ilvl="1" w:tplc="F3584184" w:tentative="1">
      <w:start w:val="1"/>
      <w:numFmt w:val="bullet"/>
      <w:lvlText w:val="•"/>
      <w:lvlJc w:val="left"/>
      <w:pPr>
        <w:tabs>
          <w:tab w:val="num" w:pos="1440"/>
        </w:tabs>
        <w:ind w:left="1440" w:hanging="360"/>
      </w:pPr>
      <w:rPr>
        <w:rFonts w:ascii="Arial" w:hAnsi="Arial" w:hint="default"/>
      </w:rPr>
    </w:lvl>
    <w:lvl w:ilvl="2" w:tplc="D5B652B0" w:tentative="1">
      <w:start w:val="1"/>
      <w:numFmt w:val="bullet"/>
      <w:lvlText w:val="•"/>
      <w:lvlJc w:val="left"/>
      <w:pPr>
        <w:tabs>
          <w:tab w:val="num" w:pos="2160"/>
        </w:tabs>
        <w:ind w:left="2160" w:hanging="360"/>
      </w:pPr>
      <w:rPr>
        <w:rFonts w:ascii="Arial" w:hAnsi="Arial" w:hint="default"/>
      </w:rPr>
    </w:lvl>
    <w:lvl w:ilvl="3" w:tplc="BBE6F188" w:tentative="1">
      <w:start w:val="1"/>
      <w:numFmt w:val="bullet"/>
      <w:lvlText w:val="•"/>
      <w:lvlJc w:val="left"/>
      <w:pPr>
        <w:tabs>
          <w:tab w:val="num" w:pos="2880"/>
        </w:tabs>
        <w:ind w:left="2880" w:hanging="360"/>
      </w:pPr>
      <w:rPr>
        <w:rFonts w:ascii="Arial" w:hAnsi="Arial" w:hint="default"/>
      </w:rPr>
    </w:lvl>
    <w:lvl w:ilvl="4" w:tplc="6D6E8EE6" w:tentative="1">
      <w:start w:val="1"/>
      <w:numFmt w:val="bullet"/>
      <w:lvlText w:val="•"/>
      <w:lvlJc w:val="left"/>
      <w:pPr>
        <w:tabs>
          <w:tab w:val="num" w:pos="3600"/>
        </w:tabs>
        <w:ind w:left="3600" w:hanging="360"/>
      </w:pPr>
      <w:rPr>
        <w:rFonts w:ascii="Arial" w:hAnsi="Arial" w:hint="default"/>
      </w:rPr>
    </w:lvl>
    <w:lvl w:ilvl="5" w:tplc="88744CCA" w:tentative="1">
      <w:start w:val="1"/>
      <w:numFmt w:val="bullet"/>
      <w:lvlText w:val="•"/>
      <w:lvlJc w:val="left"/>
      <w:pPr>
        <w:tabs>
          <w:tab w:val="num" w:pos="4320"/>
        </w:tabs>
        <w:ind w:left="4320" w:hanging="360"/>
      </w:pPr>
      <w:rPr>
        <w:rFonts w:ascii="Arial" w:hAnsi="Arial" w:hint="default"/>
      </w:rPr>
    </w:lvl>
    <w:lvl w:ilvl="6" w:tplc="6FCA0DB8" w:tentative="1">
      <w:start w:val="1"/>
      <w:numFmt w:val="bullet"/>
      <w:lvlText w:val="•"/>
      <w:lvlJc w:val="left"/>
      <w:pPr>
        <w:tabs>
          <w:tab w:val="num" w:pos="5040"/>
        </w:tabs>
        <w:ind w:left="5040" w:hanging="360"/>
      </w:pPr>
      <w:rPr>
        <w:rFonts w:ascii="Arial" w:hAnsi="Arial" w:hint="default"/>
      </w:rPr>
    </w:lvl>
    <w:lvl w:ilvl="7" w:tplc="9FE222A2" w:tentative="1">
      <w:start w:val="1"/>
      <w:numFmt w:val="bullet"/>
      <w:lvlText w:val="•"/>
      <w:lvlJc w:val="left"/>
      <w:pPr>
        <w:tabs>
          <w:tab w:val="num" w:pos="5760"/>
        </w:tabs>
        <w:ind w:left="5760" w:hanging="360"/>
      </w:pPr>
      <w:rPr>
        <w:rFonts w:ascii="Arial" w:hAnsi="Arial" w:hint="default"/>
      </w:rPr>
    </w:lvl>
    <w:lvl w:ilvl="8" w:tplc="128E4414" w:tentative="1">
      <w:start w:val="1"/>
      <w:numFmt w:val="bullet"/>
      <w:lvlText w:val="•"/>
      <w:lvlJc w:val="left"/>
      <w:pPr>
        <w:tabs>
          <w:tab w:val="num" w:pos="6480"/>
        </w:tabs>
        <w:ind w:left="6480" w:hanging="360"/>
      </w:pPr>
      <w:rPr>
        <w:rFonts w:ascii="Arial" w:hAnsi="Arial" w:hint="default"/>
      </w:rPr>
    </w:lvl>
  </w:abstractNum>
  <w:abstractNum w:abstractNumId="27">
    <w:nsid w:val="6AF8036A"/>
    <w:multiLevelType w:val="hybridMultilevel"/>
    <w:tmpl w:val="2C92321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8">
    <w:nsid w:val="7E7472B9"/>
    <w:multiLevelType w:val="hybridMultilevel"/>
    <w:tmpl w:val="E46E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5"/>
  </w:num>
  <w:num w:numId="4">
    <w:abstractNumId w:val="0"/>
  </w:num>
  <w:num w:numId="5">
    <w:abstractNumId w:val="11"/>
  </w:num>
  <w:num w:numId="6">
    <w:abstractNumId w:val="18"/>
  </w:num>
  <w:num w:numId="7">
    <w:abstractNumId w:val="17"/>
  </w:num>
  <w:num w:numId="8">
    <w:abstractNumId w:val="28"/>
  </w:num>
  <w:num w:numId="9">
    <w:abstractNumId w:val="4"/>
  </w:num>
  <w:num w:numId="10">
    <w:abstractNumId w:val="22"/>
  </w:num>
  <w:num w:numId="11">
    <w:abstractNumId w:val="16"/>
  </w:num>
  <w:num w:numId="12">
    <w:abstractNumId w:val="15"/>
  </w:num>
  <w:num w:numId="13">
    <w:abstractNumId w:val="1"/>
  </w:num>
  <w:num w:numId="14">
    <w:abstractNumId w:val="20"/>
  </w:num>
  <w:num w:numId="15">
    <w:abstractNumId w:val="8"/>
  </w:num>
  <w:num w:numId="16">
    <w:abstractNumId w:val="7"/>
  </w:num>
  <w:num w:numId="17">
    <w:abstractNumId w:val="26"/>
  </w:num>
  <w:num w:numId="18">
    <w:abstractNumId w:val="25"/>
  </w:num>
  <w:num w:numId="19">
    <w:abstractNumId w:val="23"/>
  </w:num>
  <w:num w:numId="20">
    <w:abstractNumId w:val="24"/>
  </w:num>
  <w:num w:numId="21">
    <w:abstractNumId w:val="10"/>
  </w:num>
  <w:num w:numId="22">
    <w:abstractNumId w:val="12"/>
  </w:num>
  <w:num w:numId="23">
    <w:abstractNumId w:val="19"/>
  </w:num>
  <w:num w:numId="24">
    <w:abstractNumId w:val="14"/>
  </w:num>
  <w:num w:numId="25">
    <w:abstractNumId w:val="13"/>
  </w:num>
  <w:num w:numId="26">
    <w:abstractNumId w:val="3"/>
  </w:num>
  <w:num w:numId="27">
    <w:abstractNumId w:val="2"/>
  </w:num>
  <w:num w:numId="28">
    <w:abstractNumId w:val="9"/>
  </w:num>
  <w:num w:numId="29">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2C"/>
    <w:rsid w:val="00002A28"/>
    <w:rsid w:val="00005AD3"/>
    <w:rsid w:val="00005C8E"/>
    <w:rsid w:val="000104EB"/>
    <w:rsid w:val="00011527"/>
    <w:rsid w:val="000117DF"/>
    <w:rsid w:val="00013172"/>
    <w:rsid w:val="00013988"/>
    <w:rsid w:val="00015424"/>
    <w:rsid w:val="00021149"/>
    <w:rsid w:val="00022920"/>
    <w:rsid w:val="000229C2"/>
    <w:rsid w:val="0002358D"/>
    <w:rsid w:val="0002434C"/>
    <w:rsid w:val="000329AF"/>
    <w:rsid w:val="00033C3C"/>
    <w:rsid w:val="00033CBE"/>
    <w:rsid w:val="00034178"/>
    <w:rsid w:val="00034183"/>
    <w:rsid w:val="00035249"/>
    <w:rsid w:val="000367B8"/>
    <w:rsid w:val="000450C0"/>
    <w:rsid w:val="00045101"/>
    <w:rsid w:val="0004744E"/>
    <w:rsid w:val="00047678"/>
    <w:rsid w:val="0005000F"/>
    <w:rsid w:val="000523A2"/>
    <w:rsid w:val="00053E09"/>
    <w:rsid w:val="000552C4"/>
    <w:rsid w:val="00063894"/>
    <w:rsid w:val="00067652"/>
    <w:rsid w:val="00071866"/>
    <w:rsid w:val="000731F9"/>
    <w:rsid w:val="00073C21"/>
    <w:rsid w:val="00074725"/>
    <w:rsid w:val="00074FC6"/>
    <w:rsid w:val="000769DB"/>
    <w:rsid w:val="00077257"/>
    <w:rsid w:val="000819B3"/>
    <w:rsid w:val="00082F92"/>
    <w:rsid w:val="0008317B"/>
    <w:rsid w:val="00083D11"/>
    <w:rsid w:val="00085E63"/>
    <w:rsid w:val="00090332"/>
    <w:rsid w:val="000903CD"/>
    <w:rsid w:val="000906F1"/>
    <w:rsid w:val="00091BAB"/>
    <w:rsid w:val="00094AA8"/>
    <w:rsid w:val="00095C82"/>
    <w:rsid w:val="00096880"/>
    <w:rsid w:val="000A0073"/>
    <w:rsid w:val="000A1536"/>
    <w:rsid w:val="000A2984"/>
    <w:rsid w:val="000A5163"/>
    <w:rsid w:val="000A5165"/>
    <w:rsid w:val="000A5525"/>
    <w:rsid w:val="000A6A1B"/>
    <w:rsid w:val="000B222E"/>
    <w:rsid w:val="000B4DAD"/>
    <w:rsid w:val="000C1171"/>
    <w:rsid w:val="000C12CC"/>
    <w:rsid w:val="000C2125"/>
    <w:rsid w:val="000C2D32"/>
    <w:rsid w:val="000C3B2B"/>
    <w:rsid w:val="000C635A"/>
    <w:rsid w:val="000D19F4"/>
    <w:rsid w:val="000D30FE"/>
    <w:rsid w:val="000D5825"/>
    <w:rsid w:val="000D6F39"/>
    <w:rsid w:val="000E21B7"/>
    <w:rsid w:val="000E3313"/>
    <w:rsid w:val="000E38BC"/>
    <w:rsid w:val="000E4D80"/>
    <w:rsid w:val="000E6965"/>
    <w:rsid w:val="000F0B3C"/>
    <w:rsid w:val="000F45EA"/>
    <w:rsid w:val="000F6642"/>
    <w:rsid w:val="000F6DBF"/>
    <w:rsid w:val="000F7F7B"/>
    <w:rsid w:val="00100550"/>
    <w:rsid w:val="001041A4"/>
    <w:rsid w:val="00110381"/>
    <w:rsid w:val="0011281F"/>
    <w:rsid w:val="00115140"/>
    <w:rsid w:val="00117950"/>
    <w:rsid w:val="00120C42"/>
    <w:rsid w:val="00120DB8"/>
    <w:rsid w:val="001212A9"/>
    <w:rsid w:val="00121B3C"/>
    <w:rsid w:val="00126FA0"/>
    <w:rsid w:val="00133279"/>
    <w:rsid w:val="00135D3A"/>
    <w:rsid w:val="00136A1E"/>
    <w:rsid w:val="00140FD5"/>
    <w:rsid w:val="00142740"/>
    <w:rsid w:val="0014381B"/>
    <w:rsid w:val="00145CB8"/>
    <w:rsid w:val="001502D7"/>
    <w:rsid w:val="00150958"/>
    <w:rsid w:val="001509EC"/>
    <w:rsid w:val="00152A24"/>
    <w:rsid w:val="001537F7"/>
    <w:rsid w:val="001576DF"/>
    <w:rsid w:val="00161CD1"/>
    <w:rsid w:val="00163B04"/>
    <w:rsid w:val="00163BE7"/>
    <w:rsid w:val="00170089"/>
    <w:rsid w:val="00177459"/>
    <w:rsid w:val="00180C0F"/>
    <w:rsid w:val="0018419B"/>
    <w:rsid w:val="0019205A"/>
    <w:rsid w:val="00192734"/>
    <w:rsid w:val="001943D9"/>
    <w:rsid w:val="00194B3B"/>
    <w:rsid w:val="0019521E"/>
    <w:rsid w:val="00196A13"/>
    <w:rsid w:val="0019748D"/>
    <w:rsid w:val="001A03B7"/>
    <w:rsid w:val="001A1608"/>
    <w:rsid w:val="001A1C11"/>
    <w:rsid w:val="001A297A"/>
    <w:rsid w:val="001A4290"/>
    <w:rsid w:val="001A7642"/>
    <w:rsid w:val="001B16FB"/>
    <w:rsid w:val="001B3CF8"/>
    <w:rsid w:val="001B5D46"/>
    <w:rsid w:val="001C0009"/>
    <w:rsid w:val="001C068B"/>
    <w:rsid w:val="001C14E8"/>
    <w:rsid w:val="001C1DDF"/>
    <w:rsid w:val="001C7DCC"/>
    <w:rsid w:val="001D0F6D"/>
    <w:rsid w:val="001D145C"/>
    <w:rsid w:val="001D2050"/>
    <w:rsid w:val="001D28B7"/>
    <w:rsid w:val="001D3651"/>
    <w:rsid w:val="001D7EBB"/>
    <w:rsid w:val="001D7F9F"/>
    <w:rsid w:val="001E1DFE"/>
    <w:rsid w:val="001E3A29"/>
    <w:rsid w:val="001E5364"/>
    <w:rsid w:val="001F19AE"/>
    <w:rsid w:val="001F1E6E"/>
    <w:rsid w:val="001F3597"/>
    <w:rsid w:val="001F591D"/>
    <w:rsid w:val="001F598C"/>
    <w:rsid w:val="001F5B43"/>
    <w:rsid w:val="00202D6C"/>
    <w:rsid w:val="0020431E"/>
    <w:rsid w:val="0020524A"/>
    <w:rsid w:val="002064F3"/>
    <w:rsid w:val="0021214F"/>
    <w:rsid w:val="002150A7"/>
    <w:rsid w:val="00215C79"/>
    <w:rsid w:val="00216287"/>
    <w:rsid w:val="00220098"/>
    <w:rsid w:val="00221E47"/>
    <w:rsid w:val="00221FD6"/>
    <w:rsid w:val="00222D5D"/>
    <w:rsid w:val="00222E64"/>
    <w:rsid w:val="00223D11"/>
    <w:rsid w:val="00230891"/>
    <w:rsid w:val="00231E10"/>
    <w:rsid w:val="00236FC7"/>
    <w:rsid w:val="00237989"/>
    <w:rsid w:val="0024174E"/>
    <w:rsid w:val="00241D23"/>
    <w:rsid w:val="00241F30"/>
    <w:rsid w:val="00242A04"/>
    <w:rsid w:val="00245EA9"/>
    <w:rsid w:val="00246832"/>
    <w:rsid w:val="00251706"/>
    <w:rsid w:val="00254AF2"/>
    <w:rsid w:val="002604DB"/>
    <w:rsid w:val="0026243C"/>
    <w:rsid w:val="0026533E"/>
    <w:rsid w:val="0026640A"/>
    <w:rsid w:val="00266634"/>
    <w:rsid w:val="00270C3C"/>
    <w:rsid w:val="002746E8"/>
    <w:rsid w:val="00277D5A"/>
    <w:rsid w:val="002837CE"/>
    <w:rsid w:val="00284072"/>
    <w:rsid w:val="00284A09"/>
    <w:rsid w:val="00285494"/>
    <w:rsid w:val="002856A7"/>
    <w:rsid w:val="00286E5E"/>
    <w:rsid w:val="00290DBC"/>
    <w:rsid w:val="00293680"/>
    <w:rsid w:val="00295669"/>
    <w:rsid w:val="002973E0"/>
    <w:rsid w:val="002A0333"/>
    <w:rsid w:val="002A12A3"/>
    <w:rsid w:val="002A6AFE"/>
    <w:rsid w:val="002A75F1"/>
    <w:rsid w:val="002B01AC"/>
    <w:rsid w:val="002B1006"/>
    <w:rsid w:val="002B15A4"/>
    <w:rsid w:val="002B4F67"/>
    <w:rsid w:val="002B6048"/>
    <w:rsid w:val="002C39FB"/>
    <w:rsid w:val="002C6CA0"/>
    <w:rsid w:val="002D03F5"/>
    <w:rsid w:val="002D17F8"/>
    <w:rsid w:val="002D1B3F"/>
    <w:rsid w:val="002D3C1D"/>
    <w:rsid w:val="002E5414"/>
    <w:rsid w:val="002E60FA"/>
    <w:rsid w:val="002F118B"/>
    <w:rsid w:val="003002E1"/>
    <w:rsid w:val="00300384"/>
    <w:rsid w:val="00301966"/>
    <w:rsid w:val="00303C9A"/>
    <w:rsid w:val="00305BD2"/>
    <w:rsid w:val="003064D8"/>
    <w:rsid w:val="0030787E"/>
    <w:rsid w:val="003101B2"/>
    <w:rsid w:val="00317AF6"/>
    <w:rsid w:val="00320983"/>
    <w:rsid w:val="003305CF"/>
    <w:rsid w:val="00333D73"/>
    <w:rsid w:val="003359F5"/>
    <w:rsid w:val="0034018B"/>
    <w:rsid w:val="00341D16"/>
    <w:rsid w:val="003424DD"/>
    <w:rsid w:val="00343DE7"/>
    <w:rsid w:val="003444B6"/>
    <w:rsid w:val="00346190"/>
    <w:rsid w:val="003475B7"/>
    <w:rsid w:val="00347CA3"/>
    <w:rsid w:val="00351AF4"/>
    <w:rsid w:val="00352741"/>
    <w:rsid w:val="00353BB2"/>
    <w:rsid w:val="00353D88"/>
    <w:rsid w:val="00354021"/>
    <w:rsid w:val="00354306"/>
    <w:rsid w:val="00355078"/>
    <w:rsid w:val="003608C9"/>
    <w:rsid w:val="00361FE3"/>
    <w:rsid w:val="00362726"/>
    <w:rsid w:val="00362778"/>
    <w:rsid w:val="00366C5C"/>
    <w:rsid w:val="00371335"/>
    <w:rsid w:val="00372515"/>
    <w:rsid w:val="003727CD"/>
    <w:rsid w:val="00372FFF"/>
    <w:rsid w:val="00373694"/>
    <w:rsid w:val="0037534A"/>
    <w:rsid w:val="00375918"/>
    <w:rsid w:val="003803C6"/>
    <w:rsid w:val="003824BD"/>
    <w:rsid w:val="0038295A"/>
    <w:rsid w:val="00383E4B"/>
    <w:rsid w:val="00384F22"/>
    <w:rsid w:val="0038550C"/>
    <w:rsid w:val="0038600E"/>
    <w:rsid w:val="003860E2"/>
    <w:rsid w:val="00386FA9"/>
    <w:rsid w:val="00387A79"/>
    <w:rsid w:val="00387B49"/>
    <w:rsid w:val="003913E8"/>
    <w:rsid w:val="003966C2"/>
    <w:rsid w:val="00396C85"/>
    <w:rsid w:val="003A0585"/>
    <w:rsid w:val="003A07FD"/>
    <w:rsid w:val="003A1C20"/>
    <w:rsid w:val="003A1E7A"/>
    <w:rsid w:val="003B17B6"/>
    <w:rsid w:val="003B1BB4"/>
    <w:rsid w:val="003B26E5"/>
    <w:rsid w:val="003B33CB"/>
    <w:rsid w:val="003B48BB"/>
    <w:rsid w:val="003B5B32"/>
    <w:rsid w:val="003B78FB"/>
    <w:rsid w:val="003B7AAF"/>
    <w:rsid w:val="003B7E8F"/>
    <w:rsid w:val="003C161F"/>
    <w:rsid w:val="003C1EEB"/>
    <w:rsid w:val="003C5FA1"/>
    <w:rsid w:val="003C6489"/>
    <w:rsid w:val="003C71E4"/>
    <w:rsid w:val="003D3337"/>
    <w:rsid w:val="003D70CB"/>
    <w:rsid w:val="003E0E41"/>
    <w:rsid w:val="003E0FF6"/>
    <w:rsid w:val="003E2E43"/>
    <w:rsid w:val="003E40D9"/>
    <w:rsid w:val="003E51F9"/>
    <w:rsid w:val="003F141B"/>
    <w:rsid w:val="003F22A9"/>
    <w:rsid w:val="003F256F"/>
    <w:rsid w:val="003F5AAD"/>
    <w:rsid w:val="003F61C4"/>
    <w:rsid w:val="003F72BF"/>
    <w:rsid w:val="0040026D"/>
    <w:rsid w:val="004002C5"/>
    <w:rsid w:val="0040348D"/>
    <w:rsid w:val="00406A4C"/>
    <w:rsid w:val="00410E4F"/>
    <w:rsid w:val="004148EE"/>
    <w:rsid w:val="0041542D"/>
    <w:rsid w:val="004168DE"/>
    <w:rsid w:val="00417463"/>
    <w:rsid w:val="00417843"/>
    <w:rsid w:val="00420191"/>
    <w:rsid w:val="00420A0E"/>
    <w:rsid w:val="004217B0"/>
    <w:rsid w:val="00423B3F"/>
    <w:rsid w:val="00424BEC"/>
    <w:rsid w:val="00425821"/>
    <w:rsid w:val="00425FB8"/>
    <w:rsid w:val="004308A2"/>
    <w:rsid w:val="00430F64"/>
    <w:rsid w:val="004321C9"/>
    <w:rsid w:val="00432D8F"/>
    <w:rsid w:val="00434FDD"/>
    <w:rsid w:val="0043560B"/>
    <w:rsid w:val="00435E57"/>
    <w:rsid w:val="004368D7"/>
    <w:rsid w:val="004372D5"/>
    <w:rsid w:val="00437304"/>
    <w:rsid w:val="004374D4"/>
    <w:rsid w:val="004376C3"/>
    <w:rsid w:val="00444040"/>
    <w:rsid w:val="00447768"/>
    <w:rsid w:val="00447E2F"/>
    <w:rsid w:val="00460366"/>
    <w:rsid w:val="004607B7"/>
    <w:rsid w:val="00463C6F"/>
    <w:rsid w:val="00466FFF"/>
    <w:rsid w:val="0047031B"/>
    <w:rsid w:val="00471600"/>
    <w:rsid w:val="00471C7F"/>
    <w:rsid w:val="004726C2"/>
    <w:rsid w:val="00472E20"/>
    <w:rsid w:val="00472ECB"/>
    <w:rsid w:val="00472F02"/>
    <w:rsid w:val="00473370"/>
    <w:rsid w:val="0047633B"/>
    <w:rsid w:val="00477991"/>
    <w:rsid w:val="00477E6B"/>
    <w:rsid w:val="0048110F"/>
    <w:rsid w:val="00482C07"/>
    <w:rsid w:val="004837A8"/>
    <w:rsid w:val="004844D9"/>
    <w:rsid w:val="004857DA"/>
    <w:rsid w:val="00487C2C"/>
    <w:rsid w:val="004913E0"/>
    <w:rsid w:val="004918D6"/>
    <w:rsid w:val="00491C6E"/>
    <w:rsid w:val="00495310"/>
    <w:rsid w:val="00495B9A"/>
    <w:rsid w:val="00497604"/>
    <w:rsid w:val="004A0295"/>
    <w:rsid w:val="004A380E"/>
    <w:rsid w:val="004A3DD3"/>
    <w:rsid w:val="004A7625"/>
    <w:rsid w:val="004B0F5B"/>
    <w:rsid w:val="004B28D9"/>
    <w:rsid w:val="004B308C"/>
    <w:rsid w:val="004B5CE3"/>
    <w:rsid w:val="004B67AD"/>
    <w:rsid w:val="004B7411"/>
    <w:rsid w:val="004C08B6"/>
    <w:rsid w:val="004C0A1C"/>
    <w:rsid w:val="004C1680"/>
    <w:rsid w:val="004C3AE2"/>
    <w:rsid w:val="004C5844"/>
    <w:rsid w:val="004C668D"/>
    <w:rsid w:val="004C7D6F"/>
    <w:rsid w:val="004D1A8A"/>
    <w:rsid w:val="004D33D1"/>
    <w:rsid w:val="004D3441"/>
    <w:rsid w:val="004D4478"/>
    <w:rsid w:val="004E00E2"/>
    <w:rsid w:val="004E1B59"/>
    <w:rsid w:val="004E22C3"/>
    <w:rsid w:val="004E4EAC"/>
    <w:rsid w:val="004E5A1C"/>
    <w:rsid w:val="004F06E6"/>
    <w:rsid w:val="004F1815"/>
    <w:rsid w:val="004F4CF7"/>
    <w:rsid w:val="004F66CE"/>
    <w:rsid w:val="00500AB1"/>
    <w:rsid w:val="005020FA"/>
    <w:rsid w:val="00504402"/>
    <w:rsid w:val="005066F5"/>
    <w:rsid w:val="00506D28"/>
    <w:rsid w:val="00507A8C"/>
    <w:rsid w:val="00513756"/>
    <w:rsid w:val="00517215"/>
    <w:rsid w:val="00517C28"/>
    <w:rsid w:val="00522B84"/>
    <w:rsid w:val="005232B2"/>
    <w:rsid w:val="00523F23"/>
    <w:rsid w:val="005300BF"/>
    <w:rsid w:val="00531E2F"/>
    <w:rsid w:val="00533412"/>
    <w:rsid w:val="0053461D"/>
    <w:rsid w:val="005412A6"/>
    <w:rsid w:val="00541912"/>
    <w:rsid w:val="005463DE"/>
    <w:rsid w:val="0055379D"/>
    <w:rsid w:val="0055584F"/>
    <w:rsid w:val="00555AD3"/>
    <w:rsid w:val="00555D71"/>
    <w:rsid w:val="0055735C"/>
    <w:rsid w:val="0056017A"/>
    <w:rsid w:val="0056779C"/>
    <w:rsid w:val="00570936"/>
    <w:rsid w:val="00571E77"/>
    <w:rsid w:val="005755E0"/>
    <w:rsid w:val="00582B26"/>
    <w:rsid w:val="00582C09"/>
    <w:rsid w:val="0058395A"/>
    <w:rsid w:val="0058441D"/>
    <w:rsid w:val="0059582C"/>
    <w:rsid w:val="005A0EF8"/>
    <w:rsid w:val="005A4D7B"/>
    <w:rsid w:val="005A6DB9"/>
    <w:rsid w:val="005A7485"/>
    <w:rsid w:val="005B1B02"/>
    <w:rsid w:val="005B1DE0"/>
    <w:rsid w:val="005B2E32"/>
    <w:rsid w:val="005B723A"/>
    <w:rsid w:val="005B7F09"/>
    <w:rsid w:val="005C2983"/>
    <w:rsid w:val="005C2F0C"/>
    <w:rsid w:val="005C4CAF"/>
    <w:rsid w:val="005C54FD"/>
    <w:rsid w:val="005C770B"/>
    <w:rsid w:val="005C7E7B"/>
    <w:rsid w:val="005D26CF"/>
    <w:rsid w:val="005D63A4"/>
    <w:rsid w:val="005E0469"/>
    <w:rsid w:val="005E0A03"/>
    <w:rsid w:val="005E2817"/>
    <w:rsid w:val="005E531A"/>
    <w:rsid w:val="005F2041"/>
    <w:rsid w:val="005F4BFB"/>
    <w:rsid w:val="0060054B"/>
    <w:rsid w:val="006019AE"/>
    <w:rsid w:val="00601C05"/>
    <w:rsid w:val="00602521"/>
    <w:rsid w:val="006042FB"/>
    <w:rsid w:val="00604405"/>
    <w:rsid w:val="00604DC4"/>
    <w:rsid w:val="00606390"/>
    <w:rsid w:val="0060772A"/>
    <w:rsid w:val="006116E7"/>
    <w:rsid w:val="006137F7"/>
    <w:rsid w:val="006166A5"/>
    <w:rsid w:val="006168B5"/>
    <w:rsid w:val="00620637"/>
    <w:rsid w:val="00630191"/>
    <w:rsid w:val="00632CEA"/>
    <w:rsid w:val="00633878"/>
    <w:rsid w:val="00636917"/>
    <w:rsid w:val="00637BAD"/>
    <w:rsid w:val="00641FE3"/>
    <w:rsid w:val="00646D99"/>
    <w:rsid w:val="00651362"/>
    <w:rsid w:val="006515DE"/>
    <w:rsid w:val="006536C1"/>
    <w:rsid w:val="00655320"/>
    <w:rsid w:val="00662101"/>
    <w:rsid w:val="00664580"/>
    <w:rsid w:val="00667685"/>
    <w:rsid w:val="00672FA2"/>
    <w:rsid w:val="006758CF"/>
    <w:rsid w:val="006800DA"/>
    <w:rsid w:val="006820B3"/>
    <w:rsid w:val="006854A0"/>
    <w:rsid w:val="00686804"/>
    <w:rsid w:val="00691F6E"/>
    <w:rsid w:val="0069328C"/>
    <w:rsid w:val="00693E95"/>
    <w:rsid w:val="0069569E"/>
    <w:rsid w:val="00695810"/>
    <w:rsid w:val="006965F9"/>
    <w:rsid w:val="0069776E"/>
    <w:rsid w:val="00697E94"/>
    <w:rsid w:val="006A257D"/>
    <w:rsid w:val="006A7D88"/>
    <w:rsid w:val="006B5611"/>
    <w:rsid w:val="006B5BE8"/>
    <w:rsid w:val="006B5E03"/>
    <w:rsid w:val="006B74A6"/>
    <w:rsid w:val="006C2468"/>
    <w:rsid w:val="006C50E0"/>
    <w:rsid w:val="006C5DB6"/>
    <w:rsid w:val="006C6582"/>
    <w:rsid w:val="006D184E"/>
    <w:rsid w:val="006D1F6D"/>
    <w:rsid w:val="006D1F96"/>
    <w:rsid w:val="006D427A"/>
    <w:rsid w:val="006D6911"/>
    <w:rsid w:val="006D6976"/>
    <w:rsid w:val="006E25AE"/>
    <w:rsid w:val="006E2D2B"/>
    <w:rsid w:val="006E3B2C"/>
    <w:rsid w:val="006E65EF"/>
    <w:rsid w:val="006F77C8"/>
    <w:rsid w:val="00703730"/>
    <w:rsid w:val="007038D5"/>
    <w:rsid w:val="0071130D"/>
    <w:rsid w:val="00711D3B"/>
    <w:rsid w:val="0071386D"/>
    <w:rsid w:val="00714FDA"/>
    <w:rsid w:val="0071659A"/>
    <w:rsid w:val="00721EA4"/>
    <w:rsid w:val="007223A0"/>
    <w:rsid w:val="0072251B"/>
    <w:rsid w:val="0072392C"/>
    <w:rsid w:val="00724086"/>
    <w:rsid w:val="00726477"/>
    <w:rsid w:val="0073170C"/>
    <w:rsid w:val="00736E22"/>
    <w:rsid w:val="00740C07"/>
    <w:rsid w:val="00743352"/>
    <w:rsid w:val="007442D1"/>
    <w:rsid w:val="00751352"/>
    <w:rsid w:val="00751A0E"/>
    <w:rsid w:val="007538B1"/>
    <w:rsid w:val="00755433"/>
    <w:rsid w:val="00756138"/>
    <w:rsid w:val="00760D81"/>
    <w:rsid w:val="00761A7A"/>
    <w:rsid w:val="00761C50"/>
    <w:rsid w:val="00762988"/>
    <w:rsid w:val="00767045"/>
    <w:rsid w:val="007700F0"/>
    <w:rsid w:val="007705AE"/>
    <w:rsid w:val="00772045"/>
    <w:rsid w:val="007731C5"/>
    <w:rsid w:val="00775031"/>
    <w:rsid w:val="007820A4"/>
    <w:rsid w:val="007827CA"/>
    <w:rsid w:val="00784AC8"/>
    <w:rsid w:val="00786791"/>
    <w:rsid w:val="00787847"/>
    <w:rsid w:val="00791F4E"/>
    <w:rsid w:val="00793C0B"/>
    <w:rsid w:val="0079620E"/>
    <w:rsid w:val="007A1D6A"/>
    <w:rsid w:val="007A317A"/>
    <w:rsid w:val="007A78D5"/>
    <w:rsid w:val="007B0693"/>
    <w:rsid w:val="007B4CD6"/>
    <w:rsid w:val="007B6B51"/>
    <w:rsid w:val="007C04C7"/>
    <w:rsid w:val="007C0948"/>
    <w:rsid w:val="007C5F76"/>
    <w:rsid w:val="007C7A28"/>
    <w:rsid w:val="007D0547"/>
    <w:rsid w:val="007D24F2"/>
    <w:rsid w:val="007D2EAC"/>
    <w:rsid w:val="007D44B3"/>
    <w:rsid w:val="007E0A08"/>
    <w:rsid w:val="007E1B50"/>
    <w:rsid w:val="007E212A"/>
    <w:rsid w:val="007E22ED"/>
    <w:rsid w:val="007E7CC6"/>
    <w:rsid w:val="007F0B59"/>
    <w:rsid w:val="007F1141"/>
    <w:rsid w:val="007F3E1C"/>
    <w:rsid w:val="007F429F"/>
    <w:rsid w:val="007F5760"/>
    <w:rsid w:val="007F613A"/>
    <w:rsid w:val="007F744A"/>
    <w:rsid w:val="007F7D7E"/>
    <w:rsid w:val="008016E2"/>
    <w:rsid w:val="008017C7"/>
    <w:rsid w:val="00803D81"/>
    <w:rsid w:val="00804320"/>
    <w:rsid w:val="00805387"/>
    <w:rsid w:val="0081093B"/>
    <w:rsid w:val="008111B2"/>
    <w:rsid w:val="00811AED"/>
    <w:rsid w:val="008235DF"/>
    <w:rsid w:val="00824FF8"/>
    <w:rsid w:val="00825AB9"/>
    <w:rsid w:val="00825F24"/>
    <w:rsid w:val="00827DDA"/>
    <w:rsid w:val="00830621"/>
    <w:rsid w:val="00833AA6"/>
    <w:rsid w:val="0083696A"/>
    <w:rsid w:val="00841100"/>
    <w:rsid w:val="0084304B"/>
    <w:rsid w:val="00843CEF"/>
    <w:rsid w:val="008451A7"/>
    <w:rsid w:val="00845F23"/>
    <w:rsid w:val="00846A51"/>
    <w:rsid w:val="008506EB"/>
    <w:rsid w:val="008521D5"/>
    <w:rsid w:val="00853097"/>
    <w:rsid w:val="00854F01"/>
    <w:rsid w:val="0085542D"/>
    <w:rsid w:val="0086104D"/>
    <w:rsid w:val="00862314"/>
    <w:rsid w:val="00863A62"/>
    <w:rsid w:val="00864BFB"/>
    <w:rsid w:val="00865734"/>
    <w:rsid w:val="00867990"/>
    <w:rsid w:val="008707A3"/>
    <w:rsid w:val="00870E1B"/>
    <w:rsid w:val="00874679"/>
    <w:rsid w:val="00877B99"/>
    <w:rsid w:val="00881EA7"/>
    <w:rsid w:val="00882AA8"/>
    <w:rsid w:val="00882EA1"/>
    <w:rsid w:val="008848A6"/>
    <w:rsid w:val="008903C2"/>
    <w:rsid w:val="008A04F7"/>
    <w:rsid w:val="008A0A17"/>
    <w:rsid w:val="008A151F"/>
    <w:rsid w:val="008A3480"/>
    <w:rsid w:val="008A5BE4"/>
    <w:rsid w:val="008B0A55"/>
    <w:rsid w:val="008B28ED"/>
    <w:rsid w:val="008B57B0"/>
    <w:rsid w:val="008B5AEC"/>
    <w:rsid w:val="008C1EFF"/>
    <w:rsid w:val="008C3B44"/>
    <w:rsid w:val="008C3D91"/>
    <w:rsid w:val="008C4594"/>
    <w:rsid w:val="008C75E6"/>
    <w:rsid w:val="008C7E69"/>
    <w:rsid w:val="008D2E4C"/>
    <w:rsid w:val="008D44B4"/>
    <w:rsid w:val="008D4832"/>
    <w:rsid w:val="008D6C21"/>
    <w:rsid w:val="008D74C0"/>
    <w:rsid w:val="008D766B"/>
    <w:rsid w:val="008E2D52"/>
    <w:rsid w:val="008F1F72"/>
    <w:rsid w:val="008F354D"/>
    <w:rsid w:val="008F370F"/>
    <w:rsid w:val="008F58C4"/>
    <w:rsid w:val="009002C8"/>
    <w:rsid w:val="00901045"/>
    <w:rsid w:val="009045F3"/>
    <w:rsid w:val="00905ED8"/>
    <w:rsid w:val="00912464"/>
    <w:rsid w:val="00913F33"/>
    <w:rsid w:val="009159DE"/>
    <w:rsid w:val="00916F14"/>
    <w:rsid w:val="00920C42"/>
    <w:rsid w:val="00922291"/>
    <w:rsid w:val="00923FFD"/>
    <w:rsid w:val="0092699E"/>
    <w:rsid w:val="00931320"/>
    <w:rsid w:val="009421A9"/>
    <w:rsid w:val="00942B4A"/>
    <w:rsid w:val="00942C61"/>
    <w:rsid w:val="009447B1"/>
    <w:rsid w:val="00944944"/>
    <w:rsid w:val="00944C4C"/>
    <w:rsid w:val="00944D12"/>
    <w:rsid w:val="00946423"/>
    <w:rsid w:val="0095195F"/>
    <w:rsid w:val="00951A61"/>
    <w:rsid w:val="009574DA"/>
    <w:rsid w:val="009575A3"/>
    <w:rsid w:val="00965123"/>
    <w:rsid w:val="00965189"/>
    <w:rsid w:val="00972D27"/>
    <w:rsid w:val="009760ED"/>
    <w:rsid w:val="00976B45"/>
    <w:rsid w:val="00977688"/>
    <w:rsid w:val="009939D0"/>
    <w:rsid w:val="0099480C"/>
    <w:rsid w:val="00995FEF"/>
    <w:rsid w:val="009A048B"/>
    <w:rsid w:val="009A3843"/>
    <w:rsid w:val="009A7C8D"/>
    <w:rsid w:val="009B1720"/>
    <w:rsid w:val="009B640B"/>
    <w:rsid w:val="009B7BE3"/>
    <w:rsid w:val="009C03BF"/>
    <w:rsid w:val="009C101F"/>
    <w:rsid w:val="009C2A5C"/>
    <w:rsid w:val="009C2E81"/>
    <w:rsid w:val="009C352F"/>
    <w:rsid w:val="009C4C89"/>
    <w:rsid w:val="009C527B"/>
    <w:rsid w:val="009C6007"/>
    <w:rsid w:val="009C7132"/>
    <w:rsid w:val="009D1235"/>
    <w:rsid w:val="009D61D6"/>
    <w:rsid w:val="009D64FE"/>
    <w:rsid w:val="009D6C13"/>
    <w:rsid w:val="009E13A3"/>
    <w:rsid w:val="009E1515"/>
    <w:rsid w:val="009E1B44"/>
    <w:rsid w:val="009E3F12"/>
    <w:rsid w:val="009E4EEF"/>
    <w:rsid w:val="009E5B71"/>
    <w:rsid w:val="009E6702"/>
    <w:rsid w:val="009E7337"/>
    <w:rsid w:val="009F15F1"/>
    <w:rsid w:val="009F1601"/>
    <w:rsid w:val="009F322B"/>
    <w:rsid w:val="009F3579"/>
    <w:rsid w:val="009F62AA"/>
    <w:rsid w:val="00A02BBC"/>
    <w:rsid w:val="00A03F44"/>
    <w:rsid w:val="00A047AD"/>
    <w:rsid w:val="00A05052"/>
    <w:rsid w:val="00A06BAE"/>
    <w:rsid w:val="00A06CAC"/>
    <w:rsid w:val="00A118AB"/>
    <w:rsid w:val="00A16251"/>
    <w:rsid w:val="00A21580"/>
    <w:rsid w:val="00A23917"/>
    <w:rsid w:val="00A24421"/>
    <w:rsid w:val="00A30554"/>
    <w:rsid w:val="00A315CE"/>
    <w:rsid w:val="00A34828"/>
    <w:rsid w:val="00A34B36"/>
    <w:rsid w:val="00A35EFF"/>
    <w:rsid w:val="00A3712A"/>
    <w:rsid w:val="00A41308"/>
    <w:rsid w:val="00A44CC7"/>
    <w:rsid w:val="00A46BDD"/>
    <w:rsid w:val="00A47F83"/>
    <w:rsid w:val="00A5188A"/>
    <w:rsid w:val="00A520C5"/>
    <w:rsid w:val="00A53A2B"/>
    <w:rsid w:val="00A54F19"/>
    <w:rsid w:val="00A55432"/>
    <w:rsid w:val="00A55E0F"/>
    <w:rsid w:val="00A60250"/>
    <w:rsid w:val="00A6379D"/>
    <w:rsid w:val="00A644C7"/>
    <w:rsid w:val="00A65B68"/>
    <w:rsid w:val="00A66F1B"/>
    <w:rsid w:val="00A7348B"/>
    <w:rsid w:val="00A73530"/>
    <w:rsid w:val="00A82775"/>
    <w:rsid w:val="00A82866"/>
    <w:rsid w:val="00A84D2F"/>
    <w:rsid w:val="00A85C32"/>
    <w:rsid w:val="00A86464"/>
    <w:rsid w:val="00A92099"/>
    <w:rsid w:val="00A932CF"/>
    <w:rsid w:val="00A95B19"/>
    <w:rsid w:val="00A97000"/>
    <w:rsid w:val="00AA0841"/>
    <w:rsid w:val="00AA1490"/>
    <w:rsid w:val="00AA2ED0"/>
    <w:rsid w:val="00AA4297"/>
    <w:rsid w:val="00AA7E66"/>
    <w:rsid w:val="00AB10D4"/>
    <w:rsid w:val="00AB1896"/>
    <w:rsid w:val="00AB36AE"/>
    <w:rsid w:val="00AB5A3C"/>
    <w:rsid w:val="00AB6967"/>
    <w:rsid w:val="00AB7D2D"/>
    <w:rsid w:val="00AC643B"/>
    <w:rsid w:val="00AD0A1D"/>
    <w:rsid w:val="00AD0D19"/>
    <w:rsid w:val="00AD2B3A"/>
    <w:rsid w:val="00AD30AE"/>
    <w:rsid w:val="00AD3534"/>
    <w:rsid w:val="00AD5FED"/>
    <w:rsid w:val="00AD66D7"/>
    <w:rsid w:val="00AD703F"/>
    <w:rsid w:val="00AD7B9A"/>
    <w:rsid w:val="00AD7E30"/>
    <w:rsid w:val="00AE0DDE"/>
    <w:rsid w:val="00AE1C96"/>
    <w:rsid w:val="00AE2993"/>
    <w:rsid w:val="00AE459A"/>
    <w:rsid w:val="00AE733A"/>
    <w:rsid w:val="00AE7458"/>
    <w:rsid w:val="00AF0312"/>
    <w:rsid w:val="00AF34AC"/>
    <w:rsid w:val="00AF748D"/>
    <w:rsid w:val="00B00B5A"/>
    <w:rsid w:val="00B01BA8"/>
    <w:rsid w:val="00B02C8F"/>
    <w:rsid w:val="00B03AAD"/>
    <w:rsid w:val="00B0683B"/>
    <w:rsid w:val="00B1619C"/>
    <w:rsid w:val="00B17557"/>
    <w:rsid w:val="00B17779"/>
    <w:rsid w:val="00B20689"/>
    <w:rsid w:val="00B2129E"/>
    <w:rsid w:val="00B223B4"/>
    <w:rsid w:val="00B2305D"/>
    <w:rsid w:val="00B2454C"/>
    <w:rsid w:val="00B24957"/>
    <w:rsid w:val="00B30CC4"/>
    <w:rsid w:val="00B349D9"/>
    <w:rsid w:val="00B414CD"/>
    <w:rsid w:val="00B44073"/>
    <w:rsid w:val="00B46E3E"/>
    <w:rsid w:val="00B55F96"/>
    <w:rsid w:val="00B600B9"/>
    <w:rsid w:val="00B632F2"/>
    <w:rsid w:val="00B6441A"/>
    <w:rsid w:val="00B65029"/>
    <w:rsid w:val="00B65F5F"/>
    <w:rsid w:val="00B67D88"/>
    <w:rsid w:val="00B73881"/>
    <w:rsid w:val="00B73CEF"/>
    <w:rsid w:val="00B74B18"/>
    <w:rsid w:val="00B75E4E"/>
    <w:rsid w:val="00B777F6"/>
    <w:rsid w:val="00B81CDF"/>
    <w:rsid w:val="00B84906"/>
    <w:rsid w:val="00B86835"/>
    <w:rsid w:val="00B87288"/>
    <w:rsid w:val="00B903C5"/>
    <w:rsid w:val="00B90E7D"/>
    <w:rsid w:val="00B9381E"/>
    <w:rsid w:val="00B93ED4"/>
    <w:rsid w:val="00B959AF"/>
    <w:rsid w:val="00BA2EA2"/>
    <w:rsid w:val="00BA3F3D"/>
    <w:rsid w:val="00BB1B70"/>
    <w:rsid w:val="00BB2AE5"/>
    <w:rsid w:val="00BB39CF"/>
    <w:rsid w:val="00BB696C"/>
    <w:rsid w:val="00BC037C"/>
    <w:rsid w:val="00BC1B9A"/>
    <w:rsid w:val="00BC1E73"/>
    <w:rsid w:val="00BC3D06"/>
    <w:rsid w:val="00BC6414"/>
    <w:rsid w:val="00BC6ADF"/>
    <w:rsid w:val="00BD0945"/>
    <w:rsid w:val="00BE0FC1"/>
    <w:rsid w:val="00BE24F6"/>
    <w:rsid w:val="00BE258C"/>
    <w:rsid w:val="00BE31B6"/>
    <w:rsid w:val="00BE3BA5"/>
    <w:rsid w:val="00BE42FA"/>
    <w:rsid w:val="00BE47D3"/>
    <w:rsid w:val="00BE6D5B"/>
    <w:rsid w:val="00BF3A5F"/>
    <w:rsid w:val="00BF3AC0"/>
    <w:rsid w:val="00BF4419"/>
    <w:rsid w:val="00BF4B4F"/>
    <w:rsid w:val="00BF5328"/>
    <w:rsid w:val="00BF6600"/>
    <w:rsid w:val="00BF6E82"/>
    <w:rsid w:val="00C01232"/>
    <w:rsid w:val="00C02930"/>
    <w:rsid w:val="00C05A60"/>
    <w:rsid w:val="00C07620"/>
    <w:rsid w:val="00C113AF"/>
    <w:rsid w:val="00C11E9B"/>
    <w:rsid w:val="00C142D2"/>
    <w:rsid w:val="00C2036E"/>
    <w:rsid w:val="00C21006"/>
    <w:rsid w:val="00C214FD"/>
    <w:rsid w:val="00C256CF"/>
    <w:rsid w:val="00C30A70"/>
    <w:rsid w:val="00C31846"/>
    <w:rsid w:val="00C33053"/>
    <w:rsid w:val="00C34D99"/>
    <w:rsid w:val="00C3575E"/>
    <w:rsid w:val="00C359EC"/>
    <w:rsid w:val="00C36169"/>
    <w:rsid w:val="00C37F8F"/>
    <w:rsid w:val="00C37FFD"/>
    <w:rsid w:val="00C41782"/>
    <w:rsid w:val="00C4445D"/>
    <w:rsid w:val="00C45A4E"/>
    <w:rsid w:val="00C514F2"/>
    <w:rsid w:val="00C52DD8"/>
    <w:rsid w:val="00C54EDF"/>
    <w:rsid w:val="00C56968"/>
    <w:rsid w:val="00C57004"/>
    <w:rsid w:val="00C611BB"/>
    <w:rsid w:val="00C61479"/>
    <w:rsid w:val="00C62029"/>
    <w:rsid w:val="00C710B2"/>
    <w:rsid w:val="00C732E5"/>
    <w:rsid w:val="00C73C71"/>
    <w:rsid w:val="00C74828"/>
    <w:rsid w:val="00C74A3D"/>
    <w:rsid w:val="00C74B0E"/>
    <w:rsid w:val="00C74E5F"/>
    <w:rsid w:val="00C8331D"/>
    <w:rsid w:val="00C847CB"/>
    <w:rsid w:val="00C85705"/>
    <w:rsid w:val="00C95B14"/>
    <w:rsid w:val="00C979A2"/>
    <w:rsid w:val="00CA10F0"/>
    <w:rsid w:val="00CA148D"/>
    <w:rsid w:val="00CA5877"/>
    <w:rsid w:val="00CA5A5B"/>
    <w:rsid w:val="00CA72FC"/>
    <w:rsid w:val="00CA7D38"/>
    <w:rsid w:val="00CB1383"/>
    <w:rsid w:val="00CB47D2"/>
    <w:rsid w:val="00CB4BA3"/>
    <w:rsid w:val="00CB6E01"/>
    <w:rsid w:val="00CB6F2E"/>
    <w:rsid w:val="00CB7B9C"/>
    <w:rsid w:val="00CC066B"/>
    <w:rsid w:val="00CC09D3"/>
    <w:rsid w:val="00CC1187"/>
    <w:rsid w:val="00CC3196"/>
    <w:rsid w:val="00CC4235"/>
    <w:rsid w:val="00CC6DD8"/>
    <w:rsid w:val="00CD1140"/>
    <w:rsid w:val="00CD1B48"/>
    <w:rsid w:val="00CD2B6D"/>
    <w:rsid w:val="00CD34FB"/>
    <w:rsid w:val="00CD4174"/>
    <w:rsid w:val="00CD5BC4"/>
    <w:rsid w:val="00CD6F3E"/>
    <w:rsid w:val="00CE023B"/>
    <w:rsid w:val="00CE1A1B"/>
    <w:rsid w:val="00CE5408"/>
    <w:rsid w:val="00CF2F9C"/>
    <w:rsid w:val="00CF320D"/>
    <w:rsid w:val="00CF7FE5"/>
    <w:rsid w:val="00D0317D"/>
    <w:rsid w:val="00D04640"/>
    <w:rsid w:val="00D053F3"/>
    <w:rsid w:val="00D143AC"/>
    <w:rsid w:val="00D1602F"/>
    <w:rsid w:val="00D16BBA"/>
    <w:rsid w:val="00D20004"/>
    <w:rsid w:val="00D20C99"/>
    <w:rsid w:val="00D21F69"/>
    <w:rsid w:val="00D2448E"/>
    <w:rsid w:val="00D3717E"/>
    <w:rsid w:val="00D37BAC"/>
    <w:rsid w:val="00D37F10"/>
    <w:rsid w:val="00D43F30"/>
    <w:rsid w:val="00D456C4"/>
    <w:rsid w:val="00D5002F"/>
    <w:rsid w:val="00D50C17"/>
    <w:rsid w:val="00D55499"/>
    <w:rsid w:val="00D6104A"/>
    <w:rsid w:val="00D61DCB"/>
    <w:rsid w:val="00D6209A"/>
    <w:rsid w:val="00D6233A"/>
    <w:rsid w:val="00D63BB9"/>
    <w:rsid w:val="00D74FFA"/>
    <w:rsid w:val="00D75B7F"/>
    <w:rsid w:val="00D75BB7"/>
    <w:rsid w:val="00D8039B"/>
    <w:rsid w:val="00D81BE7"/>
    <w:rsid w:val="00D81E20"/>
    <w:rsid w:val="00D823D6"/>
    <w:rsid w:val="00D860DD"/>
    <w:rsid w:val="00D86BDC"/>
    <w:rsid w:val="00D90A28"/>
    <w:rsid w:val="00D91269"/>
    <w:rsid w:val="00D918C1"/>
    <w:rsid w:val="00D92F5B"/>
    <w:rsid w:val="00D94055"/>
    <w:rsid w:val="00D944EF"/>
    <w:rsid w:val="00D967B7"/>
    <w:rsid w:val="00D9721C"/>
    <w:rsid w:val="00D9769B"/>
    <w:rsid w:val="00D97C5C"/>
    <w:rsid w:val="00DA0589"/>
    <w:rsid w:val="00DA1BDA"/>
    <w:rsid w:val="00DA2BF3"/>
    <w:rsid w:val="00DA43BC"/>
    <w:rsid w:val="00DA4864"/>
    <w:rsid w:val="00DA68DC"/>
    <w:rsid w:val="00DB353D"/>
    <w:rsid w:val="00DB4454"/>
    <w:rsid w:val="00DC271D"/>
    <w:rsid w:val="00DC707A"/>
    <w:rsid w:val="00DC707C"/>
    <w:rsid w:val="00DC71AA"/>
    <w:rsid w:val="00DC7722"/>
    <w:rsid w:val="00DC7D81"/>
    <w:rsid w:val="00DD295A"/>
    <w:rsid w:val="00DD2D1F"/>
    <w:rsid w:val="00DD2FC2"/>
    <w:rsid w:val="00DD524B"/>
    <w:rsid w:val="00DD65D6"/>
    <w:rsid w:val="00DE0502"/>
    <w:rsid w:val="00DE4F07"/>
    <w:rsid w:val="00DE5EBD"/>
    <w:rsid w:val="00DF0783"/>
    <w:rsid w:val="00DF1694"/>
    <w:rsid w:val="00DF1BE4"/>
    <w:rsid w:val="00DF38E8"/>
    <w:rsid w:val="00DF3F09"/>
    <w:rsid w:val="00DF6DBF"/>
    <w:rsid w:val="00DF6EAC"/>
    <w:rsid w:val="00E03D4E"/>
    <w:rsid w:val="00E04060"/>
    <w:rsid w:val="00E06D36"/>
    <w:rsid w:val="00E07BDF"/>
    <w:rsid w:val="00E10239"/>
    <w:rsid w:val="00E14C85"/>
    <w:rsid w:val="00E1538D"/>
    <w:rsid w:val="00E15905"/>
    <w:rsid w:val="00E16DB3"/>
    <w:rsid w:val="00E23360"/>
    <w:rsid w:val="00E23842"/>
    <w:rsid w:val="00E2684F"/>
    <w:rsid w:val="00E3001F"/>
    <w:rsid w:val="00E36B5A"/>
    <w:rsid w:val="00E416B6"/>
    <w:rsid w:val="00E43656"/>
    <w:rsid w:val="00E46323"/>
    <w:rsid w:val="00E47379"/>
    <w:rsid w:val="00E50895"/>
    <w:rsid w:val="00E60BBF"/>
    <w:rsid w:val="00E62A35"/>
    <w:rsid w:val="00E6517E"/>
    <w:rsid w:val="00E66A79"/>
    <w:rsid w:val="00E66CDB"/>
    <w:rsid w:val="00E71ED9"/>
    <w:rsid w:val="00E73277"/>
    <w:rsid w:val="00E808D8"/>
    <w:rsid w:val="00E81C6F"/>
    <w:rsid w:val="00E829CA"/>
    <w:rsid w:val="00E84B21"/>
    <w:rsid w:val="00E87CB8"/>
    <w:rsid w:val="00E91434"/>
    <w:rsid w:val="00E9366E"/>
    <w:rsid w:val="00E95C7F"/>
    <w:rsid w:val="00EA01EB"/>
    <w:rsid w:val="00EA3320"/>
    <w:rsid w:val="00EA3524"/>
    <w:rsid w:val="00EA3587"/>
    <w:rsid w:val="00EA7818"/>
    <w:rsid w:val="00EB2F25"/>
    <w:rsid w:val="00EB3539"/>
    <w:rsid w:val="00EB40CA"/>
    <w:rsid w:val="00EB4D61"/>
    <w:rsid w:val="00EB4EF3"/>
    <w:rsid w:val="00EB5AAF"/>
    <w:rsid w:val="00EB61CA"/>
    <w:rsid w:val="00EB6C49"/>
    <w:rsid w:val="00EB7B13"/>
    <w:rsid w:val="00EB7D40"/>
    <w:rsid w:val="00EC0826"/>
    <w:rsid w:val="00EC121A"/>
    <w:rsid w:val="00EC283F"/>
    <w:rsid w:val="00EC2EB0"/>
    <w:rsid w:val="00EC3CDF"/>
    <w:rsid w:val="00EC7AF5"/>
    <w:rsid w:val="00ED3DA2"/>
    <w:rsid w:val="00ED410C"/>
    <w:rsid w:val="00ED65E6"/>
    <w:rsid w:val="00ED7632"/>
    <w:rsid w:val="00ED7B6C"/>
    <w:rsid w:val="00EE1EDB"/>
    <w:rsid w:val="00EE2CC2"/>
    <w:rsid w:val="00EE4C03"/>
    <w:rsid w:val="00EE69BF"/>
    <w:rsid w:val="00EE6EAD"/>
    <w:rsid w:val="00EF475E"/>
    <w:rsid w:val="00EF58D4"/>
    <w:rsid w:val="00EF5D8A"/>
    <w:rsid w:val="00EF7330"/>
    <w:rsid w:val="00F044CF"/>
    <w:rsid w:val="00F045D2"/>
    <w:rsid w:val="00F0528C"/>
    <w:rsid w:val="00F0679C"/>
    <w:rsid w:val="00F06CC2"/>
    <w:rsid w:val="00F138E3"/>
    <w:rsid w:val="00F15885"/>
    <w:rsid w:val="00F16F7B"/>
    <w:rsid w:val="00F22AFD"/>
    <w:rsid w:val="00F26153"/>
    <w:rsid w:val="00F3448F"/>
    <w:rsid w:val="00F34AB8"/>
    <w:rsid w:val="00F35E6D"/>
    <w:rsid w:val="00F35ECF"/>
    <w:rsid w:val="00F40537"/>
    <w:rsid w:val="00F4075E"/>
    <w:rsid w:val="00F43F6B"/>
    <w:rsid w:val="00F44FF1"/>
    <w:rsid w:val="00F4601D"/>
    <w:rsid w:val="00F474DD"/>
    <w:rsid w:val="00F47F64"/>
    <w:rsid w:val="00F52E22"/>
    <w:rsid w:val="00F5321A"/>
    <w:rsid w:val="00F60EEA"/>
    <w:rsid w:val="00F61232"/>
    <w:rsid w:val="00F61BCF"/>
    <w:rsid w:val="00F66B3C"/>
    <w:rsid w:val="00F678DE"/>
    <w:rsid w:val="00F67F57"/>
    <w:rsid w:val="00F70473"/>
    <w:rsid w:val="00F70C06"/>
    <w:rsid w:val="00F7175D"/>
    <w:rsid w:val="00F73BED"/>
    <w:rsid w:val="00F7684B"/>
    <w:rsid w:val="00F77B94"/>
    <w:rsid w:val="00F82BE5"/>
    <w:rsid w:val="00F8381A"/>
    <w:rsid w:val="00F83C1F"/>
    <w:rsid w:val="00F87B40"/>
    <w:rsid w:val="00F93DDF"/>
    <w:rsid w:val="00FA18F8"/>
    <w:rsid w:val="00FA1B87"/>
    <w:rsid w:val="00FA2D9B"/>
    <w:rsid w:val="00FA3335"/>
    <w:rsid w:val="00FA338A"/>
    <w:rsid w:val="00FA4149"/>
    <w:rsid w:val="00FA4478"/>
    <w:rsid w:val="00FA5586"/>
    <w:rsid w:val="00FA62A2"/>
    <w:rsid w:val="00FB1826"/>
    <w:rsid w:val="00FB2A91"/>
    <w:rsid w:val="00FB34EF"/>
    <w:rsid w:val="00FB4FC6"/>
    <w:rsid w:val="00FB579C"/>
    <w:rsid w:val="00FB5E09"/>
    <w:rsid w:val="00FC1B15"/>
    <w:rsid w:val="00FC4C72"/>
    <w:rsid w:val="00FC6719"/>
    <w:rsid w:val="00FC721F"/>
    <w:rsid w:val="00FD1513"/>
    <w:rsid w:val="00FD28A9"/>
    <w:rsid w:val="00FD3368"/>
    <w:rsid w:val="00FD36C2"/>
    <w:rsid w:val="00FD5657"/>
    <w:rsid w:val="00FD6A74"/>
    <w:rsid w:val="00FE06C4"/>
    <w:rsid w:val="00FE2381"/>
    <w:rsid w:val="00FE3C17"/>
    <w:rsid w:val="00FE40B2"/>
    <w:rsid w:val="00FE41F2"/>
    <w:rsid w:val="00FE4E29"/>
    <w:rsid w:val="00FE50D9"/>
    <w:rsid w:val="00FE61A8"/>
    <w:rsid w:val="00FE6BC3"/>
    <w:rsid w:val="00FF0472"/>
    <w:rsid w:val="00FF1072"/>
    <w:rsid w:val="00FF6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A1C"/>
    <w:rPr>
      <w:sz w:val="24"/>
      <w:szCs w:val="24"/>
      <w:lang w:eastAsia="en-US"/>
    </w:rPr>
  </w:style>
  <w:style w:type="paragraph" w:styleId="Heading1">
    <w:name w:val="heading 1"/>
    <w:aliases w:val="06 Heading 1"/>
    <w:basedOn w:val="Normal"/>
    <w:next w:val="Normal"/>
    <w:link w:val="Heading1Char"/>
    <w:qFormat/>
    <w:rsid w:val="0072392C"/>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2392C"/>
    <w:pPr>
      <w:keepNext/>
      <w:spacing w:before="240" w:after="60"/>
      <w:outlineLvl w:val="1"/>
    </w:pPr>
    <w:rPr>
      <w:rFonts w:cs="Arial"/>
      <w:b/>
      <w:bCs/>
      <w:iCs/>
      <w:sz w:val="28"/>
      <w:szCs w:val="28"/>
    </w:rPr>
  </w:style>
  <w:style w:type="paragraph" w:styleId="Heading3">
    <w:name w:val="heading 3"/>
    <w:basedOn w:val="Normal"/>
    <w:next w:val="Normal"/>
    <w:qFormat/>
    <w:rsid w:val="0072392C"/>
    <w:pPr>
      <w:keepNext/>
      <w:spacing w:before="120"/>
      <w:outlineLvl w:val="2"/>
    </w:pPr>
    <w:rPr>
      <w:rFonts w:cs="Arial"/>
      <w:b/>
      <w:bCs/>
      <w:szCs w:val="26"/>
    </w:rPr>
  </w:style>
  <w:style w:type="paragraph" w:styleId="Heading4">
    <w:name w:val="heading 4"/>
    <w:basedOn w:val="Normal"/>
    <w:next w:val="Normal"/>
    <w:link w:val="Heading4Char"/>
    <w:unhideWhenUsed/>
    <w:qFormat/>
    <w:rsid w:val="00C142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72392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6 Heading 1 Char"/>
    <w:link w:val="Heading1"/>
    <w:rsid w:val="0072392C"/>
    <w:rPr>
      <w:rFonts w:cs="Arial"/>
      <w:b/>
      <w:bCs/>
      <w:kern w:val="32"/>
      <w:sz w:val="32"/>
      <w:szCs w:val="32"/>
      <w:lang w:val="en-GB" w:eastAsia="en-US" w:bidi="ar-SA"/>
    </w:rPr>
  </w:style>
  <w:style w:type="paragraph" w:styleId="BodyTextIndent">
    <w:name w:val="Body Text Indent"/>
    <w:basedOn w:val="Normal"/>
    <w:rsid w:val="0072392C"/>
    <w:pPr>
      <w:spacing w:after="120"/>
      <w:ind w:left="283"/>
    </w:pPr>
  </w:style>
  <w:style w:type="paragraph" w:styleId="Title">
    <w:name w:val="Title"/>
    <w:basedOn w:val="Normal"/>
    <w:qFormat/>
    <w:rsid w:val="0072392C"/>
    <w:pPr>
      <w:spacing w:before="240" w:after="60"/>
      <w:jc w:val="center"/>
    </w:pPr>
    <w:rPr>
      <w:rFonts w:ascii="Arial" w:hAnsi="Arial" w:cs="Arial"/>
      <w:b/>
      <w:bCs/>
      <w:kern w:val="28"/>
      <w:sz w:val="32"/>
      <w:szCs w:val="32"/>
    </w:rPr>
  </w:style>
  <w:style w:type="paragraph" w:styleId="FootnoteText">
    <w:name w:val="footnote text"/>
    <w:basedOn w:val="Normal"/>
    <w:semiHidden/>
    <w:rsid w:val="0072392C"/>
    <w:rPr>
      <w:sz w:val="20"/>
      <w:szCs w:val="20"/>
      <w:lang w:eastAsia="en-GB"/>
    </w:rPr>
  </w:style>
  <w:style w:type="character" w:styleId="FootnoteReference">
    <w:name w:val="footnote reference"/>
    <w:semiHidden/>
    <w:rsid w:val="0072392C"/>
    <w:rPr>
      <w:vertAlign w:val="superscript"/>
    </w:rPr>
  </w:style>
  <w:style w:type="paragraph" w:styleId="TOC1">
    <w:name w:val="toc 1"/>
    <w:basedOn w:val="Normal"/>
    <w:next w:val="Normal"/>
    <w:autoRedefine/>
    <w:uiPriority w:val="39"/>
    <w:rsid w:val="0038550C"/>
    <w:pPr>
      <w:tabs>
        <w:tab w:val="left" w:pos="480"/>
        <w:tab w:val="right" w:leader="dot" w:pos="9720"/>
      </w:tabs>
      <w:spacing w:before="120" w:after="120"/>
      <w:ind w:right="720"/>
    </w:pPr>
    <w:rPr>
      <w:rFonts w:ascii="Verdana" w:hAnsi="Verdana"/>
      <w:b/>
      <w:bCs/>
      <w:noProof/>
      <w:kern w:val="106"/>
      <w:sz w:val="22"/>
      <w:szCs w:val="22"/>
    </w:rPr>
  </w:style>
  <w:style w:type="character" w:styleId="Hyperlink">
    <w:name w:val="Hyperlink"/>
    <w:uiPriority w:val="99"/>
    <w:rsid w:val="0072392C"/>
    <w:rPr>
      <w:color w:val="0000FF"/>
      <w:u w:val="single"/>
    </w:rPr>
  </w:style>
  <w:style w:type="paragraph" w:styleId="Footer">
    <w:name w:val="footer"/>
    <w:basedOn w:val="Normal"/>
    <w:link w:val="FooterChar"/>
    <w:uiPriority w:val="99"/>
    <w:rsid w:val="0072392C"/>
    <w:pPr>
      <w:tabs>
        <w:tab w:val="center" w:pos="4320"/>
        <w:tab w:val="right" w:pos="8640"/>
      </w:tabs>
    </w:pPr>
  </w:style>
  <w:style w:type="character" w:styleId="PageNumber">
    <w:name w:val="page number"/>
    <w:basedOn w:val="DefaultParagraphFont"/>
    <w:rsid w:val="0072392C"/>
  </w:style>
  <w:style w:type="paragraph" w:styleId="Header">
    <w:name w:val="header"/>
    <w:basedOn w:val="Normal"/>
    <w:link w:val="HeaderChar"/>
    <w:uiPriority w:val="99"/>
    <w:rsid w:val="0072392C"/>
    <w:pPr>
      <w:tabs>
        <w:tab w:val="center" w:pos="4320"/>
        <w:tab w:val="right" w:pos="8640"/>
      </w:tabs>
    </w:pPr>
  </w:style>
  <w:style w:type="character" w:customStyle="1" w:styleId="HeaderChar">
    <w:name w:val="Header Char"/>
    <w:link w:val="Header"/>
    <w:uiPriority w:val="99"/>
    <w:locked/>
    <w:rsid w:val="005B1B02"/>
    <w:rPr>
      <w:sz w:val="24"/>
      <w:szCs w:val="24"/>
      <w:lang w:val="en-GB" w:eastAsia="en-US" w:bidi="ar-SA"/>
    </w:rPr>
  </w:style>
  <w:style w:type="paragraph" w:styleId="TOC2">
    <w:name w:val="toc 2"/>
    <w:basedOn w:val="Normal"/>
    <w:next w:val="Normal"/>
    <w:autoRedefine/>
    <w:uiPriority w:val="39"/>
    <w:rsid w:val="00F06CC2"/>
    <w:pPr>
      <w:tabs>
        <w:tab w:val="left" w:pos="540"/>
        <w:tab w:val="right" w:leader="dot" w:pos="9923"/>
      </w:tabs>
      <w:spacing w:before="120"/>
      <w:ind w:left="540" w:right="119" w:hanging="540"/>
    </w:pPr>
    <w:rPr>
      <w:rFonts w:ascii="Verdana" w:hAnsi="Verdana"/>
      <w:smallCaps/>
      <w:noProof/>
      <w:sz w:val="22"/>
      <w:szCs w:val="22"/>
      <w:lang w:eastAsia="en-GB" w:bidi="en-US"/>
    </w:rPr>
  </w:style>
  <w:style w:type="paragraph" w:styleId="TOC3">
    <w:name w:val="toc 3"/>
    <w:basedOn w:val="Normal"/>
    <w:next w:val="Normal"/>
    <w:autoRedefine/>
    <w:uiPriority w:val="39"/>
    <w:rsid w:val="00E23360"/>
    <w:pPr>
      <w:tabs>
        <w:tab w:val="right" w:leader="dot" w:pos="9923"/>
      </w:tabs>
      <w:ind w:left="1985" w:right="261" w:hanging="1843"/>
    </w:pPr>
    <w:rPr>
      <w:i/>
      <w:iCs/>
      <w:sz w:val="20"/>
    </w:rPr>
  </w:style>
  <w:style w:type="table" w:styleId="TableGrid">
    <w:name w:val="Table Grid"/>
    <w:basedOn w:val="TableNormal"/>
    <w:rsid w:val="007239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72392C"/>
    <w:pPr>
      <w:ind w:left="576" w:right="1289"/>
    </w:pPr>
    <w:rPr>
      <w:rFonts w:ascii="Arial" w:hAnsi="Arial"/>
      <w:b/>
      <w:i/>
      <w:sz w:val="22"/>
      <w:szCs w:val="20"/>
    </w:rPr>
  </w:style>
  <w:style w:type="paragraph" w:styleId="NormalWeb">
    <w:name w:val="Normal (Web)"/>
    <w:basedOn w:val="Normal"/>
    <w:uiPriority w:val="99"/>
    <w:rsid w:val="0072392C"/>
    <w:pPr>
      <w:spacing w:before="100" w:beforeAutospacing="1" w:after="100" w:afterAutospacing="1"/>
    </w:pPr>
    <w:rPr>
      <w:lang w:eastAsia="en-GB"/>
    </w:rPr>
  </w:style>
  <w:style w:type="paragraph" w:styleId="DocumentMap">
    <w:name w:val="Document Map"/>
    <w:basedOn w:val="Normal"/>
    <w:semiHidden/>
    <w:rsid w:val="003F256F"/>
    <w:pPr>
      <w:shd w:val="clear" w:color="auto" w:fill="000080"/>
    </w:pPr>
    <w:rPr>
      <w:rFonts w:ascii="Tahoma" w:hAnsi="Tahoma" w:cs="Tahoma"/>
      <w:sz w:val="20"/>
      <w:szCs w:val="20"/>
      <w:lang w:eastAsia="en-GB"/>
    </w:rPr>
  </w:style>
  <w:style w:type="character" w:styleId="FollowedHyperlink">
    <w:name w:val="FollowedHyperlink"/>
    <w:rsid w:val="00F70473"/>
    <w:rPr>
      <w:color w:val="800080"/>
      <w:u w:val="single"/>
    </w:rPr>
  </w:style>
  <w:style w:type="paragraph" w:styleId="BalloonText">
    <w:name w:val="Balloon Text"/>
    <w:basedOn w:val="Normal"/>
    <w:semiHidden/>
    <w:rsid w:val="009C7132"/>
    <w:rPr>
      <w:rFonts w:ascii="Tahoma" w:hAnsi="Tahoma" w:cs="Tahoma"/>
      <w:sz w:val="16"/>
      <w:szCs w:val="16"/>
    </w:rPr>
  </w:style>
  <w:style w:type="character" w:styleId="CommentReference">
    <w:name w:val="annotation reference"/>
    <w:uiPriority w:val="99"/>
    <w:semiHidden/>
    <w:rsid w:val="00916F14"/>
    <w:rPr>
      <w:sz w:val="16"/>
      <w:szCs w:val="16"/>
    </w:rPr>
  </w:style>
  <w:style w:type="paragraph" w:styleId="CommentText">
    <w:name w:val="annotation text"/>
    <w:basedOn w:val="Normal"/>
    <w:link w:val="CommentTextChar"/>
    <w:semiHidden/>
    <w:rsid w:val="00916F14"/>
    <w:rPr>
      <w:sz w:val="20"/>
      <w:szCs w:val="20"/>
    </w:rPr>
  </w:style>
  <w:style w:type="paragraph" w:styleId="CommentSubject">
    <w:name w:val="annotation subject"/>
    <w:basedOn w:val="CommentText"/>
    <w:next w:val="CommentText"/>
    <w:semiHidden/>
    <w:rsid w:val="00916F14"/>
    <w:rPr>
      <w:b/>
      <w:bCs/>
    </w:rPr>
  </w:style>
  <w:style w:type="paragraph" w:styleId="NoSpacing">
    <w:name w:val="No Spacing"/>
    <w:uiPriority w:val="1"/>
    <w:qFormat/>
    <w:rsid w:val="003B1BB4"/>
    <w:rPr>
      <w:rFonts w:ascii="Cambria" w:hAnsi="Cambria"/>
      <w:lang w:val="en-US" w:eastAsia="en-US"/>
    </w:rPr>
  </w:style>
  <w:style w:type="character" w:styleId="Strong">
    <w:name w:val="Strong"/>
    <w:qFormat/>
    <w:rsid w:val="00BE24F6"/>
    <w:rPr>
      <w:b/>
      <w:bCs/>
    </w:rPr>
  </w:style>
  <w:style w:type="table" w:styleId="TableContemporary">
    <w:name w:val="Table Contemporary"/>
    <w:basedOn w:val="TableNormal"/>
    <w:rsid w:val="0019205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FE06C4"/>
    <w:pPr>
      <w:ind w:left="720"/>
    </w:pPr>
    <w:rPr>
      <w:rFonts w:ascii="Arial" w:hAnsi="Arial"/>
    </w:rPr>
  </w:style>
  <w:style w:type="paragraph" w:styleId="BodyText">
    <w:name w:val="Body Text"/>
    <w:basedOn w:val="Normal"/>
    <w:link w:val="BodyTextChar"/>
    <w:rsid w:val="00035249"/>
    <w:pPr>
      <w:widowControl w:val="0"/>
      <w:suppressAutoHyphens/>
      <w:spacing w:after="120"/>
    </w:pPr>
    <w:rPr>
      <w:rFonts w:eastAsia="Arial Unicode MS"/>
      <w:kern w:val="1"/>
    </w:rPr>
  </w:style>
  <w:style w:type="character" w:styleId="Emphasis">
    <w:name w:val="Emphasis"/>
    <w:qFormat/>
    <w:rsid w:val="005B1B02"/>
    <w:rPr>
      <w:i/>
      <w:iCs/>
    </w:rPr>
  </w:style>
  <w:style w:type="paragraph" w:customStyle="1" w:styleId="02Text">
    <w:name w:val="02 Text"/>
    <w:basedOn w:val="Normal"/>
    <w:autoRedefine/>
    <w:rsid w:val="002746E8"/>
    <w:rPr>
      <w:rFonts w:ascii="Verdana" w:hAnsi="Verdana"/>
      <w:b/>
      <w:bCs/>
      <w:noProof/>
      <w:color w:val="FF6600"/>
      <w:sz w:val="20"/>
      <w:szCs w:val="20"/>
      <w:lang w:eastAsia="en-GB" w:bidi="en-US"/>
    </w:rPr>
  </w:style>
  <w:style w:type="paragraph" w:customStyle="1" w:styleId="HAIheading1">
    <w:name w:val="HAI heading 1"/>
    <w:basedOn w:val="Heading1"/>
    <w:autoRedefine/>
    <w:rsid w:val="00CB4BA3"/>
    <w:pPr>
      <w:spacing w:before="0"/>
    </w:pPr>
    <w:rPr>
      <w:rFonts w:ascii="Verdana" w:hAnsi="Verdana"/>
      <w:color w:val="FF0000"/>
      <w:kern w:val="0"/>
      <w:sz w:val="28"/>
      <w:szCs w:val="28"/>
    </w:rPr>
  </w:style>
  <w:style w:type="paragraph" w:customStyle="1" w:styleId="HAIheading2">
    <w:name w:val="HAI heading 2"/>
    <w:basedOn w:val="Heading2"/>
    <w:autoRedefine/>
    <w:rsid w:val="0086104D"/>
    <w:rPr>
      <w:rFonts w:ascii="Lexia" w:hAnsi="Lexia"/>
      <w:iCs w:val="0"/>
      <w:sz w:val="22"/>
      <w:szCs w:val="22"/>
    </w:rPr>
  </w:style>
  <w:style w:type="paragraph" w:customStyle="1" w:styleId="Introduction">
    <w:name w:val="Introduction"/>
    <w:basedOn w:val="Normal"/>
    <w:next w:val="Normal"/>
    <w:rsid w:val="001A03B7"/>
    <w:pPr>
      <w:spacing w:before="120" w:after="240"/>
    </w:pPr>
    <w:rPr>
      <w:rFonts w:ascii="Verdana" w:hAnsi="Verdana"/>
      <w:b/>
      <w:color w:val="AC1D27"/>
      <w:kern w:val="26"/>
      <w:sz w:val="20"/>
    </w:rPr>
  </w:style>
  <w:style w:type="paragraph" w:customStyle="1" w:styleId="Heading20">
    <w:name w:val="Heading2"/>
    <w:basedOn w:val="Heading2"/>
    <w:next w:val="Heading2"/>
    <w:rsid w:val="001A03B7"/>
    <w:pPr>
      <w:pageBreakBefore/>
      <w:spacing w:before="360" w:after="240"/>
    </w:pPr>
    <w:rPr>
      <w:rFonts w:ascii="Verdana" w:hAnsi="Verdana" w:cs="Times New Roman"/>
      <w:b w:val="0"/>
      <w:bCs w:val="0"/>
      <w:iCs w:val="0"/>
      <w:noProof/>
      <w:color w:val="AC1D27"/>
      <w:sz w:val="40"/>
      <w:szCs w:val="16"/>
      <w:lang w:eastAsia="en-GB"/>
    </w:rPr>
  </w:style>
  <w:style w:type="paragraph" w:customStyle="1" w:styleId="HAIfrontpagetitle">
    <w:name w:val="HAI front page title"/>
    <w:basedOn w:val="Heading1"/>
    <w:link w:val="HAIfrontpagetitleChar"/>
    <w:autoRedefine/>
    <w:rsid w:val="00863A62"/>
    <w:pPr>
      <w:tabs>
        <w:tab w:val="right" w:pos="9637"/>
      </w:tabs>
      <w:spacing w:before="480" w:after="0"/>
      <w:ind w:hanging="360"/>
    </w:pPr>
    <w:rPr>
      <w:rFonts w:ascii="Verdana" w:hAnsi="Verdana"/>
      <w:b w:val="0"/>
      <w:noProof/>
      <w:color w:val="ED1350"/>
      <w:kern w:val="106"/>
      <w:sz w:val="52"/>
      <w:szCs w:val="52"/>
      <w:lang w:val="en-US"/>
    </w:rPr>
  </w:style>
  <w:style w:type="paragraph" w:customStyle="1" w:styleId="HAIsub-titlefrontpage">
    <w:name w:val="HAI sub-title front page"/>
    <w:basedOn w:val="Heading1"/>
    <w:autoRedefine/>
    <w:rsid w:val="00F82BE5"/>
    <w:pPr>
      <w:tabs>
        <w:tab w:val="right" w:pos="9637"/>
      </w:tabs>
      <w:spacing w:before="480" w:after="0"/>
    </w:pPr>
    <w:rPr>
      <w:rFonts w:ascii="Verdana" w:hAnsi="Verdana"/>
      <w:noProof/>
      <w:color w:val="ED1350"/>
      <w:kern w:val="106"/>
      <w:lang w:val="en-US"/>
    </w:rPr>
  </w:style>
  <w:style w:type="paragraph" w:customStyle="1" w:styleId="HAIcolouredtextdarkred">
    <w:name w:val="HAI coloured text dark red"/>
    <w:basedOn w:val="Introduction"/>
    <w:autoRedefine/>
    <w:rsid w:val="005E531A"/>
    <w:pPr>
      <w:spacing w:before="240" w:after="120"/>
    </w:pPr>
    <w:rPr>
      <w:color w:val="BB0F1D"/>
      <w:sz w:val="22"/>
      <w:szCs w:val="22"/>
      <w:lang w:bidi="en-US"/>
    </w:rPr>
  </w:style>
  <w:style w:type="paragraph" w:customStyle="1" w:styleId="HAIsectionheadingdarkred">
    <w:name w:val="HAI section heading dark red"/>
    <w:basedOn w:val="Heading2"/>
    <w:autoRedefine/>
    <w:rsid w:val="00D43F30"/>
    <w:pPr>
      <w:spacing w:before="0" w:after="240"/>
    </w:pPr>
    <w:rPr>
      <w:rFonts w:ascii="Lexia" w:hAnsi="Lexia" w:cs="Times New Roman"/>
      <w:bCs w:val="0"/>
      <w:iCs w:val="0"/>
      <w:noProof/>
      <w:color w:val="E52250"/>
      <w:sz w:val="32"/>
      <w:szCs w:val="32"/>
      <w:lang w:eastAsia="en-GB"/>
    </w:rPr>
  </w:style>
  <w:style w:type="paragraph" w:customStyle="1" w:styleId="HAIsub-headingsorange">
    <w:name w:val="HAI sub-headings orange"/>
    <w:basedOn w:val="Normal"/>
    <w:autoRedefine/>
    <w:rsid w:val="00F82BE5"/>
    <w:pPr>
      <w:spacing w:before="120"/>
    </w:pPr>
    <w:rPr>
      <w:rFonts w:ascii="Verdana" w:hAnsi="Verdana" w:cs="Arial"/>
      <w:b/>
      <w:color w:val="F25821"/>
      <w:sz w:val="20"/>
      <w:szCs w:val="20"/>
    </w:rPr>
  </w:style>
  <w:style w:type="character" w:customStyle="1" w:styleId="tbarker">
    <w:name w:val="tbarker"/>
    <w:semiHidden/>
    <w:rsid w:val="00B1619C"/>
    <w:rPr>
      <w:rFonts w:ascii="Arial" w:hAnsi="Arial" w:cs="Arial"/>
      <w:color w:val="000080"/>
      <w:sz w:val="20"/>
      <w:szCs w:val="20"/>
    </w:rPr>
  </w:style>
  <w:style w:type="paragraph" w:customStyle="1" w:styleId="StyleHAIfrontpagetitleDarkRed">
    <w:name w:val="Style HAI front page title + Dark Red"/>
    <w:basedOn w:val="HAIfrontpagetitle"/>
    <w:link w:val="StyleHAIfrontpagetitleDarkRedChar"/>
    <w:rsid w:val="00B1619C"/>
    <w:rPr>
      <w:bCs w:val="0"/>
      <w:color w:val="800000"/>
      <w:kern w:val="26"/>
    </w:rPr>
  </w:style>
  <w:style w:type="character" w:customStyle="1" w:styleId="HAIfrontpagetitleChar">
    <w:name w:val="HAI front page title Char"/>
    <w:link w:val="HAIfrontpagetitle"/>
    <w:rsid w:val="00863A62"/>
    <w:rPr>
      <w:rFonts w:ascii="Verdana" w:hAnsi="Verdana" w:cs="Arial"/>
      <w:b/>
      <w:bCs/>
      <w:noProof/>
      <w:color w:val="ED1350"/>
      <w:kern w:val="106"/>
      <w:sz w:val="52"/>
      <w:szCs w:val="52"/>
      <w:lang w:val="en-US" w:eastAsia="en-US" w:bidi="ar-SA"/>
    </w:rPr>
  </w:style>
  <w:style w:type="character" w:customStyle="1" w:styleId="StyleHAIfrontpagetitleDarkRedChar">
    <w:name w:val="Style HAI front page title + Dark Red Char"/>
    <w:link w:val="StyleHAIfrontpagetitleDarkRed"/>
    <w:rsid w:val="00B1619C"/>
    <w:rPr>
      <w:rFonts w:ascii="Verdana" w:hAnsi="Verdana" w:cs="Arial"/>
      <w:b/>
      <w:bCs/>
      <w:noProof/>
      <w:color w:val="800000"/>
      <w:kern w:val="26"/>
      <w:sz w:val="52"/>
      <w:szCs w:val="52"/>
      <w:lang w:val="en-US" w:eastAsia="en-US" w:bidi="ar-SA"/>
    </w:rPr>
  </w:style>
  <w:style w:type="paragraph" w:customStyle="1" w:styleId="msolistparagraph0">
    <w:name w:val="msolistparagraph"/>
    <w:basedOn w:val="Normal"/>
    <w:uiPriority w:val="99"/>
    <w:rsid w:val="00417463"/>
    <w:pPr>
      <w:ind w:left="720"/>
    </w:pPr>
    <w:rPr>
      <w:rFonts w:ascii="Verdana" w:eastAsia="Calibri" w:hAnsi="Verdana"/>
      <w:sz w:val="20"/>
      <w:szCs w:val="20"/>
      <w:lang w:eastAsia="en-GB"/>
    </w:rPr>
  </w:style>
  <w:style w:type="paragraph" w:styleId="BodyText2">
    <w:name w:val="Body Text 2"/>
    <w:basedOn w:val="Normal"/>
    <w:link w:val="BodyText2Char"/>
    <w:uiPriority w:val="99"/>
    <w:unhideWhenUsed/>
    <w:rsid w:val="009A048B"/>
    <w:pPr>
      <w:spacing w:after="120" w:line="480" w:lineRule="auto"/>
    </w:pPr>
    <w:rPr>
      <w:rFonts w:ascii="Verdana" w:hAnsi="Verdana"/>
      <w:kern w:val="26"/>
      <w:sz w:val="20"/>
    </w:rPr>
  </w:style>
  <w:style w:type="character" w:customStyle="1" w:styleId="BodyText2Char">
    <w:name w:val="Body Text 2 Char"/>
    <w:link w:val="BodyText2"/>
    <w:uiPriority w:val="99"/>
    <w:rsid w:val="009A048B"/>
    <w:rPr>
      <w:rFonts w:ascii="Verdana" w:hAnsi="Verdana"/>
      <w:kern w:val="26"/>
      <w:szCs w:val="24"/>
      <w:lang w:eastAsia="en-US"/>
    </w:rPr>
  </w:style>
  <w:style w:type="character" w:customStyle="1" w:styleId="contenttext1">
    <w:name w:val="contenttext1"/>
    <w:rsid w:val="009A048B"/>
    <w:rPr>
      <w:rFonts w:ascii="Arial" w:hAnsi="Arial" w:cs="Arial" w:hint="default"/>
      <w:sz w:val="24"/>
      <w:szCs w:val="24"/>
    </w:rPr>
  </w:style>
  <w:style w:type="character" w:customStyle="1" w:styleId="FooterChar">
    <w:name w:val="Footer Char"/>
    <w:link w:val="Footer"/>
    <w:uiPriority w:val="99"/>
    <w:rsid w:val="00714FDA"/>
    <w:rPr>
      <w:sz w:val="24"/>
      <w:szCs w:val="24"/>
      <w:lang w:eastAsia="en-US"/>
    </w:rPr>
  </w:style>
  <w:style w:type="character" w:customStyle="1" w:styleId="CommentTextChar">
    <w:name w:val="Comment Text Char"/>
    <w:link w:val="CommentText"/>
    <w:semiHidden/>
    <w:rsid w:val="00714FDA"/>
    <w:rPr>
      <w:lang w:eastAsia="en-US"/>
    </w:rPr>
  </w:style>
  <w:style w:type="character" w:customStyle="1" w:styleId="BodyTextChar">
    <w:name w:val="Body Text Char"/>
    <w:link w:val="BodyText"/>
    <w:rsid w:val="00714FDA"/>
    <w:rPr>
      <w:rFonts w:eastAsia="Arial Unicode MS"/>
      <w:kern w:val="1"/>
      <w:sz w:val="24"/>
      <w:szCs w:val="24"/>
    </w:rPr>
  </w:style>
  <w:style w:type="paragraph" w:customStyle="1" w:styleId="Highlights">
    <w:name w:val="Highlights"/>
    <w:basedOn w:val="Normal"/>
    <w:rsid w:val="00AF748D"/>
    <w:pPr>
      <w:spacing w:after="120" w:line="260" w:lineRule="exact"/>
    </w:pPr>
    <w:rPr>
      <w:rFonts w:ascii="Verdana" w:hAnsi="Verdana"/>
      <w:b/>
      <w:i/>
      <w:color w:val="BB0F18"/>
      <w:kern w:val="26"/>
      <w:sz w:val="18"/>
      <w:szCs w:val="18"/>
    </w:rPr>
  </w:style>
  <w:style w:type="character" w:customStyle="1" w:styleId="Heading4Char">
    <w:name w:val="Heading 4 Char"/>
    <w:basedOn w:val="DefaultParagraphFont"/>
    <w:link w:val="Heading4"/>
    <w:rsid w:val="00C142D2"/>
    <w:rPr>
      <w:rFonts w:asciiTheme="majorHAnsi" w:eastAsiaTheme="majorEastAsia" w:hAnsiTheme="majorHAnsi" w:cstheme="majorBidi"/>
      <w:b/>
      <w:bCs/>
      <w:i/>
      <w:iCs/>
      <w:color w:val="4F81BD" w:themeColor="accent1"/>
      <w:sz w:val="24"/>
      <w:szCs w:val="24"/>
      <w:lang w:eastAsia="en-US"/>
    </w:rPr>
  </w:style>
  <w:style w:type="character" w:customStyle="1" w:styleId="Heading2Char">
    <w:name w:val="Heading 2 Char"/>
    <w:basedOn w:val="DefaultParagraphFont"/>
    <w:link w:val="Heading2"/>
    <w:rsid w:val="00C142D2"/>
    <w:rPr>
      <w:rFonts w:cs="Arial"/>
      <w:b/>
      <w:bCs/>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A1C"/>
    <w:rPr>
      <w:sz w:val="24"/>
      <w:szCs w:val="24"/>
      <w:lang w:eastAsia="en-US"/>
    </w:rPr>
  </w:style>
  <w:style w:type="paragraph" w:styleId="Heading1">
    <w:name w:val="heading 1"/>
    <w:aliases w:val="06 Heading 1"/>
    <w:basedOn w:val="Normal"/>
    <w:next w:val="Normal"/>
    <w:link w:val="Heading1Char"/>
    <w:qFormat/>
    <w:rsid w:val="0072392C"/>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2392C"/>
    <w:pPr>
      <w:keepNext/>
      <w:spacing w:before="240" w:after="60"/>
      <w:outlineLvl w:val="1"/>
    </w:pPr>
    <w:rPr>
      <w:rFonts w:cs="Arial"/>
      <w:b/>
      <w:bCs/>
      <w:iCs/>
      <w:sz w:val="28"/>
      <w:szCs w:val="28"/>
    </w:rPr>
  </w:style>
  <w:style w:type="paragraph" w:styleId="Heading3">
    <w:name w:val="heading 3"/>
    <w:basedOn w:val="Normal"/>
    <w:next w:val="Normal"/>
    <w:qFormat/>
    <w:rsid w:val="0072392C"/>
    <w:pPr>
      <w:keepNext/>
      <w:spacing w:before="120"/>
      <w:outlineLvl w:val="2"/>
    </w:pPr>
    <w:rPr>
      <w:rFonts w:cs="Arial"/>
      <w:b/>
      <w:bCs/>
      <w:szCs w:val="26"/>
    </w:rPr>
  </w:style>
  <w:style w:type="paragraph" w:styleId="Heading4">
    <w:name w:val="heading 4"/>
    <w:basedOn w:val="Normal"/>
    <w:next w:val="Normal"/>
    <w:link w:val="Heading4Char"/>
    <w:unhideWhenUsed/>
    <w:qFormat/>
    <w:rsid w:val="00C142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72392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6 Heading 1 Char"/>
    <w:link w:val="Heading1"/>
    <w:rsid w:val="0072392C"/>
    <w:rPr>
      <w:rFonts w:cs="Arial"/>
      <w:b/>
      <w:bCs/>
      <w:kern w:val="32"/>
      <w:sz w:val="32"/>
      <w:szCs w:val="32"/>
      <w:lang w:val="en-GB" w:eastAsia="en-US" w:bidi="ar-SA"/>
    </w:rPr>
  </w:style>
  <w:style w:type="paragraph" w:styleId="BodyTextIndent">
    <w:name w:val="Body Text Indent"/>
    <w:basedOn w:val="Normal"/>
    <w:rsid w:val="0072392C"/>
    <w:pPr>
      <w:spacing w:after="120"/>
      <w:ind w:left="283"/>
    </w:pPr>
  </w:style>
  <w:style w:type="paragraph" w:styleId="Title">
    <w:name w:val="Title"/>
    <w:basedOn w:val="Normal"/>
    <w:qFormat/>
    <w:rsid w:val="0072392C"/>
    <w:pPr>
      <w:spacing w:before="240" w:after="60"/>
      <w:jc w:val="center"/>
    </w:pPr>
    <w:rPr>
      <w:rFonts w:ascii="Arial" w:hAnsi="Arial" w:cs="Arial"/>
      <w:b/>
      <w:bCs/>
      <w:kern w:val="28"/>
      <w:sz w:val="32"/>
      <w:szCs w:val="32"/>
    </w:rPr>
  </w:style>
  <w:style w:type="paragraph" w:styleId="FootnoteText">
    <w:name w:val="footnote text"/>
    <w:basedOn w:val="Normal"/>
    <w:semiHidden/>
    <w:rsid w:val="0072392C"/>
    <w:rPr>
      <w:sz w:val="20"/>
      <w:szCs w:val="20"/>
      <w:lang w:eastAsia="en-GB"/>
    </w:rPr>
  </w:style>
  <w:style w:type="character" w:styleId="FootnoteReference">
    <w:name w:val="footnote reference"/>
    <w:semiHidden/>
    <w:rsid w:val="0072392C"/>
    <w:rPr>
      <w:vertAlign w:val="superscript"/>
    </w:rPr>
  </w:style>
  <w:style w:type="paragraph" w:styleId="TOC1">
    <w:name w:val="toc 1"/>
    <w:basedOn w:val="Normal"/>
    <w:next w:val="Normal"/>
    <w:autoRedefine/>
    <w:uiPriority w:val="39"/>
    <w:rsid w:val="0038550C"/>
    <w:pPr>
      <w:tabs>
        <w:tab w:val="left" w:pos="480"/>
        <w:tab w:val="right" w:leader="dot" w:pos="9720"/>
      </w:tabs>
      <w:spacing w:before="120" w:after="120"/>
      <w:ind w:right="720"/>
    </w:pPr>
    <w:rPr>
      <w:rFonts w:ascii="Verdana" w:hAnsi="Verdana"/>
      <w:b/>
      <w:bCs/>
      <w:noProof/>
      <w:kern w:val="106"/>
      <w:sz w:val="22"/>
      <w:szCs w:val="22"/>
    </w:rPr>
  </w:style>
  <w:style w:type="character" w:styleId="Hyperlink">
    <w:name w:val="Hyperlink"/>
    <w:uiPriority w:val="99"/>
    <w:rsid w:val="0072392C"/>
    <w:rPr>
      <w:color w:val="0000FF"/>
      <w:u w:val="single"/>
    </w:rPr>
  </w:style>
  <w:style w:type="paragraph" w:styleId="Footer">
    <w:name w:val="footer"/>
    <w:basedOn w:val="Normal"/>
    <w:link w:val="FooterChar"/>
    <w:uiPriority w:val="99"/>
    <w:rsid w:val="0072392C"/>
    <w:pPr>
      <w:tabs>
        <w:tab w:val="center" w:pos="4320"/>
        <w:tab w:val="right" w:pos="8640"/>
      </w:tabs>
    </w:pPr>
  </w:style>
  <w:style w:type="character" w:styleId="PageNumber">
    <w:name w:val="page number"/>
    <w:basedOn w:val="DefaultParagraphFont"/>
    <w:rsid w:val="0072392C"/>
  </w:style>
  <w:style w:type="paragraph" w:styleId="Header">
    <w:name w:val="header"/>
    <w:basedOn w:val="Normal"/>
    <w:link w:val="HeaderChar"/>
    <w:uiPriority w:val="99"/>
    <w:rsid w:val="0072392C"/>
    <w:pPr>
      <w:tabs>
        <w:tab w:val="center" w:pos="4320"/>
        <w:tab w:val="right" w:pos="8640"/>
      </w:tabs>
    </w:pPr>
  </w:style>
  <w:style w:type="character" w:customStyle="1" w:styleId="HeaderChar">
    <w:name w:val="Header Char"/>
    <w:link w:val="Header"/>
    <w:uiPriority w:val="99"/>
    <w:locked/>
    <w:rsid w:val="005B1B02"/>
    <w:rPr>
      <w:sz w:val="24"/>
      <w:szCs w:val="24"/>
      <w:lang w:val="en-GB" w:eastAsia="en-US" w:bidi="ar-SA"/>
    </w:rPr>
  </w:style>
  <w:style w:type="paragraph" w:styleId="TOC2">
    <w:name w:val="toc 2"/>
    <w:basedOn w:val="Normal"/>
    <w:next w:val="Normal"/>
    <w:autoRedefine/>
    <w:uiPriority w:val="39"/>
    <w:rsid w:val="00F06CC2"/>
    <w:pPr>
      <w:tabs>
        <w:tab w:val="left" w:pos="540"/>
        <w:tab w:val="right" w:leader="dot" w:pos="9923"/>
      </w:tabs>
      <w:spacing w:before="120"/>
      <w:ind w:left="540" w:right="119" w:hanging="540"/>
    </w:pPr>
    <w:rPr>
      <w:rFonts w:ascii="Verdana" w:hAnsi="Verdana"/>
      <w:smallCaps/>
      <w:noProof/>
      <w:sz w:val="22"/>
      <w:szCs w:val="22"/>
      <w:lang w:eastAsia="en-GB" w:bidi="en-US"/>
    </w:rPr>
  </w:style>
  <w:style w:type="paragraph" w:styleId="TOC3">
    <w:name w:val="toc 3"/>
    <w:basedOn w:val="Normal"/>
    <w:next w:val="Normal"/>
    <w:autoRedefine/>
    <w:uiPriority w:val="39"/>
    <w:rsid w:val="00E23360"/>
    <w:pPr>
      <w:tabs>
        <w:tab w:val="right" w:leader="dot" w:pos="9923"/>
      </w:tabs>
      <w:ind w:left="1985" w:right="261" w:hanging="1843"/>
    </w:pPr>
    <w:rPr>
      <w:i/>
      <w:iCs/>
      <w:sz w:val="20"/>
    </w:rPr>
  </w:style>
  <w:style w:type="table" w:styleId="TableGrid">
    <w:name w:val="Table Grid"/>
    <w:basedOn w:val="TableNormal"/>
    <w:rsid w:val="007239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72392C"/>
    <w:pPr>
      <w:ind w:left="576" w:right="1289"/>
    </w:pPr>
    <w:rPr>
      <w:rFonts w:ascii="Arial" w:hAnsi="Arial"/>
      <w:b/>
      <w:i/>
      <w:sz w:val="22"/>
      <w:szCs w:val="20"/>
    </w:rPr>
  </w:style>
  <w:style w:type="paragraph" w:styleId="NormalWeb">
    <w:name w:val="Normal (Web)"/>
    <w:basedOn w:val="Normal"/>
    <w:uiPriority w:val="99"/>
    <w:rsid w:val="0072392C"/>
    <w:pPr>
      <w:spacing w:before="100" w:beforeAutospacing="1" w:after="100" w:afterAutospacing="1"/>
    </w:pPr>
    <w:rPr>
      <w:lang w:eastAsia="en-GB"/>
    </w:rPr>
  </w:style>
  <w:style w:type="paragraph" w:styleId="DocumentMap">
    <w:name w:val="Document Map"/>
    <w:basedOn w:val="Normal"/>
    <w:semiHidden/>
    <w:rsid w:val="003F256F"/>
    <w:pPr>
      <w:shd w:val="clear" w:color="auto" w:fill="000080"/>
    </w:pPr>
    <w:rPr>
      <w:rFonts w:ascii="Tahoma" w:hAnsi="Tahoma" w:cs="Tahoma"/>
      <w:sz w:val="20"/>
      <w:szCs w:val="20"/>
      <w:lang w:eastAsia="en-GB"/>
    </w:rPr>
  </w:style>
  <w:style w:type="character" w:styleId="FollowedHyperlink">
    <w:name w:val="FollowedHyperlink"/>
    <w:rsid w:val="00F70473"/>
    <w:rPr>
      <w:color w:val="800080"/>
      <w:u w:val="single"/>
    </w:rPr>
  </w:style>
  <w:style w:type="paragraph" w:styleId="BalloonText">
    <w:name w:val="Balloon Text"/>
    <w:basedOn w:val="Normal"/>
    <w:semiHidden/>
    <w:rsid w:val="009C7132"/>
    <w:rPr>
      <w:rFonts w:ascii="Tahoma" w:hAnsi="Tahoma" w:cs="Tahoma"/>
      <w:sz w:val="16"/>
      <w:szCs w:val="16"/>
    </w:rPr>
  </w:style>
  <w:style w:type="character" w:styleId="CommentReference">
    <w:name w:val="annotation reference"/>
    <w:uiPriority w:val="99"/>
    <w:semiHidden/>
    <w:rsid w:val="00916F14"/>
    <w:rPr>
      <w:sz w:val="16"/>
      <w:szCs w:val="16"/>
    </w:rPr>
  </w:style>
  <w:style w:type="paragraph" w:styleId="CommentText">
    <w:name w:val="annotation text"/>
    <w:basedOn w:val="Normal"/>
    <w:link w:val="CommentTextChar"/>
    <w:semiHidden/>
    <w:rsid w:val="00916F14"/>
    <w:rPr>
      <w:sz w:val="20"/>
      <w:szCs w:val="20"/>
    </w:rPr>
  </w:style>
  <w:style w:type="paragraph" w:styleId="CommentSubject">
    <w:name w:val="annotation subject"/>
    <w:basedOn w:val="CommentText"/>
    <w:next w:val="CommentText"/>
    <w:semiHidden/>
    <w:rsid w:val="00916F14"/>
    <w:rPr>
      <w:b/>
      <w:bCs/>
    </w:rPr>
  </w:style>
  <w:style w:type="paragraph" w:styleId="NoSpacing">
    <w:name w:val="No Spacing"/>
    <w:uiPriority w:val="1"/>
    <w:qFormat/>
    <w:rsid w:val="003B1BB4"/>
    <w:rPr>
      <w:rFonts w:ascii="Cambria" w:hAnsi="Cambria"/>
      <w:lang w:val="en-US" w:eastAsia="en-US"/>
    </w:rPr>
  </w:style>
  <w:style w:type="character" w:styleId="Strong">
    <w:name w:val="Strong"/>
    <w:qFormat/>
    <w:rsid w:val="00BE24F6"/>
    <w:rPr>
      <w:b/>
      <w:bCs/>
    </w:rPr>
  </w:style>
  <w:style w:type="table" w:styleId="TableContemporary">
    <w:name w:val="Table Contemporary"/>
    <w:basedOn w:val="TableNormal"/>
    <w:rsid w:val="0019205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FE06C4"/>
    <w:pPr>
      <w:ind w:left="720"/>
    </w:pPr>
    <w:rPr>
      <w:rFonts w:ascii="Arial" w:hAnsi="Arial"/>
    </w:rPr>
  </w:style>
  <w:style w:type="paragraph" w:styleId="BodyText">
    <w:name w:val="Body Text"/>
    <w:basedOn w:val="Normal"/>
    <w:link w:val="BodyTextChar"/>
    <w:rsid w:val="00035249"/>
    <w:pPr>
      <w:widowControl w:val="0"/>
      <w:suppressAutoHyphens/>
      <w:spacing w:after="120"/>
    </w:pPr>
    <w:rPr>
      <w:rFonts w:eastAsia="Arial Unicode MS"/>
      <w:kern w:val="1"/>
    </w:rPr>
  </w:style>
  <w:style w:type="character" w:styleId="Emphasis">
    <w:name w:val="Emphasis"/>
    <w:qFormat/>
    <w:rsid w:val="005B1B02"/>
    <w:rPr>
      <w:i/>
      <w:iCs/>
    </w:rPr>
  </w:style>
  <w:style w:type="paragraph" w:customStyle="1" w:styleId="02Text">
    <w:name w:val="02 Text"/>
    <w:basedOn w:val="Normal"/>
    <w:autoRedefine/>
    <w:rsid w:val="002746E8"/>
    <w:rPr>
      <w:rFonts w:ascii="Verdana" w:hAnsi="Verdana"/>
      <w:b/>
      <w:bCs/>
      <w:noProof/>
      <w:color w:val="FF6600"/>
      <w:sz w:val="20"/>
      <w:szCs w:val="20"/>
      <w:lang w:eastAsia="en-GB" w:bidi="en-US"/>
    </w:rPr>
  </w:style>
  <w:style w:type="paragraph" w:customStyle="1" w:styleId="HAIheading1">
    <w:name w:val="HAI heading 1"/>
    <w:basedOn w:val="Heading1"/>
    <w:autoRedefine/>
    <w:rsid w:val="00CB4BA3"/>
    <w:pPr>
      <w:spacing w:before="0"/>
    </w:pPr>
    <w:rPr>
      <w:rFonts w:ascii="Verdana" w:hAnsi="Verdana"/>
      <w:color w:val="FF0000"/>
      <w:kern w:val="0"/>
      <w:sz w:val="28"/>
      <w:szCs w:val="28"/>
    </w:rPr>
  </w:style>
  <w:style w:type="paragraph" w:customStyle="1" w:styleId="HAIheading2">
    <w:name w:val="HAI heading 2"/>
    <w:basedOn w:val="Heading2"/>
    <w:autoRedefine/>
    <w:rsid w:val="0086104D"/>
    <w:rPr>
      <w:rFonts w:ascii="Lexia" w:hAnsi="Lexia"/>
      <w:iCs w:val="0"/>
      <w:sz w:val="22"/>
      <w:szCs w:val="22"/>
    </w:rPr>
  </w:style>
  <w:style w:type="paragraph" w:customStyle="1" w:styleId="Introduction">
    <w:name w:val="Introduction"/>
    <w:basedOn w:val="Normal"/>
    <w:next w:val="Normal"/>
    <w:rsid w:val="001A03B7"/>
    <w:pPr>
      <w:spacing w:before="120" w:after="240"/>
    </w:pPr>
    <w:rPr>
      <w:rFonts w:ascii="Verdana" w:hAnsi="Verdana"/>
      <w:b/>
      <w:color w:val="AC1D27"/>
      <w:kern w:val="26"/>
      <w:sz w:val="20"/>
    </w:rPr>
  </w:style>
  <w:style w:type="paragraph" w:customStyle="1" w:styleId="Heading20">
    <w:name w:val="Heading2"/>
    <w:basedOn w:val="Heading2"/>
    <w:next w:val="Heading2"/>
    <w:rsid w:val="001A03B7"/>
    <w:pPr>
      <w:pageBreakBefore/>
      <w:spacing w:before="360" w:after="240"/>
    </w:pPr>
    <w:rPr>
      <w:rFonts w:ascii="Verdana" w:hAnsi="Verdana" w:cs="Times New Roman"/>
      <w:b w:val="0"/>
      <w:bCs w:val="0"/>
      <w:iCs w:val="0"/>
      <w:noProof/>
      <w:color w:val="AC1D27"/>
      <w:sz w:val="40"/>
      <w:szCs w:val="16"/>
      <w:lang w:eastAsia="en-GB"/>
    </w:rPr>
  </w:style>
  <w:style w:type="paragraph" w:customStyle="1" w:styleId="HAIfrontpagetitle">
    <w:name w:val="HAI front page title"/>
    <w:basedOn w:val="Heading1"/>
    <w:link w:val="HAIfrontpagetitleChar"/>
    <w:autoRedefine/>
    <w:rsid w:val="00863A62"/>
    <w:pPr>
      <w:tabs>
        <w:tab w:val="right" w:pos="9637"/>
      </w:tabs>
      <w:spacing w:before="480" w:after="0"/>
      <w:ind w:hanging="360"/>
    </w:pPr>
    <w:rPr>
      <w:rFonts w:ascii="Verdana" w:hAnsi="Verdana"/>
      <w:b w:val="0"/>
      <w:noProof/>
      <w:color w:val="ED1350"/>
      <w:kern w:val="106"/>
      <w:sz w:val="52"/>
      <w:szCs w:val="52"/>
      <w:lang w:val="en-US"/>
    </w:rPr>
  </w:style>
  <w:style w:type="paragraph" w:customStyle="1" w:styleId="HAIsub-titlefrontpage">
    <w:name w:val="HAI sub-title front page"/>
    <w:basedOn w:val="Heading1"/>
    <w:autoRedefine/>
    <w:rsid w:val="00F82BE5"/>
    <w:pPr>
      <w:tabs>
        <w:tab w:val="right" w:pos="9637"/>
      </w:tabs>
      <w:spacing w:before="480" w:after="0"/>
    </w:pPr>
    <w:rPr>
      <w:rFonts w:ascii="Verdana" w:hAnsi="Verdana"/>
      <w:noProof/>
      <w:color w:val="ED1350"/>
      <w:kern w:val="106"/>
      <w:lang w:val="en-US"/>
    </w:rPr>
  </w:style>
  <w:style w:type="paragraph" w:customStyle="1" w:styleId="HAIcolouredtextdarkred">
    <w:name w:val="HAI coloured text dark red"/>
    <w:basedOn w:val="Introduction"/>
    <w:autoRedefine/>
    <w:rsid w:val="005E531A"/>
    <w:pPr>
      <w:spacing w:before="240" w:after="120"/>
    </w:pPr>
    <w:rPr>
      <w:color w:val="BB0F1D"/>
      <w:sz w:val="22"/>
      <w:szCs w:val="22"/>
      <w:lang w:bidi="en-US"/>
    </w:rPr>
  </w:style>
  <w:style w:type="paragraph" w:customStyle="1" w:styleId="HAIsectionheadingdarkred">
    <w:name w:val="HAI section heading dark red"/>
    <w:basedOn w:val="Heading2"/>
    <w:autoRedefine/>
    <w:rsid w:val="00D43F30"/>
    <w:pPr>
      <w:spacing w:before="0" w:after="240"/>
    </w:pPr>
    <w:rPr>
      <w:rFonts w:ascii="Lexia" w:hAnsi="Lexia" w:cs="Times New Roman"/>
      <w:bCs w:val="0"/>
      <w:iCs w:val="0"/>
      <w:noProof/>
      <w:color w:val="E52250"/>
      <w:sz w:val="32"/>
      <w:szCs w:val="32"/>
      <w:lang w:eastAsia="en-GB"/>
    </w:rPr>
  </w:style>
  <w:style w:type="paragraph" w:customStyle="1" w:styleId="HAIsub-headingsorange">
    <w:name w:val="HAI sub-headings orange"/>
    <w:basedOn w:val="Normal"/>
    <w:autoRedefine/>
    <w:rsid w:val="00F82BE5"/>
    <w:pPr>
      <w:spacing w:before="120"/>
    </w:pPr>
    <w:rPr>
      <w:rFonts w:ascii="Verdana" w:hAnsi="Verdana" w:cs="Arial"/>
      <w:b/>
      <w:color w:val="F25821"/>
      <w:sz w:val="20"/>
      <w:szCs w:val="20"/>
    </w:rPr>
  </w:style>
  <w:style w:type="character" w:customStyle="1" w:styleId="tbarker">
    <w:name w:val="tbarker"/>
    <w:semiHidden/>
    <w:rsid w:val="00B1619C"/>
    <w:rPr>
      <w:rFonts w:ascii="Arial" w:hAnsi="Arial" w:cs="Arial"/>
      <w:color w:val="000080"/>
      <w:sz w:val="20"/>
      <w:szCs w:val="20"/>
    </w:rPr>
  </w:style>
  <w:style w:type="paragraph" w:customStyle="1" w:styleId="StyleHAIfrontpagetitleDarkRed">
    <w:name w:val="Style HAI front page title + Dark Red"/>
    <w:basedOn w:val="HAIfrontpagetitle"/>
    <w:link w:val="StyleHAIfrontpagetitleDarkRedChar"/>
    <w:rsid w:val="00B1619C"/>
    <w:rPr>
      <w:bCs w:val="0"/>
      <w:color w:val="800000"/>
      <w:kern w:val="26"/>
    </w:rPr>
  </w:style>
  <w:style w:type="character" w:customStyle="1" w:styleId="HAIfrontpagetitleChar">
    <w:name w:val="HAI front page title Char"/>
    <w:link w:val="HAIfrontpagetitle"/>
    <w:rsid w:val="00863A62"/>
    <w:rPr>
      <w:rFonts w:ascii="Verdana" w:hAnsi="Verdana" w:cs="Arial"/>
      <w:b/>
      <w:bCs/>
      <w:noProof/>
      <w:color w:val="ED1350"/>
      <w:kern w:val="106"/>
      <w:sz w:val="52"/>
      <w:szCs w:val="52"/>
      <w:lang w:val="en-US" w:eastAsia="en-US" w:bidi="ar-SA"/>
    </w:rPr>
  </w:style>
  <w:style w:type="character" w:customStyle="1" w:styleId="StyleHAIfrontpagetitleDarkRedChar">
    <w:name w:val="Style HAI front page title + Dark Red Char"/>
    <w:link w:val="StyleHAIfrontpagetitleDarkRed"/>
    <w:rsid w:val="00B1619C"/>
    <w:rPr>
      <w:rFonts w:ascii="Verdana" w:hAnsi="Verdana" w:cs="Arial"/>
      <w:b/>
      <w:bCs/>
      <w:noProof/>
      <w:color w:val="800000"/>
      <w:kern w:val="26"/>
      <w:sz w:val="52"/>
      <w:szCs w:val="52"/>
      <w:lang w:val="en-US" w:eastAsia="en-US" w:bidi="ar-SA"/>
    </w:rPr>
  </w:style>
  <w:style w:type="paragraph" w:customStyle="1" w:styleId="msolistparagraph0">
    <w:name w:val="msolistparagraph"/>
    <w:basedOn w:val="Normal"/>
    <w:uiPriority w:val="99"/>
    <w:rsid w:val="00417463"/>
    <w:pPr>
      <w:ind w:left="720"/>
    </w:pPr>
    <w:rPr>
      <w:rFonts w:ascii="Verdana" w:eastAsia="Calibri" w:hAnsi="Verdana"/>
      <w:sz w:val="20"/>
      <w:szCs w:val="20"/>
      <w:lang w:eastAsia="en-GB"/>
    </w:rPr>
  </w:style>
  <w:style w:type="paragraph" w:styleId="BodyText2">
    <w:name w:val="Body Text 2"/>
    <w:basedOn w:val="Normal"/>
    <w:link w:val="BodyText2Char"/>
    <w:uiPriority w:val="99"/>
    <w:unhideWhenUsed/>
    <w:rsid w:val="009A048B"/>
    <w:pPr>
      <w:spacing w:after="120" w:line="480" w:lineRule="auto"/>
    </w:pPr>
    <w:rPr>
      <w:rFonts w:ascii="Verdana" w:hAnsi="Verdana"/>
      <w:kern w:val="26"/>
      <w:sz w:val="20"/>
    </w:rPr>
  </w:style>
  <w:style w:type="character" w:customStyle="1" w:styleId="BodyText2Char">
    <w:name w:val="Body Text 2 Char"/>
    <w:link w:val="BodyText2"/>
    <w:uiPriority w:val="99"/>
    <w:rsid w:val="009A048B"/>
    <w:rPr>
      <w:rFonts w:ascii="Verdana" w:hAnsi="Verdana"/>
      <w:kern w:val="26"/>
      <w:szCs w:val="24"/>
      <w:lang w:eastAsia="en-US"/>
    </w:rPr>
  </w:style>
  <w:style w:type="character" w:customStyle="1" w:styleId="contenttext1">
    <w:name w:val="contenttext1"/>
    <w:rsid w:val="009A048B"/>
    <w:rPr>
      <w:rFonts w:ascii="Arial" w:hAnsi="Arial" w:cs="Arial" w:hint="default"/>
      <w:sz w:val="24"/>
      <w:szCs w:val="24"/>
    </w:rPr>
  </w:style>
  <w:style w:type="character" w:customStyle="1" w:styleId="FooterChar">
    <w:name w:val="Footer Char"/>
    <w:link w:val="Footer"/>
    <w:uiPriority w:val="99"/>
    <w:rsid w:val="00714FDA"/>
    <w:rPr>
      <w:sz w:val="24"/>
      <w:szCs w:val="24"/>
      <w:lang w:eastAsia="en-US"/>
    </w:rPr>
  </w:style>
  <w:style w:type="character" w:customStyle="1" w:styleId="CommentTextChar">
    <w:name w:val="Comment Text Char"/>
    <w:link w:val="CommentText"/>
    <w:semiHidden/>
    <w:rsid w:val="00714FDA"/>
    <w:rPr>
      <w:lang w:eastAsia="en-US"/>
    </w:rPr>
  </w:style>
  <w:style w:type="character" w:customStyle="1" w:styleId="BodyTextChar">
    <w:name w:val="Body Text Char"/>
    <w:link w:val="BodyText"/>
    <w:rsid w:val="00714FDA"/>
    <w:rPr>
      <w:rFonts w:eastAsia="Arial Unicode MS"/>
      <w:kern w:val="1"/>
      <w:sz w:val="24"/>
      <w:szCs w:val="24"/>
    </w:rPr>
  </w:style>
  <w:style w:type="paragraph" w:customStyle="1" w:styleId="Highlights">
    <w:name w:val="Highlights"/>
    <w:basedOn w:val="Normal"/>
    <w:rsid w:val="00AF748D"/>
    <w:pPr>
      <w:spacing w:after="120" w:line="260" w:lineRule="exact"/>
    </w:pPr>
    <w:rPr>
      <w:rFonts w:ascii="Verdana" w:hAnsi="Verdana"/>
      <w:b/>
      <w:i/>
      <w:color w:val="BB0F18"/>
      <w:kern w:val="26"/>
      <w:sz w:val="18"/>
      <w:szCs w:val="18"/>
    </w:rPr>
  </w:style>
  <w:style w:type="character" w:customStyle="1" w:styleId="Heading4Char">
    <w:name w:val="Heading 4 Char"/>
    <w:basedOn w:val="DefaultParagraphFont"/>
    <w:link w:val="Heading4"/>
    <w:rsid w:val="00C142D2"/>
    <w:rPr>
      <w:rFonts w:asciiTheme="majorHAnsi" w:eastAsiaTheme="majorEastAsia" w:hAnsiTheme="majorHAnsi" w:cstheme="majorBidi"/>
      <w:b/>
      <w:bCs/>
      <w:i/>
      <w:iCs/>
      <w:color w:val="4F81BD" w:themeColor="accent1"/>
      <w:sz w:val="24"/>
      <w:szCs w:val="24"/>
      <w:lang w:eastAsia="en-US"/>
    </w:rPr>
  </w:style>
  <w:style w:type="character" w:customStyle="1" w:styleId="Heading2Char">
    <w:name w:val="Heading 2 Char"/>
    <w:basedOn w:val="DefaultParagraphFont"/>
    <w:link w:val="Heading2"/>
    <w:rsid w:val="00C142D2"/>
    <w:rPr>
      <w:rFonts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3089">
      <w:bodyDiv w:val="1"/>
      <w:marLeft w:val="0"/>
      <w:marRight w:val="0"/>
      <w:marTop w:val="0"/>
      <w:marBottom w:val="0"/>
      <w:divBdr>
        <w:top w:val="none" w:sz="0" w:space="0" w:color="auto"/>
        <w:left w:val="none" w:sz="0" w:space="0" w:color="auto"/>
        <w:bottom w:val="none" w:sz="0" w:space="0" w:color="auto"/>
        <w:right w:val="none" w:sz="0" w:space="0" w:color="auto"/>
      </w:divBdr>
      <w:divsChild>
        <w:div w:id="458183209">
          <w:marLeft w:val="547"/>
          <w:marRight w:val="0"/>
          <w:marTop w:val="96"/>
          <w:marBottom w:val="0"/>
          <w:divBdr>
            <w:top w:val="none" w:sz="0" w:space="0" w:color="auto"/>
            <w:left w:val="none" w:sz="0" w:space="0" w:color="auto"/>
            <w:bottom w:val="none" w:sz="0" w:space="0" w:color="auto"/>
            <w:right w:val="none" w:sz="0" w:space="0" w:color="auto"/>
          </w:divBdr>
        </w:div>
        <w:div w:id="1002972960">
          <w:marLeft w:val="547"/>
          <w:marRight w:val="0"/>
          <w:marTop w:val="96"/>
          <w:marBottom w:val="0"/>
          <w:divBdr>
            <w:top w:val="none" w:sz="0" w:space="0" w:color="auto"/>
            <w:left w:val="none" w:sz="0" w:space="0" w:color="auto"/>
            <w:bottom w:val="none" w:sz="0" w:space="0" w:color="auto"/>
            <w:right w:val="none" w:sz="0" w:space="0" w:color="auto"/>
          </w:divBdr>
        </w:div>
        <w:div w:id="1377582255">
          <w:marLeft w:val="547"/>
          <w:marRight w:val="0"/>
          <w:marTop w:val="96"/>
          <w:marBottom w:val="0"/>
          <w:divBdr>
            <w:top w:val="none" w:sz="0" w:space="0" w:color="auto"/>
            <w:left w:val="none" w:sz="0" w:space="0" w:color="auto"/>
            <w:bottom w:val="none" w:sz="0" w:space="0" w:color="auto"/>
            <w:right w:val="none" w:sz="0" w:space="0" w:color="auto"/>
          </w:divBdr>
        </w:div>
        <w:div w:id="1693340164">
          <w:marLeft w:val="547"/>
          <w:marRight w:val="0"/>
          <w:marTop w:val="96"/>
          <w:marBottom w:val="0"/>
          <w:divBdr>
            <w:top w:val="none" w:sz="0" w:space="0" w:color="auto"/>
            <w:left w:val="none" w:sz="0" w:space="0" w:color="auto"/>
            <w:bottom w:val="none" w:sz="0" w:space="0" w:color="auto"/>
            <w:right w:val="none" w:sz="0" w:space="0" w:color="auto"/>
          </w:divBdr>
        </w:div>
        <w:div w:id="1711110349">
          <w:marLeft w:val="547"/>
          <w:marRight w:val="0"/>
          <w:marTop w:val="96"/>
          <w:marBottom w:val="0"/>
          <w:divBdr>
            <w:top w:val="none" w:sz="0" w:space="0" w:color="auto"/>
            <w:left w:val="none" w:sz="0" w:space="0" w:color="auto"/>
            <w:bottom w:val="none" w:sz="0" w:space="0" w:color="auto"/>
            <w:right w:val="none" w:sz="0" w:space="0" w:color="auto"/>
          </w:divBdr>
        </w:div>
      </w:divsChild>
    </w:div>
    <w:div w:id="65929769">
      <w:bodyDiv w:val="1"/>
      <w:marLeft w:val="0"/>
      <w:marRight w:val="0"/>
      <w:marTop w:val="0"/>
      <w:marBottom w:val="0"/>
      <w:divBdr>
        <w:top w:val="none" w:sz="0" w:space="0" w:color="auto"/>
        <w:left w:val="none" w:sz="0" w:space="0" w:color="auto"/>
        <w:bottom w:val="none" w:sz="0" w:space="0" w:color="auto"/>
        <w:right w:val="none" w:sz="0" w:space="0" w:color="auto"/>
      </w:divBdr>
    </w:div>
    <w:div w:id="167790788">
      <w:bodyDiv w:val="1"/>
      <w:marLeft w:val="0"/>
      <w:marRight w:val="0"/>
      <w:marTop w:val="0"/>
      <w:marBottom w:val="0"/>
      <w:divBdr>
        <w:top w:val="none" w:sz="0" w:space="0" w:color="auto"/>
        <w:left w:val="none" w:sz="0" w:space="0" w:color="auto"/>
        <w:bottom w:val="none" w:sz="0" w:space="0" w:color="auto"/>
        <w:right w:val="none" w:sz="0" w:space="0" w:color="auto"/>
      </w:divBdr>
      <w:divsChild>
        <w:div w:id="1816222029">
          <w:marLeft w:val="0"/>
          <w:marRight w:val="0"/>
          <w:marTop w:val="0"/>
          <w:marBottom w:val="0"/>
          <w:divBdr>
            <w:top w:val="none" w:sz="0" w:space="0" w:color="auto"/>
            <w:left w:val="none" w:sz="0" w:space="0" w:color="auto"/>
            <w:bottom w:val="none" w:sz="0" w:space="0" w:color="auto"/>
            <w:right w:val="none" w:sz="0" w:space="0" w:color="auto"/>
          </w:divBdr>
        </w:div>
      </w:divsChild>
    </w:div>
    <w:div w:id="187765320">
      <w:bodyDiv w:val="1"/>
      <w:marLeft w:val="0"/>
      <w:marRight w:val="0"/>
      <w:marTop w:val="0"/>
      <w:marBottom w:val="0"/>
      <w:divBdr>
        <w:top w:val="none" w:sz="0" w:space="0" w:color="auto"/>
        <w:left w:val="none" w:sz="0" w:space="0" w:color="auto"/>
        <w:bottom w:val="none" w:sz="0" w:space="0" w:color="auto"/>
        <w:right w:val="none" w:sz="0" w:space="0" w:color="auto"/>
      </w:divBdr>
      <w:divsChild>
        <w:div w:id="1065184219">
          <w:marLeft w:val="547"/>
          <w:marRight w:val="0"/>
          <w:marTop w:val="154"/>
          <w:marBottom w:val="0"/>
          <w:divBdr>
            <w:top w:val="none" w:sz="0" w:space="0" w:color="auto"/>
            <w:left w:val="none" w:sz="0" w:space="0" w:color="auto"/>
            <w:bottom w:val="none" w:sz="0" w:space="0" w:color="auto"/>
            <w:right w:val="none" w:sz="0" w:space="0" w:color="auto"/>
          </w:divBdr>
        </w:div>
        <w:div w:id="1423256986">
          <w:marLeft w:val="547"/>
          <w:marRight w:val="0"/>
          <w:marTop w:val="154"/>
          <w:marBottom w:val="0"/>
          <w:divBdr>
            <w:top w:val="none" w:sz="0" w:space="0" w:color="auto"/>
            <w:left w:val="none" w:sz="0" w:space="0" w:color="auto"/>
            <w:bottom w:val="none" w:sz="0" w:space="0" w:color="auto"/>
            <w:right w:val="none" w:sz="0" w:space="0" w:color="auto"/>
          </w:divBdr>
        </w:div>
        <w:div w:id="1453860881">
          <w:marLeft w:val="547"/>
          <w:marRight w:val="0"/>
          <w:marTop w:val="154"/>
          <w:marBottom w:val="0"/>
          <w:divBdr>
            <w:top w:val="none" w:sz="0" w:space="0" w:color="auto"/>
            <w:left w:val="none" w:sz="0" w:space="0" w:color="auto"/>
            <w:bottom w:val="none" w:sz="0" w:space="0" w:color="auto"/>
            <w:right w:val="none" w:sz="0" w:space="0" w:color="auto"/>
          </w:divBdr>
        </w:div>
        <w:div w:id="1547989656">
          <w:marLeft w:val="547"/>
          <w:marRight w:val="0"/>
          <w:marTop w:val="154"/>
          <w:marBottom w:val="0"/>
          <w:divBdr>
            <w:top w:val="none" w:sz="0" w:space="0" w:color="auto"/>
            <w:left w:val="none" w:sz="0" w:space="0" w:color="auto"/>
            <w:bottom w:val="none" w:sz="0" w:space="0" w:color="auto"/>
            <w:right w:val="none" w:sz="0" w:space="0" w:color="auto"/>
          </w:divBdr>
        </w:div>
        <w:div w:id="1992363913">
          <w:marLeft w:val="547"/>
          <w:marRight w:val="0"/>
          <w:marTop w:val="154"/>
          <w:marBottom w:val="0"/>
          <w:divBdr>
            <w:top w:val="none" w:sz="0" w:space="0" w:color="auto"/>
            <w:left w:val="none" w:sz="0" w:space="0" w:color="auto"/>
            <w:bottom w:val="none" w:sz="0" w:space="0" w:color="auto"/>
            <w:right w:val="none" w:sz="0" w:space="0" w:color="auto"/>
          </w:divBdr>
        </w:div>
      </w:divsChild>
    </w:div>
    <w:div w:id="231428695">
      <w:bodyDiv w:val="1"/>
      <w:marLeft w:val="0"/>
      <w:marRight w:val="0"/>
      <w:marTop w:val="0"/>
      <w:marBottom w:val="0"/>
      <w:divBdr>
        <w:top w:val="none" w:sz="0" w:space="0" w:color="auto"/>
        <w:left w:val="none" w:sz="0" w:space="0" w:color="auto"/>
        <w:bottom w:val="none" w:sz="0" w:space="0" w:color="auto"/>
        <w:right w:val="none" w:sz="0" w:space="0" w:color="auto"/>
      </w:divBdr>
    </w:div>
    <w:div w:id="259333708">
      <w:bodyDiv w:val="1"/>
      <w:marLeft w:val="0"/>
      <w:marRight w:val="0"/>
      <w:marTop w:val="0"/>
      <w:marBottom w:val="0"/>
      <w:divBdr>
        <w:top w:val="none" w:sz="0" w:space="0" w:color="auto"/>
        <w:left w:val="none" w:sz="0" w:space="0" w:color="auto"/>
        <w:bottom w:val="none" w:sz="0" w:space="0" w:color="auto"/>
        <w:right w:val="none" w:sz="0" w:space="0" w:color="auto"/>
      </w:divBdr>
      <w:divsChild>
        <w:div w:id="9650772">
          <w:marLeft w:val="1440"/>
          <w:marRight w:val="0"/>
          <w:marTop w:val="0"/>
          <w:marBottom w:val="0"/>
          <w:divBdr>
            <w:top w:val="none" w:sz="0" w:space="0" w:color="auto"/>
            <w:left w:val="none" w:sz="0" w:space="0" w:color="auto"/>
            <w:bottom w:val="none" w:sz="0" w:space="0" w:color="auto"/>
            <w:right w:val="none" w:sz="0" w:space="0" w:color="auto"/>
          </w:divBdr>
        </w:div>
        <w:div w:id="569078152">
          <w:marLeft w:val="1440"/>
          <w:marRight w:val="0"/>
          <w:marTop w:val="0"/>
          <w:marBottom w:val="0"/>
          <w:divBdr>
            <w:top w:val="none" w:sz="0" w:space="0" w:color="auto"/>
            <w:left w:val="none" w:sz="0" w:space="0" w:color="auto"/>
            <w:bottom w:val="none" w:sz="0" w:space="0" w:color="auto"/>
            <w:right w:val="none" w:sz="0" w:space="0" w:color="auto"/>
          </w:divBdr>
        </w:div>
        <w:div w:id="812868310">
          <w:marLeft w:val="1440"/>
          <w:marRight w:val="0"/>
          <w:marTop w:val="0"/>
          <w:marBottom w:val="0"/>
          <w:divBdr>
            <w:top w:val="none" w:sz="0" w:space="0" w:color="auto"/>
            <w:left w:val="none" w:sz="0" w:space="0" w:color="auto"/>
            <w:bottom w:val="none" w:sz="0" w:space="0" w:color="auto"/>
            <w:right w:val="none" w:sz="0" w:space="0" w:color="auto"/>
          </w:divBdr>
        </w:div>
        <w:div w:id="1589773830">
          <w:marLeft w:val="720"/>
          <w:marRight w:val="0"/>
          <w:marTop w:val="0"/>
          <w:marBottom w:val="0"/>
          <w:divBdr>
            <w:top w:val="none" w:sz="0" w:space="0" w:color="auto"/>
            <w:left w:val="none" w:sz="0" w:space="0" w:color="auto"/>
            <w:bottom w:val="none" w:sz="0" w:space="0" w:color="auto"/>
            <w:right w:val="none" w:sz="0" w:space="0" w:color="auto"/>
          </w:divBdr>
        </w:div>
        <w:div w:id="2142109717">
          <w:marLeft w:val="1440"/>
          <w:marRight w:val="0"/>
          <w:marTop w:val="0"/>
          <w:marBottom w:val="0"/>
          <w:divBdr>
            <w:top w:val="none" w:sz="0" w:space="0" w:color="auto"/>
            <w:left w:val="none" w:sz="0" w:space="0" w:color="auto"/>
            <w:bottom w:val="none" w:sz="0" w:space="0" w:color="auto"/>
            <w:right w:val="none" w:sz="0" w:space="0" w:color="auto"/>
          </w:divBdr>
        </w:div>
      </w:divsChild>
    </w:div>
    <w:div w:id="265432427">
      <w:bodyDiv w:val="1"/>
      <w:marLeft w:val="0"/>
      <w:marRight w:val="0"/>
      <w:marTop w:val="0"/>
      <w:marBottom w:val="0"/>
      <w:divBdr>
        <w:top w:val="none" w:sz="0" w:space="0" w:color="auto"/>
        <w:left w:val="none" w:sz="0" w:space="0" w:color="auto"/>
        <w:bottom w:val="none" w:sz="0" w:space="0" w:color="auto"/>
        <w:right w:val="none" w:sz="0" w:space="0" w:color="auto"/>
      </w:divBdr>
    </w:div>
    <w:div w:id="350570644">
      <w:bodyDiv w:val="1"/>
      <w:marLeft w:val="0"/>
      <w:marRight w:val="0"/>
      <w:marTop w:val="0"/>
      <w:marBottom w:val="0"/>
      <w:divBdr>
        <w:top w:val="none" w:sz="0" w:space="0" w:color="auto"/>
        <w:left w:val="none" w:sz="0" w:space="0" w:color="auto"/>
        <w:bottom w:val="none" w:sz="0" w:space="0" w:color="auto"/>
        <w:right w:val="none" w:sz="0" w:space="0" w:color="auto"/>
      </w:divBdr>
      <w:divsChild>
        <w:div w:id="265314236">
          <w:marLeft w:val="547"/>
          <w:marRight w:val="0"/>
          <w:marTop w:val="77"/>
          <w:marBottom w:val="0"/>
          <w:divBdr>
            <w:top w:val="none" w:sz="0" w:space="0" w:color="auto"/>
            <w:left w:val="none" w:sz="0" w:space="0" w:color="auto"/>
            <w:bottom w:val="none" w:sz="0" w:space="0" w:color="auto"/>
            <w:right w:val="none" w:sz="0" w:space="0" w:color="auto"/>
          </w:divBdr>
        </w:div>
        <w:div w:id="492601160">
          <w:marLeft w:val="547"/>
          <w:marRight w:val="0"/>
          <w:marTop w:val="77"/>
          <w:marBottom w:val="0"/>
          <w:divBdr>
            <w:top w:val="none" w:sz="0" w:space="0" w:color="auto"/>
            <w:left w:val="none" w:sz="0" w:space="0" w:color="auto"/>
            <w:bottom w:val="none" w:sz="0" w:space="0" w:color="auto"/>
            <w:right w:val="none" w:sz="0" w:space="0" w:color="auto"/>
          </w:divBdr>
        </w:div>
        <w:div w:id="743726122">
          <w:marLeft w:val="547"/>
          <w:marRight w:val="0"/>
          <w:marTop w:val="77"/>
          <w:marBottom w:val="0"/>
          <w:divBdr>
            <w:top w:val="none" w:sz="0" w:space="0" w:color="auto"/>
            <w:left w:val="none" w:sz="0" w:space="0" w:color="auto"/>
            <w:bottom w:val="none" w:sz="0" w:space="0" w:color="auto"/>
            <w:right w:val="none" w:sz="0" w:space="0" w:color="auto"/>
          </w:divBdr>
        </w:div>
        <w:div w:id="1087113354">
          <w:marLeft w:val="547"/>
          <w:marRight w:val="0"/>
          <w:marTop w:val="77"/>
          <w:marBottom w:val="0"/>
          <w:divBdr>
            <w:top w:val="none" w:sz="0" w:space="0" w:color="auto"/>
            <w:left w:val="none" w:sz="0" w:space="0" w:color="auto"/>
            <w:bottom w:val="none" w:sz="0" w:space="0" w:color="auto"/>
            <w:right w:val="none" w:sz="0" w:space="0" w:color="auto"/>
          </w:divBdr>
        </w:div>
        <w:div w:id="1513837855">
          <w:marLeft w:val="547"/>
          <w:marRight w:val="0"/>
          <w:marTop w:val="77"/>
          <w:marBottom w:val="0"/>
          <w:divBdr>
            <w:top w:val="none" w:sz="0" w:space="0" w:color="auto"/>
            <w:left w:val="none" w:sz="0" w:space="0" w:color="auto"/>
            <w:bottom w:val="none" w:sz="0" w:space="0" w:color="auto"/>
            <w:right w:val="none" w:sz="0" w:space="0" w:color="auto"/>
          </w:divBdr>
        </w:div>
        <w:div w:id="1540632618">
          <w:marLeft w:val="547"/>
          <w:marRight w:val="0"/>
          <w:marTop w:val="77"/>
          <w:marBottom w:val="0"/>
          <w:divBdr>
            <w:top w:val="none" w:sz="0" w:space="0" w:color="auto"/>
            <w:left w:val="none" w:sz="0" w:space="0" w:color="auto"/>
            <w:bottom w:val="none" w:sz="0" w:space="0" w:color="auto"/>
            <w:right w:val="none" w:sz="0" w:space="0" w:color="auto"/>
          </w:divBdr>
        </w:div>
      </w:divsChild>
    </w:div>
    <w:div w:id="361125880">
      <w:bodyDiv w:val="1"/>
      <w:marLeft w:val="0"/>
      <w:marRight w:val="0"/>
      <w:marTop w:val="0"/>
      <w:marBottom w:val="0"/>
      <w:divBdr>
        <w:top w:val="none" w:sz="0" w:space="0" w:color="auto"/>
        <w:left w:val="none" w:sz="0" w:space="0" w:color="auto"/>
        <w:bottom w:val="none" w:sz="0" w:space="0" w:color="auto"/>
        <w:right w:val="none" w:sz="0" w:space="0" w:color="auto"/>
      </w:divBdr>
      <w:divsChild>
        <w:div w:id="1279067861">
          <w:marLeft w:val="547"/>
          <w:marRight w:val="0"/>
          <w:marTop w:val="144"/>
          <w:marBottom w:val="86"/>
          <w:divBdr>
            <w:top w:val="none" w:sz="0" w:space="0" w:color="auto"/>
            <w:left w:val="none" w:sz="0" w:space="0" w:color="auto"/>
            <w:bottom w:val="none" w:sz="0" w:space="0" w:color="auto"/>
            <w:right w:val="none" w:sz="0" w:space="0" w:color="auto"/>
          </w:divBdr>
        </w:div>
      </w:divsChild>
    </w:div>
    <w:div w:id="364138593">
      <w:bodyDiv w:val="1"/>
      <w:marLeft w:val="0"/>
      <w:marRight w:val="0"/>
      <w:marTop w:val="0"/>
      <w:marBottom w:val="0"/>
      <w:divBdr>
        <w:top w:val="none" w:sz="0" w:space="0" w:color="auto"/>
        <w:left w:val="none" w:sz="0" w:space="0" w:color="auto"/>
        <w:bottom w:val="none" w:sz="0" w:space="0" w:color="auto"/>
        <w:right w:val="none" w:sz="0" w:space="0" w:color="auto"/>
      </w:divBdr>
      <w:divsChild>
        <w:div w:id="968435732">
          <w:marLeft w:val="0"/>
          <w:marRight w:val="0"/>
          <w:marTop w:val="0"/>
          <w:marBottom w:val="0"/>
          <w:divBdr>
            <w:top w:val="none" w:sz="0" w:space="0" w:color="auto"/>
            <w:left w:val="none" w:sz="0" w:space="0" w:color="auto"/>
            <w:bottom w:val="none" w:sz="0" w:space="0" w:color="auto"/>
            <w:right w:val="none" w:sz="0" w:space="0" w:color="auto"/>
          </w:divBdr>
          <w:divsChild>
            <w:div w:id="56247273">
              <w:marLeft w:val="0"/>
              <w:marRight w:val="0"/>
              <w:marTop w:val="0"/>
              <w:marBottom w:val="0"/>
              <w:divBdr>
                <w:top w:val="none" w:sz="0" w:space="0" w:color="auto"/>
                <w:left w:val="none" w:sz="0" w:space="0" w:color="auto"/>
                <w:bottom w:val="none" w:sz="0" w:space="0" w:color="auto"/>
                <w:right w:val="none" w:sz="0" w:space="0" w:color="auto"/>
              </w:divBdr>
            </w:div>
            <w:div w:id="164981002">
              <w:marLeft w:val="0"/>
              <w:marRight w:val="0"/>
              <w:marTop w:val="0"/>
              <w:marBottom w:val="0"/>
              <w:divBdr>
                <w:top w:val="none" w:sz="0" w:space="0" w:color="auto"/>
                <w:left w:val="none" w:sz="0" w:space="0" w:color="auto"/>
                <w:bottom w:val="none" w:sz="0" w:space="0" w:color="auto"/>
                <w:right w:val="none" w:sz="0" w:space="0" w:color="auto"/>
              </w:divBdr>
            </w:div>
            <w:div w:id="202913204">
              <w:marLeft w:val="0"/>
              <w:marRight w:val="0"/>
              <w:marTop w:val="0"/>
              <w:marBottom w:val="0"/>
              <w:divBdr>
                <w:top w:val="none" w:sz="0" w:space="0" w:color="auto"/>
                <w:left w:val="none" w:sz="0" w:space="0" w:color="auto"/>
                <w:bottom w:val="none" w:sz="0" w:space="0" w:color="auto"/>
                <w:right w:val="none" w:sz="0" w:space="0" w:color="auto"/>
              </w:divBdr>
            </w:div>
            <w:div w:id="236331264">
              <w:marLeft w:val="0"/>
              <w:marRight w:val="0"/>
              <w:marTop w:val="0"/>
              <w:marBottom w:val="0"/>
              <w:divBdr>
                <w:top w:val="none" w:sz="0" w:space="0" w:color="auto"/>
                <w:left w:val="none" w:sz="0" w:space="0" w:color="auto"/>
                <w:bottom w:val="none" w:sz="0" w:space="0" w:color="auto"/>
                <w:right w:val="none" w:sz="0" w:space="0" w:color="auto"/>
              </w:divBdr>
            </w:div>
            <w:div w:id="351996263">
              <w:marLeft w:val="0"/>
              <w:marRight w:val="0"/>
              <w:marTop w:val="0"/>
              <w:marBottom w:val="0"/>
              <w:divBdr>
                <w:top w:val="none" w:sz="0" w:space="0" w:color="auto"/>
                <w:left w:val="none" w:sz="0" w:space="0" w:color="auto"/>
                <w:bottom w:val="none" w:sz="0" w:space="0" w:color="auto"/>
                <w:right w:val="none" w:sz="0" w:space="0" w:color="auto"/>
              </w:divBdr>
            </w:div>
            <w:div w:id="951940904">
              <w:marLeft w:val="0"/>
              <w:marRight w:val="0"/>
              <w:marTop w:val="0"/>
              <w:marBottom w:val="0"/>
              <w:divBdr>
                <w:top w:val="none" w:sz="0" w:space="0" w:color="auto"/>
                <w:left w:val="none" w:sz="0" w:space="0" w:color="auto"/>
                <w:bottom w:val="none" w:sz="0" w:space="0" w:color="auto"/>
                <w:right w:val="none" w:sz="0" w:space="0" w:color="auto"/>
              </w:divBdr>
            </w:div>
            <w:div w:id="1214728577">
              <w:marLeft w:val="0"/>
              <w:marRight w:val="0"/>
              <w:marTop w:val="0"/>
              <w:marBottom w:val="0"/>
              <w:divBdr>
                <w:top w:val="none" w:sz="0" w:space="0" w:color="auto"/>
                <w:left w:val="none" w:sz="0" w:space="0" w:color="auto"/>
                <w:bottom w:val="none" w:sz="0" w:space="0" w:color="auto"/>
                <w:right w:val="none" w:sz="0" w:space="0" w:color="auto"/>
              </w:divBdr>
            </w:div>
            <w:div w:id="1273975225">
              <w:marLeft w:val="0"/>
              <w:marRight w:val="0"/>
              <w:marTop w:val="0"/>
              <w:marBottom w:val="0"/>
              <w:divBdr>
                <w:top w:val="none" w:sz="0" w:space="0" w:color="auto"/>
                <w:left w:val="none" w:sz="0" w:space="0" w:color="auto"/>
                <w:bottom w:val="none" w:sz="0" w:space="0" w:color="auto"/>
                <w:right w:val="none" w:sz="0" w:space="0" w:color="auto"/>
              </w:divBdr>
            </w:div>
            <w:div w:id="1387024593">
              <w:marLeft w:val="0"/>
              <w:marRight w:val="0"/>
              <w:marTop w:val="0"/>
              <w:marBottom w:val="0"/>
              <w:divBdr>
                <w:top w:val="none" w:sz="0" w:space="0" w:color="auto"/>
                <w:left w:val="none" w:sz="0" w:space="0" w:color="auto"/>
                <w:bottom w:val="none" w:sz="0" w:space="0" w:color="auto"/>
                <w:right w:val="none" w:sz="0" w:space="0" w:color="auto"/>
              </w:divBdr>
            </w:div>
            <w:div w:id="1548109146">
              <w:marLeft w:val="0"/>
              <w:marRight w:val="0"/>
              <w:marTop w:val="0"/>
              <w:marBottom w:val="0"/>
              <w:divBdr>
                <w:top w:val="none" w:sz="0" w:space="0" w:color="auto"/>
                <w:left w:val="none" w:sz="0" w:space="0" w:color="auto"/>
                <w:bottom w:val="none" w:sz="0" w:space="0" w:color="auto"/>
                <w:right w:val="none" w:sz="0" w:space="0" w:color="auto"/>
              </w:divBdr>
            </w:div>
            <w:div w:id="1610695628">
              <w:marLeft w:val="0"/>
              <w:marRight w:val="0"/>
              <w:marTop w:val="0"/>
              <w:marBottom w:val="0"/>
              <w:divBdr>
                <w:top w:val="none" w:sz="0" w:space="0" w:color="auto"/>
                <w:left w:val="none" w:sz="0" w:space="0" w:color="auto"/>
                <w:bottom w:val="none" w:sz="0" w:space="0" w:color="auto"/>
                <w:right w:val="none" w:sz="0" w:space="0" w:color="auto"/>
              </w:divBdr>
            </w:div>
            <w:div w:id="19263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7297">
      <w:bodyDiv w:val="1"/>
      <w:marLeft w:val="0"/>
      <w:marRight w:val="0"/>
      <w:marTop w:val="0"/>
      <w:marBottom w:val="0"/>
      <w:divBdr>
        <w:top w:val="none" w:sz="0" w:space="0" w:color="auto"/>
        <w:left w:val="none" w:sz="0" w:space="0" w:color="auto"/>
        <w:bottom w:val="none" w:sz="0" w:space="0" w:color="auto"/>
        <w:right w:val="none" w:sz="0" w:space="0" w:color="auto"/>
      </w:divBdr>
    </w:div>
    <w:div w:id="474877777">
      <w:bodyDiv w:val="1"/>
      <w:marLeft w:val="0"/>
      <w:marRight w:val="0"/>
      <w:marTop w:val="0"/>
      <w:marBottom w:val="0"/>
      <w:divBdr>
        <w:top w:val="none" w:sz="0" w:space="0" w:color="auto"/>
        <w:left w:val="none" w:sz="0" w:space="0" w:color="auto"/>
        <w:bottom w:val="none" w:sz="0" w:space="0" w:color="auto"/>
        <w:right w:val="none" w:sz="0" w:space="0" w:color="auto"/>
      </w:divBdr>
      <w:divsChild>
        <w:div w:id="1766264643">
          <w:marLeft w:val="0"/>
          <w:marRight w:val="0"/>
          <w:marTop w:val="0"/>
          <w:marBottom w:val="0"/>
          <w:divBdr>
            <w:top w:val="none" w:sz="0" w:space="0" w:color="auto"/>
            <w:left w:val="none" w:sz="0" w:space="0" w:color="auto"/>
            <w:bottom w:val="none" w:sz="0" w:space="0" w:color="auto"/>
            <w:right w:val="none" w:sz="0" w:space="0" w:color="auto"/>
          </w:divBdr>
          <w:divsChild>
            <w:div w:id="71200401">
              <w:marLeft w:val="0"/>
              <w:marRight w:val="0"/>
              <w:marTop w:val="0"/>
              <w:marBottom w:val="0"/>
              <w:divBdr>
                <w:top w:val="none" w:sz="0" w:space="0" w:color="auto"/>
                <w:left w:val="none" w:sz="0" w:space="0" w:color="auto"/>
                <w:bottom w:val="none" w:sz="0" w:space="0" w:color="auto"/>
                <w:right w:val="none" w:sz="0" w:space="0" w:color="auto"/>
              </w:divBdr>
            </w:div>
            <w:div w:id="504788396">
              <w:marLeft w:val="0"/>
              <w:marRight w:val="0"/>
              <w:marTop w:val="0"/>
              <w:marBottom w:val="0"/>
              <w:divBdr>
                <w:top w:val="none" w:sz="0" w:space="0" w:color="auto"/>
                <w:left w:val="none" w:sz="0" w:space="0" w:color="auto"/>
                <w:bottom w:val="none" w:sz="0" w:space="0" w:color="auto"/>
                <w:right w:val="none" w:sz="0" w:space="0" w:color="auto"/>
              </w:divBdr>
            </w:div>
            <w:div w:id="624384728">
              <w:marLeft w:val="0"/>
              <w:marRight w:val="0"/>
              <w:marTop w:val="0"/>
              <w:marBottom w:val="0"/>
              <w:divBdr>
                <w:top w:val="none" w:sz="0" w:space="0" w:color="auto"/>
                <w:left w:val="none" w:sz="0" w:space="0" w:color="auto"/>
                <w:bottom w:val="none" w:sz="0" w:space="0" w:color="auto"/>
                <w:right w:val="none" w:sz="0" w:space="0" w:color="auto"/>
              </w:divBdr>
            </w:div>
            <w:div w:id="625507076">
              <w:marLeft w:val="0"/>
              <w:marRight w:val="0"/>
              <w:marTop w:val="0"/>
              <w:marBottom w:val="0"/>
              <w:divBdr>
                <w:top w:val="none" w:sz="0" w:space="0" w:color="auto"/>
                <w:left w:val="none" w:sz="0" w:space="0" w:color="auto"/>
                <w:bottom w:val="none" w:sz="0" w:space="0" w:color="auto"/>
                <w:right w:val="none" w:sz="0" w:space="0" w:color="auto"/>
              </w:divBdr>
            </w:div>
            <w:div w:id="1281768667">
              <w:marLeft w:val="0"/>
              <w:marRight w:val="0"/>
              <w:marTop w:val="0"/>
              <w:marBottom w:val="0"/>
              <w:divBdr>
                <w:top w:val="none" w:sz="0" w:space="0" w:color="auto"/>
                <w:left w:val="none" w:sz="0" w:space="0" w:color="auto"/>
                <w:bottom w:val="none" w:sz="0" w:space="0" w:color="auto"/>
                <w:right w:val="none" w:sz="0" w:space="0" w:color="auto"/>
              </w:divBdr>
            </w:div>
            <w:div w:id="1415399695">
              <w:marLeft w:val="0"/>
              <w:marRight w:val="0"/>
              <w:marTop w:val="0"/>
              <w:marBottom w:val="0"/>
              <w:divBdr>
                <w:top w:val="none" w:sz="0" w:space="0" w:color="auto"/>
                <w:left w:val="none" w:sz="0" w:space="0" w:color="auto"/>
                <w:bottom w:val="none" w:sz="0" w:space="0" w:color="auto"/>
                <w:right w:val="none" w:sz="0" w:space="0" w:color="auto"/>
              </w:divBdr>
            </w:div>
            <w:div w:id="1692147513">
              <w:marLeft w:val="0"/>
              <w:marRight w:val="0"/>
              <w:marTop w:val="0"/>
              <w:marBottom w:val="0"/>
              <w:divBdr>
                <w:top w:val="none" w:sz="0" w:space="0" w:color="auto"/>
                <w:left w:val="none" w:sz="0" w:space="0" w:color="auto"/>
                <w:bottom w:val="none" w:sz="0" w:space="0" w:color="auto"/>
                <w:right w:val="none" w:sz="0" w:space="0" w:color="auto"/>
              </w:divBdr>
            </w:div>
            <w:div w:id="1700081823">
              <w:marLeft w:val="0"/>
              <w:marRight w:val="0"/>
              <w:marTop w:val="0"/>
              <w:marBottom w:val="0"/>
              <w:divBdr>
                <w:top w:val="none" w:sz="0" w:space="0" w:color="auto"/>
                <w:left w:val="none" w:sz="0" w:space="0" w:color="auto"/>
                <w:bottom w:val="none" w:sz="0" w:space="0" w:color="auto"/>
                <w:right w:val="none" w:sz="0" w:space="0" w:color="auto"/>
              </w:divBdr>
            </w:div>
            <w:div w:id="18025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4688">
      <w:bodyDiv w:val="1"/>
      <w:marLeft w:val="0"/>
      <w:marRight w:val="0"/>
      <w:marTop w:val="0"/>
      <w:marBottom w:val="0"/>
      <w:divBdr>
        <w:top w:val="none" w:sz="0" w:space="0" w:color="auto"/>
        <w:left w:val="none" w:sz="0" w:space="0" w:color="auto"/>
        <w:bottom w:val="none" w:sz="0" w:space="0" w:color="auto"/>
        <w:right w:val="none" w:sz="0" w:space="0" w:color="auto"/>
      </w:divBdr>
      <w:divsChild>
        <w:div w:id="1701932420">
          <w:marLeft w:val="0"/>
          <w:marRight w:val="0"/>
          <w:marTop w:val="0"/>
          <w:marBottom w:val="0"/>
          <w:divBdr>
            <w:top w:val="none" w:sz="0" w:space="0" w:color="auto"/>
            <w:left w:val="none" w:sz="0" w:space="0" w:color="auto"/>
            <w:bottom w:val="none" w:sz="0" w:space="0" w:color="auto"/>
            <w:right w:val="none" w:sz="0" w:space="0" w:color="auto"/>
          </w:divBdr>
        </w:div>
      </w:divsChild>
    </w:div>
    <w:div w:id="478034672">
      <w:bodyDiv w:val="1"/>
      <w:marLeft w:val="0"/>
      <w:marRight w:val="0"/>
      <w:marTop w:val="0"/>
      <w:marBottom w:val="0"/>
      <w:divBdr>
        <w:top w:val="none" w:sz="0" w:space="0" w:color="auto"/>
        <w:left w:val="none" w:sz="0" w:space="0" w:color="auto"/>
        <w:bottom w:val="none" w:sz="0" w:space="0" w:color="auto"/>
        <w:right w:val="none" w:sz="0" w:space="0" w:color="auto"/>
      </w:divBdr>
      <w:divsChild>
        <w:div w:id="54665648">
          <w:marLeft w:val="720"/>
          <w:marRight w:val="0"/>
          <w:marTop w:val="0"/>
          <w:marBottom w:val="0"/>
          <w:divBdr>
            <w:top w:val="none" w:sz="0" w:space="0" w:color="auto"/>
            <w:left w:val="none" w:sz="0" w:space="0" w:color="auto"/>
            <w:bottom w:val="none" w:sz="0" w:space="0" w:color="auto"/>
            <w:right w:val="none" w:sz="0" w:space="0" w:color="auto"/>
          </w:divBdr>
        </w:div>
        <w:div w:id="99642883">
          <w:marLeft w:val="720"/>
          <w:marRight w:val="0"/>
          <w:marTop w:val="0"/>
          <w:marBottom w:val="0"/>
          <w:divBdr>
            <w:top w:val="none" w:sz="0" w:space="0" w:color="auto"/>
            <w:left w:val="none" w:sz="0" w:space="0" w:color="auto"/>
            <w:bottom w:val="none" w:sz="0" w:space="0" w:color="auto"/>
            <w:right w:val="none" w:sz="0" w:space="0" w:color="auto"/>
          </w:divBdr>
        </w:div>
        <w:div w:id="125317041">
          <w:marLeft w:val="720"/>
          <w:marRight w:val="0"/>
          <w:marTop w:val="0"/>
          <w:marBottom w:val="0"/>
          <w:divBdr>
            <w:top w:val="none" w:sz="0" w:space="0" w:color="auto"/>
            <w:left w:val="none" w:sz="0" w:space="0" w:color="auto"/>
            <w:bottom w:val="none" w:sz="0" w:space="0" w:color="auto"/>
            <w:right w:val="none" w:sz="0" w:space="0" w:color="auto"/>
          </w:divBdr>
        </w:div>
        <w:div w:id="450981091">
          <w:marLeft w:val="1886"/>
          <w:marRight w:val="0"/>
          <w:marTop w:val="0"/>
          <w:marBottom w:val="0"/>
          <w:divBdr>
            <w:top w:val="none" w:sz="0" w:space="0" w:color="auto"/>
            <w:left w:val="none" w:sz="0" w:space="0" w:color="auto"/>
            <w:bottom w:val="none" w:sz="0" w:space="0" w:color="auto"/>
            <w:right w:val="none" w:sz="0" w:space="0" w:color="auto"/>
          </w:divBdr>
        </w:div>
        <w:div w:id="459542168">
          <w:marLeft w:val="720"/>
          <w:marRight w:val="0"/>
          <w:marTop w:val="0"/>
          <w:marBottom w:val="0"/>
          <w:divBdr>
            <w:top w:val="none" w:sz="0" w:space="0" w:color="auto"/>
            <w:left w:val="none" w:sz="0" w:space="0" w:color="auto"/>
            <w:bottom w:val="none" w:sz="0" w:space="0" w:color="auto"/>
            <w:right w:val="none" w:sz="0" w:space="0" w:color="auto"/>
          </w:divBdr>
        </w:div>
        <w:div w:id="1166943095">
          <w:marLeft w:val="1886"/>
          <w:marRight w:val="0"/>
          <w:marTop w:val="0"/>
          <w:marBottom w:val="0"/>
          <w:divBdr>
            <w:top w:val="none" w:sz="0" w:space="0" w:color="auto"/>
            <w:left w:val="none" w:sz="0" w:space="0" w:color="auto"/>
            <w:bottom w:val="none" w:sz="0" w:space="0" w:color="auto"/>
            <w:right w:val="none" w:sz="0" w:space="0" w:color="auto"/>
          </w:divBdr>
        </w:div>
      </w:divsChild>
    </w:div>
    <w:div w:id="483131646">
      <w:bodyDiv w:val="1"/>
      <w:marLeft w:val="0"/>
      <w:marRight w:val="0"/>
      <w:marTop w:val="0"/>
      <w:marBottom w:val="0"/>
      <w:divBdr>
        <w:top w:val="none" w:sz="0" w:space="0" w:color="auto"/>
        <w:left w:val="none" w:sz="0" w:space="0" w:color="auto"/>
        <w:bottom w:val="none" w:sz="0" w:space="0" w:color="auto"/>
        <w:right w:val="none" w:sz="0" w:space="0" w:color="auto"/>
      </w:divBdr>
      <w:divsChild>
        <w:div w:id="2092117927">
          <w:marLeft w:val="547"/>
          <w:marRight w:val="0"/>
          <w:marTop w:val="144"/>
          <w:marBottom w:val="86"/>
          <w:divBdr>
            <w:top w:val="none" w:sz="0" w:space="0" w:color="auto"/>
            <w:left w:val="none" w:sz="0" w:space="0" w:color="auto"/>
            <w:bottom w:val="none" w:sz="0" w:space="0" w:color="auto"/>
            <w:right w:val="none" w:sz="0" w:space="0" w:color="auto"/>
          </w:divBdr>
        </w:div>
      </w:divsChild>
    </w:div>
    <w:div w:id="483664520">
      <w:bodyDiv w:val="1"/>
      <w:marLeft w:val="0"/>
      <w:marRight w:val="0"/>
      <w:marTop w:val="0"/>
      <w:marBottom w:val="0"/>
      <w:divBdr>
        <w:top w:val="none" w:sz="0" w:space="0" w:color="auto"/>
        <w:left w:val="none" w:sz="0" w:space="0" w:color="auto"/>
        <w:bottom w:val="none" w:sz="0" w:space="0" w:color="auto"/>
        <w:right w:val="none" w:sz="0" w:space="0" w:color="auto"/>
      </w:divBdr>
      <w:divsChild>
        <w:div w:id="517158075">
          <w:marLeft w:val="547"/>
          <w:marRight w:val="0"/>
          <w:marTop w:val="154"/>
          <w:marBottom w:val="0"/>
          <w:divBdr>
            <w:top w:val="none" w:sz="0" w:space="0" w:color="auto"/>
            <w:left w:val="none" w:sz="0" w:space="0" w:color="auto"/>
            <w:bottom w:val="none" w:sz="0" w:space="0" w:color="auto"/>
            <w:right w:val="none" w:sz="0" w:space="0" w:color="auto"/>
          </w:divBdr>
        </w:div>
        <w:div w:id="531916067">
          <w:marLeft w:val="547"/>
          <w:marRight w:val="0"/>
          <w:marTop w:val="154"/>
          <w:marBottom w:val="0"/>
          <w:divBdr>
            <w:top w:val="none" w:sz="0" w:space="0" w:color="auto"/>
            <w:left w:val="none" w:sz="0" w:space="0" w:color="auto"/>
            <w:bottom w:val="none" w:sz="0" w:space="0" w:color="auto"/>
            <w:right w:val="none" w:sz="0" w:space="0" w:color="auto"/>
          </w:divBdr>
        </w:div>
        <w:div w:id="1931354145">
          <w:marLeft w:val="547"/>
          <w:marRight w:val="0"/>
          <w:marTop w:val="154"/>
          <w:marBottom w:val="0"/>
          <w:divBdr>
            <w:top w:val="none" w:sz="0" w:space="0" w:color="auto"/>
            <w:left w:val="none" w:sz="0" w:space="0" w:color="auto"/>
            <w:bottom w:val="none" w:sz="0" w:space="0" w:color="auto"/>
            <w:right w:val="none" w:sz="0" w:space="0" w:color="auto"/>
          </w:divBdr>
        </w:div>
      </w:divsChild>
    </w:div>
    <w:div w:id="486435070">
      <w:bodyDiv w:val="1"/>
      <w:marLeft w:val="0"/>
      <w:marRight w:val="0"/>
      <w:marTop w:val="0"/>
      <w:marBottom w:val="0"/>
      <w:divBdr>
        <w:top w:val="none" w:sz="0" w:space="0" w:color="auto"/>
        <w:left w:val="none" w:sz="0" w:space="0" w:color="auto"/>
        <w:bottom w:val="none" w:sz="0" w:space="0" w:color="auto"/>
        <w:right w:val="none" w:sz="0" w:space="0" w:color="auto"/>
      </w:divBdr>
      <w:divsChild>
        <w:div w:id="1644658541">
          <w:marLeft w:val="547"/>
          <w:marRight w:val="0"/>
          <w:marTop w:val="96"/>
          <w:marBottom w:val="0"/>
          <w:divBdr>
            <w:top w:val="none" w:sz="0" w:space="0" w:color="auto"/>
            <w:left w:val="none" w:sz="0" w:space="0" w:color="auto"/>
            <w:bottom w:val="none" w:sz="0" w:space="0" w:color="auto"/>
            <w:right w:val="none" w:sz="0" w:space="0" w:color="auto"/>
          </w:divBdr>
        </w:div>
        <w:div w:id="1898659446">
          <w:marLeft w:val="547"/>
          <w:marRight w:val="0"/>
          <w:marTop w:val="96"/>
          <w:marBottom w:val="0"/>
          <w:divBdr>
            <w:top w:val="none" w:sz="0" w:space="0" w:color="auto"/>
            <w:left w:val="none" w:sz="0" w:space="0" w:color="auto"/>
            <w:bottom w:val="none" w:sz="0" w:space="0" w:color="auto"/>
            <w:right w:val="none" w:sz="0" w:space="0" w:color="auto"/>
          </w:divBdr>
        </w:div>
        <w:div w:id="1556816285">
          <w:marLeft w:val="547"/>
          <w:marRight w:val="0"/>
          <w:marTop w:val="96"/>
          <w:marBottom w:val="0"/>
          <w:divBdr>
            <w:top w:val="none" w:sz="0" w:space="0" w:color="auto"/>
            <w:left w:val="none" w:sz="0" w:space="0" w:color="auto"/>
            <w:bottom w:val="none" w:sz="0" w:space="0" w:color="auto"/>
            <w:right w:val="none" w:sz="0" w:space="0" w:color="auto"/>
          </w:divBdr>
        </w:div>
        <w:div w:id="1830897955">
          <w:marLeft w:val="547"/>
          <w:marRight w:val="0"/>
          <w:marTop w:val="96"/>
          <w:marBottom w:val="0"/>
          <w:divBdr>
            <w:top w:val="none" w:sz="0" w:space="0" w:color="auto"/>
            <w:left w:val="none" w:sz="0" w:space="0" w:color="auto"/>
            <w:bottom w:val="none" w:sz="0" w:space="0" w:color="auto"/>
            <w:right w:val="none" w:sz="0" w:space="0" w:color="auto"/>
          </w:divBdr>
        </w:div>
        <w:div w:id="1716810828">
          <w:marLeft w:val="547"/>
          <w:marRight w:val="0"/>
          <w:marTop w:val="96"/>
          <w:marBottom w:val="0"/>
          <w:divBdr>
            <w:top w:val="none" w:sz="0" w:space="0" w:color="auto"/>
            <w:left w:val="none" w:sz="0" w:space="0" w:color="auto"/>
            <w:bottom w:val="none" w:sz="0" w:space="0" w:color="auto"/>
            <w:right w:val="none" w:sz="0" w:space="0" w:color="auto"/>
          </w:divBdr>
        </w:div>
        <w:div w:id="1771241827">
          <w:marLeft w:val="547"/>
          <w:marRight w:val="0"/>
          <w:marTop w:val="96"/>
          <w:marBottom w:val="0"/>
          <w:divBdr>
            <w:top w:val="none" w:sz="0" w:space="0" w:color="auto"/>
            <w:left w:val="none" w:sz="0" w:space="0" w:color="auto"/>
            <w:bottom w:val="none" w:sz="0" w:space="0" w:color="auto"/>
            <w:right w:val="none" w:sz="0" w:space="0" w:color="auto"/>
          </w:divBdr>
        </w:div>
        <w:div w:id="1825050389">
          <w:marLeft w:val="547"/>
          <w:marRight w:val="0"/>
          <w:marTop w:val="96"/>
          <w:marBottom w:val="0"/>
          <w:divBdr>
            <w:top w:val="none" w:sz="0" w:space="0" w:color="auto"/>
            <w:left w:val="none" w:sz="0" w:space="0" w:color="auto"/>
            <w:bottom w:val="none" w:sz="0" w:space="0" w:color="auto"/>
            <w:right w:val="none" w:sz="0" w:space="0" w:color="auto"/>
          </w:divBdr>
        </w:div>
      </w:divsChild>
    </w:div>
    <w:div w:id="493420972">
      <w:bodyDiv w:val="1"/>
      <w:marLeft w:val="0"/>
      <w:marRight w:val="0"/>
      <w:marTop w:val="0"/>
      <w:marBottom w:val="0"/>
      <w:divBdr>
        <w:top w:val="none" w:sz="0" w:space="0" w:color="auto"/>
        <w:left w:val="none" w:sz="0" w:space="0" w:color="auto"/>
        <w:bottom w:val="none" w:sz="0" w:space="0" w:color="auto"/>
        <w:right w:val="none" w:sz="0" w:space="0" w:color="auto"/>
      </w:divBdr>
      <w:divsChild>
        <w:div w:id="661009399">
          <w:marLeft w:val="0"/>
          <w:marRight w:val="0"/>
          <w:marTop w:val="0"/>
          <w:marBottom w:val="0"/>
          <w:divBdr>
            <w:top w:val="none" w:sz="0" w:space="0" w:color="auto"/>
            <w:left w:val="none" w:sz="0" w:space="0" w:color="auto"/>
            <w:bottom w:val="none" w:sz="0" w:space="0" w:color="auto"/>
            <w:right w:val="none" w:sz="0" w:space="0" w:color="auto"/>
          </w:divBdr>
          <w:divsChild>
            <w:div w:id="203373308">
              <w:marLeft w:val="0"/>
              <w:marRight w:val="0"/>
              <w:marTop w:val="0"/>
              <w:marBottom w:val="0"/>
              <w:divBdr>
                <w:top w:val="none" w:sz="0" w:space="0" w:color="auto"/>
                <w:left w:val="none" w:sz="0" w:space="0" w:color="auto"/>
                <w:bottom w:val="none" w:sz="0" w:space="0" w:color="auto"/>
                <w:right w:val="none" w:sz="0" w:space="0" w:color="auto"/>
              </w:divBdr>
            </w:div>
            <w:div w:id="400563970">
              <w:marLeft w:val="0"/>
              <w:marRight w:val="0"/>
              <w:marTop w:val="0"/>
              <w:marBottom w:val="0"/>
              <w:divBdr>
                <w:top w:val="none" w:sz="0" w:space="0" w:color="auto"/>
                <w:left w:val="none" w:sz="0" w:space="0" w:color="auto"/>
                <w:bottom w:val="none" w:sz="0" w:space="0" w:color="auto"/>
                <w:right w:val="none" w:sz="0" w:space="0" w:color="auto"/>
              </w:divBdr>
            </w:div>
            <w:div w:id="431510741">
              <w:marLeft w:val="0"/>
              <w:marRight w:val="0"/>
              <w:marTop w:val="0"/>
              <w:marBottom w:val="0"/>
              <w:divBdr>
                <w:top w:val="none" w:sz="0" w:space="0" w:color="auto"/>
                <w:left w:val="none" w:sz="0" w:space="0" w:color="auto"/>
                <w:bottom w:val="none" w:sz="0" w:space="0" w:color="auto"/>
                <w:right w:val="none" w:sz="0" w:space="0" w:color="auto"/>
              </w:divBdr>
            </w:div>
            <w:div w:id="464352991">
              <w:marLeft w:val="0"/>
              <w:marRight w:val="0"/>
              <w:marTop w:val="0"/>
              <w:marBottom w:val="0"/>
              <w:divBdr>
                <w:top w:val="none" w:sz="0" w:space="0" w:color="auto"/>
                <w:left w:val="none" w:sz="0" w:space="0" w:color="auto"/>
                <w:bottom w:val="none" w:sz="0" w:space="0" w:color="auto"/>
                <w:right w:val="none" w:sz="0" w:space="0" w:color="auto"/>
              </w:divBdr>
            </w:div>
            <w:div w:id="644508079">
              <w:marLeft w:val="0"/>
              <w:marRight w:val="0"/>
              <w:marTop w:val="0"/>
              <w:marBottom w:val="0"/>
              <w:divBdr>
                <w:top w:val="none" w:sz="0" w:space="0" w:color="auto"/>
                <w:left w:val="none" w:sz="0" w:space="0" w:color="auto"/>
                <w:bottom w:val="none" w:sz="0" w:space="0" w:color="auto"/>
                <w:right w:val="none" w:sz="0" w:space="0" w:color="auto"/>
              </w:divBdr>
            </w:div>
            <w:div w:id="904995828">
              <w:marLeft w:val="0"/>
              <w:marRight w:val="0"/>
              <w:marTop w:val="0"/>
              <w:marBottom w:val="0"/>
              <w:divBdr>
                <w:top w:val="none" w:sz="0" w:space="0" w:color="auto"/>
                <w:left w:val="none" w:sz="0" w:space="0" w:color="auto"/>
                <w:bottom w:val="none" w:sz="0" w:space="0" w:color="auto"/>
                <w:right w:val="none" w:sz="0" w:space="0" w:color="auto"/>
              </w:divBdr>
            </w:div>
            <w:div w:id="1240286507">
              <w:marLeft w:val="0"/>
              <w:marRight w:val="0"/>
              <w:marTop w:val="0"/>
              <w:marBottom w:val="0"/>
              <w:divBdr>
                <w:top w:val="none" w:sz="0" w:space="0" w:color="auto"/>
                <w:left w:val="none" w:sz="0" w:space="0" w:color="auto"/>
                <w:bottom w:val="none" w:sz="0" w:space="0" w:color="auto"/>
                <w:right w:val="none" w:sz="0" w:space="0" w:color="auto"/>
              </w:divBdr>
            </w:div>
            <w:div w:id="1550457732">
              <w:marLeft w:val="0"/>
              <w:marRight w:val="0"/>
              <w:marTop w:val="0"/>
              <w:marBottom w:val="0"/>
              <w:divBdr>
                <w:top w:val="none" w:sz="0" w:space="0" w:color="auto"/>
                <w:left w:val="none" w:sz="0" w:space="0" w:color="auto"/>
                <w:bottom w:val="none" w:sz="0" w:space="0" w:color="auto"/>
                <w:right w:val="none" w:sz="0" w:space="0" w:color="auto"/>
              </w:divBdr>
            </w:div>
            <w:div w:id="1746099527">
              <w:marLeft w:val="0"/>
              <w:marRight w:val="0"/>
              <w:marTop w:val="0"/>
              <w:marBottom w:val="0"/>
              <w:divBdr>
                <w:top w:val="none" w:sz="0" w:space="0" w:color="auto"/>
                <w:left w:val="none" w:sz="0" w:space="0" w:color="auto"/>
                <w:bottom w:val="none" w:sz="0" w:space="0" w:color="auto"/>
                <w:right w:val="none" w:sz="0" w:space="0" w:color="auto"/>
              </w:divBdr>
            </w:div>
            <w:div w:id="1884636272">
              <w:marLeft w:val="0"/>
              <w:marRight w:val="0"/>
              <w:marTop w:val="0"/>
              <w:marBottom w:val="0"/>
              <w:divBdr>
                <w:top w:val="none" w:sz="0" w:space="0" w:color="auto"/>
                <w:left w:val="none" w:sz="0" w:space="0" w:color="auto"/>
                <w:bottom w:val="none" w:sz="0" w:space="0" w:color="auto"/>
                <w:right w:val="none" w:sz="0" w:space="0" w:color="auto"/>
              </w:divBdr>
            </w:div>
            <w:div w:id="2022119285">
              <w:marLeft w:val="0"/>
              <w:marRight w:val="0"/>
              <w:marTop w:val="0"/>
              <w:marBottom w:val="0"/>
              <w:divBdr>
                <w:top w:val="none" w:sz="0" w:space="0" w:color="auto"/>
                <w:left w:val="none" w:sz="0" w:space="0" w:color="auto"/>
                <w:bottom w:val="none" w:sz="0" w:space="0" w:color="auto"/>
                <w:right w:val="none" w:sz="0" w:space="0" w:color="auto"/>
              </w:divBdr>
            </w:div>
            <w:div w:id="2024938856">
              <w:marLeft w:val="0"/>
              <w:marRight w:val="0"/>
              <w:marTop w:val="0"/>
              <w:marBottom w:val="0"/>
              <w:divBdr>
                <w:top w:val="none" w:sz="0" w:space="0" w:color="auto"/>
                <w:left w:val="none" w:sz="0" w:space="0" w:color="auto"/>
                <w:bottom w:val="none" w:sz="0" w:space="0" w:color="auto"/>
                <w:right w:val="none" w:sz="0" w:space="0" w:color="auto"/>
              </w:divBdr>
            </w:div>
            <w:div w:id="20428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022">
      <w:bodyDiv w:val="1"/>
      <w:marLeft w:val="0"/>
      <w:marRight w:val="0"/>
      <w:marTop w:val="0"/>
      <w:marBottom w:val="0"/>
      <w:divBdr>
        <w:top w:val="none" w:sz="0" w:space="0" w:color="auto"/>
        <w:left w:val="none" w:sz="0" w:space="0" w:color="auto"/>
        <w:bottom w:val="none" w:sz="0" w:space="0" w:color="auto"/>
        <w:right w:val="none" w:sz="0" w:space="0" w:color="auto"/>
      </w:divBdr>
    </w:div>
    <w:div w:id="523401240">
      <w:bodyDiv w:val="1"/>
      <w:marLeft w:val="0"/>
      <w:marRight w:val="0"/>
      <w:marTop w:val="0"/>
      <w:marBottom w:val="0"/>
      <w:divBdr>
        <w:top w:val="none" w:sz="0" w:space="0" w:color="auto"/>
        <w:left w:val="none" w:sz="0" w:space="0" w:color="auto"/>
        <w:bottom w:val="none" w:sz="0" w:space="0" w:color="auto"/>
        <w:right w:val="none" w:sz="0" w:space="0" w:color="auto"/>
      </w:divBdr>
    </w:div>
    <w:div w:id="527645539">
      <w:bodyDiv w:val="1"/>
      <w:marLeft w:val="0"/>
      <w:marRight w:val="0"/>
      <w:marTop w:val="0"/>
      <w:marBottom w:val="0"/>
      <w:divBdr>
        <w:top w:val="none" w:sz="0" w:space="0" w:color="auto"/>
        <w:left w:val="none" w:sz="0" w:space="0" w:color="auto"/>
        <w:bottom w:val="none" w:sz="0" w:space="0" w:color="auto"/>
        <w:right w:val="none" w:sz="0" w:space="0" w:color="auto"/>
      </w:divBdr>
      <w:divsChild>
        <w:div w:id="859272303">
          <w:marLeft w:val="547"/>
          <w:marRight w:val="0"/>
          <w:marTop w:val="115"/>
          <w:marBottom w:val="0"/>
          <w:divBdr>
            <w:top w:val="none" w:sz="0" w:space="0" w:color="auto"/>
            <w:left w:val="none" w:sz="0" w:space="0" w:color="auto"/>
            <w:bottom w:val="none" w:sz="0" w:space="0" w:color="auto"/>
            <w:right w:val="none" w:sz="0" w:space="0" w:color="auto"/>
          </w:divBdr>
        </w:div>
        <w:div w:id="1509566434">
          <w:marLeft w:val="547"/>
          <w:marRight w:val="0"/>
          <w:marTop w:val="115"/>
          <w:marBottom w:val="0"/>
          <w:divBdr>
            <w:top w:val="none" w:sz="0" w:space="0" w:color="auto"/>
            <w:left w:val="none" w:sz="0" w:space="0" w:color="auto"/>
            <w:bottom w:val="none" w:sz="0" w:space="0" w:color="auto"/>
            <w:right w:val="none" w:sz="0" w:space="0" w:color="auto"/>
          </w:divBdr>
        </w:div>
        <w:div w:id="2068066835">
          <w:marLeft w:val="547"/>
          <w:marRight w:val="0"/>
          <w:marTop w:val="115"/>
          <w:marBottom w:val="0"/>
          <w:divBdr>
            <w:top w:val="none" w:sz="0" w:space="0" w:color="auto"/>
            <w:left w:val="none" w:sz="0" w:space="0" w:color="auto"/>
            <w:bottom w:val="none" w:sz="0" w:space="0" w:color="auto"/>
            <w:right w:val="none" w:sz="0" w:space="0" w:color="auto"/>
          </w:divBdr>
        </w:div>
      </w:divsChild>
    </w:div>
    <w:div w:id="554512397">
      <w:bodyDiv w:val="1"/>
      <w:marLeft w:val="0"/>
      <w:marRight w:val="0"/>
      <w:marTop w:val="0"/>
      <w:marBottom w:val="0"/>
      <w:divBdr>
        <w:top w:val="none" w:sz="0" w:space="0" w:color="auto"/>
        <w:left w:val="none" w:sz="0" w:space="0" w:color="auto"/>
        <w:bottom w:val="none" w:sz="0" w:space="0" w:color="auto"/>
        <w:right w:val="none" w:sz="0" w:space="0" w:color="auto"/>
      </w:divBdr>
      <w:divsChild>
        <w:div w:id="1387795698">
          <w:marLeft w:val="0"/>
          <w:marRight w:val="0"/>
          <w:marTop w:val="0"/>
          <w:marBottom w:val="0"/>
          <w:divBdr>
            <w:top w:val="none" w:sz="0" w:space="0" w:color="auto"/>
            <w:left w:val="none" w:sz="0" w:space="0" w:color="auto"/>
            <w:bottom w:val="none" w:sz="0" w:space="0" w:color="auto"/>
            <w:right w:val="none" w:sz="0" w:space="0" w:color="auto"/>
          </w:divBdr>
          <w:divsChild>
            <w:div w:id="235822565">
              <w:marLeft w:val="0"/>
              <w:marRight w:val="0"/>
              <w:marTop w:val="0"/>
              <w:marBottom w:val="0"/>
              <w:divBdr>
                <w:top w:val="none" w:sz="0" w:space="0" w:color="auto"/>
                <w:left w:val="none" w:sz="0" w:space="0" w:color="auto"/>
                <w:bottom w:val="none" w:sz="0" w:space="0" w:color="auto"/>
                <w:right w:val="none" w:sz="0" w:space="0" w:color="auto"/>
              </w:divBdr>
            </w:div>
            <w:div w:id="278268619">
              <w:marLeft w:val="0"/>
              <w:marRight w:val="0"/>
              <w:marTop w:val="0"/>
              <w:marBottom w:val="0"/>
              <w:divBdr>
                <w:top w:val="none" w:sz="0" w:space="0" w:color="auto"/>
                <w:left w:val="none" w:sz="0" w:space="0" w:color="auto"/>
                <w:bottom w:val="none" w:sz="0" w:space="0" w:color="auto"/>
                <w:right w:val="none" w:sz="0" w:space="0" w:color="auto"/>
              </w:divBdr>
            </w:div>
            <w:div w:id="288560503">
              <w:marLeft w:val="0"/>
              <w:marRight w:val="0"/>
              <w:marTop w:val="0"/>
              <w:marBottom w:val="0"/>
              <w:divBdr>
                <w:top w:val="none" w:sz="0" w:space="0" w:color="auto"/>
                <w:left w:val="none" w:sz="0" w:space="0" w:color="auto"/>
                <w:bottom w:val="none" w:sz="0" w:space="0" w:color="auto"/>
                <w:right w:val="none" w:sz="0" w:space="0" w:color="auto"/>
              </w:divBdr>
            </w:div>
            <w:div w:id="563833135">
              <w:marLeft w:val="0"/>
              <w:marRight w:val="0"/>
              <w:marTop w:val="0"/>
              <w:marBottom w:val="0"/>
              <w:divBdr>
                <w:top w:val="none" w:sz="0" w:space="0" w:color="auto"/>
                <w:left w:val="none" w:sz="0" w:space="0" w:color="auto"/>
                <w:bottom w:val="none" w:sz="0" w:space="0" w:color="auto"/>
                <w:right w:val="none" w:sz="0" w:space="0" w:color="auto"/>
              </w:divBdr>
            </w:div>
            <w:div w:id="703099110">
              <w:marLeft w:val="0"/>
              <w:marRight w:val="0"/>
              <w:marTop w:val="0"/>
              <w:marBottom w:val="0"/>
              <w:divBdr>
                <w:top w:val="none" w:sz="0" w:space="0" w:color="auto"/>
                <w:left w:val="none" w:sz="0" w:space="0" w:color="auto"/>
                <w:bottom w:val="none" w:sz="0" w:space="0" w:color="auto"/>
                <w:right w:val="none" w:sz="0" w:space="0" w:color="auto"/>
              </w:divBdr>
            </w:div>
            <w:div w:id="1434861725">
              <w:marLeft w:val="0"/>
              <w:marRight w:val="0"/>
              <w:marTop w:val="0"/>
              <w:marBottom w:val="0"/>
              <w:divBdr>
                <w:top w:val="none" w:sz="0" w:space="0" w:color="auto"/>
                <w:left w:val="none" w:sz="0" w:space="0" w:color="auto"/>
                <w:bottom w:val="none" w:sz="0" w:space="0" w:color="auto"/>
                <w:right w:val="none" w:sz="0" w:space="0" w:color="auto"/>
              </w:divBdr>
            </w:div>
            <w:div w:id="1754163061">
              <w:marLeft w:val="0"/>
              <w:marRight w:val="0"/>
              <w:marTop w:val="0"/>
              <w:marBottom w:val="0"/>
              <w:divBdr>
                <w:top w:val="none" w:sz="0" w:space="0" w:color="auto"/>
                <w:left w:val="none" w:sz="0" w:space="0" w:color="auto"/>
                <w:bottom w:val="none" w:sz="0" w:space="0" w:color="auto"/>
                <w:right w:val="none" w:sz="0" w:space="0" w:color="auto"/>
              </w:divBdr>
            </w:div>
            <w:div w:id="1797261082">
              <w:marLeft w:val="0"/>
              <w:marRight w:val="0"/>
              <w:marTop w:val="0"/>
              <w:marBottom w:val="0"/>
              <w:divBdr>
                <w:top w:val="none" w:sz="0" w:space="0" w:color="auto"/>
                <w:left w:val="none" w:sz="0" w:space="0" w:color="auto"/>
                <w:bottom w:val="none" w:sz="0" w:space="0" w:color="auto"/>
                <w:right w:val="none" w:sz="0" w:space="0" w:color="auto"/>
              </w:divBdr>
            </w:div>
            <w:div w:id="19236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3798">
      <w:bodyDiv w:val="1"/>
      <w:marLeft w:val="0"/>
      <w:marRight w:val="0"/>
      <w:marTop w:val="0"/>
      <w:marBottom w:val="0"/>
      <w:divBdr>
        <w:top w:val="none" w:sz="0" w:space="0" w:color="auto"/>
        <w:left w:val="none" w:sz="0" w:space="0" w:color="auto"/>
        <w:bottom w:val="none" w:sz="0" w:space="0" w:color="auto"/>
        <w:right w:val="none" w:sz="0" w:space="0" w:color="auto"/>
      </w:divBdr>
      <w:divsChild>
        <w:div w:id="525601180">
          <w:marLeft w:val="0"/>
          <w:marRight w:val="0"/>
          <w:marTop w:val="0"/>
          <w:marBottom w:val="0"/>
          <w:divBdr>
            <w:top w:val="none" w:sz="0" w:space="0" w:color="auto"/>
            <w:left w:val="none" w:sz="0" w:space="0" w:color="auto"/>
            <w:bottom w:val="none" w:sz="0" w:space="0" w:color="auto"/>
            <w:right w:val="none" w:sz="0" w:space="0" w:color="auto"/>
          </w:divBdr>
          <w:divsChild>
            <w:div w:id="550728251">
              <w:marLeft w:val="0"/>
              <w:marRight w:val="0"/>
              <w:marTop w:val="0"/>
              <w:marBottom w:val="0"/>
              <w:divBdr>
                <w:top w:val="none" w:sz="0" w:space="0" w:color="auto"/>
                <w:left w:val="none" w:sz="0" w:space="0" w:color="auto"/>
                <w:bottom w:val="none" w:sz="0" w:space="0" w:color="auto"/>
                <w:right w:val="none" w:sz="0" w:space="0" w:color="auto"/>
              </w:divBdr>
            </w:div>
            <w:div w:id="784471189">
              <w:marLeft w:val="0"/>
              <w:marRight w:val="0"/>
              <w:marTop w:val="0"/>
              <w:marBottom w:val="0"/>
              <w:divBdr>
                <w:top w:val="none" w:sz="0" w:space="0" w:color="auto"/>
                <w:left w:val="none" w:sz="0" w:space="0" w:color="auto"/>
                <w:bottom w:val="none" w:sz="0" w:space="0" w:color="auto"/>
                <w:right w:val="none" w:sz="0" w:space="0" w:color="auto"/>
              </w:divBdr>
            </w:div>
            <w:div w:id="808325537">
              <w:marLeft w:val="0"/>
              <w:marRight w:val="0"/>
              <w:marTop w:val="0"/>
              <w:marBottom w:val="0"/>
              <w:divBdr>
                <w:top w:val="none" w:sz="0" w:space="0" w:color="auto"/>
                <w:left w:val="none" w:sz="0" w:space="0" w:color="auto"/>
                <w:bottom w:val="none" w:sz="0" w:space="0" w:color="auto"/>
                <w:right w:val="none" w:sz="0" w:space="0" w:color="auto"/>
              </w:divBdr>
            </w:div>
            <w:div w:id="881020828">
              <w:marLeft w:val="0"/>
              <w:marRight w:val="0"/>
              <w:marTop w:val="0"/>
              <w:marBottom w:val="0"/>
              <w:divBdr>
                <w:top w:val="none" w:sz="0" w:space="0" w:color="auto"/>
                <w:left w:val="none" w:sz="0" w:space="0" w:color="auto"/>
                <w:bottom w:val="none" w:sz="0" w:space="0" w:color="auto"/>
                <w:right w:val="none" w:sz="0" w:space="0" w:color="auto"/>
              </w:divBdr>
            </w:div>
            <w:div w:id="1002977976">
              <w:marLeft w:val="0"/>
              <w:marRight w:val="0"/>
              <w:marTop w:val="0"/>
              <w:marBottom w:val="0"/>
              <w:divBdr>
                <w:top w:val="none" w:sz="0" w:space="0" w:color="auto"/>
                <w:left w:val="none" w:sz="0" w:space="0" w:color="auto"/>
                <w:bottom w:val="none" w:sz="0" w:space="0" w:color="auto"/>
                <w:right w:val="none" w:sz="0" w:space="0" w:color="auto"/>
              </w:divBdr>
            </w:div>
            <w:div w:id="1147625674">
              <w:marLeft w:val="0"/>
              <w:marRight w:val="0"/>
              <w:marTop w:val="0"/>
              <w:marBottom w:val="0"/>
              <w:divBdr>
                <w:top w:val="none" w:sz="0" w:space="0" w:color="auto"/>
                <w:left w:val="none" w:sz="0" w:space="0" w:color="auto"/>
                <w:bottom w:val="none" w:sz="0" w:space="0" w:color="auto"/>
                <w:right w:val="none" w:sz="0" w:space="0" w:color="auto"/>
              </w:divBdr>
            </w:div>
            <w:div w:id="1309823519">
              <w:marLeft w:val="0"/>
              <w:marRight w:val="0"/>
              <w:marTop w:val="0"/>
              <w:marBottom w:val="0"/>
              <w:divBdr>
                <w:top w:val="none" w:sz="0" w:space="0" w:color="auto"/>
                <w:left w:val="none" w:sz="0" w:space="0" w:color="auto"/>
                <w:bottom w:val="none" w:sz="0" w:space="0" w:color="auto"/>
                <w:right w:val="none" w:sz="0" w:space="0" w:color="auto"/>
              </w:divBdr>
            </w:div>
            <w:div w:id="1356231577">
              <w:marLeft w:val="0"/>
              <w:marRight w:val="0"/>
              <w:marTop w:val="0"/>
              <w:marBottom w:val="0"/>
              <w:divBdr>
                <w:top w:val="none" w:sz="0" w:space="0" w:color="auto"/>
                <w:left w:val="none" w:sz="0" w:space="0" w:color="auto"/>
                <w:bottom w:val="none" w:sz="0" w:space="0" w:color="auto"/>
                <w:right w:val="none" w:sz="0" w:space="0" w:color="auto"/>
              </w:divBdr>
            </w:div>
            <w:div w:id="1431512049">
              <w:marLeft w:val="0"/>
              <w:marRight w:val="0"/>
              <w:marTop w:val="0"/>
              <w:marBottom w:val="0"/>
              <w:divBdr>
                <w:top w:val="none" w:sz="0" w:space="0" w:color="auto"/>
                <w:left w:val="none" w:sz="0" w:space="0" w:color="auto"/>
                <w:bottom w:val="none" w:sz="0" w:space="0" w:color="auto"/>
                <w:right w:val="none" w:sz="0" w:space="0" w:color="auto"/>
              </w:divBdr>
            </w:div>
            <w:div w:id="1558778756">
              <w:marLeft w:val="0"/>
              <w:marRight w:val="0"/>
              <w:marTop w:val="0"/>
              <w:marBottom w:val="0"/>
              <w:divBdr>
                <w:top w:val="none" w:sz="0" w:space="0" w:color="auto"/>
                <w:left w:val="none" w:sz="0" w:space="0" w:color="auto"/>
                <w:bottom w:val="none" w:sz="0" w:space="0" w:color="auto"/>
                <w:right w:val="none" w:sz="0" w:space="0" w:color="auto"/>
              </w:divBdr>
            </w:div>
            <w:div w:id="1860853041">
              <w:marLeft w:val="0"/>
              <w:marRight w:val="0"/>
              <w:marTop w:val="0"/>
              <w:marBottom w:val="0"/>
              <w:divBdr>
                <w:top w:val="none" w:sz="0" w:space="0" w:color="auto"/>
                <w:left w:val="none" w:sz="0" w:space="0" w:color="auto"/>
                <w:bottom w:val="none" w:sz="0" w:space="0" w:color="auto"/>
                <w:right w:val="none" w:sz="0" w:space="0" w:color="auto"/>
              </w:divBdr>
            </w:div>
            <w:div w:id="20897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5029">
      <w:bodyDiv w:val="1"/>
      <w:marLeft w:val="0"/>
      <w:marRight w:val="0"/>
      <w:marTop w:val="0"/>
      <w:marBottom w:val="0"/>
      <w:divBdr>
        <w:top w:val="none" w:sz="0" w:space="0" w:color="auto"/>
        <w:left w:val="none" w:sz="0" w:space="0" w:color="auto"/>
        <w:bottom w:val="none" w:sz="0" w:space="0" w:color="auto"/>
        <w:right w:val="none" w:sz="0" w:space="0" w:color="auto"/>
      </w:divBdr>
    </w:div>
    <w:div w:id="568198027">
      <w:bodyDiv w:val="1"/>
      <w:marLeft w:val="0"/>
      <w:marRight w:val="0"/>
      <w:marTop w:val="0"/>
      <w:marBottom w:val="0"/>
      <w:divBdr>
        <w:top w:val="none" w:sz="0" w:space="0" w:color="auto"/>
        <w:left w:val="none" w:sz="0" w:space="0" w:color="auto"/>
        <w:bottom w:val="none" w:sz="0" w:space="0" w:color="auto"/>
        <w:right w:val="none" w:sz="0" w:space="0" w:color="auto"/>
      </w:divBdr>
      <w:divsChild>
        <w:div w:id="114564924">
          <w:marLeft w:val="547"/>
          <w:marRight w:val="0"/>
          <w:marTop w:val="115"/>
          <w:marBottom w:val="0"/>
          <w:divBdr>
            <w:top w:val="none" w:sz="0" w:space="0" w:color="auto"/>
            <w:left w:val="none" w:sz="0" w:space="0" w:color="auto"/>
            <w:bottom w:val="none" w:sz="0" w:space="0" w:color="auto"/>
            <w:right w:val="none" w:sz="0" w:space="0" w:color="auto"/>
          </w:divBdr>
        </w:div>
        <w:div w:id="1040671022">
          <w:marLeft w:val="547"/>
          <w:marRight w:val="0"/>
          <w:marTop w:val="115"/>
          <w:marBottom w:val="0"/>
          <w:divBdr>
            <w:top w:val="none" w:sz="0" w:space="0" w:color="auto"/>
            <w:left w:val="none" w:sz="0" w:space="0" w:color="auto"/>
            <w:bottom w:val="none" w:sz="0" w:space="0" w:color="auto"/>
            <w:right w:val="none" w:sz="0" w:space="0" w:color="auto"/>
          </w:divBdr>
        </w:div>
        <w:div w:id="1758093632">
          <w:marLeft w:val="547"/>
          <w:marRight w:val="0"/>
          <w:marTop w:val="115"/>
          <w:marBottom w:val="0"/>
          <w:divBdr>
            <w:top w:val="none" w:sz="0" w:space="0" w:color="auto"/>
            <w:left w:val="none" w:sz="0" w:space="0" w:color="auto"/>
            <w:bottom w:val="none" w:sz="0" w:space="0" w:color="auto"/>
            <w:right w:val="none" w:sz="0" w:space="0" w:color="auto"/>
          </w:divBdr>
        </w:div>
        <w:div w:id="1831019283">
          <w:marLeft w:val="547"/>
          <w:marRight w:val="0"/>
          <w:marTop w:val="115"/>
          <w:marBottom w:val="0"/>
          <w:divBdr>
            <w:top w:val="none" w:sz="0" w:space="0" w:color="auto"/>
            <w:left w:val="none" w:sz="0" w:space="0" w:color="auto"/>
            <w:bottom w:val="none" w:sz="0" w:space="0" w:color="auto"/>
            <w:right w:val="none" w:sz="0" w:space="0" w:color="auto"/>
          </w:divBdr>
        </w:div>
        <w:div w:id="2122918483">
          <w:marLeft w:val="547"/>
          <w:marRight w:val="0"/>
          <w:marTop w:val="115"/>
          <w:marBottom w:val="0"/>
          <w:divBdr>
            <w:top w:val="none" w:sz="0" w:space="0" w:color="auto"/>
            <w:left w:val="none" w:sz="0" w:space="0" w:color="auto"/>
            <w:bottom w:val="none" w:sz="0" w:space="0" w:color="auto"/>
            <w:right w:val="none" w:sz="0" w:space="0" w:color="auto"/>
          </w:divBdr>
        </w:div>
        <w:div w:id="2144040425">
          <w:marLeft w:val="547"/>
          <w:marRight w:val="0"/>
          <w:marTop w:val="115"/>
          <w:marBottom w:val="0"/>
          <w:divBdr>
            <w:top w:val="none" w:sz="0" w:space="0" w:color="auto"/>
            <w:left w:val="none" w:sz="0" w:space="0" w:color="auto"/>
            <w:bottom w:val="none" w:sz="0" w:space="0" w:color="auto"/>
            <w:right w:val="none" w:sz="0" w:space="0" w:color="auto"/>
          </w:divBdr>
        </w:div>
      </w:divsChild>
    </w:div>
    <w:div w:id="594020968">
      <w:bodyDiv w:val="1"/>
      <w:marLeft w:val="0"/>
      <w:marRight w:val="0"/>
      <w:marTop w:val="0"/>
      <w:marBottom w:val="0"/>
      <w:divBdr>
        <w:top w:val="none" w:sz="0" w:space="0" w:color="auto"/>
        <w:left w:val="none" w:sz="0" w:space="0" w:color="auto"/>
        <w:bottom w:val="none" w:sz="0" w:space="0" w:color="auto"/>
        <w:right w:val="none" w:sz="0" w:space="0" w:color="auto"/>
      </w:divBdr>
    </w:div>
    <w:div w:id="608001651">
      <w:bodyDiv w:val="1"/>
      <w:marLeft w:val="0"/>
      <w:marRight w:val="0"/>
      <w:marTop w:val="0"/>
      <w:marBottom w:val="0"/>
      <w:divBdr>
        <w:top w:val="none" w:sz="0" w:space="0" w:color="auto"/>
        <w:left w:val="none" w:sz="0" w:space="0" w:color="auto"/>
        <w:bottom w:val="none" w:sz="0" w:space="0" w:color="auto"/>
        <w:right w:val="none" w:sz="0" w:space="0" w:color="auto"/>
      </w:divBdr>
    </w:div>
    <w:div w:id="653027556">
      <w:bodyDiv w:val="1"/>
      <w:marLeft w:val="0"/>
      <w:marRight w:val="0"/>
      <w:marTop w:val="0"/>
      <w:marBottom w:val="0"/>
      <w:divBdr>
        <w:top w:val="none" w:sz="0" w:space="0" w:color="auto"/>
        <w:left w:val="none" w:sz="0" w:space="0" w:color="auto"/>
        <w:bottom w:val="none" w:sz="0" w:space="0" w:color="auto"/>
        <w:right w:val="none" w:sz="0" w:space="0" w:color="auto"/>
      </w:divBdr>
      <w:divsChild>
        <w:div w:id="219750837">
          <w:marLeft w:val="720"/>
          <w:marRight w:val="0"/>
          <w:marTop w:val="0"/>
          <w:marBottom w:val="0"/>
          <w:divBdr>
            <w:top w:val="none" w:sz="0" w:space="0" w:color="auto"/>
            <w:left w:val="none" w:sz="0" w:space="0" w:color="auto"/>
            <w:bottom w:val="none" w:sz="0" w:space="0" w:color="auto"/>
            <w:right w:val="none" w:sz="0" w:space="0" w:color="auto"/>
          </w:divBdr>
        </w:div>
        <w:div w:id="462771705">
          <w:marLeft w:val="720"/>
          <w:marRight w:val="0"/>
          <w:marTop w:val="0"/>
          <w:marBottom w:val="0"/>
          <w:divBdr>
            <w:top w:val="none" w:sz="0" w:space="0" w:color="auto"/>
            <w:left w:val="none" w:sz="0" w:space="0" w:color="auto"/>
            <w:bottom w:val="none" w:sz="0" w:space="0" w:color="auto"/>
            <w:right w:val="none" w:sz="0" w:space="0" w:color="auto"/>
          </w:divBdr>
        </w:div>
        <w:div w:id="907349799">
          <w:marLeft w:val="720"/>
          <w:marRight w:val="0"/>
          <w:marTop w:val="0"/>
          <w:marBottom w:val="0"/>
          <w:divBdr>
            <w:top w:val="none" w:sz="0" w:space="0" w:color="auto"/>
            <w:left w:val="none" w:sz="0" w:space="0" w:color="auto"/>
            <w:bottom w:val="none" w:sz="0" w:space="0" w:color="auto"/>
            <w:right w:val="none" w:sz="0" w:space="0" w:color="auto"/>
          </w:divBdr>
        </w:div>
        <w:div w:id="1041129846">
          <w:marLeft w:val="720"/>
          <w:marRight w:val="0"/>
          <w:marTop w:val="0"/>
          <w:marBottom w:val="0"/>
          <w:divBdr>
            <w:top w:val="none" w:sz="0" w:space="0" w:color="auto"/>
            <w:left w:val="none" w:sz="0" w:space="0" w:color="auto"/>
            <w:bottom w:val="none" w:sz="0" w:space="0" w:color="auto"/>
            <w:right w:val="none" w:sz="0" w:space="0" w:color="auto"/>
          </w:divBdr>
        </w:div>
        <w:div w:id="1088161500">
          <w:marLeft w:val="720"/>
          <w:marRight w:val="0"/>
          <w:marTop w:val="0"/>
          <w:marBottom w:val="0"/>
          <w:divBdr>
            <w:top w:val="none" w:sz="0" w:space="0" w:color="auto"/>
            <w:left w:val="none" w:sz="0" w:space="0" w:color="auto"/>
            <w:bottom w:val="none" w:sz="0" w:space="0" w:color="auto"/>
            <w:right w:val="none" w:sz="0" w:space="0" w:color="auto"/>
          </w:divBdr>
        </w:div>
        <w:div w:id="2029288540">
          <w:marLeft w:val="720"/>
          <w:marRight w:val="0"/>
          <w:marTop w:val="0"/>
          <w:marBottom w:val="0"/>
          <w:divBdr>
            <w:top w:val="none" w:sz="0" w:space="0" w:color="auto"/>
            <w:left w:val="none" w:sz="0" w:space="0" w:color="auto"/>
            <w:bottom w:val="none" w:sz="0" w:space="0" w:color="auto"/>
            <w:right w:val="none" w:sz="0" w:space="0" w:color="auto"/>
          </w:divBdr>
        </w:div>
        <w:div w:id="2030524715">
          <w:marLeft w:val="720"/>
          <w:marRight w:val="0"/>
          <w:marTop w:val="0"/>
          <w:marBottom w:val="0"/>
          <w:divBdr>
            <w:top w:val="none" w:sz="0" w:space="0" w:color="auto"/>
            <w:left w:val="none" w:sz="0" w:space="0" w:color="auto"/>
            <w:bottom w:val="none" w:sz="0" w:space="0" w:color="auto"/>
            <w:right w:val="none" w:sz="0" w:space="0" w:color="auto"/>
          </w:divBdr>
        </w:div>
      </w:divsChild>
    </w:div>
    <w:div w:id="690494349">
      <w:bodyDiv w:val="1"/>
      <w:marLeft w:val="0"/>
      <w:marRight w:val="0"/>
      <w:marTop w:val="0"/>
      <w:marBottom w:val="0"/>
      <w:divBdr>
        <w:top w:val="none" w:sz="0" w:space="0" w:color="auto"/>
        <w:left w:val="none" w:sz="0" w:space="0" w:color="auto"/>
        <w:bottom w:val="none" w:sz="0" w:space="0" w:color="auto"/>
        <w:right w:val="none" w:sz="0" w:space="0" w:color="auto"/>
      </w:divBdr>
    </w:div>
    <w:div w:id="705108406">
      <w:bodyDiv w:val="1"/>
      <w:marLeft w:val="0"/>
      <w:marRight w:val="0"/>
      <w:marTop w:val="0"/>
      <w:marBottom w:val="0"/>
      <w:divBdr>
        <w:top w:val="none" w:sz="0" w:space="0" w:color="auto"/>
        <w:left w:val="none" w:sz="0" w:space="0" w:color="auto"/>
        <w:bottom w:val="none" w:sz="0" w:space="0" w:color="auto"/>
        <w:right w:val="none" w:sz="0" w:space="0" w:color="auto"/>
      </w:divBdr>
      <w:divsChild>
        <w:div w:id="279335975">
          <w:marLeft w:val="720"/>
          <w:marRight w:val="0"/>
          <w:marTop w:val="0"/>
          <w:marBottom w:val="0"/>
          <w:divBdr>
            <w:top w:val="none" w:sz="0" w:space="0" w:color="auto"/>
            <w:left w:val="none" w:sz="0" w:space="0" w:color="auto"/>
            <w:bottom w:val="none" w:sz="0" w:space="0" w:color="auto"/>
            <w:right w:val="none" w:sz="0" w:space="0" w:color="auto"/>
          </w:divBdr>
        </w:div>
        <w:div w:id="804662514">
          <w:marLeft w:val="720"/>
          <w:marRight w:val="0"/>
          <w:marTop w:val="0"/>
          <w:marBottom w:val="0"/>
          <w:divBdr>
            <w:top w:val="none" w:sz="0" w:space="0" w:color="auto"/>
            <w:left w:val="none" w:sz="0" w:space="0" w:color="auto"/>
            <w:bottom w:val="none" w:sz="0" w:space="0" w:color="auto"/>
            <w:right w:val="none" w:sz="0" w:space="0" w:color="auto"/>
          </w:divBdr>
        </w:div>
        <w:div w:id="1380207449">
          <w:marLeft w:val="720"/>
          <w:marRight w:val="0"/>
          <w:marTop w:val="0"/>
          <w:marBottom w:val="0"/>
          <w:divBdr>
            <w:top w:val="none" w:sz="0" w:space="0" w:color="auto"/>
            <w:left w:val="none" w:sz="0" w:space="0" w:color="auto"/>
            <w:bottom w:val="none" w:sz="0" w:space="0" w:color="auto"/>
            <w:right w:val="none" w:sz="0" w:space="0" w:color="auto"/>
          </w:divBdr>
        </w:div>
        <w:div w:id="1551186462">
          <w:marLeft w:val="720"/>
          <w:marRight w:val="0"/>
          <w:marTop w:val="0"/>
          <w:marBottom w:val="0"/>
          <w:divBdr>
            <w:top w:val="none" w:sz="0" w:space="0" w:color="auto"/>
            <w:left w:val="none" w:sz="0" w:space="0" w:color="auto"/>
            <w:bottom w:val="none" w:sz="0" w:space="0" w:color="auto"/>
            <w:right w:val="none" w:sz="0" w:space="0" w:color="auto"/>
          </w:divBdr>
        </w:div>
        <w:div w:id="1976371319">
          <w:marLeft w:val="720"/>
          <w:marRight w:val="0"/>
          <w:marTop w:val="0"/>
          <w:marBottom w:val="0"/>
          <w:divBdr>
            <w:top w:val="none" w:sz="0" w:space="0" w:color="auto"/>
            <w:left w:val="none" w:sz="0" w:space="0" w:color="auto"/>
            <w:bottom w:val="none" w:sz="0" w:space="0" w:color="auto"/>
            <w:right w:val="none" w:sz="0" w:space="0" w:color="auto"/>
          </w:divBdr>
        </w:div>
      </w:divsChild>
    </w:div>
    <w:div w:id="782500415">
      <w:bodyDiv w:val="1"/>
      <w:marLeft w:val="0"/>
      <w:marRight w:val="0"/>
      <w:marTop w:val="0"/>
      <w:marBottom w:val="0"/>
      <w:divBdr>
        <w:top w:val="none" w:sz="0" w:space="0" w:color="auto"/>
        <w:left w:val="none" w:sz="0" w:space="0" w:color="auto"/>
        <w:bottom w:val="none" w:sz="0" w:space="0" w:color="auto"/>
        <w:right w:val="none" w:sz="0" w:space="0" w:color="auto"/>
      </w:divBdr>
      <w:divsChild>
        <w:div w:id="2124224765">
          <w:marLeft w:val="0"/>
          <w:marRight w:val="0"/>
          <w:marTop w:val="0"/>
          <w:marBottom w:val="0"/>
          <w:divBdr>
            <w:top w:val="none" w:sz="0" w:space="0" w:color="auto"/>
            <w:left w:val="none" w:sz="0" w:space="0" w:color="auto"/>
            <w:bottom w:val="none" w:sz="0" w:space="0" w:color="auto"/>
            <w:right w:val="none" w:sz="0" w:space="0" w:color="auto"/>
          </w:divBdr>
          <w:divsChild>
            <w:div w:id="57242819">
              <w:marLeft w:val="0"/>
              <w:marRight w:val="0"/>
              <w:marTop w:val="0"/>
              <w:marBottom w:val="0"/>
              <w:divBdr>
                <w:top w:val="none" w:sz="0" w:space="0" w:color="auto"/>
                <w:left w:val="none" w:sz="0" w:space="0" w:color="auto"/>
                <w:bottom w:val="none" w:sz="0" w:space="0" w:color="auto"/>
                <w:right w:val="none" w:sz="0" w:space="0" w:color="auto"/>
              </w:divBdr>
            </w:div>
            <w:div w:id="298850992">
              <w:marLeft w:val="0"/>
              <w:marRight w:val="0"/>
              <w:marTop w:val="0"/>
              <w:marBottom w:val="0"/>
              <w:divBdr>
                <w:top w:val="none" w:sz="0" w:space="0" w:color="auto"/>
                <w:left w:val="none" w:sz="0" w:space="0" w:color="auto"/>
                <w:bottom w:val="none" w:sz="0" w:space="0" w:color="auto"/>
                <w:right w:val="none" w:sz="0" w:space="0" w:color="auto"/>
              </w:divBdr>
            </w:div>
            <w:div w:id="324018163">
              <w:marLeft w:val="0"/>
              <w:marRight w:val="0"/>
              <w:marTop w:val="0"/>
              <w:marBottom w:val="0"/>
              <w:divBdr>
                <w:top w:val="none" w:sz="0" w:space="0" w:color="auto"/>
                <w:left w:val="none" w:sz="0" w:space="0" w:color="auto"/>
                <w:bottom w:val="none" w:sz="0" w:space="0" w:color="auto"/>
                <w:right w:val="none" w:sz="0" w:space="0" w:color="auto"/>
              </w:divBdr>
            </w:div>
            <w:div w:id="422530144">
              <w:marLeft w:val="0"/>
              <w:marRight w:val="0"/>
              <w:marTop w:val="0"/>
              <w:marBottom w:val="0"/>
              <w:divBdr>
                <w:top w:val="none" w:sz="0" w:space="0" w:color="auto"/>
                <w:left w:val="none" w:sz="0" w:space="0" w:color="auto"/>
                <w:bottom w:val="none" w:sz="0" w:space="0" w:color="auto"/>
                <w:right w:val="none" w:sz="0" w:space="0" w:color="auto"/>
              </w:divBdr>
            </w:div>
            <w:div w:id="452750145">
              <w:marLeft w:val="0"/>
              <w:marRight w:val="0"/>
              <w:marTop w:val="0"/>
              <w:marBottom w:val="0"/>
              <w:divBdr>
                <w:top w:val="none" w:sz="0" w:space="0" w:color="auto"/>
                <w:left w:val="none" w:sz="0" w:space="0" w:color="auto"/>
                <w:bottom w:val="none" w:sz="0" w:space="0" w:color="auto"/>
                <w:right w:val="none" w:sz="0" w:space="0" w:color="auto"/>
              </w:divBdr>
            </w:div>
            <w:div w:id="1136722266">
              <w:marLeft w:val="0"/>
              <w:marRight w:val="0"/>
              <w:marTop w:val="0"/>
              <w:marBottom w:val="0"/>
              <w:divBdr>
                <w:top w:val="none" w:sz="0" w:space="0" w:color="auto"/>
                <w:left w:val="none" w:sz="0" w:space="0" w:color="auto"/>
                <w:bottom w:val="none" w:sz="0" w:space="0" w:color="auto"/>
                <w:right w:val="none" w:sz="0" w:space="0" w:color="auto"/>
              </w:divBdr>
            </w:div>
            <w:div w:id="1395079482">
              <w:marLeft w:val="0"/>
              <w:marRight w:val="0"/>
              <w:marTop w:val="0"/>
              <w:marBottom w:val="0"/>
              <w:divBdr>
                <w:top w:val="none" w:sz="0" w:space="0" w:color="auto"/>
                <w:left w:val="none" w:sz="0" w:space="0" w:color="auto"/>
                <w:bottom w:val="none" w:sz="0" w:space="0" w:color="auto"/>
                <w:right w:val="none" w:sz="0" w:space="0" w:color="auto"/>
              </w:divBdr>
            </w:div>
            <w:div w:id="1579248866">
              <w:marLeft w:val="0"/>
              <w:marRight w:val="0"/>
              <w:marTop w:val="0"/>
              <w:marBottom w:val="0"/>
              <w:divBdr>
                <w:top w:val="none" w:sz="0" w:space="0" w:color="auto"/>
                <w:left w:val="none" w:sz="0" w:space="0" w:color="auto"/>
                <w:bottom w:val="none" w:sz="0" w:space="0" w:color="auto"/>
                <w:right w:val="none" w:sz="0" w:space="0" w:color="auto"/>
              </w:divBdr>
            </w:div>
            <w:div w:id="17569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866">
      <w:bodyDiv w:val="1"/>
      <w:marLeft w:val="0"/>
      <w:marRight w:val="0"/>
      <w:marTop w:val="0"/>
      <w:marBottom w:val="0"/>
      <w:divBdr>
        <w:top w:val="none" w:sz="0" w:space="0" w:color="auto"/>
        <w:left w:val="none" w:sz="0" w:space="0" w:color="auto"/>
        <w:bottom w:val="none" w:sz="0" w:space="0" w:color="auto"/>
        <w:right w:val="none" w:sz="0" w:space="0" w:color="auto"/>
      </w:divBdr>
      <w:divsChild>
        <w:div w:id="401879208">
          <w:marLeft w:val="0"/>
          <w:marRight w:val="0"/>
          <w:marTop w:val="0"/>
          <w:marBottom w:val="0"/>
          <w:divBdr>
            <w:top w:val="none" w:sz="0" w:space="0" w:color="auto"/>
            <w:left w:val="none" w:sz="0" w:space="0" w:color="auto"/>
            <w:bottom w:val="none" w:sz="0" w:space="0" w:color="auto"/>
            <w:right w:val="none" w:sz="0" w:space="0" w:color="auto"/>
          </w:divBdr>
          <w:divsChild>
            <w:div w:id="19992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2339">
      <w:bodyDiv w:val="1"/>
      <w:marLeft w:val="0"/>
      <w:marRight w:val="0"/>
      <w:marTop w:val="0"/>
      <w:marBottom w:val="0"/>
      <w:divBdr>
        <w:top w:val="none" w:sz="0" w:space="0" w:color="auto"/>
        <w:left w:val="none" w:sz="0" w:space="0" w:color="auto"/>
        <w:bottom w:val="none" w:sz="0" w:space="0" w:color="auto"/>
        <w:right w:val="none" w:sz="0" w:space="0" w:color="auto"/>
      </w:divBdr>
      <w:divsChild>
        <w:div w:id="801386923">
          <w:marLeft w:val="720"/>
          <w:marRight w:val="0"/>
          <w:marTop w:val="0"/>
          <w:marBottom w:val="0"/>
          <w:divBdr>
            <w:top w:val="none" w:sz="0" w:space="0" w:color="auto"/>
            <w:left w:val="none" w:sz="0" w:space="0" w:color="auto"/>
            <w:bottom w:val="none" w:sz="0" w:space="0" w:color="auto"/>
            <w:right w:val="none" w:sz="0" w:space="0" w:color="auto"/>
          </w:divBdr>
        </w:div>
        <w:div w:id="1497916138">
          <w:marLeft w:val="720"/>
          <w:marRight w:val="0"/>
          <w:marTop w:val="0"/>
          <w:marBottom w:val="0"/>
          <w:divBdr>
            <w:top w:val="none" w:sz="0" w:space="0" w:color="auto"/>
            <w:left w:val="none" w:sz="0" w:space="0" w:color="auto"/>
            <w:bottom w:val="none" w:sz="0" w:space="0" w:color="auto"/>
            <w:right w:val="none" w:sz="0" w:space="0" w:color="auto"/>
          </w:divBdr>
        </w:div>
        <w:div w:id="1841315912">
          <w:marLeft w:val="720"/>
          <w:marRight w:val="0"/>
          <w:marTop w:val="0"/>
          <w:marBottom w:val="0"/>
          <w:divBdr>
            <w:top w:val="none" w:sz="0" w:space="0" w:color="auto"/>
            <w:left w:val="none" w:sz="0" w:space="0" w:color="auto"/>
            <w:bottom w:val="none" w:sz="0" w:space="0" w:color="auto"/>
            <w:right w:val="none" w:sz="0" w:space="0" w:color="auto"/>
          </w:divBdr>
        </w:div>
      </w:divsChild>
    </w:div>
    <w:div w:id="850339296">
      <w:bodyDiv w:val="1"/>
      <w:marLeft w:val="0"/>
      <w:marRight w:val="0"/>
      <w:marTop w:val="0"/>
      <w:marBottom w:val="0"/>
      <w:divBdr>
        <w:top w:val="none" w:sz="0" w:space="0" w:color="auto"/>
        <w:left w:val="none" w:sz="0" w:space="0" w:color="auto"/>
        <w:bottom w:val="none" w:sz="0" w:space="0" w:color="auto"/>
        <w:right w:val="none" w:sz="0" w:space="0" w:color="auto"/>
      </w:divBdr>
    </w:div>
    <w:div w:id="880437125">
      <w:bodyDiv w:val="1"/>
      <w:marLeft w:val="0"/>
      <w:marRight w:val="0"/>
      <w:marTop w:val="0"/>
      <w:marBottom w:val="0"/>
      <w:divBdr>
        <w:top w:val="none" w:sz="0" w:space="0" w:color="auto"/>
        <w:left w:val="none" w:sz="0" w:space="0" w:color="auto"/>
        <w:bottom w:val="none" w:sz="0" w:space="0" w:color="auto"/>
        <w:right w:val="none" w:sz="0" w:space="0" w:color="auto"/>
      </w:divBdr>
    </w:div>
    <w:div w:id="922764631">
      <w:bodyDiv w:val="1"/>
      <w:marLeft w:val="0"/>
      <w:marRight w:val="0"/>
      <w:marTop w:val="0"/>
      <w:marBottom w:val="0"/>
      <w:divBdr>
        <w:top w:val="none" w:sz="0" w:space="0" w:color="auto"/>
        <w:left w:val="none" w:sz="0" w:space="0" w:color="auto"/>
        <w:bottom w:val="none" w:sz="0" w:space="0" w:color="auto"/>
        <w:right w:val="none" w:sz="0" w:space="0" w:color="auto"/>
      </w:divBdr>
    </w:div>
    <w:div w:id="954753846">
      <w:bodyDiv w:val="1"/>
      <w:marLeft w:val="0"/>
      <w:marRight w:val="0"/>
      <w:marTop w:val="0"/>
      <w:marBottom w:val="0"/>
      <w:divBdr>
        <w:top w:val="none" w:sz="0" w:space="0" w:color="auto"/>
        <w:left w:val="none" w:sz="0" w:space="0" w:color="auto"/>
        <w:bottom w:val="none" w:sz="0" w:space="0" w:color="auto"/>
        <w:right w:val="none" w:sz="0" w:space="0" w:color="auto"/>
      </w:divBdr>
    </w:div>
    <w:div w:id="957489390">
      <w:bodyDiv w:val="1"/>
      <w:marLeft w:val="0"/>
      <w:marRight w:val="0"/>
      <w:marTop w:val="0"/>
      <w:marBottom w:val="0"/>
      <w:divBdr>
        <w:top w:val="none" w:sz="0" w:space="0" w:color="auto"/>
        <w:left w:val="none" w:sz="0" w:space="0" w:color="auto"/>
        <w:bottom w:val="none" w:sz="0" w:space="0" w:color="auto"/>
        <w:right w:val="none" w:sz="0" w:space="0" w:color="auto"/>
      </w:divBdr>
    </w:div>
    <w:div w:id="965547793">
      <w:bodyDiv w:val="1"/>
      <w:marLeft w:val="0"/>
      <w:marRight w:val="0"/>
      <w:marTop w:val="0"/>
      <w:marBottom w:val="0"/>
      <w:divBdr>
        <w:top w:val="none" w:sz="0" w:space="0" w:color="auto"/>
        <w:left w:val="none" w:sz="0" w:space="0" w:color="auto"/>
        <w:bottom w:val="none" w:sz="0" w:space="0" w:color="auto"/>
        <w:right w:val="none" w:sz="0" w:space="0" w:color="auto"/>
      </w:divBdr>
    </w:div>
    <w:div w:id="1103453803">
      <w:bodyDiv w:val="1"/>
      <w:marLeft w:val="0"/>
      <w:marRight w:val="0"/>
      <w:marTop w:val="0"/>
      <w:marBottom w:val="0"/>
      <w:divBdr>
        <w:top w:val="none" w:sz="0" w:space="0" w:color="auto"/>
        <w:left w:val="none" w:sz="0" w:space="0" w:color="auto"/>
        <w:bottom w:val="none" w:sz="0" w:space="0" w:color="auto"/>
        <w:right w:val="none" w:sz="0" w:space="0" w:color="auto"/>
      </w:divBdr>
      <w:divsChild>
        <w:div w:id="54552686">
          <w:marLeft w:val="547"/>
          <w:marRight w:val="0"/>
          <w:marTop w:val="96"/>
          <w:marBottom w:val="0"/>
          <w:divBdr>
            <w:top w:val="none" w:sz="0" w:space="0" w:color="auto"/>
            <w:left w:val="none" w:sz="0" w:space="0" w:color="auto"/>
            <w:bottom w:val="none" w:sz="0" w:space="0" w:color="auto"/>
            <w:right w:val="none" w:sz="0" w:space="0" w:color="auto"/>
          </w:divBdr>
        </w:div>
        <w:div w:id="570165741">
          <w:marLeft w:val="547"/>
          <w:marRight w:val="0"/>
          <w:marTop w:val="96"/>
          <w:marBottom w:val="0"/>
          <w:divBdr>
            <w:top w:val="none" w:sz="0" w:space="0" w:color="auto"/>
            <w:left w:val="none" w:sz="0" w:space="0" w:color="auto"/>
            <w:bottom w:val="none" w:sz="0" w:space="0" w:color="auto"/>
            <w:right w:val="none" w:sz="0" w:space="0" w:color="auto"/>
          </w:divBdr>
        </w:div>
        <w:div w:id="921066561">
          <w:marLeft w:val="547"/>
          <w:marRight w:val="0"/>
          <w:marTop w:val="96"/>
          <w:marBottom w:val="0"/>
          <w:divBdr>
            <w:top w:val="none" w:sz="0" w:space="0" w:color="auto"/>
            <w:left w:val="none" w:sz="0" w:space="0" w:color="auto"/>
            <w:bottom w:val="none" w:sz="0" w:space="0" w:color="auto"/>
            <w:right w:val="none" w:sz="0" w:space="0" w:color="auto"/>
          </w:divBdr>
        </w:div>
        <w:div w:id="1282541587">
          <w:marLeft w:val="547"/>
          <w:marRight w:val="0"/>
          <w:marTop w:val="96"/>
          <w:marBottom w:val="0"/>
          <w:divBdr>
            <w:top w:val="none" w:sz="0" w:space="0" w:color="auto"/>
            <w:left w:val="none" w:sz="0" w:space="0" w:color="auto"/>
            <w:bottom w:val="none" w:sz="0" w:space="0" w:color="auto"/>
            <w:right w:val="none" w:sz="0" w:space="0" w:color="auto"/>
          </w:divBdr>
        </w:div>
        <w:div w:id="1679455432">
          <w:marLeft w:val="547"/>
          <w:marRight w:val="0"/>
          <w:marTop w:val="96"/>
          <w:marBottom w:val="0"/>
          <w:divBdr>
            <w:top w:val="none" w:sz="0" w:space="0" w:color="auto"/>
            <w:left w:val="none" w:sz="0" w:space="0" w:color="auto"/>
            <w:bottom w:val="none" w:sz="0" w:space="0" w:color="auto"/>
            <w:right w:val="none" w:sz="0" w:space="0" w:color="auto"/>
          </w:divBdr>
        </w:div>
      </w:divsChild>
    </w:div>
    <w:div w:id="1122960364">
      <w:bodyDiv w:val="1"/>
      <w:marLeft w:val="0"/>
      <w:marRight w:val="0"/>
      <w:marTop w:val="0"/>
      <w:marBottom w:val="0"/>
      <w:divBdr>
        <w:top w:val="none" w:sz="0" w:space="0" w:color="auto"/>
        <w:left w:val="none" w:sz="0" w:space="0" w:color="auto"/>
        <w:bottom w:val="none" w:sz="0" w:space="0" w:color="auto"/>
        <w:right w:val="none" w:sz="0" w:space="0" w:color="auto"/>
      </w:divBdr>
      <w:divsChild>
        <w:div w:id="460152347">
          <w:marLeft w:val="547"/>
          <w:marRight w:val="0"/>
          <w:marTop w:val="96"/>
          <w:marBottom w:val="0"/>
          <w:divBdr>
            <w:top w:val="none" w:sz="0" w:space="0" w:color="auto"/>
            <w:left w:val="none" w:sz="0" w:space="0" w:color="auto"/>
            <w:bottom w:val="none" w:sz="0" w:space="0" w:color="auto"/>
            <w:right w:val="none" w:sz="0" w:space="0" w:color="auto"/>
          </w:divBdr>
        </w:div>
        <w:div w:id="38869090">
          <w:marLeft w:val="547"/>
          <w:marRight w:val="0"/>
          <w:marTop w:val="96"/>
          <w:marBottom w:val="0"/>
          <w:divBdr>
            <w:top w:val="none" w:sz="0" w:space="0" w:color="auto"/>
            <w:left w:val="none" w:sz="0" w:space="0" w:color="auto"/>
            <w:bottom w:val="none" w:sz="0" w:space="0" w:color="auto"/>
            <w:right w:val="none" w:sz="0" w:space="0" w:color="auto"/>
          </w:divBdr>
        </w:div>
        <w:div w:id="1598976759">
          <w:marLeft w:val="547"/>
          <w:marRight w:val="0"/>
          <w:marTop w:val="96"/>
          <w:marBottom w:val="0"/>
          <w:divBdr>
            <w:top w:val="none" w:sz="0" w:space="0" w:color="auto"/>
            <w:left w:val="none" w:sz="0" w:space="0" w:color="auto"/>
            <w:bottom w:val="none" w:sz="0" w:space="0" w:color="auto"/>
            <w:right w:val="none" w:sz="0" w:space="0" w:color="auto"/>
          </w:divBdr>
        </w:div>
        <w:div w:id="424228251">
          <w:marLeft w:val="547"/>
          <w:marRight w:val="0"/>
          <w:marTop w:val="96"/>
          <w:marBottom w:val="0"/>
          <w:divBdr>
            <w:top w:val="none" w:sz="0" w:space="0" w:color="auto"/>
            <w:left w:val="none" w:sz="0" w:space="0" w:color="auto"/>
            <w:bottom w:val="none" w:sz="0" w:space="0" w:color="auto"/>
            <w:right w:val="none" w:sz="0" w:space="0" w:color="auto"/>
          </w:divBdr>
        </w:div>
        <w:div w:id="1943415821">
          <w:marLeft w:val="547"/>
          <w:marRight w:val="0"/>
          <w:marTop w:val="96"/>
          <w:marBottom w:val="0"/>
          <w:divBdr>
            <w:top w:val="none" w:sz="0" w:space="0" w:color="auto"/>
            <w:left w:val="none" w:sz="0" w:space="0" w:color="auto"/>
            <w:bottom w:val="none" w:sz="0" w:space="0" w:color="auto"/>
            <w:right w:val="none" w:sz="0" w:space="0" w:color="auto"/>
          </w:divBdr>
        </w:div>
        <w:div w:id="1888298274">
          <w:marLeft w:val="547"/>
          <w:marRight w:val="0"/>
          <w:marTop w:val="96"/>
          <w:marBottom w:val="0"/>
          <w:divBdr>
            <w:top w:val="none" w:sz="0" w:space="0" w:color="auto"/>
            <w:left w:val="none" w:sz="0" w:space="0" w:color="auto"/>
            <w:bottom w:val="none" w:sz="0" w:space="0" w:color="auto"/>
            <w:right w:val="none" w:sz="0" w:space="0" w:color="auto"/>
          </w:divBdr>
        </w:div>
        <w:div w:id="649283904">
          <w:marLeft w:val="547"/>
          <w:marRight w:val="0"/>
          <w:marTop w:val="96"/>
          <w:marBottom w:val="0"/>
          <w:divBdr>
            <w:top w:val="none" w:sz="0" w:space="0" w:color="auto"/>
            <w:left w:val="none" w:sz="0" w:space="0" w:color="auto"/>
            <w:bottom w:val="none" w:sz="0" w:space="0" w:color="auto"/>
            <w:right w:val="none" w:sz="0" w:space="0" w:color="auto"/>
          </w:divBdr>
        </w:div>
      </w:divsChild>
    </w:div>
    <w:div w:id="1143499577">
      <w:bodyDiv w:val="1"/>
      <w:marLeft w:val="0"/>
      <w:marRight w:val="0"/>
      <w:marTop w:val="0"/>
      <w:marBottom w:val="0"/>
      <w:divBdr>
        <w:top w:val="none" w:sz="0" w:space="0" w:color="auto"/>
        <w:left w:val="none" w:sz="0" w:space="0" w:color="auto"/>
        <w:bottom w:val="none" w:sz="0" w:space="0" w:color="auto"/>
        <w:right w:val="none" w:sz="0" w:space="0" w:color="auto"/>
      </w:divBdr>
    </w:div>
    <w:div w:id="1149906708">
      <w:bodyDiv w:val="1"/>
      <w:marLeft w:val="0"/>
      <w:marRight w:val="0"/>
      <w:marTop w:val="0"/>
      <w:marBottom w:val="0"/>
      <w:divBdr>
        <w:top w:val="none" w:sz="0" w:space="0" w:color="auto"/>
        <w:left w:val="none" w:sz="0" w:space="0" w:color="auto"/>
        <w:bottom w:val="none" w:sz="0" w:space="0" w:color="auto"/>
        <w:right w:val="none" w:sz="0" w:space="0" w:color="auto"/>
      </w:divBdr>
      <w:divsChild>
        <w:div w:id="1358389520">
          <w:marLeft w:val="0"/>
          <w:marRight w:val="0"/>
          <w:marTop w:val="0"/>
          <w:marBottom w:val="0"/>
          <w:divBdr>
            <w:top w:val="none" w:sz="0" w:space="0" w:color="auto"/>
            <w:left w:val="none" w:sz="0" w:space="0" w:color="auto"/>
            <w:bottom w:val="none" w:sz="0" w:space="0" w:color="auto"/>
            <w:right w:val="none" w:sz="0" w:space="0" w:color="auto"/>
          </w:divBdr>
          <w:divsChild>
            <w:div w:id="167134206">
              <w:marLeft w:val="0"/>
              <w:marRight w:val="0"/>
              <w:marTop w:val="0"/>
              <w:marBottom w:val="0"/>
              <w:divBdr>
                <w:top w:val="none" w:sz="0" w:space="0" w:color="auto"/>
                <w:left w:val="none" w:sz="0" w:space="0" w:color="auto"/>
                <w:bottom w:val="none" w:sz="0" w:space="0" w:color="auto"/>
                <w:right w:val="none" w:sz="0" w:space="0" w:color="auto"/>
              </w:divBdr>
            </w:div>
            <w:div w:id="272397229">
              <w:marLeft w:val="0"/>
              <w:marRight w:val="0"/>
              <w:marTop w:val="0"/>
              <w:marBottom w:val="0"/>
              <w:divBdr>
                <w:top w:val="none" w:sz="0" w:space="0" w:color="auto"/>
                <w:left w:val="none" w:sz="0" w:space="0" w:color="auto"/>
                <w:bottom w:val="none" w:sz="0" w:space="0" w:color="auto"/>
                <w:right w:val="none" w:sz="0" w:space="0" w:color="auto"/>
              </w:divBdr>
            </w:div>
            <w:div w:id="363407386">
              <w:marLeft w:val="0"/>
              <w:marRight w:val="0"/>
              <w:marTop w:val="0"/>
              <w:marBottom w:val="0"/>
              <w:divBdr>
                <w:top w:val="none" w:sz="0" w:space="0" w:color="auto"/>
                <w:left w:val="none" w:sz="0" w:space="0" w:color="auto"/>
                <w:bottom w:val="none" w:sz="0" w:space="0" w:color="auto"/>
                <w:right w:val="none" w:sz="0" w:space="0" w:color="auto"/>
              </w:divBdr>
            </w:div>
            <w:div w:id="6291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8658">
      <w:bodyDiv w:val="1"/>
      <w:marLeft w:val="0"/>
      <w:marRight w:val="0"/>
      <w:marTop w:val="0"/>
      <w:marBottom w:val="0"/>
      <w:divBdr>
        <w:top w:val="none" w:sz="0" w:space="0" w:color="auto"/>
        <w:left w:val="none" w:sz="0" w:space="0" w:color="auto"/>
        <w:bottom w:val="none" w:sz="0" w:space="0" w:color="auto"/>
        <w:right w:val="none" w:sz="0" w:space="0" w:color="auto"/>
      </w:divBdr>
    </w:div>
    <w:div w:id="1189098007">
      <w:bodyDiv w:val="1"/>
      <w:marLeft w:val="0"/>
      <w:marRight w:val="0"/>
      <w:marTop w:val="0"/>
      <w:marBottom w:val="0"/>
      <w:divBdr>
        <w:top w:val="none" w:sz="0" w:space="0" w:color="auto"/>
        <w:left w:val="none" w:sz="0" w:space="0" w:color="auto"/>
        <w:bottom w:val="none" w:sz="0" w:space="0" w:color="auto"/>
        <w:right w:val="none" w:sz="0" w:space="0" w:color="auto"/>
      </w:divBdr>
      <w:divsChild>
        <w:div w:id="928078529">
          <w:marLeft w:val="0"/>
          <w:marRight w:val="0"/>
          <w:marTop w:val="0"/>
          <w:marBottom w:val="0"/>
          <w:divBdr>
            <w:top w:val="none" w:sz="0" w:space="0" w:color="auto"/>
            <w:left w:val="none" w:sz="0" w:space="0" w:color="auto"/>
            <w:bottom w:val="none" w:sz="0" w:space="0" w:color="auto"/>
            <w:right w:val="none" w:sz="0" w:space="0" w:color="auto"/>
          </w:divBdr>
          <w:divsChild>
            <w:div w:id="176041749">
              <w:marLeft w:val="0"/>
              <w:marRight w:val="0"/>
              <w:marTop w:val="0"/>
              <w:marBottom w:val="0"/>
              <w:divBdr>
                <w:top w:val="none" w:sz="0" w:space="0" w:color="auto"/>
                <w:left w:val="none" w:sz="0" w:space="0" w:color="auto"/>
                <w:bottom w:val="none" w:sz="0" w:space="0" w:color="auto"/>
                <w:right w:val="none" w:sz="0" w:space="0" w:color="auto"/>
              </w:divBdr>
            </w:div>
            <w:div w:id="240452805">
              <w:marLeft w:val="0"/>
              <w:marRight w:val="0"/>
              <w:marTop w:val="0"/>
              <w:marBottom w:val="0"/>
              <w:divBdr>
                <w:top w:val="none" w:sz="0" w:space="0" w:color="auto"/>
                <w:left w:val="none" w:sz="0" w:space="0" w:color="auto"/>
                <w:bottom w:val="none" w:sz="0" w:space="0" w:color="auto"/>
                <w:right w:val="none" w:sz="0" w:space="0" w:color="auto"/>
              </w:divBdr>
            </w:div>
            <w:div w:id="513957212">
              <w:marLeft w:val="0"/>
              <w:marRight w:val="0"/>
              <w:marTop w:val="0"/>
              <w:marBottom w:val="0"/>
              <w:divBdr>
                <w:top w:val="none" w:sz="0" w:space="0" w:color="auto"/>
                <w:left w:val="none" w:sz="0" w:space="0" w:color="auto"/>
                <w:bottom w:val="none" w:sz="0" w:space="0" w:color="auto"/>
                <w:right w:val="none" w:sz="0" w:space="0" w:color="auto"/>
              </w:divBdr>
            </w:div>
            <w:div w:id="11054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5214">
      <w:bodyDiv w:val="1"/>
      <w:marLeft w:val="0"/>
      <w:marRight w:val="0"/>
      <w:marTop w:val="0"/>
      <w:marBottom w:val="0"/>
      <w:divBdr>
        <w:top w:val="none" w:sz="0" w:space="0" w:color="auto"/>
        <w:left w:val="none" w:sz="0" w:space="0" w:color="auto"/>
        <w:bottom w:val="none" w:sz="0" w:space="0" w:color="auto"/>
        <w:right w:val="none" w:sz="0" w:space="0" w:color="auto"/>
      </w:divBdr>
      <w:divsChild>
        <w:div w:id="78337117">
          <w:marLeft w:val="720"/>
          <w:marRight w:val="0"/>
          <w:marTop w:val="0"/>
          <w:marBottom w:val="0"/>
          <w:divBdr>
            <w:top w:val="none" w:sz="0" w:space="0" w:color="auto"/>
            <w:left w:val="none" w:sz="0" w:space="0" w:color="auto"/>
            <w:bottom w:val="none" w:sz="0" w:space="0" w:color="auto"/>
            <w:right w:val="none" w:sz="0" w:space="0" w:color="auto"/>
          </w:divBdr>
        </w:div>
        <w:div w:id="421076158">
          <w:marLeft w:val="720"/>
          <w:marRight w:val="0"/>
          <w:marTop w:val="0"/>
          <w:marBottom w:val="0"/>
          <w:divBdr>
            <w:top w:val="none" w:sz="0" w:space="0" w:color="auto"/>
            <w:left w:val="none" w:sz="0" w:space="0" w:color="auto"/>
            <w:bottom w:val="none" w:sz="0" w:space="0" w:color="auto"/>
            <w:right w:val="none" w:sz="0" w:space="0" w:color="auto"/>
          </w:divBdr>
        </w:div>
        <w:div w:id="765925347">
          <w:marLeft w:val="720"/>
          <w:marRight w:val="0"/>
          <w:marTop w:val="0"/>
          <w:marBottom w:val="0"/>
          <w:divBdr>
            <w:top w:val="none" w:sz="0" w:space="0" w:color="auto"/>
            <w:left w:val="none" w:sz="0" w:space="0" w:color="auto"/>
            <w:bottom w:val="none" w:sz="0" w:space="0" w:color="auto"/>
            <w:right w:val="none" w:sz="0" w:space="0" w:color="auto"/>
          </w:divBdr>
        </w:div>
        <w:div w:id="927809555">
          <w:marLeft w:val="720"/>
          <w:marRight w:val="0"/>
          <w:marTop w:val="0"/>
          <w:marBottom w:val="0"/>
          <w:divBdr>
            <w:top w:val="none" w:sz="0" w:space="0" w:color="auto"/>
            <w:left w:val="none" w:sz="0" w:space="0" w:color="auto"/>
            <w:bottom w:val="none" w:sz="0" w:space="0" w:color="auto"/>
            <w:right w:val="none" w:sz="0" w:space="0" w:color="auto"/>
          </w:divBdr>
        </w:div>
        <w:div w:id="1474979848">
          <w:marLeft w:val="720"/>
          <w:marRight w:val="0"/>
          <w:marTop w:val="0"/>
          <w:marBottom w:val="0"/>
          <w:divBdr>
            <w:top w:val="none" w:sz="0" w:space="0" w:color="auto"/>
            <w:left w:val="none" w:sz="0" w:space="0" w:color="auto"/>
            <w:bottom w:val="none" w:sz="0" w:space="0" w:color="auto"/>
            <w:right w:val="none" w:sz="0" w:space="0" w:color="auto"/>
          </w:divBdr>
        </w:div>
        <w:div w:id="1681617030">
          <w:marLeft w:val="720"/>
          <w:marRight w:val="0"/>
          <w:marTop w:val="0"/>
          <w:marBottom w:val="0"/>
          <w:divBdr>
            <w:top w:val="none" w:sz="0" w:space="0" w:color="auto"/>
            <w:left w:val="none" w:sz="0" w:space="0" w:color="auto"/>
            <w:bottom w:val="none" w:sz="0" w:space="0" w:color="auto"/>
            <w:right w:val="none" w:sz="0" w:space="0" w:color="auto"/>
          </w:divBdr>
        </w:div>
        <w:div w:id="1735931754">
          <w:marLeft w:val="720"/>
          <w:marRight w:val="0"/>
          <w:marTop w:val="0"/>
          <w:marBottom w:val="0"/>
          <w:divBdr>
            <w:top w:val="none" w:sz="0" w:space="0" w:color="auto"/>
            <w:left w:val="none" w:sz="0" w:space="0" w:color="auto"/>
            <w:bottom w:val="none" w:sz="0" w:space="0" w:color="auto"/>
            <w:right w:val="none" w:sz="0" w:space="0" w:color="auto"/>
          </w:divBdr>
        </w:div>
      </w:divsChild>
    </w:div>
    <w:div w:id="1274287305">
      <w:bodyDiv w:val="1"/>
      <w:marLeft w:val="0"/>
      <w:marRight w:val="0"/>
      <w:marTop w:val="0"/>
      <w:marBottom w:val="0"/>
      <w:divBdr>
        <w:top w:val="none" w:sz="0" w:space="0" w:color="auto"/>
        <w:left w:val="none" w:sz="0" w:space="0" w:color="auto"/>
        <w:bottom w:val="none" w:sz="0" w:space="0" w:color="auto"/>
        <w:right w:val="none" w:sz="0" w:space="0" w:color="auto"/>
      </w:divBdr>
    </w:div>
    <w:div w:id="1309628202">
      <w:bodyDiv w:val="1"/>
      <w:marLeft w:val="0"/>
      <w:marRight w:val="0"/>
      <w:marTop w:val="0"/>
      <w:marBottom w:val="0"/>
      <w:divBdr>
        <w:top w:val="none" w:sz="0" w:space="0" w:color="auto"/>
        <w:left w:val="none" w:sz="0" w:space="0" w:color="auto"/>
        <w:bottom w:val="none" w:sz="0" w:space="0" w:color="auto"/>
        <w:right w:val="none" w:sz="0" w:space="0" w:color="auto"/>
      </w:divBdr>
      <w:divsChild>
        <w:div w:id="518469571">
          <w:marLeft w:val="0"/>
          <w:marRight w:val="0"/>
          <w:marTop w:val="0"/>
          <w:marBottom w:val="0"/>
          <w:divBdr>
            <w:top w:val="none" w:sz="0" w:space="0" w:color="auto"/>
            <w:left w:val="none" w:sz="0" w:space="0" w:color="auto"/>
            <w:bottom w:val="none" w:sz="0" w:space="0" w:color="auto"/>
            <w:right w:val="none" w:sz="0" w:space="0" w:color="auto"/>
          </w:divBdr>
          <w:divsChild>
            <w:div w:id="216552696">
              <w:marLeft w:val="0"/>
              <w:marRight w:val="0"/>
              <w:marTop w:val="0"/>
              <w:marBottom w:val="0"/>
              <w:divBdr>
                <w:top w:val="none" w:sz="0" w:space="0" w:color="auto"/>
                <w:left w:val="none" w:sz="0" w:space="0" w:color="auto"/>
                <w:bottom w:val="none" w:sz="0" w:space="0" w:color="auto"/>
                <w:right w:val="none" w:sz="0" w:space="0" w:color="auto"/>
              </w:divBdr>
            </w:div>
            <w:div w:id="320696988">
              <w:marLeft w:val="0"/>
              <w:marRight w:val="0"/>
              <w:marTop w:val="0"/>
              <w:marBottom w:val="0"/>
              <w:divBdr>
                <w:top w:val="none" w:sz="0" w:space="0" w:color="auto"/>
                <w:left w:val="none" w:sz="0" w:space="0" w:color="auto"/>
                <w:bottom w:val="none" w:sz="0" w:space="0" w:color="auto"/>
                <w:right w:val="none" w:sz="0" w:space="0" w:color="auto"/>
              </w:divBdr>
            </w:div>
            <w:div w:id="391929583">
              <w:marLeft w:val="0"/>
              <w:marRight w:val="0"/>
              <w:marTop w:val="0"/>
              <w:marBottom w:val="0"/>
              <w:divBdr>
                <w:top w:val="none" w:sz="0" w:space="0" w:color="auto"/>
                <w:left w:val="none" w:sz="0" w:space="0" w:color="auto"/>
                <w:bottom w:val="none" w:sz="0" w:space="0" w:color="auto"/>
                <w:right w:val="none" w:sz="0" w:space="0" w:color="auto"/>
              </w:divBdr>
            </w:div>
            <w:div w:id="485897625">
              <w:marLeft w:val="0"/>
              <w:marRight w:val="0"/>
              <w:marTop w:val="0"/>
              <w:marBottom w:val="0"/>
              <w:divBdr>
                <w:top w:val="none" w:sz="0" w:space="0" w:color="auto"/>
                <w:left w:val="none" w:sz="0" w:space="0" w:color="auto"/>
                <w:bottom w:val="none" w:sz="0" w:space="0" w:color="auto"/>
                <w:right w:val="none" w:sz="0" w:space="0" w:color="auto"/>
              </w:divBdr>
            </w:div>
            <w:div w:id="843672160">
              <w:marLeft w:val="0"/>
              <w:marRight w:val="0"/>
              <w:marTop w:val="0"/>
              <w:marBottom w:val="0"/>
              <w:divBdr>
                <w:top w:val="none" w:sz="0" w:space="0" w:color="auto"/>
                <w:left w:val="none" w:sz="0" w:space="0" w:color="auto"/>
                <w:bottom w:val="none" w:sz="0" w:space="0" w:color="auto"/>
                <w:right w:val="none" w:sz="0" w:space="0" w:color="auto"/>
              </w:divBdr>
            </w:div>
            <w:div w:id="1038242456">
              <w:marLeft w:val="0"/>
              <w:marRight w:val="0"/>
              <w:marTop w:val="0"/>
              <w:marBottom w:val="0"/>
              <w:divBdr>
                <w:top w:val="none" w:sz="0" w:space="0" w:color="auto"/>
                <w:left w:val="none" w:sz="0" w:space="0" w:color="auto"/>
                <w:bottom w:val="none" w:sz="0" w:space="0" w:color="auto"/>
                <w:right w:val="none" w:sz="0" w:space="0" w:color="auto"/>
              </w:divBdr>
            </w:div>
            <w:div w:id="1132481430">
              <w:marLeft w:val="0"/>
              <w:marRight w:val="0"/>
              <w:marTop w:val="0"/>
              <w:marBottom w:val="0"/>
              <w:divBdr>
                <w:top w:val="none" w:sz="0" w:space="0" w:color="auto"/>
                <w:left w:val="none" w:sz="0" w:space="0" w:color="auto"/>
                <w:bottom w:val="none" w:sz="0" w:space="0" w:color="auto"/>
                <w:right w:val="none" w:sz="0" w:space="0" w:color="auto"/>
              </w:divBdr>
            </w:div>
            <w:div w:id="1514685114">
              <w:marLeft w:val="0"/>
              <w:marRight w:val="0"/>
              <w:marTop w:val="0"/>
              <w:marBottom w:val="0"/>
              <w:divBdr>
                <w:top w:val="none" w:sz="0" w:space="0" w:color="auto"/>
                <w:left w:val="none" w:sz="0" w:space="0" w:color="auto"/>
                <w:bottom w:val="none" w:sz="0" w:space="0" w:color="auto"/>
                <w:right w:val="none" w:sz="0" w:space="0" w:color="auto"/>
              </w:divBdr>
            </w:div>
            <w:div w:id="1640500207">
              <w:marLeft w:val="0"/>
              <w:marRight w:val="0"/>
              <w:marTop w:val="0"/>
              <w:marBottom w:val="0"/>
              <w:divBdr>
                <w:top w:val="none" w:sz="0" w:space="0" w:color="auto"/>
                <w:left w:val="none" w:sz="0" w:space="0" w:color="auto"/>
                <w:bottom w:val="none" w:sz="0" w:space="0" w:color="auto"/>
                <w:right w:val="none" w:sz="0" w:space="0" w:color="auto"/>
              </w:divBdr>
            </w:div>
            <w:div w:id="1767966431">
              <w:marLeft w:val="0"/>
              <w:marRight w:val="0"/>
              <w:marTop w:val="0"/>
              <w:marBottom w:val="0"/>
              <w:divBdr>
                <w:top w:val="none" w:sz="0" w:space="0" w:color="auto"/>
                <w:left w:val="none" w:sz="0" w:space="0" w:color="auto"/>
                <w:bottom w:val="none" w:sz="0" w:space="0" w:color="auto"/>
                <w:right w:val="none" w:sz="0" w:space="0" w:color="auto"/>
              </w:divBdr>
            </w:div>
            <w:div w:id="17980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9470">
      <w:bodyDiv w:val="1"/>
      <w:marLeft w:val="0"/>
      <w:marRight w:val="0"/>
      <w:marTop w:val="0"/>
      <w:marBottom w:val="0"/>
      <w:divBdr>
        <w:top w:val="none" w:sz="0" w:space="0" w:color="auto"/>
        <w:left w:val="none" w:sz="0" w:space="0" w:color="auto"/>
        <w:bottom w:val="none" w:sz="0" w:space="0" w:color="auto"/>
        <w:right w:val="none" w:sz="0" w:space="0" w:color="auto"/>
      </w:divBdr>
      <w:divsChild>
        <w:div w:id="247160320">
          <w:marLeft w:val="547"/>
          <w:marRight w:val="0"/>
          <w:marTop w:val="125"/>
          <w:marBottom w:val="0"/>
          <w:divBdr>
            <w:top w:val="none" w:sz="0" w:space="0" w:color="auto"/>
            <w:left w:val="none" w:sz="0" w:space="0" w:color="auto"/>
            <w:bottom w:val="none" w:sz="0" w:space="0" w:color="auto"/>
            <w:right w:val="none" w:sz="0" w:space="0" w:color="auto"/>
          </w:divBdr>
        </w:div>
        <w:div w:id="434905209">
          <w:marLeft w:val="547"/>
          <w:marRight w:val="0"/>
          <w:marTop w:val="125"/>
          <w:marBottom w:val="0"/>
          <w:divBdr>
            <w:top w:val="none" w:sz="0" w:space="0" w:color="auto"/>
            <w:left w:val="none" w:sz="0" w:space="0" w:color="auto"/>
            <w:bottom w:val="none" w:sz="0" w:space="0" w:color="auto"/>
            <w:right w:val="none" w:sz="0" w:space="0" w:color="auto"/>
          </w:divBdr>
        </w:div>
        <w:div w:id="1796479568">
          <w:marLeft w:val="547"/>
          <w:marRight w:val="0"/>
          <w:marTop w:val="125"/>
          <w:marBottom w:val="0"/>
          <w:divBdr>
            <w:top w:val="none" w:sz="0" w:space="0" w:color="auto"/>
            <w:left w:val="none" w:sz="0" w:space="0" w:color="auto"/>
            <w:bottom w:val="none" w:sz="0" w:space="0" w:color="auto"/>
            <w:right w:val="none" w:sz="0" w:space="0" w:color="auto"/>
          </w:divBdr>
        </w:div>
      </w:divsChild>
    </w:div>
    <w:div w:id="1335719715">
      <w:bodyDiv w:val="1"/>
      <w:marLeft w:val="0"/>
      <w:marRight w:val="0"/>
      <w:marTop w:val="0"/>
      <w:marBottom w:val="0"/>
      <w:divBdr>
        <w:top w:val="none" w:sz="0" w:space="0" w:color="auto"/>
        <w:left w:val="none" w:sz="0" w:space="0" w:color="auto"/>
        <w:bottom w:val="none" w:sz="0" w:space="0" w:color="auto"/>
        <w:right w:val="none" w:sz="0" w:space="0" w:color="auto"/>
      </w:divBdr>
      <w:divsChild>
        <w:div w:id="1717005245">
          <w:marLeft w:val="0"/>
          <w:marRight w:val="0"/>
          <w:marTop w:val="0"/>
          <w:marBottom w:val="0"/>
          <w:divBdr>
            <w:top w:val="none" w:sz="0" w:space="0" w:color="auto"/>
            <w:left w:val="none" w:sz="0" w:space="0" w:color="auto"/>
            <w:bottom w:val="none" w:sz="0" w:space="0" w:color="auto"/>
            <w:right w:val="none" w:sz="0" w:space="0" w:color="auto"/>
          </w:divBdr>
          <w:divsChild>
            <w:div w:id="1321474">
              <w:marLeft w:val="0"/>
              <w:marRight w:val="0"/>
              <w:marTop w:val="0"/>
              <w:marBottom w:val="0"/>
              <w:divBdr>
                <w:top w:val="none" w:sz="0" w:space="0" w:color="auto"/>
                <w:left w:val="none" w:sz="0" w:space="0" w:color="auto"/>
                <w:bottom w:val="none" w:sz="0" w:space="0" w:color="auto"/>
                <w:right w:val="none" w:sz="0" w:space="0" w:color="auto"/>
              </w:divBdr>
            </w:div>
            <w:div w:id="41027636">
              <w:marLeft w:val="0"/>
              <w:marRight w:val="0"/>
              <w:marTop w:val="0"/>
              <w:marBottom w:val="0"/>
              <w:divBdr>
                <w:top w:val="none" w:sz="0" w:space="0" w:color="auto"/>
                <w:left w:val="none" w:sz="0" w:space="0" w:color="auto"/>
                <w:bottom w:val="none" w:sz="0" w:space="0" w:color="auto"/>
                <w:right w:val="none" w:sz="0" w:space="0" w:color="auto"/>
              </w:divBdr>
            </w:div>
            <w:div w:id="136531285">
              <w:marLeft w:val="0"/>
              <w:marRight w:val="0"/>
              <w:marTop w:val="0"/>
              <w:marBottom w:val="0"/>
              <w:divBdr>
                <w:top w:val="none" w:sz="0" w:space="0" w:color="auto"/>
                <w:left w:val="none" w:sz="0" w:space="0" w:color="auto"/>
                <w:bottom w:val="none" w:sz="0" w:space="0" w:color="auto"/>
                <w:right w:val="none" w:sz="0" w:space="0" w:color="auto"/>
              </w:divBdr>
            </w:div>
            <w:div w:id="655959589">
              <w:marLeft w:val="0"/>
              <w:marRight w:val="0"/>
              <w:marTop w:val="0"/>
              <w:marBottom w:val="0"/>
              <w:divBdr>
                <w:top w:val="none" w:sz="0" w:space="0" w:color="auto"/>
                <w:left w:val="none" w:sz="0" w:space="0" w:color="auto"/>
                <w:bottom w:val="none" w:sz="0" w:space="0" w:color="auto"/>
                <w:right w:val="none" w:sz="0" w:space="0" w:color="auto"/>
              </w:divBdr>
            </w:div>
            <w:div w:id="870385718">
              <w:marLeft w:val="0"/>
              <w:marRight w:val="0"/>
              <w:marTop w:val="0"/>
              <w:marBottom w:val="0"/>
              <w:divBdr>
                <w:top w:val="none" w:sz="0" w:space="0" w:color="auto"/>
                <w:left w:val="none" w:sz="0" w:space="0" w:color="auto"/>
                <w:bottom w:val="none" w:sz="0" w:space="0" w:color="auto"/>
                <w:right w:val="none" w:sz="0" w:space="0" w:color="auto"/>
              </w:divBdr>
            </w:div>
            <w:div w:id="957223276">
              <w:marLeft w:val="0"/>
              <w:marRight w:val="0"/>
              <w:marTop w:val="0"/>
              <w:marBottom w:val="0"/>
              <w:divBdr>
                <w:top w:val="none" w:sz="0" w:space="0" w:color="auto"/>
                <w:left w:val="none" w:sz="0" w:space="0" w:color="auto"/>
                <w:bottom w:val="none" w:sz="0" w:space="0" w:color="auto"/>
                <w:right w:val="none" w:sz="0" w:space="0" w:color="auto"/>
              </w:divBdr>
            </w:div>
            <w:div w:id="1046561127">
              <w:marLeft w:val="0"/>
              <w:marRight w:val="0"/>
              <w:marTop w:val="0"/>
              <w:marBottom w:val="0"/>
              <w:divBdr>
                <w:top w:val="none" w:sz="0" w:space="0" w:color="auto"/>
                <w:left w:val="none" w:sz="0" w:space="0" w:color="auto"/>
                <w:bottom w:val="none" w:sz="0" w:space="0" w:color="auto"/>
                <w:right w:val="none" w:sz="0" w:space="0" w:color="auto"/>
              </w:divBdr>
            </w:div>
            <w:div w:id="1185052229">
              <w:marLeft w:val="0"/>
              <w:marRight w:val="0"/>
              <w:marTop w:val="0"/>
              <w:marBottom w:val="0"/>
              <w:divBdr>
                <w:top w:val="none" w:sz="0" w:space="0" w:color="auto"/>
                <w:left w:val="none" w:sz="0" w:space="0" w:color="auto"/>
                <w:bottom w:val="none" w:sz="0" w:space="0" w:color="auto"/>
                <w:right w:val="none" w:sz="0" w:space="0" w:color="auto"/>
              </w:divBdr>
            </w:div>
            <w:div w:id="1226798815">
              <w:marLeft w:val="0"/>
              <w:marRight w:val="0"/>
              <w:marTop w:val="0"/>
              <w:marBottom w:val="0"/>
              <w:divBdr>
                <w:top w:val="none" w:sz="0" w:space="0" w:color="auto"/>
                <w:left w:val="none" w:sz="0" w:space="0" w:color="auto"/>
                <w:bottom w:val="none" w:sz="0" w:space="0" w:color="auto"/>
                <w:right w:val="none" w:sz="0" w:space="0" w:color="auto"/>
              </w:divBdr>
            </w:div>
            <w:div w:id="1485311981">
              <w:marLeft w:val="0"/>
              <w:marRight w:val="0"/>
              <w:marTop w:val="0"/>
              <w:marBottom w:val="0"/>
              <w:divBdr>
                <w:top w:val="none" w:sz="0" w:space="0" w:color="auto"/>
                <w:left w:val="none" w:sz="0" w:space="0" w:color="auto"/>
                <w:bottom w:val="none" w:sz="0" w:space="0" w:color="auto"/>
                <w:right w:val="none" w:sz="0" w:space="0" w:color="auto"/>
              </w:divBdr>
            </w:div>
            <w:div w:id="1543857541">
              <w:marLeft w:val="0"/>
              <w:marRight w:val="0"/>
              <w:marTop w:val="0"/>
              <w:marBottom w:val="0"/>
              <w:divBdr>
                <w:top w:val="none" w:sz="0" w:space="0" w:color="auto"/>
                <w:left w:val="none" w:sz="0" w:space="0" w:color="auto"/>
                <w:bottom w:val="none" w:sz="0" w:space="0" w:color="auto"/>
                <w:right w:val="none" w:sz="0" w:space="0" w:color="auto"/>
              </w:divBdr>
            </w:div>
            <w:div w:id="1609699079">
              <w:marLeft w:val="0"/>
              <w:marRight w:val="0"/>
              <w:marTop w:val="0"/>
              <w:marBottom w:val="0"/>
              <w:divBdr>
                <w:top w:val="none" w:sz="0" w:space="0" w:color="auto"/>
                <w:left w:val="none" w:sz="0" w:space="0" w:color="auto"/>
                <w:bottom w:val="none" w:sz="0" w:space="0" w:color="auto"/>
                <w:right w:val="none" w:sz="0" w:space="0" w:color="auto"/>
              </w:divBdr>
            </w:div>
            <w:div w:id="1754281386">
              <w:marLeft w:val="0"/>
              <w:marRight w:val="0"/>
              <w:marTop w:val="0"/>
              <w:marBottom w:val="0"/>
              <w:divBdr>
                <w:top w:val="none" w:sz="0" w:space="0" w:color="auto"/>
                <w:left w:val="none" w:sz="0" w:space="0" w:color="auto"/>
                <w:bottom w:val="none" w:sz="0" w:space="0" w:color="auto"/>
                <w:right w:val="none" w:sz="0" w:space="0" w:color="auto"/>
              </w:divBdr>
            </w:div>
            <w:div w:id="1845853665">
              <w:marLeft w:val="0"/>
              <w:marRight w:val="0"/>
              <w:marTop w:val="0"/>
              <w:marBottom w:val="0"/>
              <w:divBdr>
                <w:top w:val="none" w:sz="0" w:space="0" w:color="auto"/>
                <w:left w:val="none" w:sz="0" w:space="0" w:color="auto"/>
                <w:bottom w:val="none" w:sz="0" w:space="0" w:color="auto"/>
                <w:right w:val="none" w:sz="0" w:space="0" w:color="auto"/>
              </w:divBdr>
            </w:div>
            <w:div w:id="18965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8464">
      <w:bodyDiv w:val="1"/>
      <w:marLeft w:val="0"/>
      <w:marRight w:val="0"/>
      <w:marTop w:val="0"/>
      <w:marBottom w:val="0"/>
      <w:divBdr>
        <w:top w:val="none" w:sz="0" w:space="0" w:color="auto"/>
        <w:left w:val="none" w:sz="0" w:space="0" w:color="auto"/>
        <w:bottom w:val="none" w:sz="0" w:space="0" w:color="auto"/>
        <w:right w:val="none" w:sz="0" w:space="0" w:color="auto"/>
      </w:divBdr>
    </w:div>
    <w:div w:id="1362516235">
      <w:bodyDiv w:val="1"/>
      <w:marLeft w:val="0"/>
      <w:marRight w:val="0"/>
      <w:marTop w:val="0"/>
      <w:marBottom w:val="0"/>
      <w:divBdr>
        <w:top w:val="none" w:sz="0" w:space="0" w:color="auto"/>
        <w:left w:val="none" w:sz="0" w:space="0" w:color="auto"/>
        <w:bottom w:val="none" w:sz="0" w:space="0" w:color="auto"/>
        <w:right w:val="none" w:sz="0" w:space="0" w:color="auto"/>
      </w:divBdr>
      <w:divsChild>
        <w:div w:id="1432579499">
          <w:marLeft w:val="446"/>
          <w:marRight w:val="0"/>
          <w:marTop w:val="0"/>
          <w:marBottom w:val="0"/>
          <w:divBdr>
            <w:top w:val="none" w:sz="0" w:space="0" w:color="auto"/>
            <w:left w:val="none" w:sz="0" w:space="0" w:color="auto"/>
            <w:bottom w:val="none" w:sz="0" w:space="0" w:color="auto"/>
            <w:right w:val="none" w:sz="0" w:space="0" w:color="auto"/>
          </w:divBdr>
        </w:div>
        <w:div w:id="1629624334">
          <w:marLeft w:val="446"/>
          <w:marRight w:val="0"/>
          <w:marTop w:val="0"/>
          <w:marBottom w:val="0"/>
          <w:divBdr>
            <w:top w:val="none" w:sz="0" w:space="0" w:color="auto"/>
            <w:left w:val="none" w:sz="0" w:space="0" w:color="auto"/>
            <w:bottom w:val="none" w:sz="0" w:space="0" w:color="auto"/>
            <w:right w:val="none" w:sz="0" w:space="0" w:color="auto"/>
          </w:divBdr>
        </w:div>
      </w:divsChild>
    </w:div>
    <w:div w:id="1365713941">
      <w:bodyDiv w:val="1"/>
      <w:marLeft w:val="0"/>
      <w:marRight w:val="0"/>
      <w:marTop w:val="0"/>
      <w:marBottom w:val="0"/>
      <w:divBdr>
        <w:top w:val="none" w:sz="0" w:space="0" w:color="auto"/>
        <w:left w:val="none" w:sz="0" w:space="0" w:color="auto"/>
        <w:bottom w:val="none" w:sz="0" w:space="0" w:color="auto"/>
        <w:right w:val="none" w:sz="0" w:space="0" w:color="auto"/>
      </w:divBdr>
    </w:div>
    <w:div w:id="1411778611">
      <w:bodyDiv w:val="1"/>
      <w:marLeft w:val="0"/>
      <w:marRight w:val="0"/>
      <w:marTop w:val="0"/>
      <w:marBottom w:val="0"/>
      <w:divBdr>
        <w:top w:val="none" w:sz="0" w:space="0" w:color="auto"/>
        <w:left w:val="none" w:sz="0" w:space="0" w:color="auto"/>
        <w:bottom w:val="none" w:sz="0" w:space="0" w:color="auto"/>
        <w:right w:val="none" w:sz="0" w:space="0" w:color="auto"/>
      </w:divBdr>
      <w:divsChild>
        <w:div w:id="375861469">
          <w:marLeft w:val="547"/>
          <w:marRight w:val="0"/>
          <w:marTop w:val="154"/>
          <w:marBottom w:val="0"/>
          <w:divBdr>
            <w:top w:val="none" w:sz="0" w:space="0" w:color="auto"/>
            <w:left w:val="none" w:sz="0" w:space="0" w:color="auto"/>
            <w:bottom w:val="none" w:sz="0" w:space="0" w:color="auto"/>
            <w:right w:val="none" w:sz="0" w:space="0" w:color="auto"/>
          </w:divBdr>
        </w:div>
        <w:div w:id="625282439">
          <w:marLeft w:val="547"/>
          <w:marRight w:val="0"/>
          <w:marTop w:val="154"/>
          <w:marBottom w:val="0"/>
          <w:divBdr>
            <w:top w:val="none" w:sz="0" w:space="0" w:color="auto"/>
            <w:left w:val="none" w:sz="0" w:space="0" w:color="auto"/>
            <w:bottom w:val="none" w:sz="0" w:space="0" w:color="auto"/>
            <w:right w:val="none" w:sz="0" w:space="0" w:color="auto"/>
          </w:divBdr>
        </w:div>
        <w:div w:id="1139687117">
          <w:marLeft w:val="547"/>
          <w:marRight w:val="0"/>
          <w:marTop w:val="154"/>
          <w:marBottom w:val="0"/>
          <w:divBdr>
            <w:top w:val="none" w:sz="0" w:space="0" w:color="auto"/>
            <w:left w:val="none" w:sz="0" w:space="0" w:color="auto"/>
            <w:bottom w:val="none" w:sz="0" w:space="0" w:color="auto"/>
            <w:right w:val="none" w:sz="0" w:space="0" w:color="auto"/>
          </w:divBdr>
        </w:div>
        <w:div w:id="1221592449">
          <w:marLeft w:val="547"/>
          <w:marRight w:val="0"/>
          <w:marTop w:val="154"/>
          <w:marBottom w:val="0"/>
          <w:divBdr>
            <w:top w:val="none" w:sz="0" w:space="0" w:color="auto"/>
            <w:left w:val="none" w:sz="0" w:space="0" w:color="auto"/>
            <w:bottom w:val="none" w:sz="0" w:space="0" w:color="auto"/>
            <w:right w:val="none" w:sz="0" w:space="0" w:color="auto"/>
          </w:divBdr>
        </w:div>
      </w:divsChild>
    </w:div>
    <w:div w:id="1421561152">
      <w:bodyDiv w:val="1"/>
      <w:marLeft w:val="0"/>
      <w:marRight w:val="0"/>
      <w:marTop w:val="0"/>
      <w:marBottom w:val="0"/>
      <w:divBdr>
        <w:top w:val="none" w:sz="0" w:space="0" w:color="auto"/>
        <w:left w:val="none" w:sz="0" w:space="0" w:color="auto"/>
        <w:bottom w:val="none" w:sz="0" w:space="0" w:color="auto"/>
        <w:right w:val="none" w:sz="0" w:space="0" w:color="auto"/>
      </w:divBdr>
    </w:div>
    <w:div w:id="1583220953">
      <w:bodyDiv w:val="1"/>
      <w:marLeft w:val="0"/>
      <w:marRight w:val="0"/>
      <w:marTop w:val="0"/>
      <w:marBottom w:val="0"/>
      <w:divBdr>
        <w:top w:val="none" w:sz="0" w:space="0" w:color="auto"/>
        <w:left w:val="none" w:sz="0" w:space="0" w:color="auto"/>
        <w:bottom w:val="none" w:sz="0" w:space="0" w:color="auto"/>
        <w:right w:val="none" w:sz="0" w:space="0" w:color="auto"/>
      </w:divBdr>
      <w:divsChild>
        <w:div w:id="1662544987">
          <w:marLeft w:val="547"/>
          <w:marRight w:val="0"/>
          <w:marTop w:val="77"/>
          <w:marBottom w:val="0"/>
          <w:divBdr>
            <w:top w:val="none" w:sz="0" w:space="0" w:color="auto"/>
            <w:left w:val="none" w:sz="0" w:space="0" w:color="auto"/>
            <w:bottom w:val="none" w:sz="0" w:space="0" w:color="auto"/>
            <w:right w:val="none" w:sz="0" w:space="0" w:color="auto"/>
          </w:divBdr>
        </w:div>
        <w:div w:id="640575426">
          <w:marLeft w:val="547"/>
          <w:marRight w:val="0"/>
          <w:marTop w:val="77"/>
          <w:marBottom w:val="0"/>
          <w:divBdr>
            <w:top w:val="none" w:sz="0" w:space="0" w:color="auto"/>
            <w:left w:val="none" w:sz="0" w:space="0" w:color="auto"/>
            <w:bottom w:val="none" w:sz="0" w:space="0" w:color="auto"/>
            <w:right w:val="none" w:sz="0" w:space="0" w:color="auto"/>
          </w:divBdr>
        </w:div>
        <w:div w:id="196359821">
          <w:marLeft w:val="547"/>
          <w:marRight w:val="0"/>
          <w:marTop w:val="77"/>
          <w:marBottom w:val="0"/>
          <w:divBdr>
            <w:top w:val="none" w:sz="0" w:space="0" w:color="auto"/>
            <w:left w:val="none" w:sz="0" w:space="0" w:color="auto"/>
            <w:bottom w:val="none" w:sz="0" w:space="0" w:color="auto"/>
            <w:right w:val="none" w:sz="0" w:space="0" w:color="auto"/>
          </w:divBdr>
        </w:div>
        <w:div w:id="853148756">
          <w:marLeft w:val="547"/>
          <w:marRight w:val="0"/>
          <w:marTop w:val="77"/>
          <w:marBottom w:val="0"/>
          <w:divBdr>
            <w:top w:val="none" w:sz="0" w:space="0" w:color="auto"/>
            <w:left w:val="none" w:sz="0" w:space="0" w:color="auto"/>
            <w:bottom w:val="none" w:sz="0" w:space="0" w:color="auto"/>
            <w:right w:val="none" w:sz="0" w:space="0" w:color="auto"/>
          </w:divBdr>
        </w:div>
        <w:div w:id="1038622876">
          <w:marLeft w:val="547"/>
          <w:marRight w:val="0"/>
          <w:marTop w:val="77"/>
          <w:marBottom w:val="0"/>
          <w:divBdr>
            <w:top w:val="none" w:sz="0" w:space="0" w:color="auto"/>
            <w:left w:val="none" w:sz="0" w:space="0" w:color="auto"/>
            <w:bottom w:val="none" w:sz="0" w:space="0" w:color="auto"/>
            <w:right w:val="none" w:sz="0" w:space="0" w:color="auto"/>
          </w:divBdr>
        </w:div>
        <w:div w:id="1347055336">
          <w:marLeft w:val="547"/>
          <w:marRight w:val="0"/>
          <w:marTop w:val="77"/>
          <w:marBottom w:val="0"/>
          <w:divBdr>
            <w:top w:val="none" w:sz="0" w:space="0" w:color="auto"/>
            <w:left w:val="none" w:sz="0" w:space="0" w:color="auto"/>
            <w:bottom w:val="none" w:sz="0" w:space="0" w:color="auto"/>
            <w:right w:val="none" w:sz="0" w:space="0" w:color="auto"/>
          </w:divBdr>
        </w:div>
        <w:div w:id="674503116">
          <w:marLeft w:val="547"/>
          <w:marRight w:val="0"/>
          <w:marTop w:val="77"/>
          <w:marBottom w:val="0"/>
          <w:divBdr>
            <w:top w:val="none" w:sz="0" w:space="0" w:color="auto"/>
            <w:left w:val="none" w:sz="0" w:space="0" w:color="auto"/>
            <w:bottom w:val="none" w:sz="0" w:space="0" w:color="auto"/>
            <w:right w:val="none" w:sz="0" w:space="0" w:color="auto"/>
          </w:divBdr>
        </w:div>
        <w:div w:id="1452439416">
          <w:marLeft w:val="547"/>
          <w:marRight w:val="0"/>
          <w:marTop w:val="77"/>
          <w:marBottom w:val="0"/>
          <w:divBdr>
            <w:top w:val="none" w:sz="0" w:space="0" w:color="auto"/>
            <w:left w:val="none" w:sz="0" w:space="0" w:color="auto"/>
            <w:bottom w:val="none" w:sz="0" w:space="0" w:color="auto"/>
            <w:right w:val="none" w:sz="0" w:space="0" w:color="auto"/>
          </w:divBdr>
        </w:div>
        <w:div w:id="646594724">
          <w:marLeft w:val="547"/>
          <w:marRight w:val="0"/>
          <w:marTop w:val="77"/>
          <w:marBottom w:val="0"/>
          <w:divBdr>
            <w:top w:val="none" w:sz="0" w:space="0" w:color="auto"/>
            <w:left w:val="none" w:sz="0" w:space="0" w:color="auto"/>
            <w:bottom w:val="none" w:sz="0" w:space="0" w:color="auto"/>
            <w:right w:val="none" w:sz="0" w:space="0" w:color="auto"/>
          </w:divBdr>
        </w:div>
        <w:div w:id="1446805032">
          <w:marLeft w:val="547"/>
          <w:marRight w:val="0"/>
          <w:marTop w:val="77"/>
          <w:marBottom w:val="0"/>
          <w:divBdr>
            <w:top w:val="none" w:sz="0" w:space="0" w:color="auto"/>
            <w:left w:val="none" w:sz="0" w:space="0" w:color="auto"/>
            <w:bottom w:val="none" w:sz="0" w:space="0" w:color="auto"/>
            <w:right w:val="none" w:sz="0" w:space="0" w:color="auto"/>
          </w:divBdr>
        </w:div>
        <w:div w:id="1618219345">
          <w:marLeft w:val="547"/>
          <w:marRight w:val="0"/>
          <w:marTop w:val="77"/>
          <w:marBottom w:val="0"/>
          <w:divBdr>
            <w:top w:val="none" w:sz="0" w:space="0" w:color="auto"/>
            <w:left w:val="none" w:sz="0" w:space="0" w:color="auto"/>
            <w:bottom w:val="none" w:sz="0" w:space="0" w:color="auto"/>
            <w:right w:val="none" w:sz="0" w:space="0" w:color="auto"/>
          </w:divBdr>
        </w:div>
        <w:div w:id="231963764">
          <w:marLeft w:val="547"/>
          <w:marRight w:val="0"/>
          <w:marTop w:val="77"/>
          <w:marBottom w:val="0"/>
          <w:divBdr>
            <w:top w:val="none" w:sz="0" w:space="0" w:color="auto"/>
            <w:left w:val="none" w:sz="0" w:space="0" w:color="auto"/>
            <w:bottom w:val="none" w:sz="0" w:space="0" w:color="auto"/>
            <w:right w:val="none" w:sz="0" w:space="0" w:color="auto"/>
          </w:divBdr>
        </w:div>
        <w:div w:id="1352880790">
          <w:marLeft w:val="547"/>
          <w:marRight w:val="0"/>
          <w:marTop w:val="77"/>
          <w:marBottom w:val="0"/>
          <w:divBdr>
            <w:top w:val="none" w:sz="0" w:space="0" w:color="auto"/>
            <w:left w:val="none" w:sz="0" w:space="0" w:color="auto"/>
            <w:bottom w:val="none" w:sz="0" w:space="0" w:color="auto"/>
            <w:right w:val="none" w:sz="0" w:space="0" w:color="auto"/>
          </w:divBdr>
        </w:div>
        <w:div w:id="1892187425">
          <w:marLeft w:val="547"/>
          <w:marRight w:val="0"/>
          <w:marTop w:val="77"/>
          <w:marBottom w:val="0"/>
          <w:divBdr>
            <w:top w:val="none" w:sz="0" w:space="0" w:color="auto"/>
            <w:left w:val="none" w:sz="0" w:space="0" w:color="auto"/>
            <w:bottom w:val="none" w:sz="0" w:space="0" w:color="auto"/>
            <w:right w:val="none" w:sz="0" w:space="0" w:color="auto"/>
          </w:divBdr>
        </w:div>
        <w:div w:id="322122711">
          <w:marLeft w:val="547"/>
          <w:marRight w:val="0"/>
          <w:marTop w:val="77"/>
          <w:marBottom w:val="0"/>
          <w:divBdr>
            <w:top w:val="none" w:sz="0" w:space="0" w:color="auto"/>
            <w:left w:val="none" w:sz="0" w:space="0" w:color="auto"/>
            <w:bottom w:val="none" w:sz="0" w:space="0" w:color="auto"/>
            <w:right w:val="none" w:sz="0" w:space="0" w:color="auto"/>
          </w:divBdr>
        </w:div>
      </w:divsChild>
    </w:div>
    <w:div w:id="1613320386">
      <w:bodyDiv w:val="1"/>
      <w:marLeft w:val="0"/>
      <w:marRight w:val="0"/>
      <w:marTop w:val="0"/>
      <w:marBottom w:val="0"/>
      <w:divBdr>
        <w:top w:val="none" w:sz="0" w:space="0" w:color="auto"/>
        <w:left w:val="none" w:sz="0" w:space="0" w:color="auto"/>
        <w:bottom w:val="none" w:sz="0" w:space="0" w:color="auto"/>
        <w:right w:val="none" w:sz="0" w:space="0" w:color="auto"/>
      </w:divBdr>
    </w:div>
    <w:div w:id="1623996036">
      <w:bodyDiv w:val="1"/>
      <w:marLeft w:val="0"/>
      <w:marRight w:val="0"/>
      <w:marTop w:val="0"/>
      <w:marBottom w:val="0"/>
      <w:divBdr>
        <w:top w:val="none" w:sz="0" w:space="0" w:color="auto"/>
        <w:left w:val="none" w:sz="0" w:space="0" w:color="auto"/>
        <w:bottom w:val="none" w:sz="0" w:space="0" w:color="auto"/>
        <w:right w:val="none" w:sz="0" w:space="0" w:color="auto"/>
      </w:divBdr>
      <w:divsChild>
        <w:div w:id="66001645">
          <w:marLeft w:val="547"/>
          <w:marRight w:val="0"/>
          <w:marTop w:val="154"/>
          <w:marBottom w:val="0"/>
          <w:divBdr>
            <w:top w:val="none" w:sz="0" w:space="0" w:color="auto"/>
            <w:left w:val="none" w:sz="0" w:space="0" w:color="auto"/>
            <w:bottom w:val="none" w:sz="0" w:space="0" w:color="auto"/>
            <w:right w:val="none" w:sz="0" w:space="0" w:color="auto"/>
          </w:divBdr>
        </w:div>
        <w:div w:id="197742365">
          <w:marLeft w:val="547"/>
          <w:marRight w:val="0"/>
          <w:marTop w:val="154"/>
          <w:marBottom w:val="0"/>
          <w:divBdr>
            <w:top w:val="none" w:sz="0" w:space="0" w:color="auto"/>
            <w:left w:val="none" w:sz="0" w:space="0" w:color="auto"/>
            <w:bottom w:val="none" w:sz="0" w:space="0" w:color="auto"/>
            <w:right w:val="none" w:sz="0" w:space="0" w:color="auto"/>
          </w:divBdr>
        </w:div>
        <w:div w:id="363751571">
          <w:marLeft w:val="547"/>
          <w:marRight w:val="0"/>
          <w:marTop w:val="154"/>
          <w:marBottom w:val="0"/>
          <w:divBdr>
            <w:top w:val="none" w:sz="0" w:space="0" w:color="auto"/>
            <w:left w:val="none" w:sz="0" w:space="0" w:color="auto"/>
            <w:bottom w:val="none" w:sz="0" w:space="0" w:color="auto"/>
            <w:right w:val="none" w:sz="0" w:space="0" w:color="auto"/>
          </w:divBdr>
        </w:div>
        <w:div w:id="1131365103">
          <w:marLeft w:val="547"/>
          <w:marRight w:val="0"/>
          <w:marTop w:val="154"/>
          <w:marBottom w:val="0"/>
          <w:divBdr>
            <w:top w:val="none" w:sz="0" w:space="0" w:color="auto"/>
            <w:left w:val="none" w:sz="0" w:space="0" w:color="auto"/>
            <w:bottom w:val="none" w:sz="0" w:space="0" w:color="auto"/>
            <w:right w:val="none" w:sz="0" w:space="0" w:color="auto"/>
          </w:divBdr>
        </w:div>
        <w:div w:id="1499080598">
          <w:marLeft w:val="547"/>
          <w:marRight w:val="0"/>
          <w:marTop w:val="154"/>
          <w:marBottom w:val="0"/>
          <w:divBdr>
            <w:top w:val="none" w:sz="0" w:space="0" w:color="auto"/>
            <w:left w:val="none" w:sz="0" w:space="0" w:color="auto"/>
            <w:bottom w:val="none" w:sz="0" w:space="0" w:color="auto"/>
            <w:right w:val="none" w:sz="0" w:space="0" w:color="auto"/>
          </w:divBdr>
        </w:div>
      </w:divsChild>
    </w:div>
    <w:div w:id="1653487406">
      <w:bodyDiv w:val="1"/>
      <w:marLeft w:val="0"/>
      <w:marRight w:val="0"/>
      <w:marTop w:val="0"/>
      <w:marBottom w:val="0"/>
      <w:divBdr>
        <w:top w:val="none" w:sz="0" w:space="0" w:color="auto"/>
        <w:left w:val="none" w:sz="0" w:space="0" w:color="auto"/>
        <w:bottom w:val="none" w:sz="0" w:space="0" w:color="auto"/>
        <w:right w:val="none" w:sz="0" w:space="0" w:color="auto"/>
      </w:divBdr>
      <w:divsChild>
        <w:div w:id="163128128">
          <w:marLeft w:val="547"/>
          <w:marRight w:val="0"/>
          <w:marTop w:val="96"/>
          <w:marBottom w:val="0"/>
          <w:divBdr>
            <w:top w:val="none" w:sz="0" w:space="0" w:color="auto"/>
            <w:left w:val="none" w:sz="0" w:space="0" w:color="auto"/>
            <w:bottom w:val="none" w:sz="0" w:space="0" w:color="auto"/>
            <w:right w:val="none" w:sz="0" w:space="0" w:color="auto"/>
          </w:divBdr>
        </w:div>
        <w:div w:id="211886355">
          <w:marLeft w:val="547"/>
          <w:marRight w:val="0"/>
          <w:marTop w:val="96"/>
          <w:marBottom w:val="0"/>
          <w:divBdr>
            <w:top w:val="none" w:sz="0" w:space="0" w:color="auto"/>
            <w:left w:val="none" w:sz="0" w:space="0" w:color="auto"/>
            <w:bottom w:val="none" w:sz="0" w:space="0" w:color="auto"/>
            <w:right w:val="none" w:sz="0" w:space="0" w:color="auto"/>
          </w:divBdr>
        </w:div>
        <w:div w:id="551112019">
          <w:marLeft w:val="547"/>
          <w:marRight w:val="0"/>
          <w:marTop w:val="96"/>
          <w:marBottom w:val="0"/>
          <w:divBdr>
            <w:top w:val="none" w:sz="0" w:space="0" w:color="auto"/>
            <w:left w:val="none" w:sz="0" w:space="0" w:color="auto"/>
            <w:bottom w:val="none" w:sz="0" w:space="0" w:color="auto"/>
            <w:right w:val="none" w:sz="0" w:space="0" w:color="auto"/>
          </w:divBdr>
        </w:div>
        <w:div w:id="1975988934">
          <w:marLeft w:val="547"/>
          <w:marRight w:val="0"/>
          <w:marTop w:val="96"/>
          <w:marBottom w:val="0"/>
          <w:divBdr>
            <w:top w:val="none" w:sz="0" w:space="0" w:color="auto"/>
            <w:left w:val="none" w:sz="0" w:space="0" w:color="auto"/>
            <w:bottom w:val="none" w:sz="0" w:space="0" w:color="auto"/>
            <w:right w:val="none" w:sz="0" w:space="0" w:color="auto"/>
          </w:divBdr>
        </w:div>
      </w:divsChild>
    </w:div>
    <w:div w:id="1668093572">
      <w:bodyDiv w:val="1"/>
      <w:marLeft w:val="0"/>
      <w:marRight w:val="0"/>
      <w:marTop w:val="0"/>
      <w:marBottom w:val="0"/>
      <w:divBdr>
        <w:top w:val="none" w:sz="0" w:space="0" w:color="auto"/>
        <w:left w:val="none" w:sz="0" w:space="0" w:color="auto"/>
        <w:bottom w:val="none" w:sz="0" w:space="0" w:color="auto"/>
        <w:right w:val="none" w:sz="0" w:space="0" w:color="auto"/>
      </w:divBdr>
      <w:divsChild>
        <w:div w:id="1711568787">
          <w:marLeft w:val="0"/>
          <w:marRight w:val="0"/>
          <w:marTop w:val="0"/>
          <w:marBottom w:val="0"/>
          <w:divBdr>
            <w:top w:val="none" w:sz="0" w:space="0" w:color="auto"/>
            <w:left w:val="none" w:sz="0" w:space="0" w:color="auto"/>
            <w:bottom w:val="none" w:sz="0" w:space="0" w:color="auto"/>
            <w:right w:val="none" w:sz="0" w:space="0" w:color="auto"/>
          </w:divBdr>
          <w:divsChild>
            <w:div w:id="4331275">
              <w:marLeft w:val="0"/>
              <w:marRight w:val="0"/>
              <w:marTop w:val="0"/>
              <w:marBottom w:val="0"/>
              <w:divBdr>
                <w:top w:val="none" w:sz="0" w:space="0" w:color="auto"/>
                <w:left w:val="none" w:sz="0" w:space="0" w:color="auto"/>
                <w:bottom w:val="none" w:sz="0" w:space="0" w:color="auto"/>
                <w:right w:val="none" w:sz="0" w:space="0" w:color="auto"/>
              </w:divBdr>
            </w:div>
            <w:div w:id="137235380">
              <w:marLeft w:val="0"/>
              <w:marRight w:val="0"/>
              <w:marTop w:val="0"/>
              <w:marBottom w:val="0"/>
              <w:divBdr>
                <w:top w:val="none" w:sz="0" w:space="0" w:color="auto"/>
                <w:left w:val="none" w:sz="0" w:space="0" w:color="auto"/>
                <w:bottom w:val="none" w:sz="0" w:space="0" w:color="auto"/>
                <w:right w:val="none" w:sz="0" w:space="0" w:color="auto"/>
              </w:divBdr>
            </w:div>
            <w:div w:id="168252266">
              <w:marLeft w:val="0"/>
              <w:marRight w:val="0"/>
              <w:marTop w:val="0"/>
              <w:marBottom w:val="0"/>
              <w:divBdr>
                <w:top w:val="none" w:sz="0" w:space="0" w:color="auto"/>
                <w:left w:val="none" w:sz="0" w:space="0" w:color="auto"/>
                <w:bottom w:val="none" w:sz="0" w:space="0" w:color="auto"/>
                <w:right w:val="none" w:sz="0" w:space="0" w:color="auto"/>
              </w:divBdr>
            </w:div>
            <w:div w:id="237440982">
              <w:marLeft w:val="0"/>
              <w:marRight w:val="0"/>
              <w:marTop w:val="0"/>
              <w:marBottom w:val="0"/>
              <w:divBdr>
                <w:top w:val="none" w:sz="0" w:space="0" w:color="auto"/>
                <w:left w:val="none" w:sz="0" w:space="0" w:color="auto"/>
                <w:bottom w:val="none" w:sz="0" w:space="0" w:color="auto"/>
                <w:right w:val="none" w:sz="0" w:space="0" w:color="auto"/>
              </w:divBdr>
            </w:div>
            <w:div w:id="259148544">
              <w:marLeft w:val="0"/>
              <w:marRight w:val="0"/>
              <w:marTop w:val="0"/>
              <w:marBottom w:val="0"/>
              <w:divBdr>
                <w:top w:val="none" w:sz="0" w:space="0" w:color="auto"/>
                <w:left w:val="none" w:sz="0" w:space="0" w:color="auto"/>
                <w:bottom w:val="none" w:sz="0" w:space="0" w:color="auto"/>
                <w:right w:val="none" w:sz="0" w:space="0" w:color="auto"/>
              </w:divBdr>
            </w:div>
            <w:div w:id="382487048">
              <w:marLeft w:val="0"/>
              <w:marRight w:val="0"/>
              <w:marTop w:val="0"/>
              <w:marBottom w:val="0"/>
              <w:divBdr>
                <w:top w:val="none" w:sz="0" w:space="0" w:color="auto"/>
                <w:left w:val="none" w:sz="0" w:space="0" w:color="auto"/>
                <w:bottom w:val="none" w:sz="0" w:space="0" w:color="auto"/>
                <w:right w:val="none" w:sz="0" w:space="0" w:color="auto"/>
              </w:divBdr>
            </w:div>
            <w:div w:id="962076100">
              <w:marLeft w:val="0"/>
              <w:marRight w:val="0"/>
              <w:marTop w:val="0"/>
              <w:marBottom w:val="0"/>
              <w:divBdr>
                <w:top w:val="none" w:sz="0" w:space="0" w:color="auto"/>
                <w:left w:val="none" w:sz="0" w:space="0" w:color="auto"/>
                <w:bottom w:val="none" w:sz="0" w:space="0" w:color="auto"/>
                <w:right w:val="none" w:sz="0" w:space="0" w:color="auto"/>
              </w:divBdr>
            </w:div>
            <w:div w:id="998268406">
              <w:marLeft w:val="0"/>
              <w:marRight w:val="0"/>
              <w:marTop w:val="0"/>
              <w:marBottom w:val="0"/>
              <w:divBdr>
                <w:top w:val="none" w:sz="0" w:space="0" w:color="auto"/>
                <w:left w:val="none" w:sz="0" w:space="0" w:color="auto"/>
                <w:bottom w:val="none" w:sz="0" w:space="0" w:color="auto"/>
                <w:right w:val="none" w:sz="0" w:space="0" w:color="auto"/>
              </w:divBdr>
            </w:div>
            <w:div w:id="1291589526">
              <w:marLeft w:val="0"/>
              <w:marRight w:val="0"/>
              <w:marTop w:val="0"/>
              <w:marBottom w:val="0"/>
              <w:divBdr>
                <w:top w:val="none" w:sz="0" w:space="0" w:color="auto"/>
                <w:left w:val="none" w:sz="0" w:space="0" w:color="auto"/>
                <w:bottom w:val="none" w:sz="0" w:space="0" w:color="auto"/>
                <w:right w:val="none" w:sz="0" w:space="0" w:color="auto"/>
              </w:divBdr>
            </w:div>
            <w:div w:id="1427730353">
              <w:marLeft w:val="0"/>
              <w:marRight w:val="0"/>
              <w:marTop w:val="0"/>
              <w:marBottom w:val="0"/>
              <w:divBdr>
                <w:top w:val="none" w:sz="0" w:space="0" w:color="auto"/>
                <w:left w:val="none" w:sz="0" w:space="0" w:color="auto"/>
                <w:bottom w:val="none" w:sz="0" w:space="0" w:color="auto"/>
                <w:right w:val="none" w:sz="0" w:space="0" w:color="auto"/>
              </w:divBdr>
            </w:div>
            <w:div w:id="1511480719">
              <w:marLeft w:val="0"/>
              <w:marRight w:val="0"/>
              <w:marTop w:val="0"/>
              <w:marBottom w:val="0"/>
              <w:divBdr>
                <w:top w:val="none" w:sz="0" w:space="0" w:color="auto"/>
                <w:left w:val="none" w:sz="0" w:space="0" w:color="auto"/>
                <w:bottom w:val="none" w:sz="0" w:space="0" w:color="auto"/>
                <w:right w:val="none" w:sz="0" w:space="0" w:color="auto"/>
              </w:divBdr>
            </w:div>
            <w:div w:id="1515920692">
              <w:marLeft w:val="0"/>
              <w:marRight w:val="0"/>
              <w:marTop w:val="0"/>
              <w:marBottom w:val="0"/>
              <w:divBdr>
                <w:top w:val="none" w:sz="0" w:space="0" w:color="auto"/>
                <w:left w:val="none" w:sz="0" w:space="0" w:color="auto"/>
                <w:bottom w:val="none" w:sz="0" w:space="0" w:color="auto"/>
                <w:right w:val="none" w:sz="0" w:space="0" w:color="auto"/>
              </w:divBdr>
            </w:div>
            <w:div w:id="1589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4785">
      <w:bodyDiv w:val="1"/>
      <w:marLeft w:val="0"/>
      <w:marRight w:val="0"/>
      <w:marTop w:val="0"/>
      <w:marBottom w:val="0"/>
      <w:divBdr>
        <w:top w:val="none" w:sz="0" w:space="0" w:color="auto"/>
        <w:left w:val="none" w:sz="0" w:space="0" w:color="auto"/>
        <w:bottom w:val="none" w:sz="0" w:space="0" w:color="auto"/>
        <w:right w:val="none" w:sz="0" w:space="0" w:color="auto"/>
      </w:divBdr>
      <w:divsChild>
        <w:div w:id="586235165">
          <w:marLeft w:val="720"/>
          <w:marRight w:val="0"/>
          <w:marTop w:val="0"/>
          <w:marBottom w:val="0"/>
          <w:divBdr>
            <w:top w:val="none" w:sz="0" w:space="0" w:color="auto"/>
            <w:left w:val="none" w:sz="0" w:space="0" w:color="auto"/>
            <w:bottom w:val="none" w:sz="0" w:space="0" w:color="auto"/>
            <w:right w:val="none" w:sz="0" w:space="0" w:color="auto"/>
          </w:divBdr>
        </w:div>
        <w:div w:id="1607274766">
          <w:marLeft w:val="720"/>
          <w:marRight w:val="0"/>
          <w:marTop w:val="0"/>
          <w:marBottom w:val="0"/>
          <w:divBdr>
            <w:top w:val="none" w:sz="0" w:space="0" w:color="auto"/>
            <w:left w:val="none" w:sz="0" w:space="0" w:color="auto"/>
            <w:bottom w:val="none" w:sz="0" w:space="0" w:color="auto"/>
            <w:right w:val="none" w:sz="0" w:space="0" w:color="auto"/>
          </w:divBdr>
        </w:div>
      </w:divsChild>
    </w:div>
    <w:div w:id="1751074622">
      <w:bodyDiv w:val="1"/>
      <w:marLeft w:val="0"/>
      <w:marRight w:val="0"/>
      <w:marTop w:val="0"/>
      <w:marBottom w:val="0"/>
      <w:divBdr>
        <w:top w:val="none" w:sz="0" w:space="0" w:color="auto"/>
        <w:left w:val="none" w:sz="0" w:space="0" w:color="auto"/>
        <w:bottom w:val="none" w:sz="0" w:space="0" w:color="auto"/>
        <w:right w:val="none" w:sz="0" w:space="0" w:color="auto"/>
      </w:divBdr>
    </w:div>
    <w:div w:id="1763256627">
      <w:bodyDiv w:val="1"/>
      <w:marLeft w:val="0"/>
      <w:marRight w:val="0"/>
      <w:marTop w:val="0"/>
      <w:marBottom w:val="0"/>
      <w:divBdr>
        <w:top w:val="none" w:sz="0" w:space="0" w:color="auto"/>
        <w:left w:val="none" w:sz="0" w:space="0" w:color="auto"/>
        <w:bottom w:val="none" w:sz="0" w:space="0" w:color="auto"/>
        <w:right w:val="none" w:sz="0" w:space="0" w:color="auto"/>
      </w:divBdr>
      <w:divsChild>
        <w:div w:id="125856458">
          <w:marLeft w:val="547"/>
          <w:marRight w:val="0"/>
          <w:marTop w:val="96"/>
          <w:marBottom w:val="0"/>
          <w:divBdr>
            <w:top w:val="none" w:sz="0" w:space="0" w:color="auto"/>
            <w:left w:val="none" w:sz="0" w:space="0" w:color="auto"/>
            <w:bottom w:val="none" w:sz="0" w:space="0" w:color="auto"/>
            <w:right w:val="none" w:sz="0" w:space="0" w:color="auto"/>
          </w:divBdr>
        </w:div>
        <w:div w:id="476803731">
          <w:marLeft w:val="547"/>
          <w:marRight w:val="0"/>
          <w:marTop w:val="96"/>
          <w:marBottom w:val="0"/>
          <w:divBdr>
            <w:top w:val="none" w:sz="0" w:space="0" w:color="auto"/>
            <w:left w:val="none" w:sz="0" w:space="0" w:color="auto"/>
            <w:bottom w:val="none" w:sz="0" w:space="0" w:color="auto"/>
            <w:right w:val="none" w:sz="0" w:space="0" w:color="auto"/>
          </w:divBdr>
        </w:div>
        <w:div w:id="860435270">
          <w:marLeft w:val="547"/>
          <w:marRight w:val="0"/>
          <w:marTop w:val="96"/>
          <w:marBottom w:val="0"/>
          <w:divBdr>
            <w:top w:val="none" w:sz="0" w:space="0" w:color="auto"/>
            <w:left w:val="none" w:sz="0" w:space="0" w:color="auto"/>
            <w:bottom w:val="none" w:sz="0" w:space="0" w:color="auto"/>
            <w:right w:val="none" w:sz="0" w:space="0" w:color="auto"/>
          </w:divBdr>
        </w:div>
        <w:div w:id="1403210430">
          <w:marLeft w:val="547"/>
          <w:marRight w:val="0"/>
          <w:marTop w:val="96"/>
          <w:marBottom w:val="0"/>
          <w:divBdr>
            <w:top w:val="none" w:sz="0" w:space="0" w:color="auto"/>
            <w:left w:val="none" w:sz="0" w:space="0" w:color="auto"/>
            <w:bottom w:val="none" w:sz="0" w:space="0" w:color="auto"/>
            <w:right w:val="none" w:sz="0" w:space="0" w:color="auto"/>
          </w:divBdr>
        </w:div>
      </w:divsChild>
    </w:div>
    <w:div w:id="1801916401">
      <w:bodyDiv w:val="1"/>
      <w:marLeft w:val="0"/>
      <w:marRight w:val="0"/>
      <w:marTop w:val="0"/>
      <w:marBottom w:val="0"/>
      <w:divBdr>
        <w:top w:val="none" w:sz="0" w:space="0" w:color="auto"/>
        <w:left w:val="none" w:sz="0" w:space="0" w:color="auto"/>
        <w:bottom w:val="none" w:sz="0" w:space="0" w:color="auto"/>
        <w:right w:val="none" w:sz="0" w:space="0" w:color="auto"/>
      </w:divBdr>
      <w:divsChild>
        <w:div w:id="2078894841">
          <w:marLeft w:val="446"/>
          <w:marRight w:val="0"/>
          <w:marTop w:val="0"/>
          <w:marBottom w:val="0"/>
          <w:divBdr>
            <w:top w:val="none" w:sz="0" w:space="0" w:color="auto"/>
            <w:left w:val="none" w:sz="0" w:space="0" w:color="auto"/>
            <w:bottom w:val="none" w:sz="0" w:space="0" w:color="auto"/>
            <w:right w:val="none" w:sz="0" w:space="0" w:color="auto"/>
          </w:divBdr>
        </w:div>
      </w:divsChild>
    </w:div>
    <w:div w:id="1807812572">
      <w:bodyDiv w:val="1"/>
      <w:marLeft w:val="0"/>
      <w:marRight w:val="0"/>
      <w:marTop w:val="0"/>
      <w:marBottom w:val="0"/>
      <w:divBdr>
        <w:top w:val="none" w:sz="0" w:space="0" w:color="auto"/>
        <w:left w:val="none" w:sz="0" w:space="0" w:color="auto"/>
        <w:bottom w:val="none" w:sz="0" w:space="0" w:color="auto"/>
        <w:right w:val="none" w:sz="0" w:space="0" w:color="auto"/>
      </w:divBdr>
    </w:div>
    <w:div w:id="1819493860">
      <w:bodyDiv w:val="1"/>
      <w:marLeft w:val="0"/>
      <w:marRight w:val="0"/>
      <w:marTop w:val="0"/>
      <w:marBottom w:val="0"/>
      <w:divBdr>
        <w:top w:val="none" w:sz="0" w:space="0" w:color="auto"/>
        <w:left w:val="none" w:sz="0" w:space="0" w:color="auto"/>
        <w:bottom w:val="none" w:sz="0" w:space="0" w:color="auto"/>
        <w:right w:val="none" w:sz="0" w:space="0" w:color="auto"/>
      </w:divBdr>
    </w:div>
    <w:div w:id="1820613454">
      <w:bodyDiv w:val="1"/>
      <w:marLeft w:val="0"/>
      <w:marRight w:val="0"/>
      <w:marTop w:val="0"/>
      <w:marBottom w:val="0"/>
      <w:divBdr>
        <w:top w:val="none" w:sz="0" w:space="0" w:color="auto"/>
        <w:left w:val="none" w:sz="0" w:space="0" w:color="auto"/>
        <w:bottom w:val="none" w:sz="0" w:space="0" w:color="auto"/>
        <w:right w:val="none" w:sz="0" w:space="0" w:color="auto"/>
      </w:divBdr>
    </w:div>
    <w:div w:id="1822650090">
      <w:bodyDiv w:val="1"/>
      <w:marLeft w:val="0"/>
      <w:marRight w:val="0"/>
      <w:marTop w:val="0"/>
      <w:marBottom w:val="0"/>
      <w:divBdr>
        <w:top w:val="none" w:sz="0" w:space="0" w:color="auto"/>
        <w:left w:val="none" w:sz="0" w:space="0" w:color="auto"/>
        <w:bottom w:val="none" w:sz="0" w:space="0" w:color="auto"/>
        <w:right w:val="none" w:sz="0" w:space="0" w:color="auto"/>
      </w:divBdr>
    </w:div>
    <w:div w:id="1848011221">
      <w:bodyDiv w:val="1"/>
      <w:marLeft w:val="0"/>
      <w:marRight w:val="0"/>
      <w:marTop w:val="0"/>
      <w:marBottom w:val="0"/>
      <w:divBdr>
        <w:top w:val="none" w:sz="0" w:space="0" w:color="auto"/>
        <w:left w:val="none" w:sz="0" w:space="0" w:color="auto"/>
        <w:bottom w:val="none" w:sz="0" w:space="0" w:color="auto"/>
        <w:right w:val="none" w:sz="0" w:space="0" w:color="auto"/>
      </w:divBdr>
      <w:divsChild>
        <w:div w:id="176890442">
          <w:marLeft w:val="547"/>
          <w:marRight w:val="0"/>
          <w:marTop w:val="96"/>
          <w:marBottom w:val="0"/>
          <w:divBdr>
            <w:top w:val="none" w:sz="0" w:space="0" w:color="auto"/>
            <w:left w:val="none" w:sz="0" w:space="0" w:color="auto"/>
            <w:bottom w:val="none" w:sz="0" w:space="0" w:color="auto"/>
            <w:right w:val="none" w:sz="0" w:space="0" w:color="auto"/>
          </w:divBdr>
        </w:div>
        <w:div w:id="401762073">
          <w:marLeft w:val="547"/>
          <w:marRight w:val="0"/>
          <w:marTop w:val="96"/>
          <w:marBottom w:val="0"/>
          <w:divBdr>
            <w:top w:val="none" w:sz="0" w:space="0" w:color="auto"/>
            <w:left w:val="none" w:sz="0" w:space="0" w:color="auto"/>
            <w:bottom w:val="none" w:sz="0" w:space="0" w:color="auto"/>
            <w:right w:val="none" w:sz="0" w:space="0" w:color="auto"/>
          </w:divBdr>
        </w:div>
        <w:div w:id="579752143">
          <w:marLeft w:val="547"/>
          <w:marRight w:val="0"/>
          <w:marTop w:val="96"/>
          <w:marBottom w:val="0"/>
          <w:divBdr>
            <w:top w:val="none" w:sz="0" w:space="0" w:color="auto"/>
            <w:left w:val="none" w:sz="0" w:space="0" w:color="auto"/>
            <w:bottom w:val="none" w:sz="0" w:space="0" w:color="auto"/>
            <w:right w:val="none" w:sz="0" w:space="0" w:color="auto"/>
          </w:divBdr>
        </w:div>
        <w:div w:id="1181317094">
          <w:marLeft w:val="547"/>
          <w:marRight w:val="0"/>
          <w:marTop w:val="96"/>
          <w:marBottom w:val="0"/>
          <w:divBdr>
            <w:top w:val="none" w:sz="0" w:space="0" w:color="auto"/>
            <w:left w:val="none" w:sz="0" w:space="0" w:color="auto"/>
            <w:bottom w:val="none" w:sz="0" w:space="0" w:color="auto"/>
            <w:right w:val="none" w:sz="0" w:space="0" w:color="auto"/>
          </w:divBdr>
        </w:div>
        <w:div w:id="1334838794">
          <w:marLeft w:val="547"/>
          <w:marRight w:val="0"/>
          <w:marTop w:val="96"/>
          <w:marBottom w:val="0"/>
          <w:divBdr>
            <w:top w:val="none" w:sz="0" w:space="0" w:color="auto"/>
            <w:left w:val="none" w:sz="0" w:space="0" w:color="auto"/>
            <w:bottom w:val="none" w:sz="0" w:space="0" w:color="auto"/>
            <w:right w:val="none" w:sz="0" w:space="0" w:color="auto"/>
          </w:divBdr>
        </w:div>
        <w:div w:id="1488547325">
          <w:marLeft w:val="547"/>
          <w:marRight w:val="0"/>
          <w:marTop w:val="96"/>
          <w:marBottom w:val="0"/>
          <w:divBdr>
            <w:top w:val="none" w:sz="0" w:space="0" w:color="auto"/>
            <w:left w:val="none" w:sz="0" w:space="0" w:color="auto"/>
            <w:bottom w:val="none" w:sz="0" w:space="0" w:color="auto"/>
            <w:right w:val="none" w:sz="0" w:space="0" w:color="auto"/>
          </w:divBdr>
        </w:div>
        <w:div w:id="1497570130">
          <w:marLeft w:val="547"/>
          <w:marRight w:val="0"/>
          <w:marTop w:val="96"/>
          <w:marBottom w:val="0"/>
          <w:divBdr>
            <w:top w:val="none" w:sz="0" w:space="0" w:color="auto"/>
            <w:left w:val="none" w:sz="0" w:space="0" w:color="auto"/>
            <w:bottom w:val="none" w:sz="0" w:space="0" w:color="auto"/>
            <w:right w:val="none" w:sz="0" w:space="0" w:color="auto"/>
          </w:divBdr>
        </w:div>
        <w:div w:id="1707103684">
          <w:marLeft w:val="547"/>
          <w:marRight w:val="0"/>
          <w:marTop w:val="96"/>
          <w:marBottom w:val="0"/>
          <w:divBdr>
            <w:top w:val="none" w:sz="0" w:space="0" w:color="auto"/>
            <w:left w:val="none" w:sz="0" w:space="0" w:color="auto"/>
            <w:bottom w:val="none" w:sz="0" w:space="0" w:color="auto"/>
            <w:right w:val="none" w:sz="0" w:space="0" w:color="auto"/>
          </w:divBdr>
        </w:div>
        <w:div w:id="2139838249">
          <w:marLeft w:val="547"/>
          <w:marRight w:val="0"/>
          <w:marTop w:val="96"/>
          <w:marBottom w:val="0"/>
          <w:divBdr>
            <w:top w:val="none" w:sz="0" w:space="0" w:color="auto"/>
            <w:left w:val="none" w:sz="0" w:space="0" w:color="auto"/>
            <w:bottom w:val="none" w:sz="0" w:space="0" w:color="auto"/>
            <w:right w:val="none" w:sz="0" w:space="0" w:color="auto"/>
          </w:divBdr>
        </w:div>
      </w:divsChild>
    </w:div>
    <w:div w:id="1857697636">
      <w:bodyDiv w:val="1"/>
      <w:marLeft w:val="0"/>
      <w:marRight w:val="0"/>
      <w:marTop w:val="0"/>
      <w:marBottom w:val="0"/>
      <w:divBdr>
        <w:top w:val="none" w:sz="0" w:space="0" w:color="auto"/>
        <w:left w:val="none" w:sz="0" w:space="0" w:color="auto"/>
        <w:bottom w:val="none" w:sz="0" w:space="0" w:color="auto"/>
        <w:right w:val="none" w:sz="0" w:space="0" w:color="auto"/>
      </w:divBdr>
      <w:divsChild>
        <w:div w:id="1068839235">
          <w:marLeft w:val="0"/>
          <w:marRight w:val="0"/>
          <w:marTop w:val="0"/>
          <w:marBottom w:val="0"/>
          <w:divBdr>
            <w:top w:val="none" w:sz="0" w:space="0" w:color="auto"/>
            <w:left w:val="none" w:sz="0" w:space="0" w:color="auto"/>
            <w:bottom w:val="none" w:sz="0" w:space="0" w:color="auto"/>
            <w:right w:val="none" w:sz="0" w:space="0" w:color="auto"/>
          </w:divBdr>
          <w:divsChild>
            <w:div w:id="215747978">
              <w:marLeft w:val="0"/>
              <w:marRight w:val="0"/>
              <w:marTop w:val="0"/>
              <w:marBottom w:val="0"/>
              <w:divBdr>
                <w:top w:val="none" w:sz="0" w:space="0" w:color="auto"/>
                <w:left w:val="none" w:sz="0" w:space="0" w:color="auto"/>
                <w:bottom w:val="none" w:sz="0" w:space="0" w:color="auto"/>
                <w:right w:val="none" w:sz="0" w:space="0" w:color="auto"/>
              </w:divBdr>
            </w:div>
            <w:div w:id="1030183230">
              <w:marLeft w:val="0"/>
              <w:marRight w:val="0"/>
              <w:marTop w:val="0"/>
              <w:marBottom w:val="0"/>
              <w:divBdr>
                <w:top w:val="none" w:sz="0" w:space="0" w:color="auto"/>
                <w:left w:val="none" w:sz="0" w:space="0" w:color="auto"/>
                <w:bottom w:val="none" w:sz="0" w:space="0" w:color="auto"/>
                <w:right w:val="none" w:sz="0" w:space="0" w:color="auto"/>
              </w:divBdr>
            </w:div>
            <w:div w:id="16085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9908">
      <w:bodyDiv w:val="1"/>
      <w:marLeft w:val="0"/>
      <w:marRight w:val="0"/>
      <w:marTop w:val="0"/>
      <w:marBottom w:val="0"/>
      <w:divBdr>
        <w:top w:val="none" w:sz="0" w:space="0" w:color="auto"/>
        <w:left w:val="none" w:sz="0" w:space="0" w:color="auto"/>
        <w:bottom w:val="none" w:sz="0" w:space="0" w:color="auto"/>
        <w:right w:val="none" w:sz="0" w:space="0" w:color="auto"/>
      </w:divBdr>
    </w:div>
    <w:div w:id="1916477266">
      <w:bodyDiv w:val="1"/>
      <w:marLeft w:val="0"/>
      <w:marRight w:val="0"/>
      <w:marTop w:val="0"/>
      <w:marBottom w:val="0"/>
      <w:divBdr>
        <w:top w:val="none" w:sz="0" w:space="0" w:color="auto"/>
        <w:left w:val="none" w:sz="0" w:space="0" w:color="auto"/>
        <w:bottom w:val="none" w:sz="0" w:space="0" w:color="auto"/>
        <w:right w:val="none" w:sz="0" w:space="0" w:color="auto"/>
      </w:divBdr>
    </w:div>
    <w:div w:id="1918397456">
      <w:bodyDiv w:val="1"/>
      <w:marLeft w:val="0"/>
      <w:marRight w:val="0"/>
      <w:marTop w:val="0"/>
      <w:marBottom w:val="0"/>
      <w:divBdr>
        <w:top w:val="none" w:sz="0" w:space="0" w:color="auto"/>
        <w:left w:val="none" w:sz="0" w:space="0" w:color="auto"/>
        <w:bottom w:val="none" w:sz="0" w:space="0" w:color="auto"/>
        <w:right w:val="none" w:sz="0" w:space="0" w:color="auto"/>
      </w:divBdr>
      <w:divsChild>
        <w:div w:id="264313067">
          <w:marLeft w:val="547"/>
          <w:marRight w:val="0"/>
          <w:marTop w:val="134"/>
          <w:marBottom w:val="0"/>
          <w:divBdr>
            <w:top w:val="none" w:sz="0" w:space="0" w:color="auto"/>
            <w:left w:val="none" w:sz="0" w:space="0" w:color="auto"/>
            <w:bottom w:val="none" w:sz="0" w:space="0" w:color="auto"/>
            <w:right w:val="none" w:sz="0" w:space="0" w:color="auto"/>
          </w:divBdr>
        </w:div>
        <w:div w:id="298343816">
          <w:marLeft w:val="547"/>
          <w:marRight w:val="0"/>
          <w:marTop w:val="134"/>
          <w:marBottom w:val="0"/>
          <w:divBdr>
            <w:top w:val="none" w:sz="0" w:space="0" w:color="auto"/>
            <w:left w:val="none" w:sz="0" w:space="0" w:color="auto"/>
            <w:bottom w:val="none" w:sz="0" w:space="0" w:color="auto"/>
            <w:right w:val="none" w:sz="0" w:space="0" w:color="auto"/>
          </w:divBdr>
        </w:div>
        <w:div w:id="667367454">
          <w:marLeft w:val="547"/>
          <w:marRight w:val="0"/>
          <w:marTop w:val="134"/>
          <w:marBottom w:val="0"/>
          <w:divBdr>
            <w:top w:val="none" w:sz="0" w:space="0" w:color="auto"/>
            <w:left w:val="none" w:sz="0" w:space="0" w:color="auto"/>
            <w:bottom w:val="none" w:sz="0" w:space="0" w:color="auto"/>
            <w:right w:val="none" w:sz="0" w:space="0" w:color="auto"/>
          </w:divBdr>
        </w:div>
        <w:div w:id="727849956">
          <w:marLeft w:val="547"/>
          <w:marRight w:val="0"/>
          <w:marTop w:val="134"/>
          <w:marBottom w:val="0"/>
          <w:divBdr>
            <w:top w:val="none" w:sz="0" w:space="0" w:color="auto"/>
            <w:left w:val="none" w:sz="0" w:space="0" w:color="auto"/>
            <w:bottom w:val="none" w:sz="0" w:space="0" w:color="auto"/>
            <w:right w:val="none" w:sz="0" w:space="0" w:color="auto"/>
          </w:divBdr>
        </w:div>
        <w:div w:id="1045103035">
          <w:marLeft w:val="547"/>
          <w:marRight w:val="0"/>
          <w:marTop w:val="134"/>
          <w:marBottom w:val="0"/>
          <w:divBdr>
            <w:top w:val="none" w:sz="0" w:space="0" w:color="auto"/>
            <w:left w:val="none" w:sz="0" w:space="0" w:color="auto"/>
            <w:bottom w:val="none" w:sz="0" w:space="0" w:color="auto"/>
            <w:right w:val="none" w:sz="0" w:space="0" w:color="auto"/>
          </w:divBdr>
        </w:div>
        <w:div w:id="1343628825">
          <w:marLeft w:val="547"/>
          <w:marRight w:val="0"/>
          <w:marTop w:val="134"/>
          <w:marBottom w:val="0"/>
          <w:divBdr>
            <w:top w:val="none" w:sz="0" w:space="0" w:color="auto"/>
            <w:left w:val="none" w:sz="0" w:space="0" w:color="auto"/>
            <w:bottom w:val="none" w:sz="0" w:space="0" w:color="auto"/>
            <w:right w:val="none" w:sz="0" w:space="0" w:color="auto"/>
          </w:divBdr>
        </w:div>
      </w:divsChild>
    </w:div>
    <w:div w:id="1962833716">
      <w:bodyDiv w:val="1"/>
      <w:marLeft w:val="0"/>
      <w:marRight w:val="0"/>
      <w:marTop w:val="0"/>
      <w:marBottom w:val="0"/>
      <w:divBdr>
        <w:top w:val="none" w:sz="0" w:space="0" w:color="auto"/>
        <w:left w:val="none" w:sz="0" w:space="0" w:color="auto"/>
        <w:bottom w:val="none" w:sz="0" w:space="0" w:color="auto"/>
        <w:right w:val="none" w:sz="0" w:space="0" w:color="auto"/>
      </w:divBdr>
      <w:divsChild>
        <w:div w:id="424811318">
          <w:marLeft w:val="547"/>
          <w:marRight w:val="0"/>
          <w:marTop w:val="134"/>
          <w:marBottom w:val="0"/>
          <w:divBdr>
            <w:top w:val="none" w:sz="0" w:space="0" w:color="auto"/>
            <w:left w:val="none" w:sz="0" w:space="0" w:color="auto"/>
            <w:bottom w:val="none" w:sz="0" w:space="0" w:color="auto"/>
            <w:right w:val="none" w:sz="0" w:space="0" w:color="auto"/>
          </w:divBdr>
        </w:div>
        <w:div w:id="818960348">
          <w:marLeft w:val="547"/>
          <w:marRight w:val="0"/>
          <w:marTop w:val="134"/>
          <w:marBottom w:val="0"/>
          <w:divBdr>
            <w:top w:val="none" w:sz="0" w:space="0" w:color="auto"/>
            <w:left w:val="none" w:sz="0" w:space="0" w:color="auto"/>
            <w:bottom w:val="none" w:sz="0" w:space="0" w:color="auto"/>
            <w:right w:val="none" w:sz="0" w:space="0" w:color="auto"/>
          </w:divBdr>
        </w:div>
        <w:div w:id="887298967">
          <w:marLeft w:val="547"/>
          <w:marRight w:val="0"/>
          <w:marTop w:val="134"/>
          <w:marBottom w:val="0"/>
          <w:divBdr>
            <w:top w:val="none" w:sz="0" w:space="0" w:color="auto"/>
            <w:left w:val="none" w:sz="0" w:space="0" w:color="auto"/>
            <w:bottom w:val="none" w:sz="0" w:space="0" w:color="auto"/>
            <w:right w:val="none" w:sz="0" w:space="0" w:color="auto"/>
          </w:divBdr>
        </w:div>
        <w:div w:id="1809005623">
          <w:marLeft w:val="547"/>
          <w:marRight w:val="0"/>
          <w:marTop w:val="134"/>
          <w:marBottom w:val="0"/>
          <w:divBdr>
            <w:top w:val="none" w:sz="0" w:space="0" w:color="auto"/>
            <w:left w:val="none" w:sz="0" w:space="0" w:color="auto"/>
            <w:bottom w:val="none" w:sz="0" w:space="0" w:color="auto"/>
            <w:right w:val="none" w:sz="0" w:space="0" w:color="auto"/>
          </w:divBdr>
        </w:div>
      </w:divsChild>
    </w:div>
    <w:div w:id="1969123804">
      <w:bodyDiv w:val="1"/>
      <w:marLeft w:val="0"/>
      <w:marRight w:val="0"/>
      <w:marTop w:val="0"/>
      <w:marBottom w:val="0"/>
      <w:divBdr>
        <w:top w:val="none" w:sz="0" w:space="0" w:color="auto"/>
        <w:left w:val="none" w:sz="0" w:space="0" w:color="auto"/>
        <w:bottom w:val="none" w:sz="0" w:space="0" w:color="auto"/>
        <w:right w:val="none" w:sz="0" w:space="0" w:color="auto"/>
      </w:divBdr>
      <w:divsChild>
        <w:div w:id="339822626">
          <w:marLeft w:val="720"/>
          <w:marRight w:val="0"/>
          <w:marTop w:val="0"/>
          <w:marBottom w:val="0"/>
          <w:divBdr>
            <w:top w:val="none" w:sz="0" w:space="0" w:color="auto"/>
            <w:left w:val="none" w:sz="0" w:space="0" w:color="auto"/>
            <w:bottom w:val="none" w:sz="0" w:space="0" w:color="auto"/>
            <w:right w:val="none" w:sz="0" w:space="0" w:color="auto"/>
          </w:divBdr>
        </w:div>
        <w:div w:id="648706936">
          <w:marLeft w:val="720"/>
          <w:marRight w:val="0"/>
          <w:marTop w:val="0"/>
          <w:marBottom w:val="0"/>
          <w:divBdr>
            <w:top w:val="none" w:sz="0" w:space="0" w:color="auto"/>
            <w:left w:val="none" w:sz="0" w:space="0" w:color="auto"/>
            <w:bottom w:val="none" w:sz="0" w:space="0" w:color="auto"/>
            <w:right w:val="none" w:sz="0" w:space="0" w:color="auto"/>
          </w:divBdr>
        </w:div>
        <w:div w:id="1179125263">
          <w:marLeft w:val="720"/>
          <w:marRight w:val="0"/>
          <w:marTop w:val="0"/>
          <w:marBottom w:val="0"/>
          <w:divBdr>
            <w:top w:val="none" w:sz="0" w:space="0" w:color="auto"/>
            <w:left w:val="none" w:sz="0" w:space="0" w:color="auto"/>
            <w:bottom w:val="none" w:sz="0" w:space="0" w:color="auto"/>
            <w:right w:val="none" w:sz="0" w:space="0" w:color="auto"/>
          </w:divBdr>
        </w:div>
        <w:div w:id="1293906434">
          <w:marLeft w:val="720"/>
          <w:marRight w:val="0"/>
          <w:marTop w:val="0"/>
          <w:marBottom w:val="0"/>
          <w:divBdr>
            <w:top w:val="none" w:sz="0" w:space="0" w:color="auto"/>
            <w:left w:val="none" w:sz="0" w:space="0" w:color="auto"/>
            <w:bottom w:val="none" w:sz="0" w:space="0" w:color="auto"/>
            <w:right w:val="none" w:sz="0" w:space="0" w:color="auto"/>
          </w:divBdr>
        </w:div>
        <w:div w:id="1418944983">
          <w:marLeft w:val="720"/>
          <w:marRight w:val="0"/>
          <w:marTop w:val="0"/>
          <w:marBottom w:val="0"/>
          <w:divBdr>
            <w:top w:val="none" w:sz="0" w:space="0" w:color="auto"/>
            <w:left w:val="none" w:sz="0" w:space="0" w:color="auto"/>
            <w:bottom w:val="none" w:sz="0" w:space="0" w:color="auto"/>
            <w:right w:val="none" w:sz="0" w:space="0" w:color="auto"/>
          </w:divBdr>
        </w:div>
        <w:div w:id="1719355787">
          <w:marLeft w:val="720"/>
          <w:marRight w:val="0"/>
          <w:marTop w:val="0"/>
          <w:marBottom w:val="0"/>
          <w:divBdr>
            <w:top w:val="none" w:sz="0" w:space="0" w:color="auto"/>
            <w:left w:val="none" w:sz="0" w:space="0" w:color="auto"/>
            <w:bottom w:val="none" w:sz="0" w:space="0" w:color="auto"/>
            <w:right w:val="none" w:sz="0" w:space="0" w:color="auto"/>
          </w:divBdr>
        </w:div>
        <w:div w:id="1901164694">
          <w:marLeft w:val="720"/>
          <w:marRight w:val="0"/>
          <w:marTop w:val="0"/>
          <w:marBottom w:val="0"/>
          <w:divBdr>
            <w:top w:val="none" w:sz="0" w:space="0" w:color="auto"/>
            <w:left w:val="none" w:sz="0" w:space="0" w:color="auto"/>
            <w:bottom w:val="none" w:sz="0" w:space="0" w:color="auto"/>
            <w:right w:val="none" w:sz="0" w:space="0" w:color="auto"/>
          </w:divBdr>
        </w:div>
        <w:div w:id="2016228076">
          <w:marLeft w:val="720"/>
          <w:marRight w:val="0"/>
          <w:marTop w:val="0"/>
          <w:marBottom w:val="0"/>
          <w:divBdr>
            <w:top w:val="none" w:sz="0" w:space="0" w:color="auto"/>
            <w:left w:val="none" w:sz="0" w:space="0" w:color="auto"/>
            <w:bottom w:val="none" w:sz="0" w:space="0" w:color="auto"/>
            <w:right w:val="none" w:sz="0" w:space="0" w:color="auto"/>
          </w:divBdr>
        </w:div>
      </w:divsChild>
    </w:div>
    <w:div w:id="1981032185">
      <w:bodyDiv w:val="1"/>
      <w:marLeft w:val="0"/>
      <w:marRight w:val="0"/>
      <w:marTop w:val="0"/>
      <w:marBottom w:val="0"/>
      <w:divBdr>
        <w:top w:val="none" w:sz="0" w:space="0" w:color="auto"/>
        <w:left w:val="none" w:sz="0" w:space="0" w:color="auto"/>
        <w:bottom w:val="none" w:sz="0" w:space="0" w:color="auto"/>
        <w:right w:val="none" w:sz="0" w:space="0" w:color="auto"/>
      </w:divBdr>
    </w:div>
    <w:div w:id="2027244426">
      <w:bodyDiv w:val="1"/>
      <w:marLeft w:val="0"/>
      <w:marRight w:val="0"/>
      <w:marTop w:val="0"/>
      <w:marBottom w:val="0"/>
      <w:divBdr>
        <w:top w:val="none" w:sz="0" w:space="0" w:color="auto"/>
        <w:left w:val="none" w:sz="0" w:space="0" w:color="auto"/>
        <w:bottom w:val="none" w:sz="0" w:space="0" w:color="auto"/>
        <w:right w:val="none" w:sz="0" w:space="0" w:color="auto"/>
      </w:divBdr>
    </w:div>
    <w:div w:id="2072537715">
      <w:bodyDiv w:val="1"/>
      <w:marLeft w:val="0"/>
      <w:marRight w:val="0"/>
      <w:marTop w:val="0"/>
      <w:marBottom w:val="0"/>
      <w:divBdr>
        <w:top w:val="none" w:sz="0" w:space="0" w:color="auto"/>
        <w:left w:val="none" w:sz="0" w:space="0" w:color="auto"/>
        <w:bottom w:val="none" w:sz="0" w:space="0" w:color="auto"/>
        <w:right w:val="none" w:sz="0" w:space="0" w:color="auto"/>
      </w:divBdr>
    </w:div>
    <w:div w:id="2096629184">
      <w:bodyDiv w:val="1"/>
      <w:marLeft w:val="0"/>
      <w:marRight w:val="0"/>
      <w:marTop w:val="0"/>
      <w:marBottom w:val="0"/>
      <w:divBdr>
        <w:top w:val="none" w:sz="0" w:space="0" w:color="auto"/>
        <w:left w:val="none" w:sz="0" w:space="0" w:color="auto"/>
        <w:bottom w:val="none" w:sz="0" w:space="0" w:color="auto"/>
        <w:right w:val="none" w:sz="0" w:space="0" w:color="auto"/>
      </w:divBdr>
      <w:divsChild>
        <w:div w:id="427585779">
          <w:marLeft w:val="446"/>
          <w:marRight w:val="0"/>
          <w:marTop w:val="0"/>
          <w:marBottom w:val="0"/>
          <w:divBdr>
            <w:top w:val="none" w:sz="0" w:space="0" w:color="auto"/>
            <w:left w:val="none" w:sz="0" w:space="0" w:color="auto"/>
            <w:bottom w:val="none" w:sz="0" w:space="0" w:color="auto"/>
            <w:right w:val="none" w:sz="0" w:space="0" w:color="auto"/>
          </w:divBdr>
        </w:div>
        <w:div w:id="549419588">
          <w:marLeft w:val="446"/>
          <w:marRight w:val="0"/>
          <w:marTop w:val="0"/>
          <w:marBottom w:val="0"/>
          <w:divBdr>
            <w:top w:val="none" w:sz="0" w:space="0" w:color="auto"/>
            <w:left w:val="none" w:sz="0" w:space="0" w:color="auto"/>
            <w:bottom w:val="none" w:sz="0" w:space="0" w:color="auto"/>
            <w:right w:val="none" w:sz="0" w:space="0" w:color="auto"/>
          </w:divBdr>
        </w:div>
        <w:div w:id="598489599">
          <w:marLeft w:val="446"/>
          <w:marRight w:val="0"/>
          <w:marTop w:val="0"/>
          <w:marBottom w:val="0"/>
          <w:divBdr>
            <w:top w:val="none" w:sz="0" w:space="0" w:color="auto"/>
            <w:left w:val="none" w:sz="0" w:space="0" w:color="auto"/>
            <w:bottom w:val="none" w:sz="0" w:space="0" w:color="auto"/>
            <w:right w:val="none" w:sz="0" w:space="0" w:color="auto"/>
          </w:divBdr>
        </w:div>
        <w:div w:id="672874528">
          <w:marLeft w:val="446"/>
          <w:marRight w:val="0"/>
          <w:marTop w:val="0"/>
          <w:marBottom w:val="0"/>
          <w:divBdr>
            <w:top w:val="none" w:sz="0" w:space="0" w:color="auto"/>
            <w:left w:val="none" w:sz="0" w:space="0" w:color="auto"/>
            <w:bottom w:val="none" w:sz="0" w:space="0" w:color="auto"/>
            <w:right w:val="none" w:sz="0" w:space="0" w:color="auto"/>
          </w:divBdr>
        </w:div>
        <w:div w:id="862088456">
          <w:marLeft w:val="446"/>
          <w:marRight w:val="0"/>
          <w:marTop w:val="0"/>
          <w:marBottom w:val="0"/>
          <w:divBdr>
            <w:top w:val="none" w:sz="0" w:space="0" w:color="auto"/>
            <w:left w:val="none" w:sz="0" w:space="0" w:color="auto"/>
            <w:bottom w:val="none" w:sz="0" w:space="0" w:color="auto"/>
            <w:right w:val="none" w:sz="0" w:space="0" w:color="auto"/>
          </w:divBdr>
        </w:div>
        <w:div w:id="1040082901">
          <w:marLeft w:val="446"/>
          <w:marRight w:val="0"/>
          <w:marTop w:val="0"/>
          <w:marBottom w:val="0"/>
          <w:divBdr>
            <w:top w:val="none" w:sz="0" w:space="0" w:color="auto"/>
            <w:left w:val="none" w:sz="0" w:space="0" w:color="auto"/>
            <w:bottom w:val="none" w:sz="0" w:space="0" w:color="auto"/>
            <w:right w:val="none" w:sz="0" w:space="0" w:color="auto"/>
          </w:divBdr>
        </w:div>
        <w:div w:id="1368028260">
          <w:marLeft w:val="446"/>
          <w:marRight w:val="0"/>
          <w:marTop w:val="0"/>
          <w:marBottom w:val="0"/>
          <w:divBdr>
            <w:top w:val="none" w:sz="0" w:space="0" w:color="auto"/>
            <w:left w:val="none" w:sz="0" w:space="0" w:color="auto"/>
            <w:bottom w:val="none" w:sz="0" w:space="0" w:color="auto"/>
            <w:right w:val="none" w:sz="0" w:space="0" w:color="auto"/>
          </w:divBdr>
        </w:div>
        <w:div w:id="1454330282">
          <w:marLeft w:val="446"/>
          <w:marRight w:val="0"/>
          <w:marTop w:val="0"/>
          <w:marBottom w:val="0"/>
          <w:divBdr>
            <w:top w:val="none" w:sz="0" w:space="0" w:color="auto"/>
            <w:left w:val="none" w:sz="0" w:space="0" w:color="auto"/>
            <w:bottom w:val="none" w:sz="0" w:space="0" w:color="auto"/>
            <w:right w:val="none" w:sz="0" w:space="0" w:color="auto"/>
          </w:divBdr>
        </w:div>
        <w:div w:id="1610116887">
          <w:marLeft w:val="446"/>
          <w:marRight w:val="0"/>
          <w:marTop w:val="0"/>
          <w:marBottom w:val="0"/>
          <w:divBdr>
            <w:top w:val="none" w:sz="0" w:space="0" w:color="auto"/>
            <w:left w:val="none" w:sz="0" w:space="0" w:color="auto"/>
            <w:bottom w:val="none" w:sz="0" w:space="0" w:color="auto"/>
            <w:right w:val="none" w:sz="0" w:space="0" w:color="auto"/>
          </w:divBdr>
        </w:div>
        <w:div w:id="1834101894">
          <w:marLeft w:val="446"/>
          <w:marRight w:val="0"/>
          <w:marTop w:val="0"/>
          <w:marBottom w:val="0"/>
          <w:divBdr>
            <w:top w:val="none" w:sz="0" w:space="0" w:color="auto"/>
            <w:left w:val="none" w:sz="0" w:space="0" w:color="auto"/>
            <w:bottom w:val="none" w:sz="0" w:space="0" w:color="auto"/>
            <w:right w:val="none" w:sz="0" w:space="0" w:color="auto"/>
          </w:divBdr>
        </w:div>
        <w:div w:id="2070497545">
          <w:marLeft w:val="446"/>
          <w:marRight w:val="0"/>
          <w:marTop w:val="0"/>
          <w:marBottom w:val="0"/>
          <w:divBdr>
            <w:top w:val="none" w:sz="0" w:space="0" w:color="auto"/>
            <w:left w:val="none" w:sz="0" w:space="0" w:color="auto"/>
            <w:bottom w:val="none" w:sz="0" w:space="0" w:color="auto"/>
            <w:right w:val="none" w:sz="0" w:space="0" w:color="auto"/>
          </w:divBdr>
        </w:div>
        <w:div w:id="21425280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oter" Target="footer13.xml"/><Relationship Id="rId45" Type="http://schemas.openxmlformats.org/officeDocument/2006/relationships/hyperlink" Target="http://www.helpage.org"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elpage.org" TargetMode="Externa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image" Target="media/image4.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771A6-BF56-4B22-A051-9D102F58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11437</Words>
  <Characters>65197</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“ACTION ON AGEING GLOBALLY”</vt:lpstr>
    </vt:vector>
  </TitlesOfParts>
  <Company>Hewlett-Packard Company</Company>
  <LinksUpToDate>false</LinksUpToDate>
  <CharactersWithSpaces>76482</CharactersWithSpaces>
  <SharedDoc>false</SharedDoc>
  <HLinks>
    <vt:vector size="90" baseType="variant">
      <vt:variant>
        <vt:i4>2293886</vt:i4>
      </vt:variant>
      <vt:variant>
        <vt:i4>87</vt:i4>
      </vt:variant>
      <vt:variant>
        <vt:i4>0</vt:i4>
      </vt:variant>
      <vt:variant>
        <vt:i4>5</vt:i4>
      </vt:variant>
      <vt:variant>
        <vt:lpwstr>http://www.helpage.org/</vt:lpwstr>
      </vt:variant>
      <vt:variant>
        <vt:lpwstr/>
      </vt:variant>
      <vt:variant>
        <vt:i4>2293886</vt:i4>
      </vt:variant>
      <vt:variant>
        <vt:i4>84</vt:i4>
      </vt:variant>
      <vt:variant>
        <vt:i4>0</vt:i4>
      </vt:variant>
      <vt:variant>
        <vt:i4>5</vt:i4>
      </vt:variant>
      <vt:variant>
        <vt:lpwstr>http://www.helpage.org/</vt:lpwstr>
      </vt:variant>
      <vt:variant>
        <vt:lpwstr/>
      </vt:variant>
      <vt:variant>
        <vt:i4>1310779</vt:i4>
      </vt:variant>
      <vt:variant>
        <vt:i4>77</vt:i4>
      </vt:variant>
      <vt:variant>
        <vt:i4>0</vt:i4>
      </vt:variant>
      <vt:variant>
        <vt:i4>5</vt:i4>
      </vt:variant>
      <vt:variant>
        <vt:lpwstr/>
      </vt:variant>
      <vt:variant>
        <vt:lpwstr>_Toc318455534</vt:lpwstr>
      </vt:variant>
      <vt:variant>
        <vt:i4>1310779</vt:i4>
      </vt:variant>
      <vt:variant>
        <vt:i4>71</vt:i4>
      </vt:variant>
      <vt:variant>
        <vt:i4>0</vt:i4>
      </vt:variant>
      <vt:variant>
        <vt:i4>5</vt:i4>
      </vt:variant>
      <vt:variant>
        <vt:lpwstr/>
      </vt:variant>
      <vt:variant>
        <vt:lpwstr>_Toc318455533</vt:lpwstr>
      </vt:variant>
      <vt:variant>
        <vt:i4>1310779</vt:i4>
      </vt:variant>
      <vt:variant>
        <vt:i4>65</vt:i4>
      </vt:variant>
      <vt:variant>
        <vt:i4>0</vt:i4>
      </vt:variant>
      <vt:variant>
        <vt:i4>5</vt:i4>
      </vt:variant>
      <vt:variant>
        <vt:lpwstr/>
      </vt:variant>
      <vt:variant>
        <vt:lpwstr>_Toc318455532</vt:lpwstr>
      </vt:variant>
      <vt:variant>
        <vt:i4>1310779</vt:i4>
      </vt:variant>
      <vt:variant>
        <vt:i4>59</vt:i4>
      </vt:variant>
      <vt:variant>
        <vt:i4>0</vt:i4>
      </vt:variant>
      <vt:variant>
        <vt:i4>5</vt:i4>
      </vt:variant>
      <vt:variant>
        <vt:lpwstr/>
      </vt:variant>
      <vt:variant>
        <vt:lpwstr>_Toc318455531</vt:lpwstr>
      </vt:variant>
      <vt:variant>
        <vt:i4>1310779</vt:i4>
      </vt:variant>
      <vt:variant>
        <vt:i4>53</vt:i4>
      </vt:variant>
      <vt:variant>
        <vt:i4>0</vt:i4>
      </vt:variant>
      <vt:variant>
        <vt:i4>5</vt:i4>
      </vt:variant>
      <vt:variant>
        <vt:lpwstr/>
      </vt:variant>
      <vt:variant>
        <vt:lpwstr>_Toc318455530</vt:lpwstr>
      </vt:variant>
      <vt:variant>
        <vt:i4>1376315</vt:i4>
      </vt:variant>
      <vt:variant>
        <vt:i4>47</vt:i4>
      </vt:variant>
      <vt:variant>
        <vt:i4>0</vt:i4>
      </vt:variant>
      <vt:variant>
        <vt:i4>5</vt:i4>
      </vt:variant>
      <vt:variant>
        <vt:lpwstr/>
      </vt:variant>
      <vt:variant>
        <vt:lpwstr>_Toc318455529</vt:lpwstr>
      </vt:variant>
      <vt:variant>
        <vt:i4>1376315</vt:i4>
      </vt:variant>
      <vt:variant>
        <vt:i4>41</vt:i4>
      </vt:variant>
      <vt:variant>
        <vt:i4>0</vt:i4>
      </vt:variant>
      <vt:variant>
        <vt:i4>5</vt:i4>
      </vt:variant>
      <vt:variant>
        <vt:lpwstr/>
      </vt:variant>
      <vt:variant>
        <vt:lpwstr>_Toc318455528</vt:lpwstr>
      </vt:variant>
      <vt:variant>
        <vt:i4>1376315</vt:i4>
      </vt:variant>
      <vt:variant>
        <vt:i4>35</vt:i4>
      </vt:variant>
      <vt:variant>
        <vt:i4>0</vt:i4>
      </vt:variant>
      <vt:variant>
        <vt:i4>5</vt:i4>
      </vt:variant>
      <vt:variant>
        <vt:lpwstr/>
      </vt:variant>
      <vt:variant>
        <vt:lpwstr>_Toc318455527</vt:lpwstr>
      </vt:variant>
      <vt:variant>
        <vt:i4>1376315</vt:i4>
      </vt:variant>
      <vt:variant>
        <vt:i4>29</vt:i4>
      </vt:variant>
      <vt:variant>
        <vt:i4>0</vt:i4>
      </vt:variant>
      <vt:variant>
        <vt:i4>5</vt:i4>
      </vt:variant>
      <vt:variant>
        <vt:lpwstr/>
      </vt:variant>
      <vt:variant>
        <vt:lpwstr>_Toc318455526</vt:lpwstr>
      </vt:variant>
      <vt:variant>
        <vt:i4>1376315</vt:i4>
      </vt:variant>
      <vt:variant>
        <vt:i4>23</vt:i4>
      </vt:variant>
      <vt:variant>
        <vt:i4>0</vt:i4>
      </vt:variant>
      <vt:variant>
        <vt:i4>5</vt:i4>
      </vt:variant>
      <vt:variant>
        <vt:lpwstr/>
      </vt:variant>
      <vt:variant>
        <vt:lpwstr>_Toc318455525</vt:lpwstr>
      </vt:variant>
      <vt:variant>
        <vt:i4>1376315</vt:i4>
      </vt:variant>
      <vt:variant>
        <vt:i4>17</vt:i4>
      </vt:variant>
      <vt:variant>
        <vt:i4>0</vt:i4>
      </vt:variant>
      <vt:variant>
        <vt:i4>5</vt:i4>
      </vt:variant>
      <vt:variant>
        <vt:lpwstr/>
      </vt:variant>
      <vt:variant>
        <vt:lpwstr>_Toc318455524</vt:lpwstr>
      </vt:variant>
      <vt:variant>
        <vt:i4>1376315</vt:i4>
      </vt:variant>
      <vt:variant>
        <vt:i4>11</vt:i4>
      </vt:variant>
      <vt:variant>
        <vt:i4>0</vt:i4>
      </vt:variant>
      <vt:variant>
        <vt:i4>5</vt:i4>
      </vt:variant>
      <vt:variant>
        <vt:lpwstr/>
      </vt:variant>
      <vt:variant>
        <vt:lpwstr>_Toc318455523</vt:lpwstr>
      </vt:variant>
      <vt:variant>
        <vt:i4>1376315</vt:i4>
      </vt:variant>
      <vt:variant>
        <vt:i4>5</vt:i4>
      </vt:variant>
      <vt:variant>
        <vt:i4>0</vt:i4>
      </vt:variant>
      <vt:variant>
        <vt:i4>5</vt:i4>
      </vt:variant>
      <vt:variant>
        <vt:lpwstr/>
      </vt:variant>
      <vt:variant>
        <vt:lpwstr>_Toc318455522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ON AGEING GLOBALLY”</dc:title>
  <dc:creator>Tim Barker</dc:creator>
  <cp:lastModifiedBy>Tim</cp:lastModifiedBy>
  <cp:revision>2</cp:revision>
  <cp:lastPrinted>2013-03-01T16:14:00Z</cp:lastPrinted>
  <dcterms:created xsi:type="dcterms:W3CDTF">2013-07-05T10:31:00Z</dcterms:created>
  <dcterms:modified xsi:type="dcterms:W3CDTF">2013-07-05T10:31:00Z</dcterms:modified>
</cp:coreProperties>
</file>